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C20B4" w:rsidP="00FC20B4" w:rsidRDefault="00FC20B4" w14:paraId="2DC35196" w14:textId="7AF4B782">
      <w:pPr>
        <w:pStyle w:val="Title"/>
      </w:pPr>
      <w:r>
        <w:rPr>
          <w:noProof/>
        </w:rPr>
        <w:drawing>
          <wp:inline distT="0" distB="0" distL="0" distR="0" wp14:anchorId="0781B80A" wp14:editId="7D4405A2">
            <wp:extent cx="2171700" cy="1219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2836" cy="1225693"/>
                    </a:xfrm>
                    <a:prstGeom prst="rect">
                      <a:avLst/>
                    </a:prstGeom>
                    <a:noFill/>
                    <a:ln>
                      <a:noFill/>
                    </a:ln>
                  </pic:spPr>
                </pic:pic>
              </a:graphicData>
            </a:graphic>
          </wp:inline>
        </w:drawing>
      </w:r>
      <w:r>
        <w:t>Settle in Session</w:t>
      </w:r>
    </w:p>
    <w:p w:rsidRPr="00124151" w:rsidR="00FC20B4" w:rsidP="00FC20B4" w:rsidRDefault="00FC20B4" w14:paraId="391DBD49" w14:textId="05ED64BF">
      <w:pPr>
        <w:jc w:val="center"/>
        <w:rPr>
          <w:b/>
        </w:rPr>
      </w:pPr>
      <w:r>
        <w:rPr>
          <w:b/>
        </w:rPr>
        <w:t>Peter Chalk Centre, Streatham Campus, University of Exeter</w:t>
      </w:r>
      <w:r w:rsidRPr="0098469B">
        <w:rPr>
          <w:b/>
        </w:rPr>
        <w:br/>
      </w:r>
      <w:r>
        <w:t>Thursday 8</w:t>
      </w:r>
      <w:r w:rsidRPr="00FC20B4">
        <w:rPr>
          <w:vertAlign w:val="superscript"/>
        </w:rPr>
        <w:t>th</w:t>
      </w:r>
      <w:r>
        <w:t xml:space="preserve"> September 2022</w:t>
      </w:r>
    </w:p>
    <w:tbl>
      <w:tblPr>
        <w:tblStyle w:val="TableGrid"/>
        <w:tblW w:w="9016" w:type="dxa"/>
        <w:tblLook w:val="04A0" w:firstRow="1" w:lastRow="0" w:firstColumn="1" w:lastColumn="0" w:noHBand="0" w:noVBand="1"/>
      </w:tblPr>
      <w:tblGrid>
        <w:gridCol w:w="1335"/>
        <w:gridCol w:w="2629"/>
        <w:gridCol w:w="5052"/>
      </w:tblGrid>
      <w:tr w:rsidR="00FC20B4" w:rsidTr="5A9F74E0" w14:paraId="219AEA2B" w14:textId="77777777">
        <w:tc>
          <w:tcPr>
            <w:tcW w:w="9016" w:type="dxa"/>
            <w:gridSpan w:val="3"/>
          </w:tcPr>
          <w:p w:rsidR="00FC20B4" w:rsidP="002806FD" w:rsidRDefault="00FC20B4" w14:paraId="44F37289" w14:textId="77777777">
            <w:pPr>
              <w:jc w:val="center"/>
              <w:rPr>
                <w:b/>
              </w:rPr>
            </w:pPr>
          </w:p>
          <w:p w:rsidRPr="0099430E" w:rsidR="00FC20B4" w:rsidP="002806FD" w:rsidRDefault="00FC20B4" w14:paraId="4A7DC384" w14:textId="276F2A9D">
            <w:pPr>
              <w:jc w:val="center"/>
              <w:rPr>
                <w:b/>
              </w:rPr>
            </w:pPr>
            <w:r>
              <w:rPr>
                <w:b/>
              </w:rPr>
              <w:t>Timetable of events</w:t>
            </w:r>
            <w:r w:rsidRPr="0099430E">
              <w:rPr>
                <w:b/>
              </w:rPr>
              <w:t xml:space="preserve"> </w:t>
            </w:r>
          </w:p>
          <w:p w:rsidR="00FC20B4" w:rsidP="002806FD" w:rsidRDefault="00FC20B4" w14:paraId="282D918E" w14:textId="77777777">
            <w:r w:rsidRPr="00124151">
              <w:t xml:space="preserve">Please note, there will be breaks for refreshments and opportunities for </w:t>
            </w:r>
            <w:r w:rsidR="001043AC">
              <w:t>meeting each other</w:t>
            </w:r>
            <w:r w:rsidRPr="00124151">
              <w:t xml:space="preserve"> throughout the day.</w:t>
            </w:r>
          </w:p>
          <w:p w:rsidR="001043AC" w:rsidP="002806FD" w:rsidRDefault="001043AC" w14:paraId="55C27F4F" w14:textId="556BEB45"/>
        </w:tc>
      </w:tr>
      <w:tr w:rsidR="00FC20B4" w:rsidTr="5A9F74E0" w14:paraId="2A3BCA88" w14:textId="77777777">
        <w:tc>
          <w:tcPr>
            <w:tcW w:w="1335" w:type="dxa"/>
          </w:tcPr>
          <w:p w:rsidRPr="0099430E" w:rsidR="00FC20B4" w:rsidP="002806FD" w:rsidRDefault="00FC20B4" w14:paraId="4F163FBF" w14:textId="6E9B82EC">
            <w:pPr>
              <w:rPr>
                <w:b/>
              </w:rPr>
            </w:pPr>
            <w:r w:rsidRPr="0099430E">
              <w:rPr>
                <w:b/>
              </w:rPr>
              <w:t>9.</w:t>
            </w:r>
            <w:r w:rsidR="001043AC">
              <w:rPr>
                <w:b/>
              </w:rPr>
              <w:t>00 am</w:t>
            </w:r>
            <w:r w:rsidRPr="0099430E">
              <w:rPr>
                <w:b/>
              </w:rPr>
              <w:t xml:space="preserve"> </w:t>
            </w:r>
          </w:p>
        </w:tc>
        <w:tc>
          <w:tcPr>
            <w:tcW w:w="7681" w:type="dxa"/>
            <w:gridSpan w:val="2"/>
          </w:tcPr>
          <w:p w:rsidR="00FC20B4" w:rsidP="002806FD" w:rsidRDefault="00FC20B4" w14:paraId="59B17676" w14:textId="77777777">
            <w:pPr>
              <w:rPr>
                <w:bCs/>
              </w:rPr>
            </w:pPr>
            <w:r w:rsidRPr="0099430E">
              <w:rPr>
                <w:b/>
              </w:rPr>
              <w:t xml:space="preserve">Arrival and </w:t>
            </w:r>
            <w:r w:rsidRPr="0099430E" w:rsidR="001043AC">
              <w:rPr>
                <w:b/>
              </w:rPr>
              <w:t>registration</w:t>
            </w:r>
            <w:r w:rsidR="001043AC">
              <w:rPr>
                <w:b/>
              </w:rPr>
              <w:t xml:space="preserve"> (</w:t>
            </w:r>
            <w:r w:rsidR="001043AC">
              <w:rPr>
                <w:bCs/>
              </w:rPr>
              <w:t>Peter Chalk Centre)</w:t>
            </w:r>
          </w:p>
          <w:p w:rsidRPr="001043AC" w:rsidR="00197C2B" w:rsidP="002806FD" w:rsidRDefault="00197C2B" w14:paraId="23987135" w14:textId="178EBB3B">
            <w:pPr>
              <w:rPr>
                <w:bCs/>
              </w:rPr>
            </w:pPr>
          </w:p>
        </w:tc>
      </w:tr>
      <w:tr w:rsidR="001043AC" w:rsidTr="5A9F74E0" w14:paraId="4E691C81" w14:textId="77777777">
        <w:tc>
          <w:tcPr>
            <w:tcW w:w="1335" w:type="dxa"/>
          </w:tcPr>
          <w:p w:rsidRPr="00AD1FF6" w:rsidR="001043AC" w:rsidP="002806FD" w:rsidRDefault="001043AC" w14:paraId="52D599CC" w14:textId="77777777">
            <w:pPr>
              <w:rPr>
                <w:b/>
                <w:bCs/>
              </w:rPr>
            </w:pPr>
            <w:r w:rsidRPr="00AD1FF6">
              <w:rPr>
                <w:b/>
                <w:bCs/>
              </w:rPr>
              <w:t>9.30 am</w:t>
            </w:r>
          </w:p>
        </w:tc>
        <w:tc>
          <w:tcPr>
            <w:tcW w:w="7681" w:type="dxa"/>
            <w:gridSpan w:val="2"/>
          </w:tcPr>
          <w:p w:rsidR="001043AC" w:rsidP="002806FD" w:rsidRDefault="001043AC" w14:paraId="7A5E42D7" w14:textId="77777777">
            <w:pPr>
              <w:rPr>
                <w:b/>
                <w:bCs/>
              </w:rPr>
            </w:pPr>
            <w:r w:rsidRPr="001043AC">
              <w:rPr>
                <w:b/>
                <w:bCs/>
              </w:rPr>
              <w:t>Welcome and Introductions</w:t>
            </w:r>
          </w:p>
          <w:p w:rsidRPr="001043AC" w:rsidR="00197C2B" w:rsidP="002806FD" w:rsidRDefault="00197C2B" w14:paraId="50FE7F5E" w14:textId="081A7745">
            <w:pPr>
              <w:rPr>
                <w:b/>
                <w:bCs/>
              </w:rPr>
            </w:pPr>
          </w:p>
        </w:tc>
      </w:tr>
      <w:tr w:rsidR="001043AC" w:rsidTr="5A9F74E0" w14:paraId="2E458659" w14:textId="77777777">
        <w:tc>
          <w:tcPr>
            <w:tcW w:w="1335" w:type="dxa"/>
          </w:tcPr>
          <w:p w:rsidRPr="00AD1FF6" w:rsidR="001043AC" w:rsidP="002806FD" w:rsidRDefault="001043AC" w14:paraId="31775529" w14:textId="77777777">
            <w:pPr>
              <w:rPr>
                <w:b/>
                <w:bCs/>
              </w:rPr>
            </w:pPr>
            <w:r w:rsidRPr="00AD1FF6">
              <w:rPr>
                <w:b/>
                <w:bCs/>
              </w:rPr>
              <w:t xml:space="preserve">9.40 am </w:t>
            </w:r>
          </w:p>
        </w:tc>
        <w:tc>
          <w:tcPr>
            <w:tcW w:w="7681" w:type="dxa"/>
            <w:gridSpan w:val="2"/>
          </w:tcPr>
          <w:p w:rsidR="001043AC" w:rsidP="002806FD" w:rsidRDefault="001043AC" w14:paraId="1AFEE219" w14:textId="77777777">
            <w:pPr>
              <w:rPr>
                <w:b/>
                <w:bCs/>
              </w:rPr>
            </w:pPr>
            <w:r w:rsidRPr="001043AC">
              <w:rPr>
                <w:b/>
                <w:bCs/>
              </w:rPr>
              <w:t>Freshers Week: What to expect?</w:t>
            </w:r>
          </w:p>
          <w:p w:rsidRPr="001043AC" w:rsidR="00197C2B" w:rsidP="002806FD" w:rsidRDefault="00197C2B" w14:paraId="4AAB721C" w14:textId="0D373BD4">
            <w:pPr>
              <w:rPr>
                <w:b/>
                <w:bCs/>
              </w:rPr>
            </w:pPr>
          </w:p>
        </w:tc>
      </w:tr>
      <w:tr w:rsidR="00FC20B4" w:rsidTr="5A9F74E0" w14:paraId="7401E6F5" w14:textId="77777777">
        <w:tc>
          <w:tcPr>
            <w:tcW w:w="1335" w:type="dxa"/>
          </w:tcPr>
          <w:p w:rsidRPr="00AD1FF6" w:rsidR="00FC20B4" w:rsidP="002806FD" w:rsidRDefault="00FC20B4" w14:paraId="56792320" w14:textId="6A113F9E">
            <w:pPr>
              <w:rPr>
                <w:b/>
                <w:bCs/>
              </w:rPr>
            </w:pPr>
            <w:r w:rsidRPr="5A9F74E0">
              <w:rPr>
                <w:b/>
                <w:bCs/>
              </w:rPr>
              <w:t>1</w:t>
            </w:r>
            <w:r w:rsidRPr="5A9F74E0" w:rsidR="3485ADA0">
              <w:rPr>
                <w:b/>
                <w:bCs/>
              </w:rPr>
              <w:t xml:space="preserve">0.10 </w:t>
            </w:r>
            <w:r w:rsidRPr="5A9F74E0">
              <w:rPr>
                <w:b/>
                <w:bCs/>
              </w:rPr>
              <w:t xml:space="preserve">am </w:t>
            </w:r>
          </w:p>
        </w:tc>
        <w:tc>
          <w:tcPr>
            <w:tcW w:w="2629" w:type="dxa"/>
          </w:tcPr>
          <w:p w:rsidRPr="00AD1FF6" w:rsidR="00FC20B4" w:rsidP="002806FD" w:rsidRDefault="00FC20B4" w14:paraId="004573FF" w14:textId="77777777">
            <w:pPr>
              <w:rPr>
                <w:b/>
                <w:bCs/>
              </w:rPr>
            </w:pPr>
            <w:r w:rsidRPr="00AD1FF6">
              <w:rPr>
                <w:b/>
                <w:bCs/>
              </w:rPr>
              <w:t>Workshops</w:t>
            </w:r>
          </w:p>
          <w:p w:rsidRPr="00AD1FF6" w:rsidR="00FC20B4" w:rsidP="002806FD" w:rsidRDefault="00FC20B4" w14:paraId="037FAA4C" w14:textId="77777777">
            <w:pPr>
              <w:rPr>
                <w:b/>
                <w:bCs/>
              </w:rPr>
            </w:pPr>
          </w:p>
          <w:p w:rsidRPr="00AD1FF6" w:rsidR="00FC20B4" w:rsidP="002806FD" w:rsidRDefault="00FC20B4" w14:paraId="53B4E2FA" w14:textId="5F8928C4">
            <w:r w:rsidRPr="00AD1FF6">
              <w:t>(</w:t>
            </w:r>
            <w:r w:rsidRPr="00AD1FF6" w:rsidR="00AD1FF6">
              <w:t>Seminar</w:t>
            </w:r>
            <w:r w:rsidRPr="00AD1FF6">
              <w:t xml:space="preserve"> rooms</w:t>
            </w:r>
            <w:r w:rsidRPr="00AD1FF6" w:rsidR="00AD1FF6">
              <w:t>)</w:t>
            </w:r>
          </w:p>
        </w:tc>
        <w:tc>
          <w:tcPr>
            <w:tcW w:w="5052" w:type="dxa"/>
          </w:tcPr>
          <w:p w:rsidRPr="00AD1FF6" w:rsidR="00FC20B4" w:rsidP="00FC20B4" w:rsidRDefault="00AD1FF6" w14:paraId="171772AF" w14:textId="1698A431">
            <w:pPr>
              <w:pStyle w:val="ListParagraph"/>
              <w:numPr>
                <w:ilvl w:val="0"/>
                <w:numId w:val="1"/>
              </w:numPr>
              <w:rPr>
                <w:b/>
                <w:bCs/>
              </w:rPr>
            </w:pPr>
            <w:r w:rsidRPr="00AD1FF6">
              <w:rPr>
                <w:b/>
                <w:bCs/>
              </w:rPr>
              <w:t>Managing Your Money – A budgeting workshop</w:t>
            </w:r>
          </w:p>
          <w:p w:rsidRPr="00AD1FF6" w:rsidR="00AD1FF6" w:rsidP="00FC20B4" w:rsidRDefault="00AD1FF6" w14:paraId="4C1B5FE1" w14:textId="77777777">
            <w:pPr>
              <w:pStyle w:val="ListParagraph"/>
              <w:numPr>
                <w:ilvl w:val="0"/>
                <w:numId w:val="1"/>
              </w:numPr>
              <w:rPr>
                <w:b/>
                <w:bCs/>
              </w:rPr>
            </w:pPr>
            <w:r w:rsidRPr="00AD1FF6">
              <w:rPr>
                <w:b/>
                <w:bCs/>
              </w:rPr>
              <w:t>Library Workshop</w:t>
            </w:r>
          </w:p>
          <w:p w:rsidRPr="00AD1FF6" w:rsidR="00AD1FF6" w:rsidP="00FC20B4" w:rsidRDefault="00AD1FF6" w14:paraId="7D9F38B2" w14:textId="77777777">
            <w:pPr>
              <w:pStyle w:val="ListParagraph"/>
              <w:numPr>
                <w:ilvl w:val="0"/>
                <w:numId w:val="1"/>
              </w:numPr>
              <w:rPr>
                <w:b/>
                <w:bCs/>
              </w:rPr>
            </w:pPr>
            <w:r w:rsidRPr="00AD1FF6">
              <w:rPr>
                <w:b/>
                <w:bCs/>
              </w:rPr>
              <w:t>Employability and Careers</w:t>
            </w:r>
          </w:p>
          <w:p w:rsidRPr="00AD1FF6" w:rsidR="00AD1FF6" w:rsidP="00FC20B4" w:rsidRDefault="00AD1FF6" w14:paraId="18534944" w14:textId="77777777">
            <w:pPr>
              <w:pStyle w:val="ListParagraph"/>
              <w:numPr>
                <w:ilvl w:val="0"/>
                <w:numId w:val="1"/>
              </w:numPr>
              <w:rPr>
                <w:b/>
                <w:bCs/>
              </w:rPr>
            </w:pPr>
            <w:r w:rsidRPr="00AD1FF6">
              <w:rPr>
                <w:b/>
                <w:bCs/>
              </w:rPr>
              <w:t>Adjusting to University Life</w:t>
            </w:r>
          </w:p>
          <w:p w:rsidRPr="00AD1FF6" w:rsidR="00AD1FF6" w:rsidP="00FC20B4" w:rsidRDefault="00AD1FF6" w14:paraId="74F6FA7A" w14:textId="77777777">
            <w:pPr>
              <w:pStyle w:val="ListParagraph"/>
              <w:numPr>
                <w:ilvl w:val="0"/>
                <w:numId w:val="1"/>
              </w:numPr>
              <w:rPr>
                <w:b/>
                <w:bCs/>
              </w:rPr>
            </w:pPr>
            <w:r w:rsidRPr="00AD1FF6">
              <w:rPr>
                <w:b/>
                <w:bCs/>
              </w:rPr>
              <w:t>Academic Skills</w:t>
            </w:r>
          </w:p>
          <w:p w:rsidRPr="00AD1FF6" w:rsidR="00AD1FF6" w:rsidP="00AD1FF6" w:rsidRDefault="00AD1FF6" w14:paraId="32048F80" w14:textId="26931E1D">
            <w:pPr>
              <w:pStyle w:val="ListParagraph"/>
              <w:ind w:left="360"/>
              <w:rPr>
                <w:b/>
                <w:bCs/>
              </w:rPr>
            </w:pPr>
          </w:p>
        </w:tc>
      </w:tr>
      <w:tr w:rsidR="00FC20B4" w:rsidTr="5A9F74E0" w14:paraId="6238A4E3" w14:textId="77777777">
        <w:tc>
          <w:tcPr>
            <w:tcW w:w="1335" w:type="dxa"/>
          </w:tcPr>
          <w:p w:rsidRPr="000F3A6F" w:rsidR="00FC20B4" w:rsidP="002806FD" w:rsidRDefault="00FC20B4" w14:paraId="08062D75" w14:textId="570C0271">
            <w:pPr>
              <w:rPr>
                <w:b/>
                <w:bCs/>
              </w:rPr>
            </w:pPr>
            <w:r w:rsidRPr="000F3A6F">
              <w:rPr>
                <w:b/>
                <w:bCs/>
              </w:rPr>
              <w:t>1</w:t>
            </w:r>
            <w:r w:rsidRPr="000F3A6F" w:rsidR="000F3A6F">
              <w:rPr>
                <w:b/>
                <w:bCs/>
              </w:rPr>
              <w:t>0.55 am</w:t>
            </w:r>
          </w:p>
        </w:tc>
        <w:tc>
          <w:tcPr>
            <w:tcW w:w="7681" w:type="dxa"/>
            <w:gridSpan w:val="2"/>
          </w:tcPr>
          <w:p w:rsidR="00FC20B4" w:rsidP="002806FD" w:rsidRDefault="00FC20B4" w14:paraId="62148CAD" w14:textId="77777777">
            <w:pPr>
              <w:rPr>
                <w:b/>
                <w:bCs/>
              </w:rPr>
            </w:pPr>
            <w:r w:rsidRPr="000F3A6F">
              <w:rPr>
                <w:b/>
                <w:bCs/>
              </w:rPr>
              <w:t>B</w:t>
            </w:r>
            <w:r w:rsidRPr="000F3A6F" w:rsidR="000F3A6F">
              <w:rPr>
                <w:b/>
                <w:bCs/>
              </w:rPr>
              <w:t>reak</w:t>
            </w:r>
          </w:p>
          <w:p w:rsidRPr="000F3A6F" w:rsidR="00197C2B" w:rsidP="002806FD" w:rsidRDefault="00197C2B" w14:paraId="700A9D12" w14:textId="3F34A7C2">
            <w:pPr>
              <w:rPr>
                <w:b/>
                <w:bCs/>
              </w:rPr>
            </w:pPr>
          </w:p>
        </w:tc>
      </w:tr>
      <w:tr w:rsidR="00FC20B4" w:rsidTr="5A9F74E0" w14:paraId="6BE70FAD" w14:textId="77777777">
        <w:tc>
          <w:tcPr>
            <w:tcW w:w="1335" w:type="dxa"/>
          </w:tcPr>
          <w:p w:rsidRPr="000F3A6F" w:rsidR="00FC20B4" w:rsidP="002806FD" w:rsidRDefault="00FC20B4" w14:paraId="321A814A" w14:textId="71A4B261">
            <w:pPr>
              <w:rPr>
                <w:b/>
                <w:bCs/>
              </w:rPr>
            </w:pPr>
            <w:r w:rsidRPr="5A9F74E0">
              <w:rPr>
                <w:b/>
                <w:bCs/>
              </w:rPr>
              <w:t>1</w:t>
            </w:r>
            <w:r w:rsidRPr="5A9F74E0" w:rsidR="10C71FF4">
              <w:rPr>
                <w:b/>
                <w:bCs/>
              </w:rPr>
              <w:t xml:space="preserve">1.20 </w:t>
            </w:r>
            <w:r w:rsidRPr="5A9F74E0">
              <w:rPr>
                <w:b/>
                <w:bCs/>
              </w:rPr>
              <w:t>pm</w:t>
            </w:r>
          </w:p>
        </w:tc>
        <w:tc>
          <w:tcPr>
            <w:tcW w:w="2629" w:type="dxa"/>
          </w:tcPr>
          <w:p w:rsidR="00FC20B4" w:rsidP="002806FD" w:rsidRDefault="00FC20B4" w14:paraId="5B166BFF" w14:textId="77777777">
            <w:pPr>
              <w:rPr>
                <w:b/>
                <w:bCs/>
              </w:rPr>
            </w:pPr>
            <w:r w:rsidRPr="000F3A6F">
              <w:rPr>
                <w:b/>
                <w:bCs/>
              </w:rPr>
              <w:t xml:space="preserve">Workshops </w:t>
            </w:r>
          </w:p>
          <w:p w:rsidRPr="000F3A6F" w:rsidR="00197C2B" w:rsidP="002806FD" w:rsidRDefault="00197C2B" w14:paraId="3DDED225" w14:textId="4965A276">
            <w:pPr>
              <w:rPr>
                <w:b/>
                <w:bCs/>
              </w:rPr>
            </w:pPr>
          </w:p>
        </w:tc>
        <w:tc>
          <w:tcPr>
            <w:tcW w:w="5052" w:type="dxa"/>
          </w:tcPr>
          <w:p w:rsidRPr="000F3A6F" w:rsidR="00FC20B4" w:rsidP="002806FD" w:rsidRDefault="00FC20B4" w14:paraId="28309C40" w14:textId="5C8348D8">
            <w:pPr>
              <w:rPr>
                <w:b/>
                <w:bCs/>
              </w:rPr>
            </w:pPr>
            <w:r w:rsidRPr="000F3A6F">
              <w:rPr>
                <w:b/>
                <w:bCs/>
              </w:rPr>
              <w:t xml:space="preserve">As for </w:t>
            </w:r>
            <w:r w:rsidRPr="000F3A6F" w:rsidR="000F3A6F">
              <w:rPr>
                <w:b/>
                <w:bCs/>
              </w:rPr>
              <w:t>First Session</w:t>
            </w:r>
            <w:r w:rsidRPr="000F3A6F">
              <w:rPr>
                <w:b/>
                <w:bCs/>
              </w:rPr>
              <w:t xml:space="preserve"> </w:t>
            </w:r>
          </w:p>
        </w:tc>
      </w:tr>
      <w:tr w:rsidR="00FC20B4" w:rsidTr="5A9F74E0" w14:paraId="6E204E9E" w14:textId="77777777">
        <w:tc>
          <w:tcPr>
            <w:tcW w:w="1335" w:type="dxa"/>
          </w:tcPr>
          <w:p w:rsidRPr="000F3A6F" w:rsidR="00FC20B4" w:rsidP="002806FD" w:rsidRDefault="10C71FF4" w14:paraId="1A51442E" w14:textId="427EDD1F">
            <w:pPr>
              <w:rPr>
                <w:b/>
                <w:bCs/>
              </w:rPr>
            </w:pPr>
            <w:r w:rsidRPr="5A9F74E0">
              <w:rPr>
                <w:b/>
                <w:bCs/>
              </w:rPr>
              <w:t xml:space="preserve">12.10 </w:t>
            </w:r>
            <w:r w:rsidRPr="5A9F74E0" w:rsidR="00FC20B4">
              <w:rPr>
                <w:b/>
                <w:bCs/>
              </w:rPr>
              <w:t xml:space="preserve">pm </w:t>
            </w:r>
          </w:p>
        </w:tc>
        <w:tc>
          <w:tcPr>
            <w:tcW w:w="2629" w:type="dxa"/>
          </w:tcPr>
          <w:p w:rsidRPr="000F3A6F" w:rsidR="00FC20B4" w:rsidP="002806FD" w:rsidRDefault="000F3A6F" w14:paraId="3AB15494" w14:textId="0B0DC498">
            <w:pPr>
              <w:rPr>
                <w:b/>
                <w:bCs/>
              </w:rPr>
            </w:pPr>
            <w:r w:rsidRPr="000F3A6F">
              <w:rPr>
                <w:b/>
                <w:bCs/>
              </w:rPr>
              <w:t>Overview of Support Services</w:t>
            </w:r>
          </w:p>
        </w:tc>
        <w:tc>
          <w:tcPr>
            <w:tcW w:w="5052" w:type="dxa"/>
          </w:tcPr>
          <w:p w:rsidRPr="000F3A6F" w:rsidR="000F3A6F" w:rsidP="000F3A6F" w:rsidRDefault="000F3A6F" w14:paraId="433235AA" w14:textId="77777777">
            <w:pPr>
              <w:pStyle w:val="ListParagraph"/>
              <w:numPr>
                <w:ilvl w:val="0"/>
                <w:numId w:val="4"/>
              </w:numPr>
              <w:rPr>
                <w:b/>
                <w:bCs/>
              </w:rPr>
            </w:pPr>
            <w:r w:rsidRPr="000F3A6F">
              <w:rPr>
                <w:b/>
                <w:bCs/>
              </w:rPr>
              <w:t>Wellbeing</w:t>
            </w:r>
          </w:p>
          <w:p w:rsidRPr="000F3A6F" w:rsidR="000F3A6F" w:rsidP="000F3A6F" w:rsidRDefault="000F3A6F" w14:paraId="7841830F" w14:textId="59435243">
            <w:pPr>
              <w:pStyle w:val="ListParagraph"/>
              <w:numPr>
                <w:ilvl w:val="0"/>
                <w:numId w:val="4"/>
              </w:numPr>
              <w:rPr>
                <w:b/>
                <w:bCs/>
              </w:rPr>
            </w:pPr>
            <w:r w:rsidRPr="000F3A6F">
              <w:rPr>
                <w:b/>
                <w:bCs/>
              </w:rPr>
              <w:t>Personal Tutors</w:t>
            </w:r>
          </w:p>
          <w:p w:rsidRPr="000F3A6F" w:rsidR="000F3A6F" w:rsidP="000F3A6F" w:rsidRDefault="000F3A6F" w14:paraId="044DE185" w14:textId="77777777">
            <w:pPr>
              <w:pStyle w:val="ListParagraph"/>
              <w:numPr>
                <w:ilvl w:val="0"/>
                <w:numId w:val="4"/>
              </w:numPr>
              <w:rPr>
                <w:b/>
                <w:bCs/>
              </w:rPr>
            </w:pPr>
            <w:r w:rsidRPr="000F3A6F">
              <w:rPr>
                <w:b/>
                <w:bCs/>
              </w:rPr>
              <w:t xml:space="preserve">Students Guild Advice Service </w:t>
            </w:r>
          </w:p>
          <w:p w:rsidRPr="000F3A6F" w:rsidR="000F3A6F" w:rsidP="000F3A6F" w:rsidRDefault="000F3A6F" w14:paraId="3AD16397" w14:textId="77777777">
            <w:pPr>
              <w:pStyle w:val="ListParagraph"/>
              <w:numPr>
                <w:ilvl w:val="0"/>
                <w:numId w:val="4"/>
              </w:numPr>
              <w:rPr>
                <w:b/>
                <w:bCs/>
              </w:rPr>
            </w:pPr>
            <w:r w:rsidRPr="000F3A6F">
              <w:rPr>
                <w:b/>
                <w:bCs/>
              </w:rPr>
              <w:t>Study Zone</w:t>
            </w:r>
          </w:p>
          <w:p w:rsidRPr="00197C2B" w:rsidR="00FC20B4" w:rsidP="000F3A6F" w:rsidRDefault="10C71FF4" w14:paraId="796DF86D" w14:textId="64B6A11C">
            <w:pPr>
              <w:pStyle w:val="ListParagraph"/>
              <w:numPr>
                <w:ilvl w:val="0"/>
                <w:numId w:val="4"/>
              </w:numPr>
            </w:pPr>
            <w:r w:rsidRPr="5A9F74E0">
              <w:rPr>
                <w:b/>
                <w:bCs/>
              </w:rPr>
              <w:t>Exeter Student Ambassadors Scheme</w:t>
            </w:r>
          </w:p>
          <w:p w:rsidR="00197C2B" w:rsidP="5A9F74E0" w:rsidRDefault="00197C2B" w14:paraId="23116A1B" w14:textId="0639FB65"/>
        </w:tc>
      </w:tr>
      <w:tr w:rsidR="00A72B58" w:rsidTr="5A9F74E0" w14:paraId="40E846AD" w14:textId="77777777">
        <w:tc>
          <w:tcPr>
            <w:tcW w:w="1335" w:type="dxa"/>
          </w:tcPr>
          <w:p w:rsidRPr="00A72B58" w:rsidR="00A72B58" w:rsidP="002806FD" w:rsidRDefault="1C21CA49" w14:paraId="6875082B" w14:textId="7DE50178">
            <w:pPr>
              <w:rPr>
                <w:b/>
                <w:bCs/>
              </w:rPr>
            </w:pPr>
            <w:r w:rsidRPr="5A9F74E0">
              <w:rPr>
                <w:b/>
                <w:bCs/>
              </w:rPr>
              <w:t xml:space="preserve">12.40 pm </w:t>
            </w:r>
          </w:p>
        </w:tc>
        <w:tc>
          <w:tcPr>
            <w:tcW w:w="7681" w:type="dxa"/>
            <w:gridSpan w:val="2"/>
          </w:tcPr>
          <w:p w:rsidR="00A72B58" w:rsidP="002806FD" w:rsidRDefault="00A72B58" w14:paraId="5E5A0939" w14:textId="16095475">
            <w:pPr>
              <w:rPr>
                <w:b/>
                <w:bCs/>
              </w:rPr>
            </w:pPr>
            <w:r w:rsidRPr="00A72B58">
              <w:rPr>
                <w:b/>
                <w:bCs/>
              </w:rPr>
              <w:t>Lunch</w:t>
            </w:r>
          </w:p>
          <w:p w:rsidR="007170B0" w:rsidP="002806FD" w:rsidRDefault="007170B0" w14:paraId="7EF9C020" w14:textId="4E4C9199">
            <w:pPr>
              <w:rPr>
                <w:b/>
                <w:bCs/>
              </w:rPr>
            </w:pPr>
          </w:p>
          <w:p w:rsidR="007170B0" w:rsidP="002806FD" w:rsidRDefault="007170B0" w14:paraId="5D682EB2" w14:textId="77777777">
            <w:pPr>
              <w:rPr>
                <w:b/>
                <w:bCs/>
              </w:rPr>
            </w:pPr>
            <w:r>
              <w:rPr>
                <w:b/>
                <w:bCs/>
              </w:rPr>
              <w:t>For general enquiries regarding starting your studies, the Student Information Desk (SID) will have a stand in reception.</w:t>
            </w:r>
          </w:p>
          <w:p w:rsidR="007170B0" w:rsidP="002806FD" w:rsidRDefault="007170B0" w14:paraId="68EB54FD" w14:textId="77777777">
            <w:pPr>
              <w:rPr>
                <w:b/>
                <w:bCs/>
              </w:rPr>
            </w:pPr>
          </w:p>
          <w:p w:rsidR="007170B0" w:rsidP="002806FD" w:rsidRDefault="007170B0" w14:paraId="6A7A6BBA" w14:textId="753C5813">
            <w:pPr>
              <w:rPr>
                <w:b/>
                <w:bCs/>
              </w:rPr>
            </w:pPr>
            <w:r>
              <w:rPr>
                <w:b/>
                <w:bCs/>
              </w:rPr>
              <w:t xml:space="preserve">Peer mentoring – Find out more information about the peer mentoring opportunities.   </w:t>
            </w:r>
          </w:p>
          <w:p w:rsidRPr="00A72B58" w:rsidR="00197C2B" w:rsidP="002806FD" w:rsidRDefault="00197C2B" w14:paraId="4463BA20" w14:textId="0AE06A48">
            <w:pPr>
              <w:rPr>
                <w:b/>
                <w:bCs/>
              </w:rPr>
            </w:pPr>
          </w:p>
        </w:tc>
      </w:tr>
      <w:tr w:rsidR="00A72B58" w:rsidTr="5A9F74E0" w14:paraId="20253FC2" w14:textId="77777777">
        <w:tc>
          <w:tcPr>
            <w:tcW w:w="1335" w:type="dxa"/>
          </w:tcPr>
          <w:p w:rsidRPr="00A72B58" w:rsidR="00A72B58" w:rsidP="002806FD" w:rsidRDefault="00A72B58" w14:paraId="29EC27A7" w14:textId="5AFE9639">
            <w:pPr>
              <w:rPr>
                <w:b/>
                <w:bCs/>
              </w:rPr>
            </w:pPr>
            <w:r w:rsidRPr="00A72B58">
              <w:rPr>
                <w:b/>
                <w:bCs/>
              </w:rPr>
              <w:t>1.30</w:t>
            </w:r>
            <w:r w:rsidR="00261FF1">
              <w:rPr>
                <w:b/>
                <w:bCs/>
              </w:rPr>
              <w:t xml:space="preserve"> </w:t>
            </w:r>
            <w:r w:rsidRPr="00A72B58">
              <w:rPr>
                <w:b/>
                <w:bCs/>
              </w:rPr>
              <w:t>pm</w:t>
            </w:r>
          </w:p>
        </w:tc>
        <w:tc>
          <w:tcPr>
            <w:tcW w:w="7681" w:type="dxa"/>
            <w:gridSpan w:val="2"/>
          </w:tcPr>
          <w:p w:rsidR="00A72B58" w:rsidP="002806FD" w:rsidRDefault="00A72B58" w14:paraId="634BCF12" w14:textId="77777777">
            <w:pPr>
              <w:rPr>
                <w:b/>
                <w:bCs/>
              </w:rPr>
            </w:pPr>
            <w:r w:rsidRPr="00A72B58">
              <w:rPr>
                <w:b/>
                <w:bCs/>
              </w:rPr>
              <w:t>Q&amp;A Panel</w:t>
            </w:r>
          </w:p>
          <w:p w:rsidRPr="00A72B58" w:rsidR="00197C2B" w:rsidP="002806FD" w:rsidRDefault="00197C2B" w14:paraId="6EA3E215" w14:textId="3F20AAF8">
            <w:pPr>
              <w:rPr>
                <w:b/>
                <w:bCs/>
              </w:rPr>
            </w:pPr>
          </w:p>
        </w:tc>
      </w:tr>
      <w:tr w:rsidR="00FC20B4" w:rsidTr="5A9F74E0" w14:paraId="3883E7B4" w14:textId="77777777">
        <w:tc>
          <w:tcPr>
            <w:tcW w:w="1335" w:type="dxa"/>
          </w:tcPr>
          <w:p w:rsidRPr="00261FF1" w:rsidR="00FC20B4" w:rsidP="002806FD" w:rsidRDefault="00261FF1" w14:paraId="500BC054" w14:textId="73D5FDAB">
            <w:pPr>
              <w:rPr>
                <w:b/>
                <w:bCs/>
              </w:rPr>
            </w:pPr>
            <w:r w:rsidRPr="00261FF1">
              <w:rPr>
                <w:b/>
                <w:bCs/>
              </w:rPr>
              <w:t>2.00</w:t>
            </w:r>
            <w:r>
              <w:rPr>
                <w:b/>
                <w:bCs/>
              </w:rPr>
              <w:t xml:space="preserve"> </w:t>
            </w:r>
            <w:r w:rsidRPr="00261FF1">
              <w:rPr>
                <w:b/>
                <w:bCs/>
              </w:rPr>
              <w:t>pm</w:t>
            </w:r>
          </w:p>
        </w:tc>
        <w:tc>
          <w:tcPr>
            <w:tcW w:w="2629" w:type="dxa"/>
          </w:tcPr>
          <w:p w:rsidR="00FC20B4" w:rsidP="002806FD" w:rsidRDefault="00261FF1" w14:paraId="63A60A14" w14:textId="73DD92B4">
            <w:pPr>
              <w:rPr>
                <w:b/>
                <w:bCs/>
              </w:rPr>
            </w:pPr>
            <w:r w:rsidRPr="00261FF1">
              <w:rPr>
                <w:b/>
                <w:bCs/>
              </w:rPr>
              <w:t>Academic Inductions</w:t>
            </w:r>
          </w:p>
          <w:p w:rsidRPr="00261FF1" w:rsidR="00197C2B" w:rsidP="002806FD" w:rsidRDefault="00197C2B" w14:paraId="6DDE41F6" w14:textId="2353DF30">
            <w:pPr>
              <w:rPr>
                <w:b/>
                <w:bCs/>
              </w:rPr>
            </w:pPr>
          </w:p>
        </w:tc>
        <w:tc>
          <w:tcPr>
            <w:tcW w:w="5052" w:type="dxa"/>
          </w:tcPr>
          <w:p w:rsidR="00FC20B4" w:rsidP="5A9F74E0" w:rsidRDefault="5A9F74E0" w14:paraId="02956658" w14:textId="4AC2364E">
            <w:pPr>
              <w:rPr>
                <w:b/>
                <w:bCs/>
              </w:rPr>
            </w:pPr>
            <w:r w:rsidRPr="5A9F74E0">
              <w:rPr>
                <w:b/>
                <w:bCs/>
              </w:rPr>
              <w:t>Meet Academic representatives from your area of study</w:t>
            </w:r>
          </w:p>
        </w:tc>
      </w:tr>
      <w:tr w:rsidR="00261FF1" w:rsidTr="5A9F74E0" w14:paraId="3509C0C4" w14:textId="77777777">
        <w:tc>
          <w:tcPr>
            <w:tcW w:w="1335" w:type="dxa"/>
          </w:tcPr>
          <w:p w:rsidR="00261FF1" w:rsidP="002806FD" w:rsidRDefault="00261FF1" w14:paraId="05F88F41" w14:textId="330B033F">
            <w:r>
              <w:rPr>
                <w:b/>
              </w:rPr>
              <w:t>3.30 pm</w:t>
            </w:r>
          </w:p>
        </w:tc>
        <w:tc>
          <w:tcPr>
            <w:tcW w:w="7681" w:type="dxa"/>
            <w:gridSpan w:val="2"/>
          </w:tcPr>
          <w:p w:rsidR="00261FF1" w:rsidP="002806FD" w:rsidRDefault="00261FF1" w14:paraId="63666FB4" w14:textId="77777777">
            <w:pPr>
              <w:rPr>
                <w:b/>
                <w:bCs/>
              </w:rPr>
            </w:pPr>
            <w:r w:rsidRPr="00261FF1">
              <w:rPr>
                <w:b/>
                <w:bCs/>
              </w:rPr>
              <w:t>Personal Reflection</w:t>
            </w:r>
          </w:p>
          <w:p w:rsidRPr="00261FF1" w:rsidR="00197C2B" w:rsidP="002806FD" w:rsidRDefault="00197C2B" w14:paraId="7CFA9A98" w14:textId="165203BF">
            <w:pPr>
              <w:rPr>
                <w:b/>
                <w:bCs/>
              </w:rPr>
            </w:pPr>
          </w:p>
        </w:tc>
      </w:tr>
      <w:tr w:rsidR="00261FF1" w:rsidTr="5A9F74E0" w14:paraId="5D8DB8C3" w14:textId="77777777">
        <w:tc>
          <w:tcPr>
            <w:tcW w:w="1335" w:type="dxa"/>
          </w:tcPr>
          <w:p w:rsidR="00261FF1" w:rsidP="002806FD" w:rsidRDefault="00261FF1" w14:paraId="46DDA7FB" w14:textId="25A571D0">
            <w:pPr>
              <w:rPr>
                <w:b/>
              </w:rPr>
            </w:pPr>
            <w:r>
              <w:rPr>
                <w:b/>
              </w:rPr>
              <w:t>4.00 pm</w:t>
            </w:r>
          </w:p>
        </w:tc>
        <w:tc>
          <w:tcPr>
            <w:tcW w:w="7681" w:type="dxa"/>
            <w:gridSpan w:val="2"/>
          </w:tcPr>
          <w:p w:rsidR="00261FF1" w:rsidP="002806FD" w:rsidRDefault="5A9F74E0" w14:paraId="63BD17DD" w14:textId="6EC6CA0A">
            <w:pPr>
              <w:rPr>
                <w:b/>
                <w:bCs/>
              </w:rPr>
            </w:pPr>
            <w:r w:rsidRPr="5A9F74E0">
              <w:rPr>
                <w:b/>
                <w:bCs/>
              </w:rPr>
              <w:t>Closing Remarks</w:t>
            </w:r>
          </w:p>
          <w:p w:rsidRPr="00261FF1" w:rsidR="00197C2B" w:rsidP="002806FD" w:rsidRDefault="00197C2B" w14:paraId="4082308F" w14:textId="6BD84ADE">
            <w:pPr>
              <w:rPr>
                <w:b/>
                <w:bCs/>
              </w:rPr>
            </w:pPr>
          </w:p>
        </w:tc>
      </w:tr>
    </w:tbl>
    <w:p w:rsidR="00F14F81" w:rsidRDefault="00F14F81" w14:paraId="5E916C45" w14:textId="43167FF1"/>
    <w:p w:rsidR="008E3646" w:rsidRDefault="008E3646" w14:paraId="39A88E85" w14:textId="64F0B744"/>
    <w:p w:rsidR="00B51560" w:rsidP="00B51560" w:rsidRDefault="00B50707" w14:paraId="54C4A857" w14:textId="77777777" w14:noSpellErr="1">
      <w:r>
        <w:rPr>
          <w:noProof/>
        </w:rPr>
        <w:lastRenderedPageBreak/>
        <w:drawing>
          <wp:anchor distT="0" distB="0" distL="114300" distR="114300" simplePos="0" relativeHeight="251658240" behindDoc="0" locked="0" layoutInCell="1" allowOverlap="1" wp14:anchorId="3BFDFEBF" wp14:editId="1E452EE4">
            <wp:simplePos x="5448300" y="914400"/>
            <wp:positionH relativeFrom="column">
              <wp:align>right</wp:align>
            </wp:positionH>
            <wp:positionV relativeFrom="paragraph">
              <wp:align>top</wp:align>
            </wp:positionV>
            <wp:extent cx="665297" cy="1207412"/>
            <wp:effectExtent l="0" t="0" r="0" b="0"/>
            <wp:wrapSquare wrapText="bothSides"/>
            <wp:docPr id="2" name="Picture 2" descr="Success for All branding"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uccess for All branding"/>
                    <pic:cNvPicPr>
                      <a:picLocks noChangeAspect="1" noChangeArrowheads="1"/>
                    </pic:cNvPicPr>
                  </pic:nvPicPr>
                  <pic:blipFill>
                    <a:blip r:embed="rId9" cstate="print">
                      <a:extLst xmlns:a="http://schemas.openxmlformats.org/drawingml/2006/main">
                        <a:ext uri="{28A0092B-C50C-407E-A947-70E740481C1C}">
                          <a14:useLocalDpi xmlns:a14="http://schemas.microsoft.com/office/drawing/2010/main" val="0"/>
                        </a:ext>
                      </a:extLst>
                    </a:blip>
                    <a:srcRect/>
                    <a:stretch>
                      <a:fillRect/>
                    </a:stretch>
                  </pic:blipFill>
                  <pic:spPr bwMode="auto">
                    <a:xfrm rot="0" flipH="0" flipV="0">
                      <a:off x="0" y="0"/>
                      <a:ext cx="665297" cy="1207412"/>
                    </a:xfrm>
                    <a:prstGeom prst="rect">
                      <a:avLst/>
                    </a:prstGeom>
                    <a:noFill/>
                    <a:ln>
                      <a:noFill/>
                    </a:ln>
                  </pic:spPr>
                </pic:pic>
              </a:graphicData>
            </a:graphic>
          </wp:anchor>
        </w:drawing>
      </w:r>
    </w:p>
    <w:p w:rsidRPr="00DE28E3" w:rsidR="00B51560" w:rsidP="00B51560" w:rsidRDefault="00B51560" w14:paraId="73038660" w14:textId="77777777">
      <w:pPr>
        <w:rPr>
          <w:b/>
          <w:bCs/>
          <w:sz w:val="24"/>
          <w:szCs w:val="24"/>
          <w:u w:val="single"/>
        </w:rPr>
      </w:pPr>
      <w:r w:rsidRPr="00DE28E3">
        <w:rPr>
          <w:b/>
          <w:bCs/>
          <w:sz w:val="24"/>
          <w:szCs w:val="24"/>
          <w:u w:val="single"/>
        </w:rPr>
        <w:t>Workshop Summaries</w:t>
      </w:r>
    </w:p>
    <w:p w:rsidRPr="00AD1FF6" w:rsidR="00066F73" w:rsidP="00066F73" w:rsidRDefault="00066F73" w14:paraId="6FAA942F" w14:textId="77777777">
      <w:pPr>
        <w:pStyle w:val="ListParagraph"/>
        <w:numPr>
          <w:ilvl w:val="0"/>
          <w:numId w:val="5"/>
        </w:numPr>
        <w:rPr>
          <w:b/>
          <w:bCs/>
        </w:rPr>
      </w:pPr>
      <w:r w:rsidRPr="00AD1FF6">
        <w:rPr>
          <w:b/>
          <w:bCs/>
        </w:rPr>
        <w:t>Managing Your Money – A budgeting workshop</w:t>
      </w:r>
    </w:p>
    <w:p w:rsidR="007B1266" w:rsidP="286BEF96" w:rsidRDefault="007B1266" w14:paraId="28F6894C" w14:textId="5922A159">
      <w:pPr>
        <w:pStyle w:val="ListParagraph"/>
        <w:shd w:val="clear" w:color="auto" w:fill="FFFFFF" w:themeFill="background1"/>
        <w:spacing w:after="0" w:line="240" w:lineRule="auto"/>
        <w:rPr>
          <w:rFonts w:ascii="Calibri" w:hAnsi="Calibri" w:eastAsia="Times New Roman" w:cs="Calibri"/>
          <w:color w:val="000000"/>
          <w:lang w:eastAsia="en-GB"/>
        </w:rPr>
      </w:pPr>
      <w:r w:rsidRPr="286BEF96" w:rsidR="007B1266">
        <w:rPr>
          <w:rFonts w:ascii="Calibri" w:hAnsi="Calibri" w:eastAsia="Times New Roman" w:cs="Calibri"/>
          <w:color w:val="000000" w:themeColor="text1" w:themeTint="FF" w:themeShade="FF"/>
          <w:lang w:eastAsia="en-GB"/>
        </w:rPr>
        <w:t xml:space="preserve">Taking the fear and worry about managing your student finances and covering your bills by preparing students with a practical and useful workshop. Using specific student case studies, we will work through examples to show how to budget which will give you a strong basis to create your own budget for </w:t>
      </w:r>
      <w:r w:rsidRPr="286BEF96" w:rsidR="007B1266">
        <w:rPr>
          <w:rFonts w:ascii="Calibri" w:hAnsi="Calibri" w:eastAsia="Times New Roman" w:cs="Calibri"/>
          <w:color w:val="000000" w:themeColor="text1" w:themeTint="FF" w:themeShade="FF"/>
          <w:lang w:eastAsia="en-GB"/>
        </w:rPr>
        <w:t>university</w:t>
      </w:r>
      <w:r w:rsidRPr="286BEF96" w:rsidR="007B1266">
        <w:rPr>
          <w:rFonts w:ascii="Calibri" w:hAnsi="Calibri" w:eastAsia="Times New Roman" w:cs="Calibri"/>
          <w:color w:val="000000" w:themeColor="text1" w:themeTint="FF" w:themeShade="FF"/>
          <w:lang w:eastAsia="en-GB"/>
        </w:rPr>
        <w:t xml:space="preserve">. </w:t>
      </w:r>
    </w:p>
    <w:p w:rsidRPr="007B1266" w:rsidR="007B1266" w:rsidP="007B1266" w:rsidRDefault="007B1266" w14:paraId="35AED801" w14:textId="77777777">
      <w:pPr>
        <w:pStyle w:val="ListParagraph"/>
        <w:shd w:val="clear" w:color="auto" w:fill="FFFFFF"/>
        <w:spacing w:after="0" w:line="240" w:lineRule="auto"/>
        <w:rPr>
          <w:rFonts w:ascii="Calibri" w:hAnsi="Calibri" w:eastAsia="Times New Roman" w:cs="Calibri"/>
          <w:color w:val="000000"/>
          <w:lang w:eastAsia="en-GB"/>
        </w:rPr>
      </w:pPr>
    </w:p>
    <w:p w:rsidRPr="007B1266" w:rsidR="007B1266" w:rsidP="007B1266" w:rsidRDefault="007B1266" w14:paraId="14FDF929" w14:textId="77777777">
      <w:pPr>
        <w:pStyle w:val="ListParagraph"/>
        <w:shd w:val="clear" w:color="auto" w:fill="FFFFFF"/>
        <w:spacing w:after="0" w:line="240" w:lineRule="auto"/>
        <w:rPr>
          <w:rFonts w:ascii="Calibri" w:hAnsi="Calibri" w:eastAsia="Times New Roman" w:cs="Calibri"/>
          <w:color w:val="000000"/>
          <w:lang w:eastAsia="en-GB"/>
        </w:rPr>
      </w:pPr>
      <w:r w:rsidRPr="007B1266">
        <w:rPr>
          <w:rFonts w:ascii="Calibri" w:hAnsi="Calibri" w:eastAsia="Times New Roman" w:cs="Calibri"/>
          <w:color w:val="000000"/>
          <w:lang w:eastAsia="en-GB"/>
        </w:rPr>
        <w:t xml:space="preserve">We have lots of tips and resources to share during the workshop and further information that we will email to participants after attending. </w:t>
      </w:r>
    </w:p>
    <w:p w:rsidR="007B1266" w:rsidP="007B1266" w:rsidRDefault="007B1266" w14:paraId="6E4C577C" w14:textId="3043D9B7">
      <w:pPr>
        <w:pStyle w:val="ListParagraph"/>
        <w:shd w:val="clear" w:color="auto" w:fill="FFFFFF"/>
        <w:spacing w:after="0" w:line="240" w:lineRule="auto"/>
        <w:rPr>
          <w:rFonts w:ascii="Calibri" w:hAnsi="Calibri" w:eastAsia="Times New Roman" w:cs="Calibri"/>
          <w:color w:val="000000"/>
          <w:lang w:eastAsia="en-GB"/>
        </w:rPr>
      </w:pPr>
      <w:r w:rsidRPr="007B1266">
        <w:rPr>
          <w:rFonts w:ascii="Calibri" w:hAnsi="Calibri" w:eastAsia="Times New Roman" w:cs="Calibri"/>
          <w:color w:val="000000"/>
          <w:lang w:eastAsia="en-GB"/>
        </w:rPr>
        <w:t xml:space="preserve">Having attended the workshop students are then able to ask for a follow up session at any point with an Advisor to work on their own budget. </w:t>
      </w:r>
    </w:p>
    <w:p w:rsidR="002A4C66" w:rsidP="286BEF96" w:rsidRDefault="002A4C66" w14:paraId="658FF8A0" w14:noSpellErr="1" w14:textId="345564E5">
      <w:pPr>
        <w:pStyle w:val="ListParagraph"/>
        <w:shd w:val="clear" w:color="auto" w:fill="FFFFFF" w:themeFill="background1"/>
        <w:spacing w:after="0" w:line="240" w:lineRule="auto"/>
        <w:rPr>
          <w:rFonts w:ascii="Calibri" w:hAnsi="Calibri" w:eastAsia="Times New Roman" w:cs="Calibri"/>
          <w:color w:val="000000"/>
          <w:lang w:eastAsia="en-GB"/>
        </w:rPr>
      </w:pPr>
    </w:p>
    <w:p w:rsidR="002A4C66" w:rsidP="286BEF96" w:rsidRDefault="002A4C66" w14:paraId="58865EF7" w14:textId="43DAB426">
      <w:pPr>
        <w:pStyle w:val="ListParagraph"/>
        <w:numPr>
          <w:ilvl w:val="0"/>
          <w:numId w:val="5"/>
        </w:numPr>
        <w:spacing w:after="0" w:line="240" w:lineRule="auto"/>
        <w:rPr>
          <w:rFonts w:ascii="Calibri" w:hAnsi="Calibri" w:eastAsia="Times New Roman" w:cs="Calibri"/>
          <w:b w:val="1"/>
          <w:bCs w:val="1"/>
          <w:color w:val="000000" w:themeColor="text1" w:themeTint="FF" w:themeShade="FF"/>
          <w:lang w:eastAsia="en-GB"/>
        </w:rPr>
      </w:pPr>
      <w:r w:rsidRPr="286BEF96" w:rsidR="002A4C66">
        <w:rPr>
          <w:b w:val="1"/>
          <w:bCs w:val="1"/>
        </w:rPr>
        <w:t>Library Workshop</w:t>
      </w:r>
    </w:p>
    <w:p w:rsidR="002A4C66" w:rsidP="286BEF96" w:rsidRDefault="002A4C66" w14:paraId="01AC95E3" w14:textId="50202EEA">
      <w:pPr>
        <w:pStyle w:val="Normal"/>
        <w:spacing w:after="0" w:line="240" w:lineRule="auto"/>
        <w:ind w:left="720"/>
        <w:rPr>
          <w:rFonts w:ascii="Calibri" w:hAnsi="Calibri" w:eastAsia="Times New Roman" w:cs="Calibri"/>
          <w:color w:val="000000"/>
          <w:lang w:eastAsia="en-GB"/>
        </w:rPr>
      </w:pPr>
      <w:r w:rsidRPr="286BEF96" w:rsidR="286BEF96">
        <w:rPr>
          <w:rFonts w:ascii="Calibri" w:hAnsi="Calibri" w:eastAsia="Times New Roman" w:cs="Calibri"/>
          <w:color w:val="000000" w:themeColor="text1" w:themeTint="FF" w:themeShade="FF"/>
          <w:lang w:eastAsia="en-GB"/>
        </w:rPr>
        <w:t>Information resources for academic success (Library workshop) This workshop will introduce you to the different types of information resources available at university, encourage you to think critically about resources for your academic studies and will provide tips on finding good quality information through the library for your research.</w:t>
      </w:r>
    </w:p>
    <w:p w:rsidR="002A4C66" w:rsidP="002A4C66" w:rsidRDefault="002A4C66" w14:paraId="664E8838" w14:textId="6DCCAB6D">
      <w:pPr>
        <w:shd w:val="clear" w:color="auto" w:fill="FFFFFF"/>
        <w:spacing w:after="0" w:line="240" w:lineRule="auto"/>
        <w:rPr>
          <w:rFonts w:ascii="Calibri" w:hAnsi="Calibri" w:eastAsia="Times New Roman" w:cs="Calibri"/>
          <w:color w:val="000000"/>
          <w:lang w:eastAsia="en-GB"/>
        </w:rPr>
      </w:pPr>
    </w:p>
    <w:p w:rsidRPr="00AD1FF6" w:rsidR="002A4C66" w:rsidP="002A4C66" w:rsidRDefault="002A4C66" w14:paraId="279FCB04" w14:textId="77777777">
      <w:pPr>
        <w:pStyle w:val="ListParagraph"/>
        <w:numPr>
          <w:ilvl w:val="0"/>
          <w:numId w:val="5"/>
        </w:numPr>
        <w:rPr>
          <w:b/>
          <w:bCs/>
        </w:rPr>
      </w:pPr>
      <w:r w:rsidRPr="286BEF96" w:rsidR="002A4C66">
        <w:rPr>
          <w:b w:val="1"/>
          <w:bCs w:val="1"/>
        </w:rPr>
        <w:t>Employability and Careers</w:t>
      </w:r>
    </w:p>
    <w:p w:rsidR="002A4C66" w:rsidP="286BEF96" w:rsidRDefault="002A4C66" w14:paraId="12AF9E6E" w14:textId="1A2FFE98">
      <w:pPr>
        <w:pStyle w:val="ListParagraph"/>
        <w:shd w:val="clear" w:color="auto" w:fill="FFFFFF" w:themeFill="background1"/>
        <w:spacing w:after="0" w:line="240" w:lineRule="auto"/>
        <w:rPr>
          <w:rFonts w:ascii="Calibri" w:hAnsi="Calibri" w:eastAsia="Times New Roman" w:cs="Calibri"/>
          <w:color w:val="000000" w:themeColor="text1" w:themeTint="FF" w:themeShade="FF"/>
          <w:lang w:eastAsia="en-GB"/>
        </w:rPr>
      </w:pPr>
      <w:r w:rsidRPr="286BEF96" w:rsidR="286BEF96">
        <w:rPr>
          <w:rFonts w:ascii="Calibri" w:hAnsi="Calibri" w:eastAsia="Times New Roman" w:cs="Calibri"/>
          <w:color w:val="000000" w:themeColor="text1" w:themeTint="FF" w:themeShade="FF"/>
          <w:lang w:eastAsia="en-GB"/>
        </w:rPr>
        <w:t>The Career Zone is here to help you make the most of the employability opportunities available to you whilst you study at University and after you graduate.</w:t>
      </w:r>
    </w:p>
    <w:p w:rsidR="002A4C66" w:rsidP="286BEF96" w:rsidRDefault="002A4C66" w14:paraId="2F58F576" w14:textId="4090C6AC">
      <w:pPr>
        <w:pStyle w:val="ListParagraph"/>
        <w:spacing w:after="0" w:line="240" w:lineRule="auto"/>
      </w:pPr>
      <w:r w:rsidRPr="286BEF96" w:rsidR="286BEF96">
        <w:rPr>
          <w:rFonts w:ascii="Calibri" w:hAnsi="Calibri" w:eastAsia="Times New Roman" w:cs="Calibri"/>
          <w:color w:val="000000" w:themeColor="text1" w:themeTint="FF" w:themeShade="FF"/>
          <w:lang w:eastAsia="en-GB"/>
        </w:rPr>
        <w:t xml:space="preserve">You may be unsure of your </w:t>
      </w:r>
      <w:proofErr w:type="gramStart"/>
      <w:r w:rsidRPr="286BEF96" w:rsidR="286BEF96">
        <w:rPr>
          <w:rFonts w:ascii="Calibri" w:hAnsi="Calibri" w:eastAsia="Times New Roman" w:cs="Calibri"/>
          <w:color w:val="000000" w:themeColor="text1" w:themeTint="FF" w:themeShade="FF"/>
          <w:lang w:eastAsia="en-GB"/>
        </w:rPr>
        <w:t>future plans</w:t>
      </w:r>
      <w:proofErr w:type="gramEnd"/>
      <w:r w:rsidRPr="286BEF96" w:rsidR="286BEF96">
        <w:rPr>
          <w:rFonts w:ascii="Calibri" w:hAnsi="Calibri" w:eastAsia="Times New Roman" w:cs="Calibri"/>
          <w:color w:val="000000" w:themeColor="text1" w:themeTint="FF" w:themeShade="FF"/>
          <w:lang w:eastAsia="en-GB"/>
        </w:rPr>
        <w:t xml:space="preserve">, have a few ideas or even a clear idea of what to do after your </w:t>
      </w:r>
      <w:r w:rsidRPr="286BEF96" w:rsidR="286BEF96">
        <w:rPr>
          <w:rFonts w:ascii="Calibri" w:hAnsi="Calibri" w:eastAsia="Times New Roman" w:cs="Calibri"/>
          <w:color w:val="000000" w:themeColor="text1" w:themeTint="FF" w:themeShade="FF"/>
          <w:lang w:eastAsia="en-GB"/>
        </w:rPr>
        <w:t>degree</w:t>
      </w:r>
      <w:r w:rsidRPr="286BEF96" w:rsidR="286BEF96">
        <w:rPr>
          <w:rFonts w:ascii="Calibri" w:hAnsi="Calibri" w:eastAsia="Times New Roman" w:cs="Calibri"/>
          <w:color w:val="000000" w:themeColor="text1" w:themeTint="FF" w:themeShade="FF"/>
          <w:lang w:eastAsia="en-GB"/>
        </w:rPr>
        <w:t>. In this session you’ll have the chance to explore, ask questions, and see how to:</w:t>
      </w:r>
    </w:p>
    <w:p w:rsidR="002A4C66" w:rsidP="286BEF96" w:rsidRDefault="002A4C66" w14:paraId="3F5C4B4A" w14:textId="7476A8A0">
      <w:pPr>
        <w:pStyle w:val="ListParagraph"/>
        <w:spacing w:after="0" w:line="240" w:lineRule="auto"/>
      </w:pPr>
      <w:r w:rsidRPr="286BEF96" w:rsidR="286BEF96">
        <w:rPr>
          <w:rFonts w:ascii="Calibri" w:hAnsi="Calibri" w:eastAsia="Times New Roman" w:cs="Calibri"/>
          <w:color w:val="000000" w:themeColor="text1" w:themeTint="FF" w:themeShade="FF"/>
          <w:lang w:eastAsia="en-GB"/>
        </w:rPr>
        <w:t>- navigate the online careers resources which include planning and how to guides….</w:t>
      </w:r>
    </w:p>
    <w:p w:rsidR="002A4C66" w:rsidP="286BEF96" w:rsidRDefault="002A4C66" w14:paraId="4C4E2EE7" w14:textId="434BD2C8">
      <w:pPr>
        <w:pStyle w:val="ListParagraph"/>
        <w:spacing w:after="0" w:line="240" w:lineRule="auto"/>
      </w:pPr>
      <w:r w:rsidRPr="286BEF96" w:rsidR="286BEF96">
        <w:rPr>
          <w:rFonts w:ascii="Calibri" w:hAnsi="Calibri" w:eastAsia="Times New Roman" w:cs="Calibri"/>
          <w:color w:val="000000" w:themeColor="text1" w:themeTint="FF" w:themeShade="FF"/>
          <w:lang w:eastAsia="en-GB"/>
        </w:rPr>
        <w:t>- access our Equality, Diversity and Inclusion resources including information and support on disclosing a disability</w:t>
      </w:r>
    </w:p>
    <w:p w:rsidR="002A4C66" w:rsidP="286BEF96" w:rsidRDefault="002A4C66" w14:paraId="7326CE79" w14:textId="689F4125">
      <w:pPr>
        <w:pStyle w:val="ListParagraph"/>
        <w:spacing w:after="0" w:line="240" w:lineRule="auto"/>
      </w:pPr>
      <w:r w:rsidRPr="286BEF96" w:rsidR="286BEF96">
        <w:rPr>
          <w:rFonts w:ascii="Calibri" w:hAnsi="Calibri" w:eastAsia="Times New Roman" w:cs="Calibri"/>
          <w:color w:val="000000" w:themeColor="text1" w:themeTint="FF" w:themeShade="FF"/>
          <w:lang w:eastAsia="en-GB"/>
        </w:rPr>
        <w:t>- explore job vacancies and internships (including part time and casual opportunities) through Handshake</w:t>
      </w:r>
    </w:p>
    <w:p w:rsidR="002A4C66" w:rsidP="286BEF96" w:rsidRDefault="002A4C66" w14:paraId="43C55080" w14:textId="6FB95AC5">
      <w:pPr>
        <w:pStyle w:val="ListParagraph"/>
        <w:spacing w:after="0" w:line="240" w:lineRule="auto"/>
      </w:pPr>
      <w:r w:rsidRPr="286BEF96" w:rsidR="286BEF96">
        <w:rPr>
          <w:rFonts w:ascii="Calibri" w:hAnsi="Calibri" w:eastAsia="Times New Roman" w:cs="Calibri"/>
          <w:color w:val="000000" w:themeColor="text1" w:themeTint="FF" w:themeShade="FF"/>
          <w:lang w:eastAsia="en-GB"/>
        </w:rPr>
        <w:t>- book a 1to1 careers appointment</w:t>
      </w:r>
    </w:p>
    <w:p w:rsidR="002A4C66" w:rsidP="286BEF96" w:rsidRDefault="002A4C66" w14:paraId="22EEC434" w14:textId="1172396F">
      <w:pPr>
        <w:pStyle w:val="ListParagraph"/>
        <w:spacing w:after="0" w:line="240" w:lineRule="auto"/>
      </w:pPr>
      <w:r w:rsidRPr="286BEF96" w:rsidR="286BEF96">
        <w:rPr>
          <w:rFonts w:ascii="Calibri" w:hAnsi="Calibri" w:eastAsia="Times New Roman" w:cs="Calibri"/>
          <w:color w:val="000000" w:themeColor="text1" w:themeTint="FF" w:themeShade="FF"/>
          <w:lang w:eastAsia="en-GB"/>
        </w:rPr>
        <w:t>- book onto professional development and career management workshops</w:t>
      </w:r>
    </w:p>
    <w:p w:rsidR="002A4C66" w:rsidP="286BEF96" w:rsidRDefault="002A4C66" w14:paraId="347E4EE6" w14:textId="37A3DC7C">
      <w:pPr>
        <w:pStyle w:val="ListParagraph"/>
        <w:spacing w:after="0" w:line="240" w:lineRule="auto"/>
      </w:pPr>
      <w:r w:rsidRPr="286BEF96" w:rsidR="286BEF96">
        <w:rPr>
          <w:rFonts w:ascii="Calibri" w:hAnsi="Calibri" w:eastAsia="Times New Roman" w:cs="Calibri"/>
          <w:color w:val="000000" w:themeColor="text1" w:themeTint="FF" w:themeShade="FF"/>
          <w:lang w:eastAsia="en-GB"/>
        </w:rPr>
        <w:t>- access information on Further study and international opportunities</w:t>
      </w:r>
    </w:p>
    <w:p w:rsidR="002A4C66" w:rsidP="286BEF96" w:rsidRDefault="002A4C66" w14:paraId="41C7DFAF" w14:textId="4E6667DE">
      <w:pPr>
        <w:pStyle w:val="ListParagraph"/>
        <w:spacing w:after="0" w:line="240" w:lineRule="auto"/>
      </w:pPr>
      <w:r w:rsidRPr="286BEF96" w:rsidR="286BEF96">
        <w:rPr>
          <w:rFonts w:ascii="Calibri" w:hAnsi="Calibri" w:eastAsia="Times New Roman" w:cs="Calibri"/>
          <w:color w:val="000000" w:themeColor="text1" w:themeTint="FF" w:themeShade="FF"/>
          <w:lang w:eastAsia="en-GB"/>
        </w:rPr>
        <w:t>- discuss with employers what they are looking for and the opportunities they offer</w:t>
      </w:r>
    </w:p>
    <w:p w:rsidR="002A4C66" w:rsidP="286BEF96" w:rsidRDefault="002A4C66" w14:paraId="18959D1D" w14:textId="3F88A7C9">
      <w:pPr>
        <w:pStyle w:val="ListParagraph"/>
        <w:spacing w:after="0" w:line="240" w:lineRule="auto"/>
      </w:pPr>
      <w:r w:rsidRPr="286BEF96" w:rsidR="286BEF96">
        <w:rPr>
          <w:rFonts w:ascii="Calibri" w:hAnsi="Calibri" w:eastAsia="Times New Roman" w:cs="Calibri"/>
          <w:color w:val="000000" w:themeColor="text1" w:themeTint="FF" w:themeShade="FF"/>
          <w:lang w:eastAsia="en-GB"/>
        </w:rPr>
        <w:t>- explore the range of employability Schemes available including Create Your Future, the Exeter Award, Career Mentor Scheme, Ask an Alum, Professional Pathways and many more!</w:t>
      </w:r>
    </w:p>
    <w:p w:rsidR="002A4C66" w:rsidP="286BEF96" w:rsidRDefault="002A4C66" w14:paraId="74B7FF70" w14:textId="6259C2EF">
      <w:pPr>
        <w:pStyle w:val="ListParagraph"/>
        <w:shd w:val="clear" w:color="auto" w:fill="FFFFFF" w:themeFill="background1"/>
        <w:spacing w:after="0" w:line="240" w:lineRule="auto"/>
        <w:rPr>
          <w:rFonts w:ascii="Calibri" w:hAnsi="Calibri" w:eastAsia="Times New Roman" w:cs="Calibri"/>
          <w:color w:val="000000"/>
          <w:lang w:eastAsia="en-GB"/>
        </w:rPr>
      </w:pPr>
    </w:p>
    <w:p w:rsidRPr="00AD1FF6" w:rsidR="002A4C66" w:rsidP="002A4C66" w:rsidRDefault="002A4C66" w14:paraId="794B8853" w14:textId="77777777">
      <w:pPr>
        <w:pStyle w:val="ListParagraph"/>
        <w:numPr>
          <w:ilvl w:val="0"/>
          <w:numId w:val="5"/>
        </w:numPr>
        <w:rPr>
          <w:b/>
          <w:bCs/>
        </w:rPr>
      </w:pPr>
      <w:r w:rsidRPr="286BEF96" w:rsidR="002A4C66">
        <w:rPr>
          <w:b w:val="1"/>
          <w:bCs w:val="1"/>
        </w:rPr>
        <w:t>Adjusting to University Life</w:t>
      </w:r>
    </w:p>
    <w:p w:rsidR="002A4C66" w:rsidP="002A4C66" w:rsidRDefault="00384953" w14:paraId="1B2355C1" w14:textId="17A461B4">
      <w:pPr>
        <w:pStyle w:val="ListParagraph"/>
        <w:shd w:val="clear" w:color="auto" w:fill="FFFFFF"/>
        <w:spacing w:after="0" w:line="240" w:lineRule="auto"/>
        <w:rPr>
          <w:rFonts w:ascii="Calibri" w:hAnsi="Calibri" w:eastAsia="Times New Roman" w:cs="Calibri"/>
          <w:color w:val="000000"/>
          <w:lang w:eastAsia="en-GB"/>
        </w:rPr>
      </w:pPr>
      <w:r w:rsidRPr="00384953">
        <w:rPr>
          <w:rFonts w:ascii="Calibri" w:hAnsi="Calibri" w:eastAsia="Times New Roman" w:cs="Calibri"/>
          <w:color w:val="000000"/>
          <w:lang w:eastAsia="en-GB"/>
        </w:rPr>
        <w:t>Coming to university is likely to bring a number of changes to your life. It’s an exciting time, but you may face challenges such as balancing the demands of studying with other commitments, building new friendships, living away from loved ones and managing finances. This session will help you to think about some of the new experiences you will have and help you find ways to make the most of your first few weeks. Session will be delivery by a member of our wellbeing team, Kathy O’Conner</w:t>
      </w:r>
    </w:p>
    <w:p w:rsidR="00A2294D" w:rsidP="002A4C66" w:rsidRDefault="00A2294D" w14:paraId="1844E274" w14:textId="25B02820">
      <w:pPr>
        <w:pStyle w:val="ListParagraph"/>
        <w:shd w:val="clear" w:color="auto" w:fill="FFFFFF"/>
        <w:spacing w:after="0" w:line="240" w:lineRule="auto"/>
        <w:rPr>
          <w:rFonts w:ascii="Calibri" w:hAnsi="Calibri" w:eastAsia="Times New Roman" w:cs="Calibri"/>
          <w:color w:val="000000"/>
          <w:lang w:eastAsia="en-GB"/>
        </w:rPr>
      </w:pPr>
    </w:p>
    <w:p w:rsidRPr="00DE28E3" w:rsidR="00DE28E3" w:rsidP="00B46A90" w:rsidRDefault="00DE28E3" w14:paraId="31F9A2F9" w14:textId="50EDF3D0">
      <w:pPr>
        <w:pStyle w:val="ListParagraph"/>
        <w:numPr>
          <w:ilvl w:val="0"/>
          <w:numId w:val="5"/>
        </w:numPr>
        <w:shd w:val="clear" w:color="auto" w:fill="FFFFFF"/>
        <w:spacing w:after="0" w:line="240" w:lineRule="auto"/>
        <w:rPr>
          <w:rFonts w:ascii="Calibri" w:hAnsi="Calibri" w:eastAsia="Times New Roman" w:cs="Calibri"/>
          <w:b/>
          <w:bCs/>
          <w:color w:val="000000"/>
          <w:lang w:eastAsia="en-GB"/>
        </w:rPr>
      </w:pPr>
      <w:r w:rsidRPr="286BEF96" w:rsidR="00DE28E3">
        <w:rPr>
          <w:rFonts w:ascii="Calibri" w:hAnsi="Calibri" w:eastAsia="Times New Roman" w:cs="Calibri"/>
          <w:b w:val="1"/>
          <w:bCs w:val="1"/>
          <w:color w:val="000000" w:themeColor="text1" w:themeTint="FF" w:themeShade="FF"/>
          <w:lang w:eastAsia="en-GB"/>
        </w:rPr>
        <w:t>Academic Study Skills</w:t>
      </w:r>
    </w:p>
    <w:p w:rsidR="00B46A90" w:rsidP="00DE28E3" w:rsidRDefault="00A2294D" w14:paraId="4EA87E33" w14:textId="67F15FEB">
      <w:pPr>
        <w:pStyle w:val="ListParagraph"/>
        <w:shd w:val="clear" w:color="auto" w:fill="FFFFFF"/>
        <w:spacing w:after="0" w:line="240" w:lineRule="auto"/>
        <w:rPr>
          <w:rFonts w:ascii="Calibri" w:hAnsi="Calibri" w:eastAsia="Times New Roman" w:cs="Calibri"/>
          <w:color w:val="000000"/>
          <w:lang w:eastAsia="en-GB"/>
        </w:rPr>
      </w:pPr>
      <w:r w:rsidRPr="00A2294D">
        <w:rPr>
          <w:rFonts w:ascii="Calibri" w:hAnsi="Calibri" w:eastAsia="Times New Roman" w:cs="Calibri"/>
          <w:color w:val="000000"/>
          <w:lang w:eastAsia="en-GB"/>
        </w:rPr>
        <w:t xml:space="preserve">From taking notes in lectures to writing an essay, from accessing ELE to revising for an exam, independent academic study can feel daunting. However, there is study skills support available throughout your time at university. </w:t>
      </w:r>
    </w:p>
    <w:p w:rsidR="00B46A90" w:rsidP="00B46A90" w:rsidRDefault="00B46A90" w14:paraId="239D7253" w14:textId="77777777">
      <w:pPr>
        <w:pStyle w:val="ListParagraph"/>
        <w:shd w:val="clear" w:color="auto" w:fill="FFFFFF"/>
        <w:spacing w:after="0" w:line="240" w:lineRule="auto"/>
        <w:rPr>
          <w:rFonts w:ascii="Calibri" w:hAnsi="Calibri" w:eastAsia="Times New Roman" w:cs="Calibri"/>
          <w:color w:val="000000"/>
          <w:lang w:eastAsia="en-GB"/>
        </w:rPr>
      </w:pPr>
    </w:p>
    <w:p w:rsidR="00B46A90" w:rsidP="00B46A90" w:rsidRDefault="00A2294D" w14:paraId="74297E27" w14:textId="77777777">
      <w:pPr>
        <w:pStyle w:val="ListParagraph"/>
        <w:shd w:val="clear" w:color="auto" w:fill="FFFFFF"/>
        <w:spacing w:after="0" w:line="240" w:lineRule="auto"/>
        <w:rPr>
          <w:rFonts w:ascii="Calibri" w:hAnsi="Calibri" w:eastAsia="Times New Roman" w:cs="Calibri"/>
          <w:color w:val="000000"/>
          <w:lang w:eastAsia="en-GB"/>
        </w:rPr>
      </w:pPr>
      <w:r w:rsidRPr="00B46A90">
        <w:rPr>
          <w:rFonts w:ascii="Calibri" w:hAnsi="Calibri" w:eastAsia="Times New Roman" w:cs="Calibri"/>
          <w:color w:val="000000"/>
          <w:lang w:eastAsia="en-GB"/>
        </w:rPr>
        <w:t>In this session, Emma Norman (Study Zone Coordinator) will discuss:</w:t>
      </w:r>
    </w:p>
    <w:p w:rsidRPr="00B46A90" w:rsidR="009F7C0F" w:rsidP="00B46A90" w:rsidRDefault="00A2294D" w14:paraId="1C0A6B84" w14:textId="6A37A7B3">
      <w:pPr>
        <w:pStyle w:val="ListParagraph"/>
        <w:numPr>
          <w:ilvl w:val="0"/>
          <w:numId w:val="11"/>
        </w:numPr>
        <w:shd w:val="clear" w:color="auto" w:fill="FFFFFF"/>
        <w:spacing w:after="0" w:line="240" w:lineRule="auto"/>
        <w:rPr>
          <w:rFonts w:ascii="Calibri" w:hAnsi="Calibri" w:eastAsia="Times New Roman" w:cs="Calibri"/>
          <w:color w:val="000000"/>
          <w:lang w:eastAsia="en-GB"/>
        </w:rPr>
      </w:pPr>
      <w:r w:rsidRPr="00B46A90">
        <w:rPr>
          <w:rFonts w:ascii="Calibri" w:hAnsi="Calibri" w:eastAsia="Times New Roman" w:cs="Calibri"/>
          <w:color w:val="000000"/>
          <w:lang w:eastAsia="en-GB"/>
        </w:rPr>
        <w:t xml:space="preserve">the academic skills support available through Study Zone. </w:t>
      </w:r>
    </w:p>
    <w:p w:rsidR="009F7C0F" w:rsidP="009F7C0F" w:rsidRDefault="00A2294D" w14:paraId="7CDC2FFA" w14:textId="77777777">
      <w:pPr>
        <w:pStyle w:val="ListParagraph"/>
        <w:numPr>
          <w:ilvl w:val="0"/>
          <w:numId w:val="6"/>
        </w:numPr>
        <w:shd w:val="clear" w:color="auto" w:fill="FFFFFF"/>
        <w:spacing w:after="0" w:line="240" w:lineRule="auto"/>
        <w:rPr>
          <w:rFonts w:ascii="Calibri" w:hAnsi="Calibri" w:eastAsia="Times New Roman" w:cs="Calibri"/>
          <w:color w:val="000000"/>
          <w:lang w:eastAsia="en-GB"/>
        </w:rPr>
      </w:pPr>
      <w:r w:rsidRPr="00A2294D">
        <w:rPr>
          <w:rFonts w:ascii="Calibri" w:hAnsi="Calibri" w:eastAsia="Times New Roman" w:cs="Calibri"/>
          <w:color w:val="000000"/>
          <w:lang w:eastAsia="en-GB"/>
        </w:rPr>
        <w:t>the online study resources available on Study Zone Digital.</w:t>
      </w:r>
    </w:p>
    <w:p w:rsidR="00DE28E3" w:rsidP="00DE28E3" w:rsidRDefault="00A2294D" w14:paraId="043A6F97" w14:textId="77777777">
      <w:pPr>
        <w:pStyle w:val="ListParagraph"/>
        <w:numPr>
          <w:ilvl w:val="0"/>
          <w:numId w:val="6"/>
        </w:numPr>
        <w:shd w:val="clear" w:color="auto" w:fill="FFFFFF"/>
        <w:spacing w:after="0" w:line="240" w:lineRule="auto"/>
        <w:rPr>
          <w:rFonts w:ascii="Calibri" w:hAnsi="Calibri" w:eastAsia="Times New Roman" w:cs="Calibri"/>
          <w:color w:val="000000"/>
          <w:lang w:eastAsia="en-GB"/>
        </w:rPr>
      </w:pPr>
      <w:r w:rsidRPr="009F7C0F">
        <w:rPr>
          <w:rFonts w:ascii="Calibri" w:hAnsi="Calibri" w:eastAsia="Times New Roman" w:cs="Calibri"/>
          <w:color w:val="000000"/>
          <w:lang w:eastAsia="en-GB"/>
        </w:rPr>
        <w:t xml:space="preserve">other academic skills support available at the University. </w:t>
      </w:r>
    </w:p>
    <w:p w:rsidR="00DE28E3" w:rsidP="00DE28E3" w:rsidRDefault="00DE28E3" w14:paraId="7AD109D8" w14:textId="77777777">
      <w:pPr>
        <w:pStyle w:val="ListParagraph"/>
        <w:shd w:val="clear" w:color="auto" w:fill="FFFFFF"/>
        <w:spacing w:after="0" w:line="240" w:lineRule="auto"/>
        <w:ind w:left="1440"/>
        <w:rPr>
          <w:rFonts w:ascii="Calibri" w:hAnsi="Calibri" w:eastAsia="Times New Roman" w:cs="Calibri"/>
          <w:color w:val="000000"/>
          <w:lang w:eastAsia="en-GB"/>
        </w:rPr>
      </w:pPr>
    </w:p>
    <w:p w:rsidRPr="00DE28E3" w:rsidR="00A2294D" w:rsidP="00DE28E3" w:rsidRDefault="00A2294D" w14:paraId="72001F00" w14:textId="50D79DE4">
      <w:pPr>
        <w:shd w:val="clear" w:color="auto" w:fill="FFFFFF"/>
        <w:spacing w:after="0" w:line="240" w:lineRule="auto"/>
        <w:rPr>
          <w:rFonts w:ascii="Calibri" w:hAnsi="Calibri" w:eastAsia="Times New Roman" w:cs="Calibri"/>
          <w:color w:val="000000"/>
          <w:lang w:eastAsia="en-GB"/>
        </w:rPr>
      </w:pPr>
      <w:r w:rsidRPr="00DE28E3">
        <w:rPr>
          <w:rFonts w:ascii="Calibri" w:hAnsi="Calibri" w:eastAsia="Times New Roman" w:cs="Calibri"/>
          <w:color w:val="000000"/>
          <w:lang w:eastAsia="en-GB"/>
        </w:rPr>
        <w:t>Please note that this session is an introduction to the study skills support available throughout your studies. For information on specific study skills, you can register and attend Study Zone’s enhanced induction sessions from Monday 12th September to Friday 16th September.</w:t>
      </w:r>
    </w:p>
    <w:p w:rsidRPr="00B51560" w:rsidR="008E3646" w:rsidP="00066F73" w:rsidRDefault="008E3646" w14:paraId="01B3A5C4" w14:textId="0A4402B3">
      <w:pPr>
        <w:pStyle w:val="ListParagraph"/>
      </w:pPr>
    </w:p>
    <w:sectPr w:rsidRPr="00B51560" w:rsidR="008E3646">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154E"/>
    <w:multiLevelType w:val="hybridMultilevel"/>
    <w:tmpl w:val="F514A05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D4242D3"/>
    <w:multiLevelType w:val="hybridMultilevel"/>
    <w:tmpl w:val="CF60521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 w15:restartNumberingAfterBreak="0">
    <w:nsid w:val="0FFD1648"/>
    <w:multiLevelType w:val="hybridMultilevel"/>
    <w:tmpl w:val="E34C99D4"/>
    <w:lvl w:ilvl="0" w:tplc="08090001">
      <w:start w:val="1"/>
      <w:numFmt w:val="bullet"/>
      <w:lvlText w:val=""/>
      <w:lvlJc w:val="left"/>
      <w:pPr>
        <w:ind w:left="2208" w:hanging="360"/>
      </w:pPr>
      <w:rPr>
        <w:rFonts w:hint="default" w:ascii="Symbol" w:hAnsi="Symbol"/>
      </w:rPr>
    </w:lvl>
    <w:lvl w:ilvl="1" w:tplc="08090003" w:tentative="1">
      <w:start w:val="1"/>
      <w:numFmt w:val="bullet"/>
      <w:lvlText w:val="o"/>
      <w:lvlJc w:val="left"/>
      <w:pPr>
        <w:ind w:left="2928" w:hanging="360"/>
      </w:pPr>
      <w:rPr>
        <w:rFonts w:hint="default" w:ascii="Courier New" w:hAnsi="Courier New" w:cs="Courier New"/>
      </w:rPr>
    </w:lvl>
    <w:lvl w:ilvl="2" w:tplc="08090005" w:tentative="1">
      <w:start w:val="1"/>
      <w:numFmt w:val="bullet"/>
      <w:lvlText w:val=""/>
      <w:lvlJc w:val="left"/>
      <w:pPr>
        <w:ind w:left="3648" w:hanging="360"/>
      </w:pPr>
      <w:rPr>
        <w:rFonts w:hint="default" w:ascii="Wingdings" w:hAnsi="Wingdings"/>
      </w:rPr>
    </w:lvl>
    <w:lvl w:ilvl="3" w:tplc="08090001" w:tentative="1">
      <w:start w:val="1"/>
      <w:numFmt w:val="bullet"/>
      <w:lvlText w:val=""/>
      <w:lvlJc w:val="left"/>
      <w:pPr>
        <w:ind w:left="4368" w:hanging="360"/>
      </w:pPr>
      <w:rPr>
        <w:rFonts w:hint="default" w:ascii="Symbol" w:hAnsi="Symbol"/>
      </w:rPr>
    </w:lvl>
    <w:lvl w:ilvl="4" w:tplc="08090003" w:tentative="1">
      <w:start w:val="1"/>
      <w:numFmt w:val="bullet"/>
      <w:lvlText w:val="o"/>
      <w:lvlJc w:val="left"/>
      <w:pPr>
        <w:ind w:left="5088" w:hanging="360"/>
      </w:pPr>
      <w:rPr>
        <w:rFonts w:hint="default" w:ascii="Courier New" w:hAnsi="Courier New" w:cs="Courier New"/>
      </w:rPr>
    </w:lvl>
    <w:lvl w:ilvl="5" w:tplc="08090005" w:tentative="1">
      <w:start w:val="1"/>
      <w:numFmt w:val="bullet"/>
      <w:lvlText w:val=""/>
      <w:lvlJc w:val="left"/>
      <w:pPr>
        <w:ind w:left="5808" w:hanging="360"/>
      </w:pPr>
      <w:rPr>
        <w:rFonts w:hint="default" w:ascii="Wingdings" w:hAnsi="Wingdings"/>
      </w:rPr>
    </w:lvl>
    <w:lvl w:ilvl="6" w:tplc="08090001" w:tentative="1">
      <w:start w:val="1"/>
      <w:numFmt w:val="bullet"/>
      <w:lvlText w:val=""/>
      <w:lvlJc w:val="left"/>
      <w:pPr>
        <w:ind w:left="6528" w:hanging="360"/>
      </w:pPr>
      <w:rPr>
        <w:rFonts w:hint="default" w:ascii="Symbol" w:hAnsi="Symbol"/>
      </w:rPr>
    </w:lvl>
    <w:lvl w:ilvl="7" w:tplc="08090003" w:tentative="1">
      <w:start w:val="1"/>
      <w:numFmt w:val="bullet"/>
      <w:lvlText w:val="o"/>
      <w:lvlJc w:val="left"/>
      <w:pPr>
        <w:ind w:left="7248" w:hanging="360"/>
      </w:pPr>
      <w:rPr>
        <w:rFonts w:hint="default" w:ascii="Courier New" w:hAnsi="Courier New" w:cs="Courier New"/>
      </w:rPr>
    </w:lvl>
    <w:lvl w:ilvl="8" w:tplc="08090005" w:tentative="1">
      <w:start w:val="1"/>
      <w:numFmt w:val="bullet"/>
      <w:lvlText w:val=""/>
      <w:lvlJc w:val="left"/>
      <w:pPr>
        <w:ind w:left="7968" w:hanging="360"/>
      </w:pPr>
      <w:rPr>
        <w:rFonts w:hint="default" w:ascii="Wingdings" w:hAnsi="Wingdings"/>
      </w:rPr>
    </w:lvl>
  </w:abstractNum>
  <w:abstractNum w:abstractNumId="3" w15:restartNumberingAfterBreak="0">
    <w:nsid w:val="154822E0"/>
    <w:multiLevelType w:val="hybridMultilevel"/>
    <w:tmpl w:val="20B2B40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 w15:restartNumberingAfterBreak="0">
    <w:nsid w:val="1D3E0217"/>
    <w:multiLevelType w:val="hybridMultilevel"/>
    <w:tmpl w:val="72F6D7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1721C1"/>
    <w:multiLevelType w:val="hybridMultilevel"/>
    <w:tmpl w:val="49FA5936"/>
    <w:lvl w:ilvl="0" w:tplc="08090001">
      <w:start w:val="1"/>
      <w:numFmt w:val="bullet"/>
      <w:lvlText w:val=""/>
      <w:lvlJc w:val="left"/>
      <w:pPr>
        <w:ind w:left="360" w:hanging="360"/>
      </w:pPr>
      <w:rPr>
        <w:rFonts w:hint="default" w:ascii="Symbol" w:hAnsi="Symbo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9853247"/>
    <w:multiLevelType w:val="hybridMultilevel"/>
    <w:tmpl w:val="153CF5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9C7195C"/>
    <w:multiLevelType w:val="hybridMultilevel"/>
    <w:tmpl w:val="41D266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E1D3D64"/>
    <w:multiLevelType w:val="hybridMultilevel"/>
    <w:tmpl w:val="81900B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CA10C21"/>
    <w:multiLevelType w:val="hybridMultilevel"/>
    <w:tmpl w:val="F65CDDA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0" w15:restartNumberingAfterBreak="0">
    <w:nsid w:val="7F9C58AD"/>
    <w:multiLevelType w:val="hybridMultilevel"/>
    <w:tmpl w:val="3EDE5D00"/>
    <w:lvl w:ilvl="0" w:tplc="08090001">
      <w:start w:val="1"/>
      <w:numFmt w:val="bullet"/>
      <w:lvlText w:val=""/>
      <w:lvlJc w:val="left"/>
      <w:pPr>
        <w:ind w:left="1488" w:hanging="360"/>
      </w:pPr>
      <w:rPr>
        <w:rFonts w:hint="default" w:ascii="Symbol" w:hAnsi="Symbol"/>
      </w:rPr>
    </w:lvl>
    <w:lvl w:ilvl="1" w:tplc="08090003" w:tentative="1">
      <w:start w:val="1"/>
      <w:numFmt w:val="bullet"/>
      <w:lvlText w:val="o"/>
      <w:lvlJc w:val="left"/>
      <w:pPr>
        <w:ind w:left="2208" w:hanging="360"/>
      </w:pPr>
      <w:rPr>
        <w:rFonts w:hint="default" w:ascii="Courier New" w:hAnsi="Courier New" w:cs="Courier New"/>
      </w:rPr>
    </w:lvl>
    <w:lvl w:ilvl="2" w:tplc="08090005" w:tentative="1">
      <w:start w:val="1"/>
      <w:numFmt w:val="bullet"/>
      <w:lvlText w:val=""/>
      <w:lvlJc w:val="left"/>
      <w:pPr>
        <w:ind w:left="2928" w:hanging="360"/>
      </w:pPr>
      <w:rPr>
        <w:rFonts w:hint="default" w:ascii="Wingdings" w:hAnsi="Wingdings"/>
      </w:rPr>
    </w:lvl>
    <w:lvl w:ilvl="3" w:tplc="08090001" w:tentative="1">
      <w:start w:val="1"/>
      <w:numFmt w:val="bullet"/>
      <w:lvlText w:val=""/>
      <w:lvlJc w:val="left"/>
      <w:pPr>
        <w:ind w:left="3648" w:hanging="360"/>
      </w:pPr>
      <w:rPr>
        <w:rFonts w:hint="default" w:ascii="Symbol" w:hAnsi="Symbol"/>
      </w:rPr>
    </w:lvl>
    <w:lvl w:ilvl="4" w:tplc="08090003" w:tentative="1">
      <w:start w:val="1"/>
      <w:numFmt w:val="bullet"/>
      <w:lvlText w:val="o"/>
      <w:lvlJc w:val="left"/>
      <w:pPr>
        <w:ind w:left="4368" w:hanging="360"/>
      </w:pPr>
      <w:rPr>
        <w:rFonts w:hint="default" w:ascii="Courier New" w:hAnsi="Courier New" w:cs="Courier New"/>
      </w:rPr>
    </w:lvl>
    <w:lvl w:ilvl="5" w:tplc="08090005" w:tentative="1">
      <w:start w:val="1"/>
      <w:numFmt w:val="bullet"/>
      <w:lvlText w:val=""/>
      <w:lvlJc w:val="left"/>
      <w:pPr>
        <w:ind w:left="5088" w:hanging="360"/>
      </w:pPr>
      <w:rPr>
        <w:rFonts w:hint="default" w:ascii="Wingdings" w:hAnsi="Wingdings"/>
      </w:rPr>
    </w:lvl>
    <w:lvl w:ilvl="6" w:tplc="08090001" w:tentative="1">
      <w:start w:val="1"/>
      <w:numFmt w:val="bullet"/>
      <w:lvlText w:val=""/>
      <w:lvlJc w:val="left"/>
      <w:pPr>
        <w:ind w:left="5808" w:hanging="360"/>
      </w:pPr>
      <w:rPr>
        <w:rFonts w:hint="default" w:ascii="Symbol" w:hAnsi="Symbol"/>
      </w:rPr>
    </w:lvl>
    <w:lvl w:ilvl="7" w:tplc="08090003" w:tentative="1">
      <w:start w:val="1"/>
      <w:numFmt w:val="bullet"/>
      <w:lvlText w:val="o"/>
      <w:lvlJc w:val="left"/>
      <w:pPr>
        <w:ind w:left="6528" w:hanging="360"/>
      </w:pPr>
      <w:rPr>
        <w:rFonts w:hint="default" w:ascii="Courier New" w:hAnsi="Courier New" w:cs="Courier New"/>
      </w:rPr>
    </w:lvl>
    <w:lvl w:ilvl="8" w:tplc="08090005" w:tentative="1">
      <w:start w:val="1"/>
      <w:numFmt w:val="bullet"/>
      <w:lvlText w:val=""/>
      <w:lvlJc w:val="left"/>
      <w:pPr>
        <w:ind w:left="7248" w:hanging="360"/>
      </w:pPr>
      <w:rPr>
        <w:rFonts w:hint="default" w:ascii="Wingdings" w:hAnsi="Wingdings"/>
      </w:rPr>
    </w:lvl>
  </w:abstractNum>
  <w:num w:numId="1" w16cid:durableId="1379160806">
    <w:abstractNumId w:val="8"/>
  </w:num>
  <w:num w:numId="2" w16cid:durableId="230385469">
    <w:abstractNumId w:val="5"/>
  </w:num>
  <w:num w:numId="3" w16cid:durableId="72506764">
    <w:abstractNumId w:val="0"/>
  </w:num>
  <w:num w:numId="4" w16cid:durableId="578903478">
    <w:abstractNumId w:val="6"/>
  </w:num>
  <w:num w:numId="5" w16cid:durableId="1852644857">
    <w:abstractNumId w:val="4"/>
  </w:num>
  <w:num w:numId="6" w16cid:durableId="1445730525">
    <w:abstractNumId w:val="3"/>
  </w:num>
  <w:num w:numId="7" w16cid:durableId="1387990102">
    <w:abstractNumId w:val="10"/>
  </w:num>
  <w:num w:numId="8" w16cid:durableId="549154870">
    <w:abstractNumId w:val="2"/>
  </w:num>
  <w:num w:numId="9" w16cid:durableId="407311916">
    <w:abstractNumId w:val="7"/>
  </w:num>
  <w:num w:numId="10" w16cid:durableId="1229144628">
    <w:abstractNumId w:val="1"/>
  </w:num>
  <w:num w:numId="11" w16cid:durableId="20459802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0B4"/>
    <w:rsid w:val="00066F73"/>
    <w:rsid w:val="000F3A6F"/>
    <w:rsid w:val="0010423B"/>
    <w:rsid w:val="001043AC"/>
    <w:rsid w:val="00197C2B"/>
    <w:rsid w:val="00261FF1"/>
    <w:rsid w:val="002A4C66"/>
    <w:rsid w:val="00384953"/>
    <w:rsid w:val="007170B0"/>
    <w:rsid w:val="007B1266"/>
    <w:rsid w:val="008E3646"/>
    <w:rsid w:val="009F7C0F"/>
    <w:rsid w:val="00A2294D"/>
    <w:rsid w:val="00A72B58"/>
    <w:rsid w:val="00AD1FF6"/>
    <w:rsid w:val="00B46A90"/>
    <w:rsid w:val="00B50707"/>
    <w:rsid w:val="00B51560"/>
    <w:rsid w:val="00DE28E3"/>
    <w:rsid w:val="00F14F81"/>
    <w:rsid w:val="00FC20B4"/>
    <w:rsid w:val="030F4FCF"/>
    <w:rsid w:val="03B95676"/>
    <w:rsid w:val="0780CF1C"/>
    <w:rsid w:val="10C71FF4"/>
    <w:rsid w:val="127D662B"/>
    <w:rsid w:val="17F09A2F"/>
    <w:rsid w:val="1C21CA49"/>
    <w:rsid w:val="265CFBD4"/>
    <w:rsid w:val="286BEF96"/>
    <w:rsid w:val="34344349"/>
    <w:rsid w:val="3485ADA0"/>
    <w:rsid w:val="4D10F6E4"/>
    <w:rsid w:val="4DDA1A35"/>
    <w:rsid w:val="504897A6"/>
    <w:rsid w:val="562EE866"/>
    <w:rsid w:val="5A9F74E0"/>
    <w:rsid w:val="6C393381"/>
    <w:rsid w:val="6C393381"/>
    <w:rsid w:val="76D3D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7517F"/>
  <w15:chartTrackingRefBased/>
  <w15:docId w15:val="{578AEA82-FC7E-44B4-9FB6-4F098743C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C20B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FC20B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FC20B4"/>
    <w:pPr>
      <w:ind w:left="720"/>
      <w:contextualSpacing/>
    </w:pPr>
  </w:style>
  <w:style w:type="paragraph" w:styleId="Title">
    <w:name w:val="Title"/>
    <w:basedOn w:val="Normal"/>
    <w:next w:val="Normal"/>
    <w:link w:val="TitleChar"/>
    <w:uiPriority w:val="10"/>
    <w:qFormat/>
    <w:rsid w:val="00FC20B4"/>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FC20B4"/>
    <w:rPr>
      <w:rFonts w:asciiTheme="majorHAnsi" w:hAnsiTheme="majorHAnsi" w:eastAsiaTheme="majorEastAsia"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59282">
      <w:bodyDiv w:val="1"/>
      <w:marLeft w:val="0"/>
      <w:marRight w:val="0"/>
      <w:marTop w:val="0"/>
      <w:marBottom w:val="0"/>
      <w:divBdr>
        <w:top w:val="none" w:sz="0" w:space="0" w:color="auto"/>
        <w:left w:val="none" w:sz="0" w:space="0" w:color="auto"/>
        <w:bottom w:val="none" w:sz="0" w:space="0" w:color="auto"/>
        <w:right w:val="none" w:sz="0" w:space="0" w:color="auto"/>
      </w:divBdr>
      <w:divsChild>
        <w:div w:id="1336033615">
          <w:marLeft w:val="0"/>
          <w:marRight w:val="0"/>
          <w:marTop w:val="0"/>
          <w:marBottom w:val="0"/>
          <w:divBdr>
            <w:top w:val="none" w:sz="0" w:space="0" w:color="auto"/>
            <w:left w:val="none" w:sz="0" w:space="0" w:color="auto"/>
            <w:bottom w:val="none" w:sz="0" w:space="0" w:color="auto"/>
            <w:right w:val="none" w:sz="0" w:space="0" w:color="auto"/>
          </w:divBdr>
        </w:div>
      </w:divsChild>
    </w:div>
    <w:div w:id="1320188387">
      <w:bodyDiv w:val="1"/>
      <w:marLeft w:val="0"/>
      <w:marRight w:val="0"/>
      <w:marTop w:val="0"/>
      <w:marBottom w:val="0"/>
      <w:divBdr>
        <w:top w:val="none" w:sz="0" w:space="0" w:color="auto"/>
        <w:left w:val="none" w:sz="0" w:space="0" w:color="auto"/>
        <w:bottom w:val="none" w:sz="0" w:space="0" w:color="auto"/>
        <w:right w:val="none" w:sz="0" w:space="0" w:color="auto"/>
      </w:divBdr>
      <w:divsChild>
        <w:div w:id="403264013">
          <w:marLeft w:val="0"/>
          <w:marRight w:val="0"/>
          <w:marTop w:val="0"/>
          <w:marBottom w:val="0"/>
          <w:divBdr>
            <w:top w:val="none" w:sz="0" w:space="0" w:color="auto"/>
            <w:left w:val="none" w:sz="0" w:space="0" w:color="auto"/>
            <w:bottom w:val="none" w:sz="0" w:space="0" w:color="auto"/>
            <w:right w:val="none" w:sz="0" w:space="0" w:color="auto"/>
          </w:divBdr>
        </w:div>
        <w:div w:id="1730767487">
          <w:marLeft w:val="0"/>
          <w:marRight w:val="0"/>
          <w:marTop w:val="0"/>
          <w:marBottom w:val="0"/>
          <w:divBdr>
            <w:top w:val="none" w:sz="0" w:space="0" w:color="auto"/>
            <w:left w:val="none" w:sz="0" w:space="0" w:color="auto"/>
            <w:bottom w:val="none" w:sz="0" w:space="0" w:color="auto"/>
            <w:right w:val="none" w:sz="0" w:space="0" w:color="auto"/>
          </w:divBdr>
        </w:div>
        <w:div w:id="822160061">
          <w:marLeft w:val="0"/>
          <w:marRight w:val="0"/>
          <w:marTop w:val="0"/>
          <w:marBottom w:val="0"/>
          <w:divBdr>
            <w:top w:val="none" w:sz="0" w:space="0" w:color="auto"/>
            <w:left w:val="none" w:sz="0" w:space="0" w:color="auto"/>
            <w:bottom w:val="none" w:sz="0" w:space="0" w:color="auto"/>
            <w:right w:val="none" w:sz="0" w:space="0" w:color="auto"/>
          </w:divBdr>
        </w:div>
        <w:div w:id="930891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image" Target="media/image2.jpe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ogramme xmlns="ec1451dd-69d2-4507-be71-3eb1d07980c7" xsi:nil="true"/>
    <DocumentType xmlns="ec1451dd-69d2-4507-be71-3eb1d07980c7" xsi:nil="true"/>
    <Month xmlns="ec1451dd-69d2-4507-be71-3eb1d07980c7">January</Month>
    <lcf76f155ced4ddcb4097134ff3c332f xmlns="ec1451dd-69d2-4507-be71-3eb1d07980c7">
      <Terms xmlns="http://schemas.microsoft.com/office/infopath/2007/PartnerControls"/>
    </lcf76f155ced4ddcb4097134ff3c332f>
    <AcademicYear xmlns="ec1451dd-69d2-4507-be71-3eb1d07980c7" xsi:nil="true"/>
    <TaxCatchAll xmlns="54b2ad82-26c2-47b6-9f08-613f10f49f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CCA9AAEB20B7409AE99908933E1126" ma:contentTypeVersion="21" ma:contentTypeDescription="Create a new document." ma:contentTypeScope="" ma:versionID="f7fd9c48521a4a116864baa3619148e3">
  <xsd:schema xmlns:xsd="http://www.w3.org/2001/XMLSchema" xmlns:xs="http://www.w3.org/2001/XMLSchema" xmlns:p="http://schemas.microsoft.com/office/2006/metadata/properties" xmlns:ns2="ec1451dd-69d2-4507-be71-3eb1d07980c7" xmlns:ns3="54b2ad82-26c2-47b6-9f08-613f10f49f59" targetNamespace="http://schemas.microsoft.com/office/2006/metadata/properties" ma:root="true" ma:fieldsID="b0f44b70a789bcfacf1222cacf4e6221" ns2:_="" ns3:_="">
    <xsd:import namespace="ec1451dd-69d2-4507-be71-3eb1d07980c7"/>
    <xsd:import namespace="54b2ad82-26c2-47b6-9f08-613f10f49f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AcademicYear" minOccurs="0"/>
                <xsd:element ref="ns2:DocumentType" minOccurs="0"/>
                <xsd:element ref="ns2:Month"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Programm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451dd-69d2-4507-be71-3eb1d0798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AcademicYear" ma:index="12" nillable="true" ma:displayName="Academic Year" ma:format="Dropdown" ma:internalName="AcademicYear">
      <xsd:complexType>
        <xsd:complexContent>
          <xsd:extension base="dms:MultiChoice">
            <xsd:sequence>
              <xsd:element name="Value" maxOccurs="unbounded" minOccurs="0" nillable="true">
                <xsd:simpleType>
                  <xsd:restriction base="dms:Choice">
                    <xsd:enumeration value="2016/17"/>
                    <xsd:enumeration value="2017/18"/>
                    <xsd:enumeration value="2018/19"/>
                    <xsd:enumeration value="2020/21"/>
                    <xsd:enumeration value="2021/22"/>
                    <xsd:enumeration value="2019/20"/>
                    <xsd:enumeration value="2022/23"/>
                    <xsd:enumeration value="2023/24"/>
                  </xsd:restriction>
                </xsd:simpleType>
              </xsd:element>
            </xsd:sequence>
          </xsd:extension>
        </xsd:complexContent>
      </xsd:complexType>
    </xsd:element>
    <xsd:element name="DocumentType" ma:index="13" nillable="true" ma:displayName="Document Type" ma:format="Dropdown" ma:internalName="DocumentType">
      <xsd:complexType>
        <xsd:complexContent>
          <xsd:extension base="dms:MultiChoice">
            <xsd:sequence>
              <xsd:element name="Value" maxOccurs="unbounded" minOccurs="0" nillable="true">
                <xsd:simpleType>
                  <xsd:restriction base="dms:Choice">
                    <xsd:enumeration value="Excel working data"/>
                    <xsd:enumeration value="Excel final data"/>
                    <xsd:enumeration value="minutes"/>
                    <xsd:enumeration value="policy paper"/>
                    <xsd:enumeration value="report"/>
                    <xsd:enumeration value="planning"/>
                    <xsd:enumeration value="ppt presentation"/>
                    <xsd:enumeration value="picture"/>
                    <xsd:enumeration value="guidance"/>
                    <xsd:enumeration value="excel source data"/>
                    <xsd:enumeration value="meeting document"/>
                    <xsd:enumeration value="Agenda"/>
                  </xsd:restriction>
                </xsd:simpleType>
              </xsd:element>
            </xsd:sequence>
          </xsd:extension>
        </xsd:complexContent>
      </xsd:complexType>
    </xsd:element>
    <xsd:element name="Month" ma:index="14" nillable="true" ma:displayName="Month" ma:default="January"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
          <xsd:enumeration value="Oct"/>
          <xsd:enumeration value="Nov"/>
          <xsd:enumeration value="Dec"/>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Programme" ma:index="22" nillable="true" ma:displayName="Programme" ma:format="Dropdown" ma:internalName="Programme">
      <xsd:simpleType>
        <xsd:restriction base="dms:Text">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b2ad82-26c2-47b6-9f08-613f10f49f5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0c797e81-fd3c-44d3-acbe-13898a16e625}" ma:internalName="TaxCatchAll" ma:showField="CatchAllData" ma:web="54b2ad82-26c2-47b6-9f08-613f10f49f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48D5A1-81A0-48C2-B5CC-249425CEE684}">
  <ds:schemaRefs>
    <ds:schemaRef ds:uri="http://schemas.microsoft.com/office/2006/metadata/properties"/>
    <ds:schemaRef ds:uri="http://schemas.microsoft.com/office/infopath/2007/PartnerControls"/>
    <ds:schemaRef ds:uri="ec1451dd-69d2-4507-be71-3eb1d07980c7"/>
    <ds:schemaRef ds:uri="54b2ad82-26c2-47b6-9f08-613f10f49f59"/>
  </ds:schemaRefs>
</ds:datastoreItem>
</file>

<file path=customXml/itemProps2.xml><?xml version="1.0" encoding="utf-8"?>
<ds:datastoreItem xmlns:ds="http://schemas.openxmlformats.org/officeDocument/2006/customXml" ds:itemID="{CEB5F04A-70B4-480B-8CE5-BF9E3270EBF3}">
  <ds:schemaRefs>
    <ds:schemaRef ds:uri="http://schemas.microsoft.com/sharepoint/v3/contenttype/forms"/>
  </ds:schemaRefs>
</ds:datastoreItem>
</file>

<file path=customXml/itemProps3.xml><?xml version="1.0" encoding="utf-8"?>
<ds:datastoreItem xmlns:ds="http://schemas.openxmlformats.org/officeDocument/2006/customXml" ds:itemID="{F43FE2A2-A997-4C49-ABC1-7569B3F87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451dd-69d2-4507-be71-3eb1d07980c7"/>
    <ds:schemaRef ds:uri="54b2ad82-26c2-47b6-9f08-613f10f49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Goulding, Emma</dc:creator>
  <keywords/>
  <dc:description/>
  <lastModifiedBy>Goulding, Emma</lastModifiedBy>
  <revision>3</revision>
  <dcterms:created xsi:type="dcterms:W3CDTF">2022-07-25T12:24:00.0000000Z</dcterms:created>
  <dcterms:modified xsi:type="dcterms:W3CDTF">2022-08-04T15:17:51.1657909Z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0x010100A2CCA9AAEB20B7409AE99908933E1126</vt:lpwstr>
  </property>
  <property fmtid="{D5CDD505-2E9C-101B-9397-08002B2CF9AE}" pid="3" name="MediaServiceImageTags">
    <vt:lpwstr/>
  </property>
</Properties>
</file>