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F9CA5" w14:textId="2099549F" w:rsidR="00607D21" w:rsidRDefault="00607D21" w:rsidP="002F6045">
      <w:pPr>
        <w:rPr>
          <w:rFonts w:ascii="Arial" w:hAnsi="Arial" w:cs="Arial"/>
          <w:b/>
          <w:sz w:val="22"/>
          <w:szCs w:val="22"/>
        </w:rPr>
      </w:pPr>
      <w:r>
        <w:rPr>
          <w:rFonts w:ascii="Calibri" w:hAnsi="Calibri"/>
          <w:noProof/>
          <w:sz w:val="22"/>
          <w:szCs w:val="22"/>
          <w:lang w:eastAsia="en-GB"/>
        </w:rPr>
        <w:drawing>
          <wp:inline distT="0" distB="0" distL="0" distR="0" wp14:anchorId="2EFF2070" wp14:editId="5E5E0BB4">
            <wp:extent cx="1485900" cy="561975"/>
            <wp:effectExtent l="19050" t="0" r="0" b="0"/>
            <wp:docPr id="1" name="Picture 1" descr="UoE logo 356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 logo 356 rgb"/>
                    <pic:cNvPicPr>
                      <a:picLocks noChangeAspect="1" noChangeArrowheads="1"/>
                    </pic:cNvPicPr>
                  </pic:nvPicPr>
                  <pic:blipFill>
                    <a:blip r:embed="rId11" cstate="print"/>
                    <a:srcRect/>
                    <a:stretch>
                      <a:fillRect/>
                    </a:stretch>
                  </pic:blipFill>
                  <pic:spPr bwMode="auto">
                    <a:xfrm>
                      <a:off x="0" y="0"/>
                      <a:ext cx="1485900" cy="561975"/>
                    </a:xfrm>
                    <a:prstGeom prst="rect">
                      <a:avLst/>
                    </a:prstGeom>
                    <a:noFill/>
                    <a:ln w="9525">
                      <a:noFill/>
                      <a:miter lim="800000"/>
                      <a:headEnd/>
                      <a:tailEnd/>
                    </a:ln>
                  </pic:spPr>
                </pic:pic>
              </a:graphicData>
            </a:graphic>
          </wp:inline>
        </w:drawing>
      </w:r>
    </w:p>
    <w:p w14:paraId="0D4946E7" w14:textId="77777777" w:rsidR="00607D21" w:rsidRDefault="00607D21" w:rsidP="002F6045">
      <w:pPr>
        <w:rPr>
          <w:rFonts w:ascii="Arial" w:hAnsi="Arial" w:cs="Arial"/>
          <w:b/>
          <w:sz w:val="22"/>
          <w:szCs w:val="22"/>
        </w:rPr>
      </w:pPr>
    </w:p>
    <w:p w14:paraId="4F31C10B" w14:textId="403D6252" w:rsidR="00607D21" w:rsidRDefault="00607D21" w:rsidP="002F6045">
      <w:pPr>
        <w:rPr>
          <w:rFonts w:ascii="Arial" w:hAnsi="Arial" w:cs="Arial"/>
          <w:b/>
          <w:sz w:val="22"/>
          <w:szCs w:val="22"/>
        </w:rPr>
      </w:pPr>
    </w:p>
    <w:p w14:paraId="26145D45" w14:textId="507A06B1" w:rsidR="00183867" w:rsidRDefault="00183867" w:rsidP="002F604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5689"/>
      </w:tblGrid>
      <w:tr w:rsidR="007B626B" w:rsidRPr="00B920FA" w14:paraId="1749F4EE" w14:textId="77777777" w:rsidTr="0088696C">
        <w:trPr>
          <w:trHeight w:val="1144"/>
        </w:trPr>
        <w:tc>
          <w:tcPr>
            <w:tcW w:w="2808" w:type="dxa"/>
            <w:shd w:val="clear" w:color="auto" w:fill="D6E3BC" w:themeFill="accent3" w:themeFillTint="66"/>
            <w:vAlign w:val="center"/>
          </w:tcPr>
          <w:p w14:paraId="7B000DC9" w14:textId="77777777" w:rsidR="00F928B1" w:rsidRPr="00F928B1" w:rsidRDefault="00F928B1" w:rsidP="00F928B1">
            <w:pPr>
              <w:tabs>
                <w:tab w:val="right" w:pos="8364"/>
              </w:tabs>
              <w:rPr>
                <w:rFonts w:ascii="Arial" w:hAnsi="Arial" w:cs="Arial"/>
                <w:b/>
                <w:bCs/>
                <w:sz w:val="20"/>
                <w:szCs w:val="20"/>
              </w:rPr>
            </w:pPr>
            <w:r w:rsidRPr="00F928B1">
              <w:rPr>
                <w:rFonts w:ascii="Arial" w:hAnsi="Arial" w:cs="Arial"/>
                <w:b/>
                <w:bCs/>
                <w:sz w:val="20"/>
                <w:szCs w:val="20"/>
              </w:rPr>
              <w:t>Race Equity Alumni Advisory Board</w:t>
            </w:r>
          </w:p>
          <w:p w14:paraId="764AF3E8" w14:textId="26D2AB3D" w:rsidR="007B626B" w:rsidRPr="007B626B" w:rsidRDefault="007B626B" w:rsidP="003B5297">
            <w:pPr>
              <w:tabs>
                <w:tab w:val="left" w:pos="900"/>
                <w:tab w:val="left" w:pos="5040"/>
                <w:tab w:val="right" w:pos="9356"/>
              </w:tabs>
              <w:ind w:right="44"/>
              <w:rPr>
                <w:rFonts w:ascii="Arial" w:hAnsi="Arial" w:cs="Arial"/>
                <w:b/>
                <w:sz w:val="22"/>
                <w:szCs w:val="22"/>
              </w:rPr>
            </w:pPr>
          </w:p>
        </w:tc>
        <w:tc>
          <w:tcPr>
            <w:tcW w:w="6277" w:type="dxa"/>
            <w:vAlign w:val="center"/>
          </w:tcPr>
          <w:p w14:paraId="347C154D" w14:textId="49CF9346" w:rsidR="007B626B" w:rsidRPr="007B626B" w:rsidRDefault="007B626B" w:rsidP="007B626B">
            <w:pPr>
              <w:rPr>
                <w:rFonts w:ascii="Arial" w:hAnsi="Arial" w:cs="Arial"/>
                <w:b/>
                <w:sz w:val="20"/>
                <w:szCs w:val="20"/>
              </w:rPr>
            </w:pPr>
            <w:r w:rsidRPr="00796770">
              <w:rPr>
                <w:rFonts w:ascii="Arial" w:hAnsi="Arial" w:cs="Arial"/>
                <w:b/>
                <w:sz w:val="20"/>
                <w:szCs w:val="20"/>
              </w:rPr>
              <w:t>Terms of Reference</w:t>
            </w:r>
          </w:p>
        </w:tc>
      </w:tr>
    </w:tbl>
    <w:p w14:paraId="0B460CA8" w14:textId="77777777" w:rsidR="00B52E49" w:rsidRDefault="00B52E49" w:rsidP="002F6045">
      <w:pPr>
        <w:rPr>
          <w:rFonts w:ascii="Arial" w:hAnsi="Arial" w:cs="Arial"/>
          <w:b/>
          <w:sz w:val="20"/>
          <w:szCs w:val="20"/>
        </w:rPr>
      </w:pPr>
    </w:p>
    <w:p w14:paraId="1960335E" w14:textId="77777777" w:rsidR="00814609" w:rsidRPr="00796770" w:rsidRDefault="00814609" w:rsidP="002F6045">
      <w:pPr>
        <w:rPr>
          <w:rFonts w:ascii="Arial" w:hAnsi="Arial" w:cs="Arial"/>
          <w:b/>
          <w:sz w:val="20"/>
          <w:szCs w:val="20"/>
        </w:rPr>
      </w:pPr>
    </w:p>
    <w:p w14:paraId="1A9F68AE" w14:textId="16366C33" w:rsidR="00BA5629" w:rsidRPr="007B626B" w:rsidRDefault="00BA5629" w:rsidP="00975F3F">
      <w:pPr>
        <w:rPr>
          <w:rFonts w:ascii="Arial" w:hAnsi="Arial" w:cs="Arial"/>
          <w:b/>
          <w:sz w:val="20"/>
          <w:szCs w:val="20"/>
        </w:rPr>
      </w:pPr>
      <w:r w:rsidRPr="007B626B">
        <w:rPr>
          <w:rFonts w:ascii="Arial" w:hAnsi="Arial" w:cs="Arial"/>
          <w:b/>
          <w:sz w:val="20"/>
          <w:szCs w:val="20"/>
        </w:rPr>
        <w:t>Membership</w:t>
      </w:r>
      <w:bookmarkStart w:id="0" w:name="_GoBack"/>
      <w:bookmarkEnd w:id="0"/>
    </w:p>
    <w:p w14:paraId="707F9248" w14:textId="77777777" w:rsidR="00BA5629" w:rsidRPr="007B626B" w:rsidRDefault="00BA5629" w:rsidP="00975F3F">
      <w:pPr>
        <w:rPr>
          <w:rFonts w:ascii="Arial" w:hAnsi="Arial" w:cs="Arial"/>
          <w:b/>
          <w:sz w:val="20"/>
          <w:szCs w:val="20"/>
        </w:rPr>
      </w:pPr>
    </w:p>
    <w:p w14:paraId="691BC166" w14:textId="77777777" w:rsidR="00D67E0D" w:rsidRPr="007B626B" w:rsidRDefault="002F6045" w:rsidP="00975F3F">
      <w:pPr>
        <w:rPr>
          <w:rFonts w:ascii="Arial" w:hAnsi="Arial" w:cs="Arial"/>
          <w:sz w:val="20"/>
          <w:szCs w:val="20"/>
        </w:rPr>
      </w:pPr>
      <w:r w:rsidRPr="007B626B">
        <w:rPr>
          <w:rFonts w:ascii="Arial" w:hAnsi="Arial" w:cs="Arial"/>
          <w:b/>
          <w:sz w:val="20"/>
          <w:szCs w:val="20"/>
        </w:rPr>
        <w:t>Background</w:t>
      </w:r>
    </w:p>
    <w:p w14:paraId="447BD491" w14:textId="2CDE2B7F" w:rsidR="003B5297" w:rsidRDefault="002F6045" w:rsidP="00796F16">
      <w:pPr>
        <w:rPr>
          <w:rFonts w:ascii="Arial" w:hAnsi="Arial" w:cs="Arial"/>
          <w:sz w:val="20"/>
          <w:szCs w:val="20"/>
        </w:rPr>
      </w:pPr>
      <w:r w:rsidRPr="007B626B">
        <w:rPr>
          <w:rFonts w:ascii="Arial" w:hAnsi="Arial" w:cs="Arial"/>
          <w:sz w:val="20"/>
          <w:szCs w:val="20"/>
        </w:rPr>
        <w:t>The</w:t>
      </w:r>
      <w:r w:rsidR="000041AB">
        <w:rPr>
          <w:rFonts w:ascii="Arial" w:hAnsi="Arial" w:cs="Arial"/>
          <w:sz w:val="20"/>
          <w:szCs w:val="20"/>
        </w:rPr>
        <w:t xml:space="preserve"> </w:t>
      </w:r>
      <w:r w:rsidR="00F928B1" w:rsidRPr="00F928B1">
        <w:rPr>
          <w:rFonts w:ascii="Arial" w:hAnsi="Arial" w:cs="Arial"/>
          <w:sz w:val="20"/>
          <w:szCs w:val="20"/>
        </w:rPr>
        <w:t>Race Equity Alumni Advisory Board</w:t>
      </w:r>
      <w:r w:rsidR="00F928B1">
        <w:rPr>
          <w:rFonts w:ascii="Arial" w:hAnsi="Arial" w:cs="Arial"/>
          <w:sz w:val="20"/>
          <w:szCs w:val="20"/>
        </w:rPr>
        <w:t xml:space="preserve"> </w:t>
      </w:r>
      <w:r w:rsidRPr="007B626B">
        <w:rPr>
          <w:rFonts w:ascii="Arial" w:hAnsi="Arial" w:cs="Arial"/>
          <w:sz w:val="20"/>
          <w:szCs w:val="20"/>
        </w:rPr>
        <w:t xml:space="preserve">was formed </w:t>
      </w:r>
      <w:r w:rsidR="00DB5B10" w:rsidRPr="007B626B">
        <w:rPr>
          <w:rFonts w:ascii="Arial" w:hAnsi="Arial" w:cs="Arial"/>
          <w:sz w:val="20"/>
          <w:szCs w:val="20"/>
        </w:rPr>
        <w:t>in</w:t>
      </w:r>
      <w:r w:rsidR="000041AB">
        <w:rPr>
          <w:rFonts w:ascii="Arial" w:hAnsi="Arial" w:cs="Arial"/>
          <w:sz w:val="20"/>
          <w:szCs w:val="20"/>
        </w:rPr>
        <w:t xml:space="preserve"> 202</w:t>
      </w:r>
      <w:r w:rsidR="003B5297">
        <w:rPr>
          <w:rFonts w:ascii="Arial" w:hAnsi="Arial" w:cs="Arial"/>
          <w:sz w:val="20"/>
          <w:szCs w:val="20"/>
        </w:rPr>
        <w:t>1</w:t>
      </w:r>
      <w:r w:rsidR="000041AB">
        <w:rPr>
          <w:rFonts w:ascii="Arial" w:hAnsi="Arial" w:cs="Arial"/>
          <w:sz w:val="20"/>
          <w:szCs w:val="20"/>
        </w:rPr>
        <w:t>.</w:t>
      </w:r>
      <w:r w:rsidR="006E18F1" w:rsidRPr="007B626B">
        <w:rPr>
          <w:rFonts w:ascii="Arial" w:hAnsi="Arial" w:cs="Arial"/>
          <w:sz w:val="20"/>
          <w:szCs w:val="20"/>
        </w:rPr>
        <w:t xml:space="preserve">  The</w:t>
      </w:r>
      <w:r w:rsidR="00D32D3F">
        <w:rPr>
          <w:rFonts w:ascii="Arial" w:hAnsi="Arial" w:cs="Arial"/>
          <w:sz w:val="20"/>
          <w:szCs w:val="20"/>
        </w:rPr>
        <w:t xml:space="preserve"> inaugural term of the Group </w:t>
      </w:r>
      <w:proofErr w:type="gramStart"/>
      <w:r w:rsidR="00D32D3F">
        <w:rPr>
          <w:rFonts w:ascii="Arial" w:hAnsi="Arial" w:cs="Arial"/>
          <w:sz w:val="20"/>
          <w:szCs w:val="20"/>
        </w:rPr>
        <w:t>will be</w:t>
      </w:r>
      <w:r w:rsidR="006E18F1" w:rsidRPr="007B626B">
        <w:rPr>
          <w:rFonts w:ascii="Arial" w:hAnsi="Arial" w:cs="Arial"/>
          <w:sz w:val="20"/>
          <w:szCs w:val="20"/>
        </w:rPr>
        <w:t xml:space="preserve"> chaired</w:t>
      </w:r>
      <w:proofErr w:type="gramEnd"/>
      <w:r w:rsidR="006E18F1" w:rsidRPr="007B626B">
        <w:rPr>
          <w:rFonts w:ascii="Arial" w:hAnsi="Arial" w:cs="Arial"/>
          <w:sz w:val="20"/>
          <w:szCs w:val="20"/>
        </w:rPr>
        <w:t xml:space="preserve"> by </w:t>
      </w:r>
      <w:r w:rsidR="00D32D3F">
        <w:rPr>
          <w:rFonts w:ascii="Arial" w:hAnsi="Arial" w:cs="Arial"/>
          <w:sz w:val="20"/>
          <w:szCs w:val="20"/>
        </w:rPr>
        <w:t>(</w:t>
      </w:r>
      <w:r w:rsidR="00586A1D">
        <w:rPr>
          <w:rFonts w:ascii="Arial" w:hAnsi="Arial" w:cs="Arial"/>
          <w:sz w:val="20"/>
          <w:szCs w:val="20"/>
        </w:rPr>
        <w:t xml:space="preserve">Chair </w:t>
      </w:r>
      <w:r w:rsidR="00D32D3F">
        <w:rPr>
          <w:rFonts w:ascii="Arial" w:hAnsi="Arial" w:cs="Arial"/>
          <w:sz w:val="20"/>
          <w:szCs w:val="20"/>
        </w:rPr>
        <w:t>to be confirmed).</w:t>
      </w:r>
    </w:p>
    <w:p w14:paraId="74F89689" w14:textId="7B11DA27" w:rsidR="003B5297" w:rsidRDefault="003B5297" w:rsidP="00796F16">
      <w:pPr>
        <w:rPr>
          <w:rFonts w:ascii="Arial" w:hAnsi="Arial" w:cs="Arial"/>
          <w:sz w:val="20"/>
          <w:szCs w:val="20"/>
        </w:rPr>
      </w:pPr>
    </w:p>
    <w:p w14:paraId="46AF4684" w14:textId="3B32A263" w:rsidR="00220D78" w:rsidRDefault="003B5297" w:rsidP="00220D78">
      <w:pPr>
        <w:rPr>
          <w:rFonts w:ascii="Arial" w:hAnsi="Arial" w:cs="Arial"/>
          <w:sz w:val="20"/>
          <w:szCs w:val="20"/>
        </w:rPr>
      </w:pPr>
      <w:r w:rsidRPr="66D84BD8">
        <w:rPr>
          <w:rFonts w:ascii="Arial" w:hAnsi="Arial" w:cs="Arial"/>
          <w:sz w:val="20"/>
          <w:szCs w:val="20"/>
        </w:rPr>
        <w:t xml:space="preserve">The </w:t>
      </w:r>
      <w:r w:rsidR="00F928B1" w:rsidRPr="00F928B1">
        <w:rPr>
          <w:rFonts w:ascii="Arial" w:hAnsi="Arial" w:cs="Arial"/>
          <w:sz w:val="20"/>
          <w:szCs w:val="20"/>
        </w:rPr>
        <w:t>Race Equity Alumni Advisory Board</w:t>
      </w:r>
      <w:r w:rsidR="00F928B1" w:rsidRPr="66D84BD8">
        <w:rPr>
          <w:rFonts w:ascii="Arial" w:hAnsi="Arial" w:cs="Arial"/>
          <w:sz w:val="20"/>
          <w:szCs w:val="20"/>
        </w:rPr>
        <w:t xml:space="preserve"> </w:t>
      </w:r>
      <w:r w:rsidR="00C26321" w:rsidRPr="66D84BD8">
        <w:rPr>
          <w:rFonts w:ascii="Arial" w:hAnsi="Arial" w:cs="Arial"/>
          <w:sz w:val="20"/>
          <w:szCs w:val="20"/>
        </w:rPr>
        <w:t xml:space="preserve">will </w:t>
      </w:r>
      <w:r w:rsidR="00C26321" w:rsidRPr="00586A1D">
        <w:rPr>
          <w:rFonts w:ascii="Arial" w:hAnsi="Arial" w:cs="Arial"/>
          <w:sz w:val="20"/>
          <w:szCs w:val="20"/>
        </w:rPr>
        <w:t>support the University to</w:t>
      </w:r>
      <w:r w:rsidRPr="00586A1D">
        <w:rPr>
          <w:rFonts w:ascii="Arial" w:hAnsi="Arial" w:cs="Arial"/>
          <w:sz w:val="20"/>
          <w:szCs w:val="20"/>
        </w:rPr>
        <w:t xml:space="preserve"> build lifelong relationships with our </w:t>
      </w:r>
      <w:r w:rsidR="00586A1D" w:rsidRPr="00586A1D">
        <w:rPr>
          <w:rFonts w:ascii="Arial" w:hAnsi="Arial" w:cs="Arial"/>
          <w:bCs/>
          <w:color w:val="202124"/>
          <w:sz w:val="20"/>
          <w:szCs w:val="20"/>
          <w:shd w:val="clear" w:color="auto" w:fill="FFFFFF"/>
        </w:rPr>
        <w:t>Black, Indigenous</w:t>
      </w:r>
      <w:r w:rsidR="00586A1D" w:rsidRPr="00586A1D">
        <w:rPr>
          <w:rFonts w:ascii="Arial" w:hAnsi="Arial" w:cs="Arial"/>
          <w:color w:val="202124"/>
          <w:sz w:val="20"/>
          <w:szCs w:val="20"/>
          <w:shd w:val="clear" w:color="auto" w:fill="FFFFFF"/>
        </w:rPr>
        <w:t xml:space="preserve">, </w:t>
      </w:r>
      <w:r w:rsidR="00586A1D" w:rsidRPr="00586A1D">
        <w:rPr>
          <w:rFonts w:ascii="Arial" w:hAnsi="Arial" w:cs="Arial"/>
          <w:color w:val="202124"/>
          <w:sz w:val="20"/>
          <w:szCs w:val="20"/>
          <w:shd w:val="clear" w:color="auto" w:fill="FFFFFF"/>
        </w:rPr>
        <w:t>and People of Colo</w:t>
      </w:r>
      <w:r w:rsidR="00586A1D" w:rsidRPr="00586A1D">
        <w:rPr>
          <w:rFonts w:ascii="Arial" w:hAnsi="Arial" w:cs="Arial"/>
          <w:color w:val="202124"/>
          <w:sz w:val="20"/>
          <w:szCs w:val="20"/>
          <w:shd w:val="clear" w:color="auto" w:fill="FFFFFF"/>
        </w:rPr>
        <w:t>u</w:t>
      </w:r>
      <w:r w:rsidR="00586A1D" w:rsidRPr="00586A1D">
        <w:rPr>
          <w:rFonts w:ascii="Arial" w:hAnsi="Arial" w:cs="Arial"/>
          <w:color w:val="202124"/>
          <w:sz w:val="20"/>
          <w:szCs w:val="20"/>
          <w:shd w:val="clear" w:color="auto" w:fill="FFFFFF"/>
        </w:rPr>
        <w:t>r</w:t>
      </w:r>
      <w:r w:rsidR="00586A1D" w:rsidRPr="00586A1D">
        <w:rPr>
          <w:rFonts w:ascii="Arial" w:hAnsi="Arial" w:cs="Arial"/>
          <w:sz w:val="20"/>
          <w:szCs w:val="20"/>
        </w:rPr>
        <w:t xml:space="preserve"> (</w:t>
      </w:r>
      <w:r w:rsidR="00962771" w:rsidRPr="00586A1D">
        <w:rPr>
          <w:rFonts w:ascii="Arial" w:hAnsi="Arial" w:cs="Arial"/>
          <w:sz w:val="20"/>
          <w:szCs w:val="20"/>
        </w:rPr>
        <w:t>BIPOC</w:t>
      </w:r>
      <w:r w:rsidR="00586A1D" w:rsidRPr="00586A1D">
        <w:rPr>
          <w:rFonts w:ascii="Arial" w:hAnsi="Arial" w:cs="Arial"/>
          <w:sz w:val="20"/>
          <w:szCs w:val="20"/>
        </w:rPr>
        <w:t>)</w:t>
      </w:r>
      <w:r w:rsidR="00962771" w:rsidRPr="00586A1D">
        <w:rPr>
          <w:rFonts w:ascii="Arial" w:hAnsi="Arial" w:cs="Arial"/>
          <w:sz w:val="20"/>
          <w:szCs w:val="20"/>
        </w:rPr>
        <w:t xml:space="preserve"> </w:t>
      </w:r>
      <w:r w:rsidRPr="00586A1D">
        <w:rPr>
          <w:rFonts w:ascii="Arial" w:hAnsi="Arial" w:cs="Arial"/>
          <w:sz w:val="20"/>
          <w:szCs w:val="20"/>
        </w:rPr>
        <w:t xml:space="preserve">alumni </w:t>
      </w:r>
      <w:r w:rsidR="00C26321" w:rsidRPr="00586A1D">
        <w:rPr>
          <w:rFonts w:ascii="Arial" w:hAnsi="Arial" w:cs="Arial"/>
          <w:sz w:val="20"/>
          <w:szCs w:val="20"/>
        </w:rPr>
        <w:t xml:space="preserve">and provide a voice for </w:t>
      </w:r>
      <w:r w:rsidR="00962771" w:rsidRPr="00586A1D">
        <w:rPr>
          <w:rFonts w:ascii="Arial" w:hAnsi="Arial" w:cs="Arial"/>
          <w:sz w:val="20"/>
          <w:szCs w:val="20"/>
        </w:rPr>
        <w:t xml:space="preserve">BIPOC </w:t>
      </w:r>
      <w:r w:rsidR="00C26321" w:rsidRPr="00586A1D">
        <w:rPr>
          <w:rFonts w:ascii="Arial" w:hAnsi="Arial" w:cs="Arial"/>
          <w:sz w:val="20"/>
          <w:szCs w:val="20"/>
        </w:rPr>
        <w:t>alumni to share their experience, and provide guidance</w:t>
      </w:r>
      <w:r w:rsidR="00C26321" w:rsidRPr="66D84BD8">
        <w:rPr>
          <w:rFonts w:ascii="Arial" w:hAnsi="Arial" w:cs="Arial"/>
          <w:sz w:val="20"/>
          <w:szCs w:val="20"/>
        </w:rPr>
        <w:t xml:space="preserve"> and support to the University to ensure the continual improvement of the </w:t>
      </w:r>
      <w:r w:rsidR="00962771">
        <w:rPr>
          <w:rFonts w:ascii="Arial" w:hAnsi="Arial" w:cs="Arial"/>
          <w:sz w:val="20"/>
          <w:szCs w:val="20"/>
        </w:rPr>
        <w:t>BIPOC</w:t>
      </w:r>
      <w:r w:rsidR="00962771" w:rsidRPr="66D84BD8">
        <w:rPr>
          <w:rFonts w:ascii="Arial" w:hAnsi="Arial" w:cs="Arial"/>
          <w:sz w:val="20"/>
          <w:szCs w:val="20"/>
        </w:rPr>
        <w:t xml:space="preserve"> </w:t>
      </w:r>
      <w:r w:rsidR="00C26321" w:rsidRPr="66D84BD8">
        <w:rPr>
          <w:rFonts w:ascii="Arial" w:hAnsi="Arial" w:cs="Arial"/>
          <w:sz w:val="20"/>
          <w:szCs w:val="20"/>
        </w:rPr>
        <w:t xml:space="preserve">student and staff experience. The </w:t>
      </w:r>
      <w:r w:rsidR="00F928B1" w:rsidRPr="00F928B1">
        <w:rPr>
          <w:rFonts w:ascii="Arial" w:hAnsi="Arial" w:cs="Arial"/>
          <w:sz w:val="20"/>
          <w:szCs w:val="20"/>
        </w:rPr>
        <w:t>Race Equity Alumni Advisory Board</w:t>
      </w:r>
      <w:r w:rsidR="00F928B1" w:rsidRPr="66D84BD8">
        <w:rPr>
          <w:rFonts w:ascii="Arial" w:hAnsi="Arial" w:cs="Arial"/>
          <w:sz w:val="20"/>
          <w:szCs w:val="20"/>
        </w:rPr>
        <w:t xml:space="preserve"> </w:t>
      </w:r>
      <w:r w:rsidR="00C26321" w:rsidRPr="66D84BD8">
        <w:rPr>
          <w:rFonts w:ascii="Arial" w:hAnsi="Arial" w:cs="Arial"/>
          <w:sz w:val="20"/>
          <w:szCs w:val="20"/>
        </w:rPr>
        <w:t xml:space="preserve">will also have a critical role </w:t>
      </w:r>
      <w:r w:rsidR="425F7689" w:rsidRPr="66D84BD8">
        <w:rPr>
          <w:rFonts w:ascii="Arial" w:hAnsi="Arial" w:cs="Arial"/>
          <w:sz w:val="20"/>
          <w:szCs w:val="20"/>
        </w:rPr>
        <w:t>in</w:t>
      </w:r>
      <w:r w:rsidR="00C26321" w:rsidRPr="66D84BD8">
        <w:rPr>
          <w:rFonts w:ascii="Arial" w:hAnsi="Arial" w:cs="Arial"/>
          <w:sz w:val="20"/>
          <w:szCs w:val="20"/>
        </w:rPr>
        <w:t xml:space="preserve"> </w:t>
      </w:r>
      <w:r w:rsidR="007D2034">
        <w:rPr>
          <w:rFonts w:ascii="Arial" w:hAnsi="Arial" w:cs="Arial"/>
          <w:sz w:val="20"/>
          <w:szCs w:val="20"/>
        </w:rPr>
        <w:t>advising</w:t>
      </w:r>
      <w:r w:rsidR="00586A1D">
        <w:rPr>
          <w:rFonts w:ascii="Arial" w:hAnsi="Arial" w:cs="Arial"/>
          <w:sz w:val="20"/>
          <w:szCs w:val="20"/>
        </w:rPr>
        <w:t xml:space="preserve"> the </w:t>
      </w:r>
      <w:r w:rsidR="00C26321" w:rsidRPr="66D84BD8">
        <w:rPr>
          <w:rFonts w:ascii="Arial" w:hAnsi="Arial" w:cs="Arial"/>
          <w:sz w:val="20"/>
          <w:szCs w:val="20"/>
        </w:rPr>
        <w:t xml:space="preserve">University’s implementation of its equality, diversity and inclusion </w:t>
      </w:r>
      <w:r w:rsidR="003C4171" w:rsidRPr="66D84BD8">
        <w:rPr>
          <w:rFonts w:ascii="Arial" w:hAnsi="Arial" w:cs="Arial"/>
          <w:sz w:val="20"/>
          <w:szCs w:val="20"/>
        </w:rPr>
        <w:t>vision</w:t>
      </w:r>
      <w:r w:rsidR="00C26321" w:rsidRPr="66D84BD8">
        <w:rPr>
          <w:rFonts w:ascii="Arial" w:hAnsi="Arial" w:cs="Arial"/>
          <w:sz w:val="20"/>
          <w:szCs w:val="20"/>
        </w:rPr>
        <w:t xml:space="preserve"> </w:t>
      </w:r>
      <w:r w:rsidR="003C4171" w:rsidRPr="66D84BD8">
        <w:rPr>
          <w:rFonts w:ascii="Arial" w:hAnsi="Arial" w:cs="Arial"/>
          <w:sz w:val="20"/>
          <w:szCs w:val="20"/>
        </w:rPr>
        <w:t xml:space="preserve">2019-2025 </w:t>
      </w:r>
      <w:r w:rsidR="00C26321" w:rsidRPr="66D84BD8">
        <w:rPr>
          <w:rFonts w:ascii="Arial" w:hAnsi="Arial" w:cs="Arial"/>
          <w:sz w:val="20"/>
          <w:szCs w:val="20"/>
        </w:rPr>
        <w:t>(</w:t>
      </w:r>
      <w:hyperlink r:id="rId12">
        <w:r w:rsidR="003C4171" w:rsidRPr="66D84BD8">
          <w:rPr>
            <w:rStyle w:val="Hyperlink"/>
            <w:rFonts w:ascii="Arial" w:hAnsi="Arial" w:cs="Arial"/>
            <w:sz w:val="20"/>
            <w:szCs w:val="20"/>
          </w:rPr>
          <w:t xml:space="preserve">Everyone Welcome, </w:t>
        </w:r>
        <w:r w:rsidR="00C26321" w:rsidRPr="66D84BD8">
          <w:rPr>
            <w:rStyle w:val="Hyperlink"/>
            <w:rFonts w:ascii="Arial" w:hAnsi="Arial" w:cs="Arial"/>
            <w:sz w:val="20"/>
            <w:szCs w:val="20"/>
          </w:rPr>
          <w:t>One Community, Many Voices</w:t>
        </w:r>
      </w:hyperlink>
      <w:r w:rsidR="00C26321" w:rsidRPr="66D84BD8">
        <w:rPr>
          <w:rFonts w:ascii="Arial" w:hAnsi="Arial" w:cs="Arial"/>
          <w:sz w:val="20"/>
          <w:szCs w:val="20"/>
        </w:rPr>
        <w:t>), and in particular</w:t>
      </w:r>
      <w:r w:rsidR="00305B69">
        <w:rPr>
          <w:rFonts w:ascii="Arial" w:hAnsi="Arial" w:cs="Arial"/>
          <w:sz w:val="20"/>
          <w:szCs w:val="20"/>
        </w:rPr>
        <w:t>,</w:t>
      </w:r>
      <w:r w:rsidR="0F17C190" w:rsidRPr="66D84BD8">
        <w:rPr>
          <w:rFonts w:ascii="Arial" w:hAnsi="Arial" w:cs="Arial"/>
          <w:sz w:val="20"/>
          <w:szCs w:val="20"/>
        </w:rPr>
        <w:t xml:space="preserve"> </w:t>
      </w:r>
      <w:r w:rsidR="157E57F4" w:rsidRPr="66D84BD8">
        <w:rPr>
          <w:rFonts w:ascii="Arial" w:hAnsi="Arial" w:cs="Arial"/>
          <w:sz w:val="20"/>
          <w:szCs w:val="20"/>
        </w:rPr>
        <w:t xml:space="preserve">advising </w:t>
      </w:r>
      <w:r w:rsidR="00C26321" w:rsidRPr="66D84BD8">
        <w:rPr>
          <w:rFonts w:ascii="Arial" w:hAnsi="Arial" w:cs="Arial"/>
          <w:sz w:val="20"/>
          <w:szCs w:val="20"/>
        </w:rPr>
        <w:t>the University in its ambition to bec</w:t>
      </w:r>
      <w:r w:rsidR="00220D78" w:rsidRPr="66D84BD8">
        <w:rPr>
          <w:rFonts w:ascii="Arial" w:hAnsi="Arial" w:cs="Arial"/>
          <w:sz w:val="20"/>
          <w:szCs w:val="20"/>
        </w:rPr>
        <w:t>ome an anti-racist institution. A full list of Board Aims and Membership Responsibilities are listed below.</w:t>
      </w:r>
    </w:p>
    <w:p w14:paraId="4D31011B" w14:textId="564C5E9E" w:rsidR="00220D78" w:rsidRPr="007B626B" w:rsidRDefault="00220D78" w:rsidP="00220D78">
      <w:pPr>
        <w:rPr>
          <w:rFonts w:ascii="Arial" w:hAnsi="Arial" w:cs="Arial"/>
          <w:sz w:val="20"/>
          <w:szCs w:val="20"/>
        </w:rPr>
      </w:pPr>
    </w:p>
    <w:p w14:paraId="1395D1E2" w14:textId="578500B7" w:rsidR="003576DA" w:rsidRDefault="006D5006" w:rsidP="00714B1D">
      <w:pPr>
        <w:autoSpaceDE w:val="0"/>
        <w:autoSpaceDN w:val="0"/>
        <w:adjustRightInd w:val="0"/>
        <w:jc w:val="both"/>
        <w:rPr>
          <w:rFonts w:ascii="Arial" w:hAnsi="Arial" w:cs="Arial"/>
          <w:b/>
          <w:sz w:val="20"/>
          <w:szCs w:val="20"/>
        </w:rPr>
      </w:pPr>
      <w:r w:rsidRPr="007B626B">
        <w:rPr>
          <w:rFonts w:ascii="Arial" w:hAnsi="Arial" w:cs="Arial"/>
          <w:b/>
          <w:sz w:val="20"/>
          <w:szCs w:val="20"/>
        </w:rPr>
        <w:t>Aims</w:t>
      </w:r>
      <w:r w:rsidR="002E6BF9" w:rsidRPr="007B626B">
        <w:rPr>
          <w:rFonts w:ascii="Arial" w:hAnsi="Arial" w:cs="Arial"/>
          <w:b/>
          <w:sz w:val="20"/>
          <w:szCs w:val="20"/>
        </w:rPr>
        <w:t xml:space="preserve"> and Membership Responsibilities </w:t>
      </w:r>
    </w:p>
    <w:p w14:paraId="44F676D2" w14:textId="1D541384" w:rsidR="00B72BF6" w:rsidRPr="00607D21" w:rsidRDefault="00B72BF6" w:rsidP="00B72BF6">
      <w:pPr>
        <w:pStyle w:val="ListParagraph"/>
        <w:numPr>
          <w:ilvl w:val="0"/>
          <w:numId w:val="11"/>
        </w:numPr>
        <w:rPr>
          <w:rFonts w:ascii="Arial" w:hAnsi="Arial" w:cs="Arial"/>
          <w:color w:val="000000"/>
          <w:sz w:val="20"/>
          <w:szCs w:val="20"/>
        </w:rPr>
      </w:pPr>
      <w:r w:rsidRPr="00607D21">
        <w:rPr>
          <w:rFonts w:ascii="Arial" w:hAnsi="Arial" w:cs="Arial"/>
          <w:color w:val="000000"/>
          <w:sz w:val="20"/>
          <w:szCs w:val="20"/>
        </w:rPr>
        <w:t>The Board</w:t>
      </w:r>
      <w:r w:rsidRPr="00B72BF6">
        <w:rPr>
          <w:rFonts w:ascii="Arial" w:hAnsi="Arial" w:cs="Arial"/>
          <w:color w:val="000000"/>
          <w:sz w:val="20"/>
          <w:szCs w:val="20"/>
        </w:rPr>
        <w:t xml:space="preserve"> will </w:t>
      </w:r>
      <w:r>
        <w:rPr>
          <w:rFonts w:ascii="Arial" w:hAnsi="Arial" w:cs="Arial"/>
          <w:color w:val="000000"/>
          <w:sz w:val="20"/>
          <w:szCs w:val="20"/>
        </w:rPr>
        <w:t xml:space="preserve">have a clear and direct line of communication to the </w:t>
      </w:r>
      <w:r w:rsidRPr="00B72BF6">
        <w:rPr>
          <w:rFonts w:ascii="Arial" w:hAnsi="Arial" w:cs="Arial"/>
          <w:color w:val="000000"/>
          <w:sz w:val="20"/>
          <w:szCs w:val="20"/>
        </w:rPr>
        <w:t>Provost Commission</w:t>
      </w:r>
      <w:r w:rsidR="003B5297">
        <w:rPr>
          <w:rFonts w:ascii="Arial" w:hAnsi="Arial" w:cs="Arial"/>
          <w:color w:val="000000"/>
          <w:sz w:val="20"/>
          <w:szCs w:val="20"/>
        </w:rPr>
        <w:t>, with the Chair joining the Commission,</w:t>
      </w:r>
      <w:r w:rsidRPr="00B72BF6">
        <w:rPr>
          <w:rFonts w:ascii="Arial" w:hAnsi="Arial" w:cs="Arial"/>
          <w:color w:val="000000"/>
          <w:sz w:val="20"/>
          <w:szCs w:val="20"/>
        </w:rPr>
        <w:t xml:space="preserve"> </w:t>
      </w:r>
      <w:r w:rsidR="001646B1">
        <w:rPr>
          <w:rFonts w:ascii="Arial" w:hAnsi="Arial" w:cs="Arial"/>
          <w:color w:val="000000"/>
          <w:sz w:val="20"/>
          <w:szCs w:val="20"/>
        </w:rPr>
        <w:t>and into the University’s Race Equality Group</w:t>
      </w:r>
      <w:r w:rsidR="00EA125F">
        <w:rPr>
          <w:rFonts w:ascii="Arial" w:hAnsi="Arial" w:cs="Arial"/>
          <w:color w:val="000000"/>
          <w:sz w:val="20"/>
          <w:szCs w:val="20"/>
        </w:rPr>
        <w:t xml:space="preserve"> (via the Chair)</w:t>
      </w:r>
      <w:r w:rsidR="001646B1">
        <w:rPr>
          <w:rFonts w:ascii="Arial" w:hAnsi="Arial" w:cs="Arial"/>
          <w:color w:val="000000"/>
          <w:sz w:val="20"/>
          <w:szCs w:val="20"/>
        </w:rPr>
        <w:t xml:space="preserve">, </w:t>
      </w:r>
      <w:r>
        <w:rPr>
          <w:rFonts w:ascii="Arial" w:hAnsi="Arial" w:cs="Arial"/>
          <w:color w:val="000000"/>
          <w:sz w:val="20"/>
          <w:szCs w:val="20"/>
        </w:rPr>
        <w:t>ensuring that the</w:t>
      </w:r>
      <w:r w:rsidRPr="00B72BF6">
        <w:rPr>
          <w:rFonts w:ascii="Arial" w:hAnsi="Arial" w:cs="Arial"/>
          <w:color w:val="000000"/>
          <w:sz w:val="20"/>
          <w:szCs w:val="20"/>
        </w:rPr>
        <w:t xml:space="preserve"> stance and direction</w:t>
      </w:r>
      <w:r>
        <w:rPr>
          <w:rFonts w:ascii="Arial" w:hAnsi="Arial" w:cs="Arial"/>
          <w:color w:val="000000"/>
          <w:sz w:val="20"/>
          <w:szCs w:val="20"/>
        </w:rPr>
        <w:t xml:space="preserve"> of the Board is guided by the </w:t>
      </w:r>
      <w:proofErr w:type="spellStart"/>
      <w:r>
        <w:rPr>
          <w:rFonts w:ascii="Arial" w:hAnsi="Arial" w:cs="Arial"/>
          <w:color w:val="000000"/>
          <w:sz w:val="20"/>
          <w:szCs w:val="20"/>
        </w:rPr>
        <w:t>UoE</w:t>
      </w:r>
      <w:proofErr w:type="spellEnd"/>
      <w:r>
        <w:rPr>
          <w:rFonts w:ascii="Arial" w:hAnsi="Arial" w:cs="Arial"/>
          <w:color w:val="000000"/>
          <w:sz w:val="20"/>
          <w:szCs w:val="20"/>
        </w:rPr>
        <w:t xml:space="preserve"> community</w:t>
      </w:r>
      <w:r w:rsidRPr="00B72BF6">
        <w:rPr>
          <w:rFonts w:ascii="Arial" w:hAnsi="Arial" w:cs="Arial"/>
          <w:color w:val="000000"/>
          <w:sz w:val="20"/>
          <w:szCs w:val="20"/>
        </w:rPr>
        <w:t xml:space="preserve">. </w:t>
      </w:r>
    </w:p>
    <w:p w14:paraId="75A179DB" w14:textId="74FD234D" w:rsidR="000041AB" w:rsidRDefault="000041AB" w:rsidP="00D372A3">
      <w:pPr>
        <w:numPr>
          <w:ilvl w:val="0"/>
          <w:numId w:val="11"/>
        </w:numPr>
        <w:rPr>
          <w:rFonts w:ascii="Arial" w:hAnsi="Arial" w:cs="Arial"/>
          <w:sz w:val="20"/>
          <w:szCs w:val="20"/>
        </w:rPr>
      </w:pPr>
      <w:r w:rsidRPr="00607D21">
        <w:rPr>
          <w:rFonts w:ascii="Arial" w:hAnsi="Arial" w:cs="Arial"/>
          <w:color w:val="000000"/>
          <w:sz w:val="20"/>
          <w:szCs w:val="20"/>
        </w:rPr>
        <w:t xml:space="preserve">Actively foster an environment that enables </w:t>
      </w:r>
      <w:r w:rsidR="00063B12">
        <w:rPr>
          <w:rFonts w:ascii="Arial" w:hAnsi="Arial" w:cs="Arial"/>
          <w:color w:val="000000"/>
          <w:sz w:val="20"/>
          <w:szCs w:val="20"/>
        </w:rPr>
        <w:t>BIPOC</w:t>
      </w:r>
      <w:r w:rsidR="00063B12" w:rsidRPr="00607D21">
        <w:rPr>
          <w:rFonts w:ascii="Arial" w:hAnsi="Arial" w:cs="Arial"/>
          <w:color w:val="000000"/>
          <w:sz w:val="20"/>
          <w:szCs w:val="20"/>
        </w:rPr>
        <w:t xml:space="preserve"> </w:t>
      </w:r>
      <w:r w:rsidRPr="00607D21">
        <w:rPr>
          <w:rFonts w:ascii="Arial" w:hAnsi="Arial" w:cs="Arial"/>
          <w:color w:val="000000"/>
          <w:sz w:val="20"/>
          <w:szCs w:val="20"/>
        </w:rPr>
        <w:t>Alumni to feel connected, supported and engaged with the</w:t>
      </w:r>
      <w:r>
        <w:rPr>
          <w:rFonts w:ascii="Arial" w:hAnsi="Arial" w:cs="Arial"/>
          <w:sz w:val="20"/>
          <w:szCs w:val="20"/>
        </w:rPr>
        <w:t xml:space="preserve"> University.</w:t>
      </w:r>
    </w:p>
    <w:p w14:paraId="4ECCAD96" w14:textId="3D6B25FF" w:rsidR="000041AB" w:rsidRDefault="000041AB" w:rsidP="00D372A3">
      <w:pPr>
        <w:numPr>
          <w:ilvl w:val="0"/>
          <w:numId w:val="11"/>
        </w:numPr>
        <w:rPr>
          <w:rFonts w:ascii="Arial" w:hAnsi="Arial" w:cs="Arial"/>
          <w:sz w:val="20"/>
          <w:szCs w:val="20"/>
        </w:rPr>
      </w:pPr>
      <w:r>
        <w:rPr>
          <w:rFonts w:ascii="Arial" w:hAnsi="Arial" w:cs="Arial"/>
          <w:sz w:val="20"/>
          <w:szCs w:val="20"/>
        </w:rPr>
        <w:t xml:space="preserve">To enable our </w:t>
      </w:r>
      <w:r w:rsidR="00063B12">
        <w:rPr>
          <w:rFonts w:ascii="Arial" w:hAnsi="Arial" w:cs="Arial"/>
          <w:sz w:val="20"/>
          <w:szCs w:val="20"/>
        </w:rPr>
        <w:t xml:space="preserve">BIPOC </w:t>
      </w:r>
      <w:r>
        <w:rPr>
          <w:rFonts w:ascii="Arial" w:hAnsi="Arial" w:cs="Arial"/>
          <w:sz w:val="20"/>
          <w:szCs w:val="20"/>
        </w:rPr>
        <w:t xml:space="preserve">alumni to actively network and foster connections with each other, </w:t>
      </w:r>
      <w:r w:rsidR="00F8763D">
        <w:rPr>
          <w:rFonts w:ascii="Arial" w:hAnsi="Arial" w:cs="Arial"/>
          <w:sz w:val="20"/>
          <w:szCs w:val="20"/>
        </w:rPr>
        <w:t>promoting</w:t>
      </w:r>
      <w:r>
        <w:rPr>
          <w:rFonts w:ascii="Arial" w:hAnsi="Arial" w:cs="Arial"/>
          <w:sz w:val="20"/>
          <w:szCs w:val="20"/>
        </w:rPr>
        <w:t xml:space="preserve"> opportunity for career support/advancement and learning from one another.</w:t>
      </w:r>
    </w:p>
    <w:p w14:paraId="4A989943" w14:textId="67F3C895" w:rsidR="00B72BF6" w:rsidRDefault="00B72BF6" w:rsidP="00B72BF6">
      <w:pPr>
        <w:numPr>
          <w:ilvl w:val="0"/>
          <w:numId w:val="11"/>
        </w:numPr>
        <w:rPr>
          <w:rFonts w:ascii="Arial" w:hAnsi="Arial" w:cs="Arial"/>
          <w:sz w:val="20"/>
          <w:szCs w:val="20"/>
        </w:rPr>
      </w:pPr>
      <w:r>
        <w:rPr>
          <w:rFonts w:ascii="Arial" w:hAnsi="Arial" w:cs="Arial"/>
          <w:sz w:val="20"/>
          <w:szCs w:val="20"/>
        </w:rPr>
        <w:t xml:space="preserve">To support initiatives featuring mentorship, innovation and other volunteering opportunities that will have active impact on both the </w:t>
      </w:r>
      <w:r w:rsidR="00B159F8">
        <w:rPr>
          <w:rFonts w:ascii="Arial" w:hAnsi="Arial" w:cs="Arial"/>
          <w:sz w:val="20"/>
          <w:szCs w:val="20"/>
        </w:rPr>
        <w:t xml:space="preserve">BIPOC </w:t>
      </w:r>
      <w:r>
        <w:rPr>
          <w:rFonts w:ascii="Arial" w:hAnsi="Arial" w:cs="Arial"/>
          <w:sz w:val="20"/>
          <w:szCs w:val="20"/>
        </w:rPr>
        <w:t>student</w:t>
      </w:r>
      <w:r w:rsidR="004B6EC4">
        <w:rPr>
          <w:rFonts w:ascii="Arial" w:hAnsi="Arial" w:cs="Arial"/>
          <w:sz w:val="20"/>
          <w:szCs w:val="20"/>
        </w:rPr>
        <w:t xml:space="preserve"> and staff</w:t>
      </w:r>
      <w:r>
        <w:rPr>
          <w:rFonts w:ascii="Arial" w:hAnsi="Arial" w:cs="Arial"/>
          <w:sz w:val="20"/>
          <w:szCs w:val="20"/>
        </w:rPr>
        <w:t xml:space="preserve"> experience, and </w:t>
      </w:r>
      <w:r w:rsidR="002A6B21">
        <w:rPr>
          <w:rFonts w:ascii="Arial" w:hAnsi="Arial" w:cs="Arial"/>
          <w:sz w:val="20"/>
          <w:szCs w:val="20"/>
        </w:rPr>
        <w:t xml:space="preserve">BIPOC </w:t>
      </w:r>
      <w:r>
        <w:rPr>
          <w:rFonts w:ascii="Arial" w:hAnsi="Arial" w:cs="Arial"/>
          <w:sz w:val="20"/>
          <w:szCs w:val="20"/>
        </w:rPr>
        <w:t>alumni experience</w:t>
      </w:r>
      <w:r w:rsidR="00F8763D">
        <w:rPr>
          <w:rFonts w:ascii="Arial" w:hAnsi="Arial" w:cs="Arial"/>
          <w:sz w:val="20"/>
          <w:szCs w:val="20"/>
        </w:rPr>
        <w:t>.</w:t>
      </w:r>
    </w:p>
    <w:p w14:paraId="416F7796" w14:textId="548F031E" w:rsidR="00D372A3" w:rsidRPr="007B626B" w:rsidRDefault="00A17BFB" w:rsidP="00B72BF6">
      <w:pPr>
        <w:numPr>
          <w:ilvl w:val="0"/>
          <w:numId w:val="11"/>
        </w:numPr>
        <w:rPr>
          <w:rFonts w:ascii="Arial" w:hAnsi="Arial" w:cs="Arial"/>
          <w:sz w:val="20"/>
          <w:szCs w:val="20"/>
        </w:rPr>
      </w:pPr>
      <w:r w:rsidRPr="007B626B">
        <w:rPr>
          <w:rFonts w:ascii="Arial" w:hAnsi="Arial" w:cs="Arial"/>
          <w:sz w:val="20"/>
          <w:szCs w:val="20"/>
        </w:rPr>
        <w:t>A</w:t>
      </w:r>
      <w:r w:rsidR="002F6045" w:rsidRPr="007B626B">
        <w:rPr>
          <w:rFonts w:ascii="Arial" w:hAnsi="Arial" w:cs="Arial"/>
          <w:sz w:val="20"/>
          <w:szCs w:val="20"/>
        </w:rPr>
        <w:t xml:space="preserve">dvise and take a lead role </w:t>
      </w:r>
      <w:r w:rsidRPr="007B626B">
        <w:rPr>
          <w:rFonts w:ascii="Arial" w:hAnsi="Arial" w:cs="Arial"/>
          <w:sz w:val="20"/>
          <w:szCs w:val="20"/>
        </w:rPr>
        <w:t>to help</w:t>
      </w:r>
      <w:r w:rsidR="002F6045" w:rsidRPr="007B626B">
        <w:rPr>
          <w:rFonts w:ascii="Arial" w:hAnsi="Arial" w:cs="Arial"/>
          <w:sz w:val="20"/>
          <w:szCs w:val="20"/>
        </w:rPr>
        <w:t xml:space="preserve"> the University build lifelong relationships with </w:t>
      </w:r>
      <w:r w:rsidR="000041AB">
        <w:rPr>
          <w:rFonts w:ascii="Arial" w:hAnsi="Arial" w:cs="Arial"/>
          <w:sz w:val="20"/>
          <w:szCs w:val="20"/>
        </w:rPr>
        <w:t xml:space="preserve">our </w:t>
      </w:r>
      <w:r w:rsidR="002A6B21">
        <w:rPr>
          <w:rFonts w:ascii="Arial" w:hAnsi="Arial" w:cs="Arial"/>
          <w:sz w:val="20"/>
          <w:szCs w:val="20"/>
        </w:rPr>
        <w:t xml:space="preserve">BIPOC </w:t>
      </w:r>
      <w:r w:rsidR="002F6045" w:rsidRPr="007B626B">
        <w:rPr>
          <w:rFonts w:ascii="Arial" w:hAnsi="Arial" w:cs="Arial"/>
          <w:sz w:val="20"/>
          <w:szCs w:val="20"/>
        </w:rPr>
        <w:t>alumni</w:t>
      </w:r>
      <w:r w:rsidR="00691E1D" w:rsidRPr="007B626B">
        <w:rPr>
          <w:rFonts w:ascii="Arial" w:hAnsi="Arial" w:cs="Arial"/>
          <w:sz w:val="20"/>
          <w:szCs w:val="20"/>
        </w:rPr>
        <w:t>;</w:t>
      </w:r>
      <w:r w:rsidR="000C47A2" w:rsidRPr="007B626B">
        <w:rPr>
          <w:rFonts w:ascii="Arial" w:hAnsi="Arial" w:cs="Arial"/>
          <w:sz w:val="20"/>
          <w:szCs w:val="20"/>
        </w:rPr>
        <w:t xml:space="preserve">  </w:t>
      </w:r>
    </w:p>
    <w:p w14:paraId="30671EB8" w14:textId="42B4DEA3" w:rsidR="009C2C58" w:rsidRPr="000041AB" w:rsidRDefault="00F24C03" w:rsidP="000041AB">
      <w:pPr>
        <w:numPr>
          <w:ilvl w:val="0"/>
          <w:numId w:val="11"/>
        </w:numPr>
        <w:rPr>
          <w:rFonts w:ascii="Arial" w:hAnsi="Arial" w:cs="Arial"/>
          <w:sz w:val="20"/>
          <w:szCs w:val="20"/>
        </w:rPr>
      </w:pPr>
      <w:r w:rsidRPr="66D84BD8">
        <w:rPr>
          <w:rFonts w:ascii="Arial" w:hAnsi="Arial" w:cs="Arial"/>
          <w:sz w:val="20"/>
          <w:szCs w:val="20"/>
        </w:rPr>
        <w:t>The Board should also be seen as providing a voice for alumni. Board members will t</w:t>
      </w:r>
      <w:r w:rsidR="00C25CC7" w:rsidRPr="66D84BD8">
        <w:rPr>
          <w:rFonts w:ascii="Arial" w:hAnsi="Arial" w:cs="Arial"/>
          <w:sz w:val="20"/>
          <w:szCs w:val="20"/>
        </w:rPr>
        <w:t>ake a</w:t>
      </w:r>
      <w:r w:rsidR="00500AA2" w:rsidRPr="66D84BD8">
        <w:rPr>
          <w:rFonts w:ascii="Arial" w:hAnsi="Arial" w:cs="Arial"/>
          <w:sz w:val="20"/>
          <w:szCs w:val="20"/>
        </w:rPr>
        <w:t>n advisory</w:t>
      </w:r>
      <w:r w:rsidR="00C25CC7" w:rsidRPr="66D84BD8">
        <w:rPr>
          <w:rFonts w:ascii="Arial" w:hAnsi="Arial" w:cs="Arial"/>
          <w:sz w:val="20"/>
          <w:szCs w:val="20"/>
        </w:rPr>
        <w:t xml:space="preserve"> role in developing, piloting and helping to implement policies, strategies and activities which </w:t>
      </w:r>
      <w:r w:rsidR="000041AB" w:rsidRPr="66D84BD8">
        <w:rPr>
          <w:rFonts w:ascii="Arial" w:hAnsi="Arial" w:cs="Arial"/>
          <w:sz w:val="20"/>
          <w:szCs w:val="20"/>
        </w:rPr>
        <w:t xml:space="preserve">actively </w:t>
      </w:r>
      <w:r w:rsidR="00C25CC7" w:rsidRPr="66D84BD8">
        <w:rPr>
          <w:rFonts w:ascii="Arial" w:hAnsi="Arial" w:cs="Arial"/>
          <w:sz w:val="20"/>
          <w:szCs w:val="20"/>
        </w:rPr>
        <w:t>involve</w:t>
      </w:r>
      <w:r w:rsidR="000041AB" w:rsidRPr="66D84BD8">
        <w:rPr>
          <w:rFonts w:ascii="Arial" w:hAnsi="Arial" w:cs="Arial"/>
          <w:sz w:val="20"/>
          <w:szCs w:val="20"/>
        </w:rPr>
        <w:t xml:space="preserve"> </w:t>
      </w:r>
      <w:r w:rsidR="002A6B21">
        <w:rPr>
          <w:rFonts w:ascii="Arial" w:hAnsi="Arial" w:cs="Arial"/>
          <w:sz w:val="20"/>
          <w:szCs w:val="20"/>
        </w:rPr>
        <w:t>BIPOC</w:t>
      </w:r>
      <w:r w:rsidR="002A6B21" w:rsidRPr="66D84BD8">
        <w:rPr>
          <w:rFonts w:ascii="Arial" w:hAnsi="Arial" w:cs="Arial"/>
          <w:sz w:val="20"/>
          <w:szCs w:val="20"/>
        </w:rPr>
        <w:t xml:space="preserve"> </w:t>
      </w:r>
      <w:r w:rsidR="00C25CC7" w:rsidRPr="66D84BD8">
        <w:rPr>
          <w:rFonts w:ascii="Arial" w:hAnsi="Arial" w:cs="Arial"/>
          <w:sz w:val="20"/>
          <w:szCs w:val="20"/>
        </w:rPr>
        <w:t>alumni and strengthen their relationship with the University</w:t>
      </w:r>
      <w:r w:rsidR="00500AA2" w:rsidRPr="66D84BD8">
        <w:rPr>
          <w:rFonts w:ascii="Arial" w:hAnsi="Arial" w:cs="Arial"/>
          <w:sz w:val="20"/>
          <w:szCs w:val="20"/>
        </w:rPr>
        <w:t>,</w:t>
      </w:r>
      <w:r w:rsidR="00DF77AE" w:rsidRPr="66D84BD8">
        <w:rPr>
          <w:rFonts w:ascii="Arial" w:hAnsi="Arial" w:cs="Arial"/>
          <w:sz w:val="20"/>
          <w:szCs w:val="20"/>
        </w:rPr>
        <w:t xml:space="preserve"> acting as a critical friend,</w:t>
      </w:r>
      <w:r w:rsidR="00500AA2" w:rsidRPr="66D84BD8">
        <w:rPr>
          <w:rFonts w:ascii="Arial" w:hAnsi="Arial" w:cs="Arial"/>
          <w:sz w:val="20"/>
          <w:szCs w:val="20"/>
        </w:rPr>
        <w:t xml:space="preserve"> focused on specific remits</w:t>
      </w:r>
      <w:r w:rsidR="003B5297" w:rsidRPr="66D84BD8">
        <w:rPr>
          <w:rFonts w:ascii="Arial" w:hAnsi="Arial" w:cs="Arial"/>
          <w:sz w:val="20"/>
          <w:szCs w:val="20"/>
        </w:rPr>
        <w:t xml:space="preserve"> (outlined below)</w:t>
      </w:r>
      <w:r w:rsidR="001646B1" w:rsidRPr="66D84BD8">
        <w:rPr>
          <w:rFonts w:ascii="Arial" w:hAnsi="Arial" w:cs="Arial"/>
          <w:sz w:val="20"/>
          <w:szCs w:val="20"/>
        </w:rPr>
        <w:t>.</w:t>
      </w:r>
      <w:r w:rsidR="000041AB" w:rsidRPr="66D84BD8">
        <w:rPr>
          <w:rStyle w:val="FootnoteReference"/>
          <w:rFonts w:ascii="Arial" w:hAnsi="Arial" w:cs="Arial"/>
          <w:sz w:val="20"/>
          <w:szCs w:val="20"/>
        </w:rPr>
        <w:t>.</w:t>
      </w:r>
      <w:r w:rsidR="00691E1D" w:rsidRPr="66D84BD8">
        <w:rPr>
          <w:rFonts w:ascii="Arial" w:hAnsi="Arial" w:cs="Arial"/>
          <w:sz w:val="20"/>
          <w:szCs w:val="20"/>
        </w:rPr>
        <w:t xml:space="preserve">  </w:t>
      </w:r>
    </w:p>
    <w:p w14:paraId="2B8CAD1E" w14:textId="5170BFEE" w:rsidR="000041AB" w:rsidRDefault="000041AB" w:rsidP="00E876B5">
      <w:pPr>
        <w:rPr>
          <w:rFonts w:ascii="Arial" w:hAnsi="Arial" w:cs="Arial"/>
          <w:sz w:val="20"/>
          <w:szCs w:val="20"/>
        </w:rPr>
      </w:pPr>
    </w:p>
    <w:p w14:paraId="10705BB1" w14:textId="6FF7B800" w:rsidR="009C2C58" w:rsidRPr="00F703C3" w:rsidRDefault="005568F7" w:rsidP="001646B1">
      <w:pPr>
        <w:rPr>
          <w:rFonts w:ascii="Arial" w:hAnsi="Arial" w:cs="Arial"/>
          <w:sz w:val="20"/>
          <w:szCs w:val="20"/>
        </w:rPr>
      </w:pPr>
      <w:r w:rsidRPr="00F703C3">
        <w:rPr>
          <w:rFonts w:ascii="Arial" w:hAnsi="Arial" w:cs="Arial"/>
          <w:sz w:val="20"/>
          <w:szCs w:val="20"/>
        </w:rPr>
        <w:t>Specific Board members will be assigned to lead on the following key areas:</w:t>
      </w:r>
    </w:p>
    <w:p w14:paraId="4C474E2E" w14:textId="111ED715" w:rsidR="003C4171" w:rsidRPr="00F703C3" w:rsidRDefault="7BD335DE" w:rsidP="001646B1">
      <w:pPr>
        <w:pStyle w:val="ListParagraph"/>
        <w:numPr>
          <w:ilvl w:val="0"/>
          <w:numId w:val="37"/>
        </w:numPr>
        <w:rPr>
          <w:rFonts w:ascii="Arial" w:hAnsi="Arial" w:cs="Arial"/>
          <w:sz w:val="20"/>
          <w:szCs w:val="20"/>
        </w:rPr>
      </w:pPr>
      <w:r w:rsidRPr="00F703C3">
        <w:rPr>
          <w:rFonts w:ascii="Arial" w:hAnsi="Arial" w:cs="Arial"/>
          <w:sz w:val="20"/>
          <w:szCs w:val="20"/>
        </w:rPr>
        <w:t>A</w:t>
      </w:r>
      <w:r w:rsidR="003C4171" w:rsidRPr="00F703C3">
        <w:rPr>
          <w:rFonts w:ascii="Arial" w:hAnsi="Arial" w:cs="Arial"/>
          <w:sz w:val="20"/>
          <w:szCs w:val="20"/>
        </w:rPr>
        <w:t>ct as a critical friend to the University</w:t>
      </w:r>
      <w:r w:rsidR="48E6E23D" w:rsidRPr="00F703C3">
        <w:rPr>
          <w:rFonts w:ascii="Arial" w:hAnsi="Arial" w:cs="Arial"/>
          <w:sz w:val="20"/>
          <w:szCs w:val="20"/>
        </w:rPr>
        <w:t xml:space="preserve"> in </w:t>
      </w:r>
      <w:r w:rsidR="002A6B21" w:rsidRPr="00F703C3">
        <w:rPr>
          <w:rFonts w:ascii="Arial" w:hAnsi="Arial" w:cs="Arial"/>
          <w:sz w:val="20"/>
          <w:szCs w:val="20"/>
        </w:rPr>
        <w:t>its</w:t>
      </w:r>
      <w:r w:rsidR="003C4171" w:rsidRPr="00F703C3">
        <w:rPr>
          <w:rFonts w:ascii="Arial" w:hAnsi="Arial" w:cs="Arial"/>
          <w:sz w:val="20"/>
          <w:szCs w:val="20"/>
        </w:rPr>
        <w:t xml:space="preserve"> Race Equality Charter Mark</w:t>
      </w:r>
      <w:r w:rsidR="001646B1" w:rsidRPr="00F703C3">
        <w:rPr>
          <w:rFonts w:ascii="Arial" w:hAnsi="Arial" w:cs="Arial"/>
          <w:sz w:val="20"/>
          <w:szCs w:val="20"/>
        </w:rPr>
        <w:t xml:space="preserve"> ambitions and underpinning action plan. </w:t>
      </w:r>
    </w:p>
    <w:p w14:paraId="061BE10D" w14:textId="6B19202D" w:rsidR="003C4171" w:rsidRPr="00F703C3" w:rsidRDefault="005568F7" w:rsidP="001646B1">
      <w:pPr>
        <w:pStyle w:val="ListParagraph"/>
        <w:numPr>
          <w:ilvl w:val="0"/>
          <w:numId w:val="37"/>
        </w:numPr>
        <w:rPr>
          <w:rFonts w:ascii="Arial" w:hAnsi="Arial" w:cs="Arial"/>
          <w:sz w:val="20"/>
          <w:szCs w:val="20"/>
        </w:rPr>
      </w:pPr>
      <w:r w:rsidRPr="00F703C3">
        <w:rPr>
          <w:rFonts w:ascii="Arial" w:hAnsi="Arial" w:cs="Arial"/>
          <w:sz w:val="20"/>
          <w:szCs w:val="20"/>
        </w:rPr>
        <w:t>T</w:t>
      </w:r>
      <w:r w:rsidR="00F92B71" w:rsidRPr="00F703C3">
        <w:rPr>
          <w:rFonts w:ascii="Arial" w:hAnsi="Arial" w:cs="Arial"/>
          <w:sz w:val="20"/>
          <w:szCs w:val="20"/>
        </w:rPr>
        <w:t>raining and development opportunities (including mentoring)</w:t>
      </w:r>
    </w:p>
    <w:p w14:paraId="4C510D53" w14:textId="2CE7DB01" w:rsidR="00F92B71" w:rsidRPr="00F703C3" w:rsidRDefault="005568F7" w:rsidP="001646B1">
      <w:pPr>
        <w:pStyle w:val="ListParagraph"/>
        <w:numPr>
          <w:ilvl w:val="0"/>
          <w:numId w:val="37"/>
        </w:numPr>
        <w:rPr>
          <w:rFonts w:ascii="Arial" w:hAnsi="Arial" w:cs="Arial"/>
          <w:sz w:val="20"/>
          <w:szCs w:val="20"/>
        </w:rPr>
      </w:pPr>
      <w:r w:rsidRPr="00F703C3">
        <w:rPr>
          <w:rFonts w:ascii="Arial" w:hAnsi="Arial" w:cs="Arial"/>
          <w:sz w:val="20"/>
          <w:szCs w:val="20"/>
        </w:rPr>
        <w:t xml:space="preserve">Support for </w:t>
      </w:r>
      <w:r w:rsidR="001646B1" w:rsidRPr="00F703C3">
        <w:rPr>
          <w:rFonts w:ascii="Arial" w:hAnsi="Arial" w:cs="Arial"/>
          <w:sz w:val="20"/>
          <w:szCs w:val="20"/>
        </w:rPr>
        <w:t>Post Graduate Research community</w:t>
      </w:r>
    </w:p>
    <w:p w14:paraId="28CB0394" w14:textId="672DF680" w:rsidR="00F92B71" w:rsidRPr="00F703C3" w:rsidRDefault="00F92B71" w:rsidP="001646B1">
      <w:pPr>
        <w:pStyle w:val="ListParagraph"/>
        <w:numPr>
          <w:ilvl w:val="0"/>
          <w:numId w:val="37"/>
        </w:numPr>
        <w:rPr>
          <w:rFonts w:ascii="Arial" w:hAnsi="Arial" w:cs="Arial"/>
          <w:sz w:val="20"/>
          <w:szCs w:val="20"/>
        </w:rPr>
      </w:pPr>
      <w:r w:rsidRPr="00F703C3">
        <w:rPr>
          <w:rFonts w:ascii="Arial" w:hAnsi="Arial" w:cs="Arial"/>
          <w:sz w:val="20"/>
          <w:szCs w:val="20"/>
        </w:rPr>
        <w:t xml:space="preserve">Development of networking opportunities for our </w:t>
      </w:r>
      <w:r w:rsidR="002A6B21" w:rsidRPr="00F703C3">
        <w:rPr>
          <w:rFonts w:ascii="Arial" w:hAnsi="Arial" w:cs="Arial"/>
          <w:sz w:val="20"/>
          <w:szCs w:val="20"/>
        </w:rPr>
        <w:t xml:space="preserve">BIPOC </w:t>
      </w:r>
      <w:r w:rsidRPr="00F703C3">
        <w:rPr>
          <w:rFonts w:ascii="Arial" w:hAnsi="Arial" w:cs="Arial"/>
          <w:sz w:val="20"/>
          <w:szCs w:val="20"/>
        </w:rPr>
        <w:t>alumni community</w:t>
      </w:r>
    </w:p>
    <w:p w14:paraId="5D06FC26" w14:textId="77777777" w:rsidR="00DF77AE" w:rsidRPr="00F703C3" w:rsidRDefault="00DF77AE" w:rsidP="00DF77AE">
      <w:pPr>
        <w:numPr>
          <w:ilvl w:val="0"/>
          <w:numId w:val="37"/>
        </w:numPr>
        <w:rPr>
          <w:rFonts w:ascii="Arial" w:hAnsi="Arial" w:cs="Arial"/>
          <w:sz w:val="20"/>
          <w:szCs w:val="20"/>
        </w:rPr>
      </w:pPr>
      <w:r w:rsidRPr="00F703C3">
        <w:rPr>
          <w:rFonts w:ascii="Arial" w:hAnsi="Arial" w:cs="Arial"/>
          <w:sz w:val="20"/>
          <w:szCs w:val="20"/>
        </w:rPr>
        <w:t>To support and advise the University on the nature of BAME scholarships through the Success for All Strategy Group.</w:t>
      </w:r>
    </w:p>
    <w:p w14:paraId="53C58654" w14:textId="77777777" w:rsidR="001672EC" w:rsidRDefault="001672EC" w:rsidP="004A6542">
      <w:pPr>
        <w:rPr>
          <w:rFonts w:ascii="Arial" w:hAnsi="Arial" w:cs="Arial"/>
          <w:sz w:val="20"/>
          <w:szCs w:val="20"/>
        </w:rPr>
      </w:pPr>
    </w:p>
    <w:p w14:paraId="4EDA3256" w14:textId="77777777" w:rsidR="00D67E0D" w:rsidRPr="005914CE" w:rsidRDefault="002F6045" w:rsidP="00714B1D">
      <w:pPr>
        <w:jc w:val="both"/>
        <w:rPr>
          <w:rFonts w:ascii="Arial" w:hAnsi="Arial" w:cs="Arial"/>
          <w:sz w:val="20"/>
          <w:szCs w:val="20"/>
        </w:rPr>
      </w:pPr>
      <w:r w:rsidRPr="005914CE">
        <w:rPr>
          <w:rFonts w:ascii="Arial" w:hAnsi="Arial" w:cs="Arial"/>
          <w:b/>
          <w:bCs/>
          <w:sz w:val="20"/>
          <w:szCs w:val="20"/>
        </w:rPr>
        <w:t xml:space="preserve">Structure </w:t>
      </w:r>
      <w:r w:rsidR="002E6BF9" w:rsidRPr="005914CE">
        <w:rPr>
          <w:rFonts w:ascii="Arial" w:hAnsi="Arial" w:cs="Arial"/>
          <w:b/>
          <w:bCs/>
          <w:sz w:val="20"/>
          <w:szCs w:val="20"/>
        </w:rPr>
        <w:t>and Support</w:t>
      </w:r>
    </w:p>
    <w:p w14:paraId="23C9F04D" w14:textId="0F139839" w:rsidR="005744CF" w:rsidRPr="005914CE" w:rsidRDefault="006D5006" w:rsidP="005744CF">
      <w:pPr>
        <w:numPr>
          <w:ilvl w:val="0"/>
          <w:numId w:val="11"/>
        </w:numPr>
        <w:rPr>
          <w:rFonts w:ascii="Arial" w:hAnsi="Arial" w:cs="Arial"/>
          <w:sz w:val="20"/>
          <w:szCs w:val="20"/>
        </w:rPr>
      </w:pPr>
      <w:r w:rsidRPr="005914CE">
        <w:rPr>
          <w:rFonts w:ascii="Arial" w:hAnsi="Arial" w:cs="Arial"/>
          <w:sz w:val="20"/>
          <w:szCs w:val="20"/>
        </w:rPr>
        <w:t>Members serve</w:t>
      </w:r>
      <w:r w:rsidR="00D372A3" w:rsidRPr="005914CE">
        <w:rPr>
          <w:rFonts w:ascii="Arial" w:hAnsi="Arial" w:cs="Arial"/>
          <w:sz w:val="20"/>
          <w:szCs w:val="20"/>
        </w:rPr>
        <w:t xml:space="preserve"> a</w:t>
      </w:r>
      <w:r w:rsidRPr="005914CE">
        <w:rPr>
          <w:rFonts w:ascii="Arial" w:hAnsi="Arial" w:cs="Arial"/>
          <w:sz w:val="20"/>
          <w:szCs w:val="20"/>
        </w:rPr>
        <w:t xml:space="preserve"> </w:t>
      </w:r>
      <w:r w:rsidR="00AC352A" w:rsidRPr="005914CE">
        <w:rPr>
          <w:rFonts w:ascii="Arial" w:hAnsi="Arial" w:cs="Arial"/>
          <w:sz w:val="20"/>
          <w:szCs w:val="20"/>
        </w:rPr>
        <w:t xml:space="preserve">minimum </w:t>
      </w:r>
      <w:r w:rsidR="00D372A3" w:rsidRPr="005914CE">
        <w:rPr>
          <w:rFonts w:ascii="Arial" w:hAnsi="Arial" w:cs="Arial"/>
          <w:sz w:val="20"/>
          <w:szCs w:val="20"/>
        </w:rPr>
        <w:t>three-year term</w:t>
      </w:r>
      <w:r w:rsidR="00193578" w:rsidRPr="005914CE">
        <w:rPr>
          <w:rFonts w:ascii="Arial" w:hAnsi="Arial" w:cs="Arial"/>
          <w:sz w:val="20"/>
          <w:szCs w:val="20"/>
        </w:rPr>
        <w:t xml:space="preserve">, </w:t>
      </w:r>
      <w:r w:rsidRPr="005914CE">
        <w:rPr>
          <w:rFonts w:ascii="Arial" w:hAnsi="Arial" w:cs="Arial"/>
          <w:sz w:val="20"/>
          <w:szCs w:val="20"/>
        </w:rPr>
        <w:t>renewable if mutually desired</w:t>
      </w:r>
      <w:r w:rsidR="00ED18C5" w:rsidRPr="005914CE">
        <w:rPr>
          <w:rFonts w:ascii="Arial" w:hAnsi="Arial" w:cs="Arial"/>
          <w:sz w:val="20"/>
          <w:szCs w:val="20"/>
        </w:rPr>
        <w:t xml:space="preserve"> [</w:t>
      </w:r>
      <w:r w:rsidR="00220D78" w:rsidRPr="005914CE">
        <w:rPr>
          <w:rFonts w:ascii="Arial" w:hAnsi="Arial" w:cs="Arial"/>
          <w:sz w:val="20"/>
          <w:szCs w:val="20"/>
        </w:rPr>
        <w:t>this would be by agreement between the Chair and individual Board Member</w:t>
      </w:r>
      <w:r w:rsidR="00ED18C5" w:rsidRPr="005914CE">
        <w:rPr>
          <w:rFonts w:ascii="Arial" w:hAnsi="Arial" w:cs="Arial"/>
          <w:sz w:val="20"/>
          <w:szCs w:val="20"/>
        </w:rPr>
        <w:t>]</w:t>
      </w:r>
      <w:r w:rsidRPr="005914CE">
        <w:rPr>
          <w:rFonts w:ascii="Arial" w:hAnsi="Arial" w:cs="Arial"/>
          <w:sz w:val="20"/>
          <w:szCs w:val="20"/>
        </w:rPr>
        <w:t>.</w:t>
      </w:r>
      <w:r w:rsidR="005744CF" w:rsidRPr="005914CE">
        <w:rPr>
          <w:rFonts w:ascii="Arial" w:hAnsi="Arial" w:cs="Arial"/>
          <w:sz w:val="20"/>
          <w:szCs w:val="20"/>
        </w:rPr>
        <w:t xml:space="preserve"> Renewal of membership </w:t>
      </w:r>
      <w:proofErr w:type="gramStart"/>
      <w:r w:rsidR="005744CF" w:rsidRPr="005914CE">
        <w:rPr>
          <w:rFonts w:ascii="Arial" w:hAnsi="Arial" w:cs="Arial"/>
          <w:sz w:val="20"/>
          <w:szCs w:val="20"/>
        </w:rPr>
        <w:lastRenderedPageBreak/>
        <w:t>will be discussed</w:t>
      </w:r>
      <w:proofErr w:type="gramEnd"/>
      <w:r w:rsidR="005744CF" w:rsidRPr="005914CE">
        <w:rPr>
          <w:rFonts w:ascii="Arial" w:hAnsi="Arial" w:cs="Arial"/>
          <w:sz w:val="20"/>
          <w:szCs w:val="20"/>
        </w:rPr>
        <w:t xml:space="preserve"> with each member, the Chair</w:t>
      </w:r>
      <w:r w:rsidR="00303804">
        <w:rPr>
          <w:rFonts w:ascii="Arial" w:hAnsi="Arial" w:cs="Arial"/>
          <w:sz w:val="20"/>
          <w:szCs w:val="20"/>
        </w:rPr>
        <w:t xml:space="preserve"> and the University as</w:t>
      </w:r>
      <w:r w:rsidR="005744CF" w:rsidRPr="005914CE">
        <w:rPr>
          <w:rFonts w:ascii="Arial" w:hAnsi="Arial" w:cs="Arial"/>
          <w:sz w:val="20"/>
          <w:szCs w:val="20"/>
        </w:rPr>
        <w:t xml:space="preserve"> the end of the member’s term approaches</w:t>
      </w:r>
      <w:r w:rsidR="000C1BAE" w:rsidRPr="005914CE">
        <w:rPr>
          <w:rFonts w:ascii="Arial" w:hAnsi="Arial" w:cs="Arial"/>
          <w:sz w:val="20"/>
          <w:szCs w:val="20"/>
        </w:rPr>
        <w:t xml:space="preserve"> to ensure succession planning</w:t>
      </w:r>
      <w:r w:rsidR="005744CF" w:rsidRPr="005914CE">
        <w:rPr>
          <w:rFonts w:ascii="Arial" w:hAnsi="Arial" w:cs="Arial"/>
          <w:sz w:val="20"/>
          <w:szCs w:val="20"/>
        </w:rPr>
        <w:t>.</w:t>
      </w:r>
      <w:r w:rsidRPr="005914CE">
        <w:rPr>
          <w:rFonts w:ascii="Arial" w:hAnsi="Arial" w:cs="Arial"/>
          <w:sz w:val="20"/>
          <w:szCs w:val="20"/>
        </w:rPr>
        <w:t xml:space="preserve">  </w:t>
      </w:r>
      <w:r w:rsidR="00330428" w:rsidRPr="005914CE">
        <w:rPr>
          <w:rFonts w:ascii="Arial" w:hAnsi="Arial" w:cs="Arial"/>
          <w:sz w:val="20"/>
          <w:szCs w:val="20"/>
        </w:rPr>
        <w:t xml:space="preserve">At least one of the members should be drawn from alumni </w:t>
      </w:r>
      <w:r w:rsidR="002646BB" w:rsidRPr="005914CE">
        <w:rPr>
          <w:rFonts w:ascii="Arial" w:hAnsi="Arial" w:cs="Arial"/>
          <w:sz w:val="20"/>
          <w:szCs w:val="20"/>
        </w:rPr>
        <w:t>serving</w:t>
      </w:r>
      <w:r w:rsidR="00330428" w:rsidRPr="005914CE">
        <w:rPr>
          <w:rFonts w:ascii="Arial" w:hAnsi="Arial" w:cs="Arial"/>
          <w:sz w:val="20"/>
          <w:szCs w:val="20"/>
        </w:rPr>
        <w:t xml:space="preserve"> on the University’s Council.  </w:t>
      </w:r>
    </w:p>
    <w:p w14:paraId="15147266" w14:textId="67AFF06B" w:rsidR="005744CF" w:rsidRPr="005914CE" w:rsidRDefault="005744CF" w:rsidP="005744CF">
      <w:pPr>
        <w:numPr>
          <w:ilvl w:val="0"/>
          <w:numId w:val="11"/>
        </w:numPr>
        <w:rPr>
          <w:rFonts w:ascii="Arial" w:hAnsi="Arial" w:cs="Arial"/>
          <w:sz w:val="20"/>
          <w:szCs w:val="20"/>
        </w:rPr>
      </w:pPr>
      <w:r w:rsidRPr="005914CE">
        <w:rPr>
          <w:rFonts w:ascii="Arial" w:hAnsi="Arial" w:cs="Arial"/>
          <w:sz w:val="20"/>
          <w:szCs w:val="20"/>
        </w:rPr>
        <w:t xml:space="preserve">Alumni can </w:t>
      </w:r>
      <w:r w:rsidR="00F01B3F" w:rsidRPr="005914CE">
        <w:rPr>
          <w:rFonts w:ascii="Arial" w:hAnsi="Arial" w:cs="Arial"/>
          <w:sz w:val="20"/>
          <w:szCs w:val="20"/>
        </w:rPr>
        <w:t>express an interest of</w:t>
      </w:r>
      <w:r w:rsidRPr="005914CE">
        <w:rPr>
          <w:rFonts w:ascii="Arial" w:hAnsi="Arial" w:cs="Arial"/>
          <w:sz w:val="20"/>
          <w:szCs w:val="20"/>
        </w:rPr>
        <w:t xml:space="preserve"> consideration for membership</w:t>
      </w:r>
      <w:r w:rsidR="00330428" w:rsidRPr="005914CE">
        <w:rPr>
          <w:rFonts w:ascii="Arial" w:hAnsi="Arial" w:cs="Arial"/>
          <w:sz w:val="20"/>
          <w:szCs w:val="20"/>
        </w:rPr>
        <w:t xml:space="preserve"> of the </w:t>
      </w:r>
      <w:r w:rsidR="00F928B1" w:rsidRPr="005914CE">
        <w:rPr>
          <w:rFonts w:ascii="Arial" w:hAnsi="Arial" w:cs="Arial"/>
          <w:sz w:val="20"/>
          <w:szCs w:val="20"/>
        </w:rPr>
        <w:t>Race Equity Alumni Advisory Board</w:t>
      </w:r>
      <w:r w:rsidRPr="005914CE">
        <w:rPr>
          <w:rFonts w:ascii="Arial" w:hAnsi="Arial" w:cs="Arial"/>
          <w:sz w:val="20"/>
          <w:szCs w:val="20"/>
        </w:rPr>
        <w:t xml:space="preserve"> or can suggest other alumni for consideration</w:t>
      </w:r>
      <w:r w:rsidR="00F01B3F" w:rsidRPr="005914CE">
        <w:rPr>
          <w:rFonts w:ascii="Arial" w:hAnsi="Arial" w:cs="Arial"/>
          <w:sz w:val="20"/>
          <w:szCs w:val="20"/>
        </w:rPr>
        <w:t>, however n</w:t>
      </w:r>
      <w:r w:rsidRPr="005914CE">
        <w:rPr>
          <w:rFonts w:ascii="Arial" w:hAnsi="Arial" w:cs="Arial"/>
          <w:sz w:val="20"/>
          <w:szCs w:val="20"/>
        </w:rPr>
        <w:t>ew members will be</w:t>
      </w:r>
      <w:r w:rsidR="00F01B3F" w:rsidRPr="005914CE">
        <w:rPr>
          <w:rFonts w:ascii="Arial" w:hAnsi="Arial" w:cs="Arial"/>
          <w:sz w:val="20"/>
          <w:szCs w:val="20"/>
        </w:rPr>
        <w:t xml:space="preserve"> only be selected and</w:t>
      </w:r>
      <w:r w:rsidRPr="005914CE">
        <w:rPr>
          <w:rFonts w:ascii="Arial" w:hAnsi="Arial" w:cs="Arial"/>
          <w:sz w:val="20"/>
          <w:szCs w:val="20"/>
        </w:rPr>
        <w:t xml:space="preserve"> confirmed </w:t>
      </w:r>
      <w:r w:rsidR="00F01B3F" w:rsidRPr="005914CE">
        <w:rPr>
          <w:rFonts w:ascii="Arial" w:hAnsi="Arial" w:cs="Arial"/>
          <w:sz w:val="20"/>
          <w:szCs w:val="20"/>
        </w:rPr>
        <w:t>by the University and the Chair based upon the current priorities and targets that are set. The group retains the right to grow and contract under the guidance of the University and the Chair.</w:t>
      </w:r>
      <w:r w:rsidR="00ED18C5" w:rsidRPr="005914CE">
        <w:rPr>
          <w:rFonts w:ascii="Arial" w:hAnsi="Arial" w:cs="Arial"/>
          <w:sz w:val="20"/>
          <w:szCs w:val="20"/>
        </w:rPr>
        <w:t xml:space="preserve"> </w:t>
      </w:r>
    </w:p>
    <w:p w14:paraId="4C755DEA" w14:textId="77777777" w:rsidR="00193578" w:rsidRPr="005914CE" w:rsidRDefault="00193578" w:rsidP="00C25CC7">
      <w:pPr>
        <w:numPr>
          <w:ilvl w:val="0"/>
          <w:numId w:val="11"/>
        </w:numPr>
        <w:rPr>
          <w:rFonts w:ascii="Arial" w:hAnsi="Arial" w:cs="Arial"/>
          <w:sz w:val="20"/>
          <w:szCs w:val="20"/>
        </w:rPr>
      </w:pPr>
      <w:r w:rsidRPr="005914CE">
        <w:rPr>
          <w:rFonts w:ascii="Arial" w:hAnsi="Arial" w:cs="Arial"/>
          <w:sz w:val="20"/>
          <w:szCs w:val="20"/>
        </w:rPr>
        <w:t xml:space="preserve">Each member holding a specific remit may be asked to coordinate with a larger, ad hoc, group of alumni who can provide guidance and additional points of view on specific activities within the remit.  </w:t>
      </w:r>
    </w:p>
    <w:p w14:paraId="4DA0AFF3" w14:textId="1703C460" w:rsidR="00BA5629" w:rsidRPr="005914CE" w:rsidRDefault="00BA5629" w:rsidP="00BA5629">
      <w:pPr>
        <w:numPr>
          <w:ilvl w:val="0"/>
          <w:numId w:val="11"/>
        </w:numPr>
        <w:rPr>
          <w:rFonts w:ascii="Arial" w:hAnsi="Arial" w:cs="Arial"/>
          <w:sz w:val="20"/>
          <w:szCs w:val="20"/>
        </w:rPr>
      </w:pPr>
      <w:r w:rsidRPr="005914CE">
        <w:rPr>
          <w:rFonts w:ascii="Arial" w:hAnsi="Arial" w:cs="Arial"/>
          <w:sz w:val="20"/>
          <w:szCs w:val="20"/>
        </w:rPr>
        <w:t xml:space="preserve">The </w:t>
      </w:r>
      <w:r w:rsidR="00F928B1" w:rsidRPr="005914CE">
        <w:rPr>
          <w:rFonts w:ascii="Arial" w:hAnsi="Arial" w:cs="Arial"/>
          <w:sz w:val="20"/>
          <w:szCs w:val="20"/>
        </w:rPr>
        <w:t xml:space="preserve">Race Equity Alumni Advisory Board </w:t>
      </w:r>
      <w:r w:rsidRPr="005914CE">
        <w:rPr>
          <w:rFonts w:ascii="Arial" w:hAnsi="Arial" w:cs="Arial"/>
          <w:sz w:val="20"/>
          <w:szCs w:val="20"/>
        </w:rPr>
        <w:t>meets formally three times a year</w:t>
      </w:r>
      <w:r w:rsidR="00884583" w:rsidRPr="005914CE">
        <w:rPr>
          <w:rFonts w:ascii="Arial" w:hAnsi="Arial" w:cs="Arial"/>
          <w:sz w:val="20"/>
          <w:szCs w:val="20"/>
        </w:rPr>
        <w:t xml:space="preserve"> at which we would expect members to attend</w:t>
      </w:r>
      <w:r w:rsidRPr="005914CE">
        <w:rPr>
          <w:rFonts w:ascii="Arial" w:hAnsi="Arial" w:cs="Arial"/>
          <w:sz w:val="20"/>
          <w:szCs w:val="20"/>
        </w:rPr>
        <w:t>.  Outside of this formal structure, members meet or conduct business on an ad hoc basis by any appropriate means, such as email or teleconference.</w:t>
      </w:r>
    </w:p>
    <w:p w14:paraId="288AE43B" w14:textId="77777777" w:rsidR="00C212B9" w:rsidRPr="005914CE" w:rsidRDefault="00C212B9" w:rsidP="00BA5629">
      <w:pPr>
        <w:numPr>
          <w:ilvl w:val="0"/>
          <w:numId w:val="11"/>
        </w:numPr>
        <w:rPr>
          <w:rFonts w:ascii="Arial" w:hAnsi="Arial" w:cs="Arial"/>
          <w:sz w:val="20"/>
          <w:szCs w:val="20"/>
        </w:rPr>
      </w:pPr>
      <w:r w:rsidRPr="005914CE">
        <w:rPr>
          <w:rFonts w:ascii="Arial" w:hAnsi="Arial" w:cs="Arial"/>
          <w:sz w:val="20"/>
          <w:szCs w:val="20"/>
        </w:rPr>
        <w:t xml:space="preserve">Members </w:t>
      </w:r>
      <w:proofErr w:type="gramStart"/>
      <w:r w:rsidRPr="005914CE">
        <w:rPr>
          <w:rFonts w:ascii="Arial" w:hAnsi="Arial" w:cs="Arial"/>
          <w:sz w:val="20"/>
          <w:szCs w:val="20"/>
        </w:rPr>
        <w:t>are expected</w:t>
      </w:r>
      <w:proofErr w:type="gramEnd"/>
      <w:r w:rsidRPr="005914CE">
        <w:rPr>
          <w:rFonts w:ascii="Arial" w:hAnsi="Arial" w:cs="Arial"/>
          <w:sz w:val="20"/>
          <w:szCs w:val="20"/>
        </w:rPr>
        <w:t xml:space="preserve"> to have reviewed the agenda and supporting materials, and conducted the necessary preparation prior to each meeting.</w:t>
      </w:r>
    </w:p>
    <w:p w14:paraId="736274EF" w14:textId="723DF8B6" w:rsidR="00C212B9" w:rsidRPr="005914CE" w:rsidRDefault="00C212B9" w:rsidP="00BA5629">
      <w:pPr>
        <w:numPr>
          <w:ilvl w:val="0"/>
          <w:numId w:val="11"/>
        </w:numPr>
        <w:rPr>
          <w:rFonts w:ascii="Arial" w:hAnsi="Arial" w:cs="Arial"/>
          <w:sz w:val="20"/>
          <w:szCs w:val="20"/>
        </w:rPr>
      </w:pPr>
      <w:r w:rsidRPr="005914CE">
        <w:rPr>
          <w:rFonts w:ascii="Arial" w:hAnsi="Arial" w:cs="Arial"/>
          <w:sz w:val="20"/>
          <w:szCs w:val="20"/>
        </w:rPr>
        <w:t xml:space="preserve">Members can expect to volunteer for </w:t>
      </w:r>
      <w:r w:rsidR="003975A7" w:rsidRPr="005914CE">
        <w:rPr>
          <w:rFonts w:ascii="Arial" w:hAnsi="Arial" w:cs="Arial"/>
          <w:sz w:val="20"/>
          <w:szCs w:val="20"/>
        </w:rPr>
        <w:t xml:space="preserve">a minimum of </w:t>
      </w:r>
      <w:r w:rsidRPr="005914CE">
        <w:rPr>
          <w:rFonts w:ascii="Arial" w:hAnsi="Arial" w:cs="Arial"/>
          <w:sz w:val="20"/>
          <w:szCs w:val="20"/>
        </w:rPr>
        <w:t>ten hours per annum via</w:t>
      </w:r>
      <w:r w:rsidR="000D08BE">
        <w:rPr>
          <w:rFonts w:ascii="Arial" w:hAnsi="Arial" w:cs="Arial"/>
          <w:sz w:val="20"/>
          <w:szCs w:val="20"/>
        </w:rPr>
        <w:t xml:space="preserve"> the</w:t>
      </w:r>
      <w:r w:rsidRPr="005914CE">
        <w:rPr>
          <w:rFonts w:ascii="Arial" w:hAnsi="Arial" w:cs="Arial"/>
          <w:sz w:val="20"/>
          <w:szCs w:val="20"/>
        </w:rPr>
        <w:t xml:space="preserve"> </w:t>
      </w:r>
      <w:r w:rsidR="00F928B1" w:rsidRPr="005914CE">
        <w:rPr>
          <w:rFonts w:ascii="Arial" w:hAnsi="Arial" w:cs="Arial"/>
          <w:sz w:val="20"/>
          <w:szCs w:val="20"/>
        </w:rPr>
        <w:t>Race Equity Alumni Advisory Board</w:t>
      </w:r>
      <w:r w:rsidRPr="005914CE">
        <w:rPr>
          <w:rFonts w:ascii="Arial" w:hAnsi="Arial" w:cs="Arial"/>
          <w:sz w:val="20"/>
          <w:szCs w:val="20"/>
        </w:rPr>
        <w:t>, plus further hours to deliver on their specialist area/membership role</w:t>
      </w:r>
    </w:p>
    <w:p w14:paraId="232CFC4C" w14:textId="5DF6119E" w:rsidR="002E6BF9" w:rsidRPr="005914CE" w:rsidRDefault="00B71412" w:rsidP="002E6BF9">
      <w:pPr>
        <w:numPr>
          <w:ilvl w:val="0"/>
          <w:numId w:val="11"/>
        </w:numPr>
        <w:rPr>
          <w:rFonts w:ascii="Arial" w:hAnsi="Arial" w:cs="Arial"/>
          <w:sz w:val="20"/>
          <w:szCs w:val="20"/>
        </w:rPr>
      </w:pPr>
      <w:r w:rsidRPr="005914CE">
        <w:rPr>
          <w:rFonts w:ascii="Arial" w:hAnsi="Arial" w:cs="Arial"/>
          <w:sz w:val="20"/>
          <w:szCs w:val="20"/>
        </w:rPr>
        <w:t xml:space="preserve">Support for the group </w:t>
      </w:r>
      <w:proofErr w:type="gramStart"/>
      <w:r w:rsidRPr="005914CE">
        <w:rPr>
          <w:rFonts w:ascii="Arial" w:hAnsi="Arial" w:cs="Arial"/>
          <w:sz w:val="20"/>
          <w:szCs w:val="20"/>
        </w:rPr>
        <w:t>is offered</w:t>
      </w:r>
      <w:proofErr w:type="gramEnd"/>
      <w:r w:rsidRPr="005914CE">
        <w:rPr>
          <w:rFonts w:ascii="Arial" w:hAnsi="Arial" w:cs="Arial"/>
          <w:sz w:val="20"/>
          <w:szCs w:val="20"/>
        </w:rPr>
        <w:t xml:space="preserve"> through </w:t>
      </w:r>
      <w:r w:rsidR="00C95FB7" w:rsidRPr="005914CE">
        <w:rPr>
          <w:rFonts w:ascii="Arial" w:hAnsi="Arial" w:cs="Arial"/>
          <w:sz w:val="20"/>
          <w:szCs w:val="20"/>
        </w:rPr>
        <w:t>the University’s Equality, Diversity and Inclusion team who provide support for the University’s Race Equality Group</w:t>
      </w:r>
      <w:r w:rsidR="00345AEC" w:rsidRPr="005914CE">
        <w:rPr>
          <w:rFonts w:ascii="Arial" w:hAnsi="Arial" w:cs="Arial"/>
          <w:sz w:val="20"/>
          <w:szCs w:val="20"/>
        </w:rPr>
        <w:t xml:space="preserve"> to maintain </w:t>
      </w:r>
      <w:r w:rsidR="0080043A" w:rsidRPr="005914CE">
        <w:rPr>
          <w:rFonts w:ascii="Arial" w:hAnsi="Arial" w:cs="Arial"/>
          <w:sz w:val="20"/>
          <w:szCs w:val="20"/>
        </w:rPr>
        <w:t>links into existing University structures and activities</w:t>
      </w:r>
      <w:r w:rsidR="000D08BE">
        <w:rPr>
          <w:rFonts w:ascii="Arial" w:hAnsi="Arial" w:cs="Arial"/>
          <w:sz w:val="20"/>
          <w:szCs w:val="20"/>
        </w:rPr>
        <w:t>, and will receive support from the University’s Alumni Office.</w:t>
      </w:r>
    </w:p>
    <w:p w14:paraId="6472CDAB" w14:textId="57247395" w:rsidR="4EDCADD1" w:rsidRPr="005914CE" w:rsidRDefault="00064710" w:rsidP="26AD635C">
      <w:pPr>
        <w:numPr>
          <w:ilvl w:val="0"/>
          <w:numId w:val="11"/>
        </w:numPr>
        <w:rPr>
          <w:sz w:val="20"/>
          <w:szCs w:val="20"/>
        </w:rPr>
      </w:pPr>
      <w:r w:rsidRPr="005914CE">
        <w:rPr>
          <w:rFonts w:ascii="Arial" w:hAnsi="Arial" w:cs="Arial"/>
          <w:sz w:val="20"/>
          <w:szCs w:val="20"/>
        </w:rPr>
        <w:t>In discussion with the Chair, m</w:t>
      </w:r>
      <w:r w:rsidR="4EDCADD1" w:rsidRPr="005914CE">
        <w:rPr>
          <w:rFonts w:ascii="Arial" w:hAnsi="Arial" w:cs="Arial"/>
          <w:sz w:val="20"/>
          <w:szCs w:val="20"/>
        </w:rPr>
        <w:t xml:space="preserve">embers </w:t>
      </w:r>
      <w:r w:rsidR="004D4B83" w:rsidRPr="005914CE">
        <w:rPr>
          <w:rFonts w:ascii="Arial" w:hAnsi="Arial" w:cs="Arial"/>
          <w:sz w:val="20"/>
          <w:szCs w:val="20"/>
        </w:rPr>
        <w:t xml:space="preserve">may </w:t>
      </w:r>
      <w:r w:rsidR="4EDCADD1" w:rsidRPr="005914CE">
        <w:rPr>
          <w:rFonts w:ascii="Arial" w:hAnsi="Arial" w:cs="Arial"/>
          <w:sz w:val="20"/>
          <w:szCs w:val="20"/>
        </w:rPr>
        <w:t xml:space="preserve">choose to </w:t>
      </w:r>
      <w:r w:rsidR="004D4B83" w:rsidRPr="005914CE">
        <w:rPr>
          <w:rFonts w:ascii="Arial" w:hAnsi="Arial" w:cs="Arial"/>
          <w:sz w:val="20"/>
          <w:szCs w:val="20"/>
        </w:rPr>
        <w:t xml:space="preserve">appoint </w:t>
      </w:r>
      <w:r w:rsidR="4EDCADD1" w:rsidRPr="005914CE">
        <w:rPr>
          <w:rFonts w:ascii="Arial" w:hAnsi="Arial" w:cs="Arial"/>
          <w:sz w:val="20"/>
          <w:szCs w:val="20"/>
        </w:rPr>
        <w:t xml:space="preserve">a deputy to assist with the work </w:t>
      </w:r>
      <w:r w:rsidR="004D4B83" w:rsidRPr="005914CE">
        <w:rPr>
          <w:rFonts w:ascii="Arial" w:hAnsi="Arial" w:cs="Arial"/>
          <w:sz w:val="20"/>
          <w:szCs w:val="20"/>
        </w:rPr>
        <w:t xml:space="preserve">in their </w:t>
      </w:r>
      <w:r w:rsidRPr="005914CE">
        <w:rPr>
          <w:rFonts w:ascii="Arial" w:hAnsi="Arial" w:cs="Arial"/>
          <w:sz w:val="20"/>
          <w:szCs w:val="20"/>
        </w:rPr>
        <w:t xml:space="preserve">assigned </w:t>
      </w:r>
      <w:r w:rsidR="004D4B83" w:rsidRPr="005914CE">
        <w:rPr>
          <w:rFonts w:ascii="Arial" w:hAnsi="Arial" w:cs="Arial"/>
          <w:sz w:val="20"/>
          <w:szCs w:val="20"/>
        </w:rPr>
        <w:t>portfolio</w:t>
      </w:r>
      <w:r w:rsidRPr="005914CE">
        <w:rPr>
          <w:rFonts w:ascii="Arial" w:hAnsi="Arial" w:cs="Arial"/>
          <w:sz w:val="20"/>
          <w:szCs w:val="20"/>
        </w:rPr>
        <w:t xml:space="preserve"> areas.</w:t>
      </w:r>
    </w:p>
    <w:p w14:paraId="0FD7B2AC" w14:textId="77777777" w:rsidR="00975F3F" w:rsidRPr="007B626B" w:rsidRDefault="00975F3F" w:rsidP="00714B1D">
      <w:pPr>
        <w:jc w:val="both"/>
        <w:rPr>
          <w:rFonts w:ascii="Arial" w:hAnsi="Arial" w:cs="Arial"/>
          <w:sz w:val="20"/>
          <w:szCs w:val="20"/>
        </w:rPr>
      </w:pPr>
    </w:p>
    <w:p w14:paraId="61FC7FF8" w14:textId="63C8E72F" w:rsidR="00ED18C5" w:rsidRPr="004A6542" w:rsidRDefault="00754D5F" w:rsidP="000041AB">
      <w:pPr>
        <w:jc w:val="both"/>
        <w:rPr>
          <w:rFonts w:ascii="Arial" w:hAnsi="Arial" w:cs="Arial"/>
          <w:i/>
          <w:color w:val="000000"/>
          <w:sz w:val="20"/>
          <w:szCs w:val="20"/>
        </w:rPr>
      </w:pPr>
      <w:r w:rsidRPr="000041AB">
        <w:rPr>
          <w:rFonts w:ascii="Arial" w:hAnsi="Arial" w:cs="Arial"/>
          <w:i/>
          <w:color w:val="000000"/>
          <w:sz w:val="20"/>
          <w:szCs w:val="20"/>
        </w:rPr>
        <w:t xml:space="preserve"> </w:t>
      </w:r>
    </w:p>
    <w:sectPr w:rsidR="00ED18C5" w:rsidRPr="004A6542" w:rsidSect="006E18F1">
      <w:headerReference w:type="default" r:id="rId13"/>
      <w:footerReference w:type="even" r:id="rId14"/>
      <w:footerReference w:type="default" r:id="rId15"/>
      <w:pgSz w:w="11900" w:h="16840"/>
      <w:pgMar w:top="567" w:right="1797" w:bottom="1440" w:left="1797" w:header="709" w:footer="709"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F470" w14:textId="77777777" w:rsidR="0044727E" w:rsidRDefault="0044727E">
      <w:r>
        <w:separator/>
      </w:r>
    </w:p>
  </w:endnote>
  <w:endnote w:type="continuationSeparator" w:id="0">
    <w:p w14:paraId="7E17DE56" w14:textId="77777777" w:rsidR="0044727E" w:rsidRDefault="0044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793C" w14:textId="77777777" w:rsidR="00BA5629" w:rsidRDefault="00C629F1" w:rsidP="00E5235A">
    <w:pPr>
      <w:pStyle w:val="Footer"/>
      <w:framePr w:wrap="around" w:vAnchor="text" w:hAnchor="margin" w:xAlign="right" w:y="1"/>
      <w:rPr>
        <w:rStyle w:val="PageNumber"/>
      </w:rPr>
    </w:pPr>
    <w:r>
      <w:rPr>
        <w:rStyle w:val="PageNumber"/>
      </w:rPr>
      <w:fldChar w:fldCharType="begin"/>
    </w:r>
    <w:r w:rsidR="00BA5629">
      <w:rPr>
        <w:rStyle w:val="PageNumber"/>
      </w:rPr>
      <w:instrText xml:space="preserve">PAGE  </w:instrText>
    </w:r>
    <w:r>
      <w:rPr>
        <w:rStyle w:val="PageNumber"/>
      </w:rPr>
      <w:fldChar w:fldCharType="end"/>
    </w:r>
  </w:p>
  <w:p w14:paraId="6E7FBA5A" w14:textId="77777777" w:rsidR="00BA5629" w:rsidRDefault="00BA5629" w:rsidP="00F30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0A2AF" w14:textId="77777777" w:rsidR="00BA5629" w:rsidRPr="00714B1D" w:rsidRDefault="00BA5629" w:rsidP="001B3C8B">
    <w:pPr>
      <w:pStyle w:val="Footer"/>
      <w:ind w:right="360"/>
      <w:rPr>
        <w:rFonts w:ascii="Calibri" w:hAnsi="Calibr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A5E7" w14:textId="77777777" w:rsidR="0044727E" w:rsidRDefault="0044727E">
      <w:r>
        <w:separator/>
      </w:r>
    </w:p>
  </w:footnote>
  <w:footnote w:type="continuationSeparator" w:id="0">
    <w:p w14:paraId="1DC4EB43" w14:textId="77777777" w:rsidR="0044727E" w:rsidRDefault="0044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3133" w14:textId="77777777" w:rsidR="007B626B" w:rsidRDefault="007B626B">
    <w:pPr>
      <w:pStyle w:val="Header"/>
    </w:pPr>
  </w:p>
  <w:p w14:paraId="5E0B5960" w14:textId="77777777" w:rsidR="00BA5629" w:rsidRDefault="00BA5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44D"/>
    <w:multiLevelType w:val="hybridMultilevel"/>
    <w:tmpl w:val="4356B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35FB"/>
    <w:multiLevelType w:val="hybridMultilevel"/>
    <w:tmpl w:val="2928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B5C27"/>
    <w:multiLevelType w:val="hybridMultilevel"/>
    <w:tmpl w:val="059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7A7B"/>
    <w:multiLevelType w:val="hybridMultilevel"/>
    <w:tmpl w:val="3F44996A"/>
    <w:lvl w:ilvl="0" w:tplc="01C43BAA">
      <w:numFmt w:val="bullet"/>
      <w:lvlText w:val=""/>
      <w:lvlJc w:val="left"/>
      <w:pPr>
        <w:ind w:left="1125" w:hanging="405"/>
      </w:pPr>
      <w:rPr>
        <w:rFonts w:ascii="Symbol" w:eastAsiaTheme="minorHAns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051DFA"/>
    <w:multiLevelType w:val="hybridMultilevel"/>
    <w:tmpl w:val="555E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91E48"/>
    <w:multiLevelType w:val="hybridMultilevel"/>
    <w:tmpl w:val="AF5E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E3146"/>
    <w:multiLevelType w:val="hybridMultilevel"/>
    <w:tmpl w:val="FD9AC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F32E6"/>
    <w:multiLevelType w:val="hybridMultilevel"/>
    <w:tmpl w:val="9CB8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540C0"/>
    <w:multiLevelType w:val="hybridMultilevel"/>
    <w:tmpl w:val="7654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C2B21"/>
    <w:multiLevelType w:val="hybridMultilevel"/>
    <w:tmpl w:val="9BE2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0174C"/>
    <w:multiLevelType w:val="hybridMultilevel"/>
    <w:tmpl w:val="0486D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883454"/>
    <w:multiLevelType w:val="hybridMultilevel"/>
    <w:tmpl w:val="2A5A0A00"/>
    <w:lvl w:ilvl="0" w:tplc="7D4662C2">
      <w:start w:val="16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F90C17"/>
    <w:multiLevelType w:val="hybridMultilevel"/>
    <w:tmpl w:val="E678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E0D48"/>
    <w:multiLevelType w:val="hybridMultilevel"/>
    <w:tmpl w:val="5330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B4990"/>
    <w:multiLevelType w:val="hybridMultilevel"/>
    <w:tmpl w:val="D756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F506D"/>
    <w:multiLevelType w:val="hybridMultilevel"/>
    <w:tmpl w:val="16CAC2F6"/>
    <w:lvl w:ilvl="0" w:tplc="0E8C7C46">
      <w:start w:val="3"/>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abstractNum w:abstractNumId="16" w15:restartNumberingAfterBreak="0">
    <w:nsid w:val="364B0799"/>
    <w:multiLevelType w:val="hybridMultilevel"/>
    <w:tmpl w:val="4816DF1E"/>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A7B4F4E"/>
    <w:multiLevelType w:val="hybridMultilevel"/>
    <w:tmpl w:val="4C70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C27D3"/>
    <w:multiLevelType w:val="hybridMultilevel"/>
    <w:tmpl w:val="0262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054FB"/>
    <w:multiLevelType w:val="hybridMultilevel"/>
    <w:tmpl w:val="D1CAE2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A25D1D"/>
    <w:multiLevelType w:val="hybridMultilevel"/>
    <w:tmpl w:val="D05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35D40"/>
    <w:multiLevelType w:val="hybridMultilevel"/>
    <w:tmpl w:val="686A35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372D0B"/>
    <w:multiLevelType w:val="hybridMultilevel"/>
    <w:tmpl w:val="A00A4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334C2"/>
    <w:multiLevelType w:val="hybridMultilevel"/>
    <w:tmpl w:val="6FDCC4A6"/>
    <w:lvl w:ilvl="0" w:tplc="08090001">
      <w:start w:val="1"/>
      <w:numFmt w:val="bullet"/>
      <w:lvlText w:val=""/>
      <w:lvlJc w:val="left"/>
      <w:pPr>
        <w:tabs>
          <w:tab w:val="num" w:pos="0"/>
        </w:tabs>
        <w:ind w:left="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DFC01A1"/>
    <w:multiLevelType w:val="hybridMultilevel"/>
    <w:tmpl w:val="7C706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945597"/>
    <w:multiLevelType w:val="hybridMultilevel"/>
    <w:tmpl w:val="EC36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53867"/>
    <w:multiLevelType w:val="hybridMultilevel"/>
    <w:tmpl w:val="02B8C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D02FD"/>
    <w:multiLevelType w:val="hybridMultilevel"/>
    <w:tmpl w:val="11A41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020B3"/>
    <w:multiLevelType w:val="hybridMultilevel"/>
    <w:tmpl w:val="49B6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81FEF"/>
    <w:multiLevelType w:val="hybridMultilevel"/>
    <w:tmpl w:val="8FB80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E18F4"/>
    <w:multiLevelType w:val="hybridMultilevel"/>
    <w:tmpl w:val="0212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2B6D4E"/>
    <w:multiLevelType w:val="hybridMultilevel"/>
    <w:tmpl w:val="1272FEA2"/>
    <w:lvl w:ilvl="0" w:tplc="04090001">
      <w:start w:val="1"/>
      <w:numFmt w:val="bullet"/>
      <w:lvlText w:val=""/>
      <w:lvlJc w:val="left"/>
      <w:pPr>
        <w:tabs>
          <w:tab w:val="num" w:pos="1077"/>
        </w:tabs>
        <w:ind w:left="1077" w:hanging="360"/>
      </w:pPr>
      <w:rPr>
        <w:rFonts w:ascii="Symbol" w:hAnsi="Symbol" w:hint="default"/>
      </w:rPr>
    </w:lvl>
    <w:lvl w:ilvl="1" w:tplc="08090005">
      <w:start w:val="1"/>
      <w:numFmt w:val="bullet"/>
      <w:lvlText w:val=""/>
      <w:lvlJc w:val="left"/>
      <w:pPr>
        <w:tabs>
          <w:tab w:val="num" w:pos="1797"/>
        </w:tabs>
        <w:ind w:left="1797" w:hanging="360"/>
      </w:pPr>
      <w:rPr>
        <w:rFonts w:ascii="Wingdings" w:hAnsi="Wingdings"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6B7B2DFF"/>
    <w:multiLevelType w:val="hybridMultilevel"/>
    <w:tmpl w:val="F5707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10B12"/>
    <w:multiLevelType w:val="hybridMultilevel"/>
    <w:tmpl w:val="AF780DB8"/>
    <w:lvl w:ilvl="0" w:tplc="92A68BAC">
      <w:start w:val="1"/>
      <w:numFmt w:val="decimal"/>
      <w:lvlText w:val="%1."/>
      <w:legacy w:legacy="1" w:legacySpace="0" w:legacyIndent="0"/>
      <w:lvlJc w:val="left"/>
      <w:pPr>
        <w:ind w:left="0" w:firstLine="0"/>
      </w:pPr>
      <w:rPr>
        <w:rFonts w:ascii="Calibri" w:hAnsi="Calibri" w:hint="default"/>
      </w:rPr>
    </w:lvl>
    <w:lvl w:ilvl="1" w:tplc="BDCCEA9E">
      <w:numFmt w:val="decimal"/>
      <w:lvlText w:val=""/>
      <w:lvlJc w:val="left"/>
    </w:lvl>
    <w:lvl w:ilvl="2" w:tplc="5E0C79B0">
      <w:numFmt w:val="decimal"/>
      <w:lvlText w:val=""/>
      <w:lvlJc w:val="left"/>
    </w:lvl>
    <w:lvl w:ilvl="3" w:tplc="D23CF7B6">
      <w:numFmt w:val="decimal"/>
      <w:lvlText w:val=""/>
      <w:lvlJc w:val="left"/>
    </w:lvl>
    <w:lvl w:ilvl="4" w:tplc="974839D6">
      <w:numFmt w:val="decimal"/>
      <w:lvlText w:val=""/>
      <w:lvlJc w:val="left"/>
    </w:lvl>
    <w:lvl w:ilvl="5" w:tplc="381A90BC">
      <w:numFmt w:val="decimal"/>
      <w:lvlText w:val=""/>
      <w:lvlJc w:val="left"/>
    </w:lvl>
    <w:lvl w:ilvl="6" w:tplc="F7F4F33E">
      <w:numFmt w:val="decimal"/>
      <w:lvlText w:val=""/>
      <w:lvlJc w:val="left"/>
    </w:lvl>
    <w:lvl w:ilvl="7" w:tplc="59404EA2">
      <w:numFmt w:val="decimal"/>
      <w:lvlText w:val=""/>
      <w:lvlJc w:val="left"/>
    </w:lvl>
    <w:lvl w:ilvl="8" w:tplc="249A77B8">
      <w:numFmt w:val="decimal"/>
      <w:lvlText w:val=""/>
      <w:lvlJc w:val="left"/>
    </w:lvl>
  </w:abstractNum>
  <w:abstractNum w:abstractNumId="34" w15:restartNumberingAfterBreak="0">
    <w:nsid w:val="70930D08"/>
    <w:multiLevelType w:val="hybridMultilevel"/>
    <w:tmpl w:val="4A44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C383D"/>
    <w:multiLevelType w:val="hybridMultilevel"/>
    <w:tmpl w:val="78D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15D7F"/>
    <w:multiLevelType w:val="hybridMultilevel"/>
    <w:tmpl w:val="1E482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A15DB"/>
    <w:multiLevelType w:val="hybridMultilevel"/>
    <w:tmpl w:val="2B7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9"/>
  </w:num>
  <w:num w:numId="4">
    <w:abstractNumId w:val="23"/>
  </w:num>
  <w:num w:numId="5">
    <w:abstractNumId w:val="31"/>
  </w:num>
  <w:num w:numId="6">
    <w:abstractNumId w:val="17"/>
  </w:num>
  <w:num w:numId="7">
    <w:abstractNumId w:val="1"/>
  </w:num>
  <w:num w:numId="8">
    <w:abstractNumId w:val="35"/>
  </w:num>
  <w:num w:numId="9">
    <w:abstractNumId w:val="14"/>
  </w:num>
  <w:num w:numId="10">
    <w:abstractNumId w:val="27"/>
  </w:num>
  <w:num w:numId="11">
    <w:abstractNumId w:val="24"/>
  </w:num>
  <w:num w:numId="12">
    <w:abstractNumId w:val="5"/>
  </w:num>
  <w:num w:numId="13">
    <w:abstractNumId w:val="9"/>
  </w:num>
  <w:num w:numId="14">
    <w:abstractNumId w:val="26"/>
  </w:num>
  <w:num w:numId="15">
    <w:abstractNumId w:val="12"/>
  </w:num>
  <w:num w:numId="16">
    <w:abstractNumId w:val="7"/>
  </w:num>
  <w:num w:numId="17">
    <w:abstractNumId w:val="33"/>
    <w:lvlOverride w:ilvl="0">
      <w:startOverride w:val="1"/>
    </w:lvlOverride>
  </w:num>
  <w:num w:numId="18">
    <w:abstractNumId w:val="21"/>
  </w:num>
  <w:num w:numId="19">
    <w:abstractNumId w:val="18"/>
  </w:num>
  <w:num w:numId="20">
    <w:abstractNumId w:val="3"/>
  </w:num>
  <w:num w:numId="21">
    <w:abstractNumId w:val="34"/>
  </w:num>
  <w:num w:numId="22">
    <w:abstractNumId w:val="28"/>
  </w:num>
  <w:num w:numId="23">
    <w:abstractNumId w:val="8"/>
  </w:num>
  <w:num w:numId="24">
    <w:abstractNumId w:val="20"/>
  </w:num>
  <w:num w:numId="25">
    <w:abstractNumId w:val="25"/>
  </w:num>
  <w:num w:numId="26">
    <w:abstractNumId w:val="2"/>
  </w:num>
  <w:num w:numId="27">
    <w:abstractNumId w:val="0"/>
  </w:num>
  <w:num w:numId="28">
    <w:abstractNumId w:val="32"/>
  </w:num>
  <w:num w:numId="29">
    <w:abstractNumId w:val="4"/>
  </w:num>
  <w:num w:numId="30">
    <w:abstractNumId w:val="6"/>
  </w:num>
  <w:num w:numId="31">
    <w:abstractNumId w:val="10"/>
  </w:num>
  <w:num w:numId="32">
    <w:abstractNumId w:val="11"/>
  </w:num>
  <w:num w:numId="33">
    <w:abstractNumId w:val="22"/>
  </w:num>
  <w:num w:numId="34">
    <w:abstractNumId w:val="13"/>
  </w:num>
  <w:num w:numId="35">
    <w:abstractNumId w:val="29"/>
  </w:num>
  <w:num w:numId="36">
    <w:abstractNumId w:val="37"/>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45"/>
    <w:rsid w:val="000041AB"/>
    <w:rsid w:val="00030A50"/>
    <w:rsid w:val="000525C3"/>
    <w:rsid w:val="00054BF1"/>
    <w:rsid w:val="00061C80"/>
    <w:rsid w:val="00063B12"/>
    <w:rsid w:val="00064710"/>
    <w:rsid w:val="00070506"/>
    <w:rsid w:val="0009130C"/>
    <w:rsid w:val="000A2AC7"/>
    <w:rsid w:val="000A6D4C"/>
    <w:rsid w:val="000B5A74"/>
    <w:rsid w:val="000C1BAE"/>
    <w:rsid w:val="000C316A"/>
    <w:rsid w:val="000C47A2"/>
    <w:rsid w:val="000D08BE"/>
    <w:rsid w:val="000D5A92"/>
    <w:rsid w:val="000F45B3"/>
    <w:rsid w:val="00103E34"/>
    <w:rsid w:val="00104139"/>
    <w:rsid w:val="00104FF4"/>
    <w:rsid w:val="00153630"/>
    <w:rsid w:val="00153C7D"/>
    <w:rsid w:val="001646B1"/>
    <w:rsid w:val="001672EC"/>
    <w:rsid w:val="001716F5"/>
    <w:rsid w:val="00171EF0"/>
    <w:rsid w:val="00172D02"/>
    <w:rsid w:val="00183867"/>
    <w:rsid w:val="00193578"/>
    <w:rsid w:val="001A163D"/>
    <w:rsid w:val="001B3C8B"/>
    <w:rsid w:val="001B45B9"/>
    <w:rsid w:val="001B686D"/>
    <w:rsid w:val="001E207E"/>
    <w:rsid w:val="001E70F5"/>
    <w:rsid w:val="00220D78"/>
    <w:rsid w:val="0022502D"/>
    <w:rsid w:val="002279AA"/>
    <w:rsid w:val="00252A75"/>
    <w:rsid w:val="00255097"/>
    <w:rsid w:val="002551AB"/>
    <w:rsid w:val="002646BB"/>
    <w:rsid w:val="0027616B"/>
    <w:rsid w:val="002875D3"/>
    <w:rsid w:val="0029298A"/>
    <w:rsid w:val="002A1055"/>
    <w:rsid w:val="002A1DA8"/>
    <w:rsid w:val="002A6B21"/>
    <w:rsid w:val="002B2BD6"/>
    <w:rsid w:val="002B7058"/>
    <w:rsid w:val="002B7C3C"/>
    <w:rsid w:val="002C378F"/>
    <w:rsid w:val="002D113F"/>
    <w:rsid w:val="002D11C1"/>
    <w:rsid w:val="002E5C03"/>
    <w:rsid w:val="002E6BF9"/>
    <w:rsid w:val="002F3A55"/>
    <w:rsid w:val="002F6045"/>
    <w:rsid w:val="00303804"/>
    <w:rsid w:val="00305727"/>
    <w:rsid w:val="00305B69"/>
    <w:rsid w:val="00316BC6"/>
    <w:rsid w:val="00320131"/>
    <w:rsid w:val="00325159"/>
    <w:rsid w:val="00330428"/>
    <w:rsid w:val="0033083E"/>
    <w:rsid w:val="00335005"/>
    <w:rsid w:val="00342232"/>
    <w:rsid w:val="00345AEC"/>
    <w:rsid w:val="00350D35"/>
    <w:rsid w:val="003576DA"/>
    <w:rsid w:val="00357BFD"/>
    <w:rsid w:val="00364AFA"/>
    <w:rsid w:val="00364E65"/>
    <w:rsid w:val="00366FEA"/>
    <w:rsid w:val="00381726"/>
    <w:rsid w:val="003850C1"/>
    <w:rsid w:val="00391AE9"/>
    <w:rsid w:val="00391D47"/>
    <w:rsid w:val="003975A7"/>
    <w:rsid w:val="003B1FE3"/>
    <w:rsid w:val="003B5297"/>
    <w:rsid w:val="003C4171"/>
    <w:rsid w:val="003E19CA"/>
    <w:rsid w:val="003F682D"/>
    <w:rsid w:val="00404762"/>
    <w:rsid w:val="00407295"/>
    <w:rsid w:val="00407B62"/>
    <w:rsid w:val="004117AC"/>
    <w:rsid w:val="0042439D"/>
    <w:rsid w:val="0042697E"/>
    <w:rsid w:val="00433211"/>
    <w:rsid w:val="0043432C"/>
    <w:rsid w:val="0044727E"/>
    <w:rsid w:val="0045015F"/>
    <w:rsid w:val="00461FE6"/>
    <w:rsid w:val="00465A58"/>
    <w:rsid w:val="00466313"/>
    <w:rsid w:val="004A6542"/>
    <w:rsid w:val="004B6EC4"/>
    <w:rsid w:val="004C2F92"/>
    <w:rsid w:val="004C72D4"/>
    <w:rsid w:val="004D26BC"/>
    <w:rsid w:val="004D4B83"/>
    <w:rsid w:val="00500AA2"/>
    <w:rsid w:val="00525A73"/>
    <w:rsid w:val="00531A32"/>
    <w:rsid w:val="0054466B"/>
    <w:rsid w:val="005568F7"/>
    <w:rsid w:val="0057115C"/>
    <w:rsid w:val="005744CF"/>
    <w:rsid w:val="00585877"/>
    <w:rsid w:val="005865B7"/>
    <w:rsid w:val="00586A1D"/>
    <w:rsid w:val="005914CE"/>
    <w:rsid w:val="005A17D3"/>
    <w:rsid w:val="005A4028"/>
    <w:rsid w:val="005B322F"/>
    <w:rsid w:val="00607D21"/>
    <w:rsid w:val="00610676"/>
    <w:rsid w:val="006158CA"/>
    <w:rsid w:val="00615AEF"/>
    <w:rsid w:val="00616AAC"/>
    <w:rsid w:val="00642EB0"/>
    <w:rsid w:val="006463EE"/>
    <w:rsid w:val="006578E2"/>
    <w:rsid w:val="00657F98"/>
    <w:rsid w:val="00674E84"/>
    <w:rsid w:val="00684DCF"/>
    <w:rsid w:val="00691E1D"/>
    <w:rsid w:val="006B2913"/>
    <w:rsid w:val="006C744C"/>
    <w:rsid w:val="006D0771"/>
    <w:rsid w:val="006D330B"/>
    <w:rsid w:val="006D5006"/>
    <w:rsid w:val="006E18F1"/>
    <w:rsid w:val="006F43DC"/>
    <w:rsid w:val="00713CAB"/>
    <w:rsid w:val="00714B1D"/>
    <w:rsid w:val="0073236B"/>
    <w:rsid w:val="00732490"/>
    <w:rsid w:val="00754D5F"/>
    <w:rsid w:val="0078409D"/>
    <w:rsid w:val="00790BCF"/>
    <w:rsid w:val="00796770"/>
    <w:rsid w:val="00796F16"/>
    <w:rsid w:val="007A1F7A"/>
    <w:rsid w:val="007A283A"/>
    <w:rsid w:val="007B40FB"/>
    <w:rsid w:val="007B626B"/>
    <w:rsid w:val="007C00F9"/>
    <w:rsid w:val="007C0ED5"/>
    <w:rsid w:val="007D1A80"/>
    <w:rsid w:val="007D2034"/>
    <w:rsid w:val="007D42D9"/>
    <w:rsid w:val="007F0A79"/>
    <w:rsid w:val="0080043A"/>
    <w:rsid w:val="008027FB"/>
    <w:rsid w:val="00814609"/>
    <w:rsid w:val="00820C06"/>
    <w:rsid w:val="00822A8E"/>
    <w:rsid w:val="00846087"/>
    <w:rsid w:val="00884583"/>
    <w:rsid w:val="00887CD8"/>
    <w:rsid w:val="008A7933"/>
    <w:rsid w:val="008D7769"/>
    <w:rsid w:val="00906F7C"/>
    <w:rsid w:val="00935225"/>
    <w:rsid w:val="00942C37"/>
    <w:rsid w:val="00943C46"/>
    <w:rsid w:val="00950BE8"/>
    <w:rsid w:val="009605EE"/>
    <w:rsid w:val="00962133"/>
    <w:rsid w:val="00962771"/>
    <w:rsid w:val="009730AE"/>
    <w:rsid w:val="009756C0"/>
    <w:rsid w:val="00975F3F"/>
    <w:rsid w:val="0097622B"/>
    <w:rsid w:val="009762F1"/>
    <w:rsid w:val="0099103F"/>
    <w:rsid w:val="00991D25"/>
    <w:rsid w:val="00992F2B"/>
    <w:rsid w:val="00995C08"/>
    <w:rsid w:val="009A4039"/>
    <w:rsid w:val="009A411A"/>
    <w:rsid w:val="009A5AEE"/>
    <w:rsid w:val="009B7F39"/>
    <w:rsid w:val="009C2C58"/>
    <w:rsid w:val="009C3F16"/>
    <w:rsid w:val="009C6D84"/>
    <w:rsid w:val="009D32D9"/>
    <w:rsid w:val="009E5917"/>
    <w:rsid w:val="00A17BFB"/>
    <w:rsid w:val="00A24680"/>
    <w:rsid w:val="00A25BE2"/>
    <w:rsid w:val="00A4536C"/>
    <w:rsid w:val="00A574AC"/>
    <w:rsid w:val="00A64B11"/>
    <w:rsid w:val="00A71BEE"/>
    <w:rsid w:val="00A85ACF"/>
    <w:rsid w:val="00A9018D"/>
    <w:rsid w:val="00AB2D03"/>
    <w:rsid w:val="00AC2944"/>
    <w:rsid w:val="00AC352A"/>
    <w:rsid w:val="00AD78F0"/>
    <w:rsid w:val="00AE33CC"/>
    <w:rsid w:val="00AE5281"/>
    <w:rsid w:val="00AE7DA3"/>
    <w:rsid w:val="00AF0E04"/>
    <w:rsid w:val="00AF2BCE"/>
    <w:rsid w:val="00B0459A"/>
    <w:rsid w:val="00B159F8"/>
    <w:rsid w:val="00B165BE"/>
    <w:rsid w:val="00B2339B"/>
    <w:rsid w:val="00B23E59"/>
    <w:rsid w:val="00B37343"/>
    <w:rsid w:val="00B50AFB"/>
    <w:rsid w:val="00B5125D"/>
    <w:rsid w:val="00B52E49"/>
    <w:rsid w:val="00B56C67"/>
    <w:rsid w:val="00B61208"/>
    <w:rsid w:val="00B71412"/>
    <w:rsid w:val="00B721D6"/>
    <w:rsid w:val="00B72BF6"/>
    <w:rsid w:val="00BA2280"/>
    <w:rsid w:val="00BA5629"/>
    <w:rsid w:val="00BD5218"/>
    <w:rsid w:val="00BE4952"/>
    <w:rsid w:val="00BF5D9F"/>
    <w:rsid w:val="00C103D2"/>
    <w:rsid w:val="00C11990"/>
    <w:rsid w:val="00C154E1"/>
    <w:rsid w:val="00C17389"/>
    <w:rsid w:val="00C212B9"/>
    <w:rsid w:val="00C25CC7"/>
    <w:rsid w:val="00C26321"/>
    <w:rsid w:val="00C437D4"/>
    <w:rsid w:val="00C534AC"/>
    <w:rsid w:val="00C60E20"/>
    <w:rsid w:val="00C629F1"/>
    <w:rsid w:val="00C77E47"/>
    <w:rsid w:val="00C912FA"/>
    <w:rsid w:val="00C95FB7"/>
    <w:rsid w:val="00C97592"/>
    <w:rsid w:val="00CA18E4"/>
    <w:rsid w:val="00CB1B99"/>
    <w:rsid w:val="00CC6423"/>
    <w:rsid w:val="00CD089F"/>
    <w:rsid w:val="00D20B18"/>
    <w:rsid w:val="00D32D3F"/>
    <w:rsid w:val="00D372A3"/>
    <w:rsid w:val="00D50866"/>
    <w:rsid w:val="00D6101A"/>
    <w:rsid w:val="00D6251B"/>
    <w:rsid w:val="00D67E0D"/>
    <w:rsid w:val="00DB5B10"/>
    <w:rsid w:val="00DC12AD"/>
    <w:rsid w:val="00DC6A6E"/>
    <w:rsid w:val="00DD18A2"/>
    <w:rsid w:val="00DD6689"/>
    <w:rsid w:val="00DE06BD"/>
    <w:rsid w:val="00DF77AE"/>
    <w:rsid w:val="00E24D1B"/>
    <w:rsid w:val="00E36BD1"/>
    <w:rsid w:val="00E5235A"/>
    <w:rsid w:val="00E635EE"/>
    <w:rsid w:val="00E75128"/>
    <w:rsid w:val="00E85A94"/>
    <w:rsid w:val="00E8606D"/>
    <w:rsid w:val="00E876B5"/>
    <w:rsid w:val="00E9046C"/>
    <w:rsid w:val="00E934DB"/>
    <w:rsid w:val="00EA125F"/>
    <w:rsid w:val="00EB3370"/>
    <w:rsid w:val="00ED18C5"/>
    <w:rsid w:val="00F01B3F"/>
    <w:rsid w:val="00F10023"/>
    <w:rsid w:val="00F23769"/>
    <w:rsid w:val="00F24C03"/>
    <w:rsid w:val="00F25CFC"/>
    <w:rsid w:val="00F30BEF"/>
    <w:rsid w:val="00F55459"/>
    <w:rsid w:val="00F62368"/>
    <w:rsid w:val="00F703C3"/>
    <w:rsid w:val="00F77494"/>
    <w:rsid w:val="00F8763D"/>
    <w:rsid w:val="00F928B1"/>
    <w:rsid w:val="00F92B71"/>
    <w:rsid w:val="00FA27EA"/>
    <w:rsid w:val="00FA612B"/>
    <w:rsid w:val="00FA6C99"/>
    <w:rsid w:val="00FD0815"/>
    <w:rsid w:val="00FD414F"/>
    <w:rsid w:val="00FD46C3"/>
    <w:rsid w:val="00FE19C7"/>
    <w:rsid w:val="04FF943B"/>
    <w:rsid w:val="0D819303"/>
    <w:rsid w:val="0F17C190"/>
    <w:rsid w:val="157E57F4"/>
    <w:rsid w:val="18591D09"/>
    <w:rsid w:val="1D2C8E2C"/>
    <w:rsid w:val="2375C29A"/>
    <w:rsid w:val="248F92A3"/>
    <w:rsid w:val="263289EE"/>
    <w:rsid w:val="26AD635C"/>
    <w:rsid w:val="27012412"/>
    <w:rsid w:val="27C73365"/>
    <w:rsid w:val="30160D49"/>
    <w:rsid w:val="346AAE6F"/>
    <w:rsid w:val="38AA59F8"/>
    <w:rsid w:val="3AD5C27E"/>
    <w:rsid w:val="3AD9ED6D"/>
    <w:rsid w:val="3E493EB4"/>
    <w:rsid w:val="425F7689"/>
    <w:rsid w:val="48E6E23D"/>
    <w:rsid w:val="4EDCADD1"/>
    <w:rsid w:val="52FEE5B3"/>
    <w:rsid w:val="5C37A4E2"/>
    <w:rsid w:val="66D84BD8"/>
    <w:rsid w:val="70DB0BD4"/>
    <w:rsid w:val="7BD335DE"/>
    <w:rsid w:val="7C25AC0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815C4"/>
  <w15:docId w15:val="{C5EA557F-1E76-4087-9C91-11673761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45"/>
    <w:rPr>
      <w:sz w:val="24"/>
      <w:szCs w:val="24"/>
      <w:lang w:eastAsia="en-US"/>
    </w:rPr>
  </w:style>
  <w:style w:type="paragraph" w:styleId="Heading2">
    <w:name w:val="heading 2"/>
    <w:basedOn w:val="Normal"/>
    <w:link w:val="Heading2Char"/>
    <w:uiPriority w:val="9"/>
    <w:semiHidden/>
    <w:unhideWhenUsed/>
    <w:qFormat/>
    <w:rsid w:val="002E6BF9"/>
    <w:pPr>
      <w:keepNext/>
      <w:spacing w:before="200" w:line="276" w:lineRule="auto"/>
      <w:outlineLvl w:val="1"/>
    </w:pPr>
    <w:rPr>
      <w:rFonts w:ascii="Cambria" w:eastAsiaTheme="minorHAnsi"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BEF"/>
    <w:pPr>
      <w:tabs>
        <w:tab w:val="center" w:pos="4153"/>
        <w:tab w:val="right" w:pos="8306"/>
      </w:tabs>
    </w:pPr>
  </w:style>
  <w:style w:type="paragraph" w:styleId="Footer">
    <w:name w:val="footer"/>
    <w:basedOn w:val="Normal"/>
    <w:rsid w:val="00F30BEF"/>
    <w:pPr>
      <w:tabs>
        <w:tab w:val="center" w:pos="4153"/>
        <w:tab w:val="right" w:pos="8306"/>
      </w:tabs>
    </w:pPr>
  </w:style>
  <w:style w:type="character" w:styleId="PageNumber">
    <w:name w:val="page number"/>
    <w:basedOn w:val="DefaultParagraphFont"/>
    <w:rsid w:val="00F30BEF"/>
  </w:style>
  <w:style w:type="paragraph" w:styleId="BalloonText">
    <w:name w:val="Balloon Text"/>
    <w:basedOn w:val="Normal"/>
    <w:semiHidden/>
    <w:rsid w:val="00171EF0"/>
    <w:rPr>
      <w:rFonts w:ascii="Tahoma" w:hAnsi="Tahoma" w:cs="Tahoma"/>
      <w:sz w:val="16"/>
      <w:szCs w:val="16"/>
    </w:rPr>
  </w:style>
  <w:style w:type="character" w:styleId="Hyperlink">
    <w:name w:val="Hyperlink"/>
    <w:basedOn w:val="DefaultParagraphFont"/>
    <w:uiPriority w:val="99"/>
    <w:rsid w:val="002A1DA8"/>
    <w:rPr>
      <w:color w:val="0000FF"/>
      <w:u w:val="single"/>
    </w:rPr>
  </w:style>
  <w:style w:type="character" w:styleId="CommentReference">
    <w:name w:val="annotation reference"/>
    <w:basedOn w:val="DefaultParagraphFont"/>
    <w:rsid w:val="002B7C3C"/>
    <w:rPr>
      <w:sz w:val="16"/>
      <w:szCs w:val="16"/>
    </w:rPr>
  </w:style>
  <w:style w:type="paragraph" w:styleId="CommentText">
    <w:name w:val="annotation text"/>
    <w:basedOn w:val="Normal"/>
    <w:link w:val="CommentTextChar"/>
    <w:rsid w:val="002B7C3C"/>
    <w:rPr>
      <w:sz w:val="20"/>
      <w:szCs w:val="20"/>
    </w:rPr>
  </w:style>
  <w:style w:type="character" w:customStyle="1" w:styleId="CommentTextChar">
    <w:name w:val="Comment Text Char"/>
    <w:basedOn w:val="DefaultParagraphFont"/>
    <w:link w:val="CommentText"/>
    <w:rsid w:val="002B7C3C"/>
    <w:rPr>
      <w:lang w:eastAsia="en-US"/>
    </w:rPr>
  </w:style>
  <w:style w:type="paragraph" w:styleId="CommentSubject">
    <w:name w:val="annotation subject"/>
    <w:basedOn w:val="CommentText"/>
    <w:next w:val="CommentText"/>
    <w:link w:val="CommentSubjectChar"/>
    <w:rsid w:val="002B7C3C"/>
    <w:rPr>
      <w:b/>
      <w:bCs/>
    </w:rPr>
  </w:style>
  <w:style w:type="character" w:customStyle="1" w:styleId="CommentSubjectChar">
    <w:name w:val="Comment Subject Char"/>
    <w:basedOn w:val="CommentTextChar"/>
    <w:link w:val="CommentSubject"/>
    <w:rsid w:val="002B7C3C"/>
    <w:rPr>
      <w:b/>
      <w:bCs/>
      <w:lang w:eastAsia="en-US"/>
    </w:rPr>
  </w:style>
  <w:style w:type="character" w:styleId="FollowedHyperlink">
    <w:name w:val="FollowedHyperlink"/>
    <w:basedOn w:val="DefaultParagraphFont"/>
    <w:rsid w:val="007B40FB"/>
    <w:rPr>
      <w:color w:val="800080"/>
      <w:u w:val="single"/>
    </w:rPr>
  </w:style>
  <w:style w:type="paragraph" w:styleId="EndnoteText">
    <w:name w:val="endnote text"/>
    <w:basedOn w:val="Normal"/>
    <w:link w:val="EndnoteTextChar"/>
    <w:rsid w:val="006D5006"/>
    <w:rPr>
      <w:sz w:val="20"/>
      <w:szCs w:val="20"/>
    </w:rPr>
  </w:style>
  <w:style w:type="character" w:customStyle="1" w:styleId="EndnoteTextChar">
    <w:name w:val="Endnote Text Char"/>
    <w:basedOn w:val="DefaultParagraphFont"/>
    <w:link w:val="EndnoteText"/>
    <w:rsid w:val="006D5006"/>
    <w:rPr>
      <w:lang w:eastAsia="en-US"/>
    </w:rPr>
  </w:style>
  <w:style w:type="character" w:styleId="EndnoteReference">
    <w:name w:val="endnote reference"/>
    <w:basedOn w:val="DefaultParagraphFont"/>
    <w:rsid w:val="006D5006"/>
    <w:rPr>
      <w:vertAlign w:val="superscript"/>
    </w:rPr>
  </w:style>
  <w:style w:type="paragraph" w:styleId="FootnoteText">
    <w:name w:val="footnote text"/>
    <w:basedOn w:val="Normal"/>
    <w:link w:val="FootnoteTextChar"/>
    <w:rsid w:val="006D5006"/>
    <w:rPr>
      <w:sz w:val="20"/>
      <w:szCs w:val="20"/>
    </w:rPr>
  </w:style>
  <w:style w:type="character" w:customStyle="1" w:styleId="FootnoteTextChar">
    <w:name w:val="Footnote Text Char"/>
    <w:basedOn w:val="DefaultParagraphFont"/>
    <w:link w:val="FootnoteText"/>
    <w:rsid w:val="006D5006"/>
    <w:rPr>
      <w:lang w:eastAsia="en-US"/>
    </w:rPr>
  </w:style>
  <w:style w:type="character" w:styleId="FootnoteReference">
    <w:name w:val="footnote reference"/>
    <w:basedOn w:val="DefaultParagraphFont"/>
    <w:rsid w:val="006D5006"/>
    <w:rPr>
      <w:vertAlign w:val="superscript"/>
    </w:rPr>
  </w:style>
  <w:style w:type="paragraph" w:styleId="ListParagraph">
    <w:name w:val="List Paragraph"/>
    <w:basedOn w:val="Normal"/>
    <w:uiPriority w:val="34"/>
    <w:qFormat/>
    <w:rsid w:val="002E6BF9"/>
    <w:pPr>
      <w:ind w:left="720"/>
      <w:contextualSpacing/>
    </w:pPr>
  </w:style>
  <w:style w:type="character" w:customStyle="1" w:styleId="Heading2Char">
    <w:name w:val="Heading 2 Char"/>
    <w:basedOn w:val="DefaultParagraphFont"/>
    <w:link w:val="Heading2"/>
    <w:uiPriority w:val="9"/>
    <w:semiHidden/>
    <w:rsid w:val="002E6BF9"/>
    <w:rPr>
      <w:rFonts w:ascii="Cambria" w:eastAsiaTheme="minorHAnsi" w:hAnsi="Cambria"/>
      <w:b/>
      <w:bCs/>
      <w:color w:val="4F81BD"/>
      <w:sz w:val="26"/>
      <w:szCs w:val="26"/>
    </w:rPr>
  </w:style>
  <w:style w:type="character" w:customStyle="1" w:styleId="HeaderChar">
    <w:name w:val="Header Char"/>
    <w:basedOn w:val="DefaultParagraphFont"/>
    <w:link w:val="Header"/>
    <w:rsid w:val="007B626B"/>
    <w:rPr>
      <w:sz w:val="24"/>
      <w:szCs w:val="24"/>
      <w:lang w:eastAsia="en-US"/>
    </w:rPr>
  </w:style>
  <w:style w:type="character" w:styleId="Emphasis">
    <w:name w:val="Emphasis"/>
    <w:basedOn w:val="DefaultParagraphFont"/>
    <w:uiPriority w:val="20"/>
    <w:qFormat/>
    <w:rsid w:val="00461FE6"/>
    <w:rPr>
      <w:i/>
      <w:iCs/>
    </w:rPr>
  </w:style>
  <w:style w:type="table" w:styleId="TableGrid">
    <w:name w:val="Table Grid"/>
    <w:basedOn w:val="TableNormal"/>
    <w:rsid w:val="0060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0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5436">
      <w:bodyDiv w:val="1"/>
      <w:marLeft w:val="0"/>
      <w:marRight w:val="0"/>
      <w:marTop w:val="0"/>
      <w:marBottom w:val="0"/>
      <w:divBdr>
        <w:top w:val="none" w:sz="0" w:space="0" w:color="auto"/>
        <w:left w:val="none" w:sz="0" w:space="0" w:color="auto"/>
        <w:bottom w:val="none" w:sz="0" w:space="0" w:color="auto"/>
        <w:right w:val="none" w:sz="0" w:space="0" w:color="auto"/>
      </w:divBdr>
    </w:div>
    <w:div w:id="520050651">
      <w:bodyDiv w:val="1"/>
      <w:marLeft w:val="0"/>
      <w:marRight w:val="0"/>
      <w:marTop w:val="0"/>
      <w:marBottom w:val="0"/>
      <w:divBdr>
        <w:top w:val="none" w:sz="0" w:space="0" w:color="auto"/>
        <w:left w:val="none" w:sz="0" w:space="0" w:color="auto"/>
        <w:bottom w:val="none" w:sz="0" w:space="0" w:color="auto"/>
        <w:right w:val="none" w:sz="0" w:space="0" w:color="auto"/>
      </w:divBdr>
    </w:div>
    <w:div w:id="1191339002">
      <w:bodyDiv w:val="1"/>
      <w:marLeft w:val="0"/>
      <w:marRight w:val="0"/>
      <w:marTop w:val="0"/>
      <w:marBottom w:val="0"/>
      <w:divBdr>
        <w:top w:val="none" w:sz="0" w:space="0" w:color="auto"/>
        <w:left w:val="none" w:sz="0" w:space="0" w:color="auto"/>
        <w:bottom w:val="none" w:sz="0" w:space="0" w:color="auto"/>
        <w:right w:val="none" w:sz="0" w:space="0" w:color="auto"/>
      </w:divBdr>
    </w:div>
    <w:div w:id="14124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eter.ac.uk/media/universityofexeter/humanresources/EDI_Vision_2019-2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7D6A48CF88E428B3A27511C133635" ma:contentTypeVersion="16" ma:contentTypeDescription="Create a new document." ma:contentTypeScope="" ma:versionID="0bd47fd3f56295245399d08617eeb79d">
  <xsd:schema xmlns:xsd="http://www.w3.org/2001/XMLSchema" xmlns:xs="http://www.w3.org/2001/XMLSchema" xmlns:p="http://schemas.microsoft.com/office/2006/metadata/properties" xmlns:ns3="4a33bcb0-f352-4436-8cd9-ac65c5fd0bfb" xmlns:ns4="873925d8-4678-499b-bb47-2cdb2889eea8" targetNamespace="http://schemas.microsoft.com/office/2006/metadata/properties" ma:root="true" ma:fieldsID="d12a3bfc367e8ebe7f52ab80e70cb6e4" ns3:_="" ns4:_="">
    <xsd:import namespace="4a33bcb0-f352-4436-8cd9-ac65c5fd0bfb"/>
    <xsd:import namespace="873925d8-4678-499b-bb47-2cdb2889eea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3bcb0-f352-4436-8cd9-ac65c5fd0b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3925d8-4678-499b-bb47-2cdb2889eea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F8CFF-CF3E-48CE-9474-9229EA206340}">
  <ds:schemaRefs>
    <ds:schemaRef ds:uri="http://schemas.microsoft.com/sharepoint/v3/contenttype/forms"/>
  </ds:schemaRefs>
</ds:datastoreItem>
</file>

<file path=customXml/itemProps2.xml><?xml version="1.0" encoding="utf-8"?>
<ds:datastoreItem xmlns:ds="http://schemas.openxmlformats.org/officeDocument/2006/customXml" ds:itemID="{511E296D-86B2-4113-988D-FE5FC56AE300}">
  <ds:schemaRefs>
    <ds:schemaRef ds:uri="4a33bcb0-f352-4436-8cd9-ac65c5fd0bfb"/>
    <ds:schemaRef ds:uri="http://schemas.microsoft.com/office/infopath/2007/PartnerControls"/>
    <ds:schemaRef ds:uri="http://purl.org/dc/elements/1.1/"/>
    <ds:schemaRef ds:uri="http://schemas.microsoft.com/office/2006/metadata/properties"/>
    <ds:schemaRef ds:uri="873925d8-4678-499b-bb47-2cdb2889eea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957D35F-FE39-42C1-8EC4-E46004FE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3bcb0-f352-4436-8cd9-ac65c5fd0bfb"/>
    <ds:schemaRef ds:uri="873925d8-4678-499b-bb47-2cdb2889e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5B44E-5EC1-4B87-9E7D-0B02408D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731</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Alumni Network Group</vt:lpstr>
    </vt:vector>
  </TitlesOfParts>
  <Company>University of Exeter</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Network Group</dc:title>
  <dc:creator>University of Exeter</dc:creator>
  <cp:lastModifiedBy>Watson, David</cp:lastModifiedBy>
  <cp:revision>5</cp:revision>
  <cp:lastPrinted>2012-10-11T12:56:00Z</cp:lastPrinted>
  <dcterms:created xsi:type="dcterms:W3CDTF">2022-01-24T13:38:00Z</dcterms:created>
  <dcterms:modified xsi:type="dcterms:W3CDTF">2022-01-24T15:47:00Z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0x0101005667D6A48CF88E428B3A27511C133635</vt:lpwstr>
  </property>
</Properties>
</file>