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6D" w:rsidRPr="00D017A8" w:rsidRDefault="007C5B6D" w:rsidP="00D017A8">
      <w:pPr>
        <w:ind w:left="-426"/>
        <w:jc w:val="left"/>
        <w:rPr>
          <w:rFonts w:ascii="Arial" w:hAnsi="Arial" w:cs="Arial"/>
          <w:b/>
          <w:sz w:val="24"/>
          <w:szCs w:val="24"/>
        </w:rPr>
      </w:pPr>
      <w:r w:rsidRPr="00D72CF2">
        <w:rPr>
          <w:rFonts w:ascii="Arial" w:hAnsi="Arial" w:cs="Arial"/>
          <w:noProof/>
        </w:rPr>
        <w:drawing>
          <wp:inline distT="0" distB="0" distL="0" distR="0">
            <wp:extent cx="1266825" cy="565059"/>
            <wp:effectExtent l="19050" t="0" r="9525" b="0"/>
            <wp:docPr id="1" name="Picture 1" descr="justth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stthe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6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7A8">
        <w:rPr>
          <w:rFonts w:asciiTheme="minorHAnsi" w:hAnsiTheme="minorHAnsi" w:cs="Arial"/>
          <w:b/>
          <w:sz w:val="28"/>
          <w:szCs w:val="28"/>
        </w:rPr>
        <w:t xml:space="preserve">                       </w:t>
      </w:r>
      <w:r w:rsidRPr="007C5B6D">
        <w:rPr>
          <w:rFonts w:asciiTheme="minorHAnsi" w:hAnsiTheme="minorHAnsi" w:cs="Arial"/>
          <w:b/>
          <w:sz w:val="28"/>
          <w:szCs w:val="28"/>
        </w:rPr>
        <w:t>Sponsorship Package</w:t>
      </w:r>
    </w:p>
    <w:p w:rsidR="007C5B6D" w:rsidRPr="007C5B6D" w:rsidRDefault="007C5B6D" w:rsidP="00D017A8">
      <w:pPr>
        <w:ind w:left="-426"/>
        <w:jc w:val="center"/>
        <w:rPr>
          <w:rFonts w:asciiTheme="minorHAnsi" w:hAnsiTheme="minorHAnsi" w:cs="Arial"/>
          <w:b/>
          <w:sz w:val="28"/>
          <w:szCs w:val="28"/>
        </w:rPr>
      </w:pPr>
      <w:r w:rsidRPr="007C5B6D">
        <w:rPr>
          <w:rFonts w:asciiTheme="minorHAnsi" w:hAnsiTheme="minorHAnsi" w:cs="Arial"/>
          <w:b/>
          <w:sz w:val="28"/>
          <w:szCs w:val="28"/>
        </w:rPr>
        <w:t xml:space="preserve">Careers and Placement Fair </w:t>
      </w:r>
      <w:r w:rsidR="00D017A8">
        <w:rPr>
          <w:rFonts w:asciiTheme="minorHAnsi" w:hAnsiTheme="minorHAnsi" w:cs="Arial"/>
          <w:b/>
          <w:sz w:val="28"/>
          <w:szCs w:val="28"/>
        </w:rPr>
        <w:t>2014</w:t>
      </w:r>
    </w:p>
    <w:p w:rsidR="007C5B6D" w:rsidRPr="007C5B6D" w:rsidRDefault="007C5B6D" w:rsidP="00D017A8">
      <w:pPr>
        <w:ind w:left="-426"/>
        <w:rPr>
          <w:rFonts w:asciiTheme="minorHAnsi" w:hAnsiTheme="minorHAnsi" w:cs="Arial"/>
          <w:sz w:val="22"/>
          <w:szCs w:val="22"/>
        </w:rPr>
      </w:pPr>
    </w:p>
    <w:p w:rsidR="007C5B6D" w:rsidRPr="007C5B6D" w:rsidRDefault="007C5B6D" w:rsidP="00D017A8">
      <w:pPr>
        <w:pStyle w:val="NormalWeb"/>
        <w:ind w:left="-426"/>
        <w:rPr>
          <w:rFonts w:asciiTheme="minorHAnsi" w:hAnsiTheme="minorHAnsi" w:cs="Arial"/>
          <w:b/>
          <w:sz w:val="22"/>
          <w:szCs w:val="22"/>
        </w:rPr>
      </w:pPr>
      <w:r w:rsidRPr="007C5B6D">
        <w:rPr>
          <w:rFonts w:asciiTheme="minorHAnsi" w:hAnsiTheme="minorHAnsi" w:cs="Arial"/>
          <w:b/>
          <w:sz w:val="22"/>
          <w:szCs w:val="22"/>
        </w:rPr>
        <w:t>Background</w:t>
      </w:r>
    </w:p>
    <w:p w:rsidR="007C5B6D" w:rsidRPr="007C5B6D" w:rsidRDefault="007C5B6D" w:rsidP="00D017A8">
      <w:pPr>
        <w:pStyle w:val="NormalWeb"/>
        <w:ind w:left="-426"/>
        <w:rPr>
          <w:rFonts w:asciiTheme="minorHAnsi" w:hAnsiTheme="minorHAnsi" w:cs="Arial"/>
          <w:sz w:val="22"/>
          <w:szCs w:val="22"/>
        </w:rPr>
      </w:pPr>
      <w:r w:rsidRPr="007C5B6D">
        <w:rPr>
          <w:rFonts w:asciiTheme="minorHAnsi" w:hAnsiTheme="minorHAnsi" w:cs="Arial"/>
          <w:sz w:val="22"/>
          <w:szCs w:val="22"/>
        </w:rPr>
        <w:t>The Careers and Placement Fair provides students with the chance to meet graduate recruiters and discuss their internship programmes, vacation work and graduate careers.  Institutions and training providers also attend.</w:t>
      </w:r>
      <w:r w:rsidR="00707A4D">
        <w:rPr>
          <w:rFonts w:asciiTheme="minorHAnsi" w:hAnsiTheme="minorHAnsi" w:cs="Arial"/>
          <w:sz w:val="22"/>
          <w:szCs w:val="22"/>
        </w:rPr>
        <w:t xml:space="preserve"> </w:t>
      </w:r>
      <w:r w:rsidRPr="007C5B6D">
        <w:rPr>
          <w:rFonts w:asciiTheme="minorHAnsi" w:hAnsiTheme="minorHAnsi" w:cs="Arial"/>
          <w:sz w:val="22"/>
          <w:szCs w:val="22"/>
        </w:rPr>
        <w:t xml:space="preserve"> In previous years, we have had up to 2200 students visit the fair and just over 80 exhibitors. </w:t>
      </w:r>
      <w:r w:rsidR="009C30B6">
        <w:rPr>
          <w:rFonts w:asciiTheme="minorHAnsi" w:hAnsiTheme="minorHAnsi" w:cs="Arial"/>
          <w:sz w:val="22"/>
          <w:szCs w:val="22"/>
        </w:rPr>
        <w:t>The fair takes place within the Great Hall and the Sanctuary from 11am-3pm</w:t>
      </w:r>
      <w:r w:rsidR="00707A4D">
        <w:rPr>
          <w:rFonts w:asciiTheme="minorHAnsi" w:hAnsiTheme="minorHAnsi" w:cs="Arial"/>
          <w:sz w:val="22"/>
          <w:szCs w:val="22"/>
        </w:rPr>
        <w:t xml:space="preserve"> on Tuesday 21</w:t>
      </w:r>
      <w:r w:rsidR="00707A4D" w:rsidRPr="00707A4D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="00707A4D">
        <w:rPr>
          <w:rFonts w:asciiTheme="minorHAnsi" w:hAnsiTheme="minorHAnsi" w:cs="Arial"/>
          <w:sz w:val="22"/>
          <w:szCs w:val="22"/>
        </w:rPr>
        <w:t xml:space="preserve"> October 2014</w:t>
      </w:r>
      <w:r w:rsidR="009C30B6">
        <w:rPr>
          <w:rFonts w:asciiTheme="minorHAnsi" w:hAnsiTheme="minorHAnsi" w:cs="Arial"/>
          <w:sz w:val="22"/>
          <w:szCs w:val="22"/>
        </w:rPr>
        <w:t xml:space="preserve">. </w:t>
      </w:r>
    </w:p>
    <w:p w:rsidR="007C5B6D" w:rsidRPr="007C5B6D" w:rsidRDefault="007C5B6D" w:rsidP="00D017A8">
      <w:pPr>
        <w:ind w:left="-426"/>
        <w:rPr>
          <w:rFonts w:asciiTheme="minorHAnsi" w:hAnsiTheme="minorHAnsi" w:cs="Arial"/>
          <w:b/>
          <w:sz w:val="22"/>
          <w:szCs w:val="22"/>
        </w:rPr>
      </w:pPr>
      <w:r w:rsidRPr="007C5B6D">
        <w:rPr>
          <w:rFonts w:asciiTheme="minorHAnsi" w:hAnsiTheme="minorHAnsi" w:cs="Arial"/>
          <w:b/>
          <w:sz w:val="22"/>
          <w:szCs w:val="22"/>
        </w:rPr>
        <w:t xml:space="preserve">Sponsorship </w:t>
      </w:r>
      <w:r w:rsidR="009F4B80">
        <w:rPr>
          <w:rFonts w:asciiTheme="minorHAnsi" w:hAnsiTheme="minorHAnsi" w:cs="Arial"/>
          <w:b/>
          <w:sz w:val="22"/>
          <w:szCs w:val="22"/>
        </w:rPr>
        <w:t>Charge</w:t>
      </w:r>
      <w:r w:rsidR="00D017A8">
        <w:rPr>
          <w:rFonts w:asciiTheme="minorHAnsi" w:hAnsiTheme="minorHAnsi" w:cs="Arial"/>
          <w:b/>
          <w:sz w:val="22"/>
          <w:szCs w:val="22"/>
        </w:rPr>
        <w:t xml:space="preserve"> and Terms</w:t>
      </w:r>
    </w:p>
    <w:p w:rsidR="007C5B6D" w:rsidRPr="007C5B6D" w:rsidRDefault="007C5B6D" w:rsidP="00D017A8">
      <w:pPr>
        <w:ind w:left="-426"/>
        <w:rPr>
          <w:rFonts w:asciiTheme="minorHAnsi" w:hAnsiTheme="minorHAnsi" w:cs="Arial"/>
          <w:sz w:val="22"/>
          <w:szCs w:val="22"/>
        </w:rPr>
      </w:pPr>
    </w:p>
    <w:p w:rsidR="00D017A8" w:rsidRDefault="007C5B6D" w:rsidP="00D017A8">
      <w:pPr>
        <w:ind w:left="-426"/>
        <w:rPr>
          <w:rFonts w:asciiTheme="minorHAnsi" w:hAnsiTheme="minorHAnsi" w:cs="Arial"/>
          <w:sz w:val="22"/>
          <w:szCs w:val="22"/>
        </w:rPr>
      </w:pPr>
      <w:r w:rsidRPr="007C5B6D">
        <w:rPr>
          <w:rFonts w:asciiTheme="minorHAnsi" w:hAnsiTheme="minorHAnsi" w:cs="Arial"/>
          <w:sz w:val="22"/>
          <w:szCs w:val="22"/>
        </w:rPr>
        <w:t xml:space="preserve">The sponsor agrees to pay £1350+VAT for exclusive sponsorship of the Careers and Placement Fair. </w:t>
      </w:r>
      <w:r w:rsidR="00D017A8">
        <w:rPr>
          <w:rFonts w:asciiTheme="minorHAnsi" w:hAnsiTheme="minorHAnsi" w:cs="Arial"/>
          <w:sz w:val="22"/>
          <w:szCs w:val="22"/>
        </w:rPr>
        <w:t xml:space="preserve">This includes the following: </w:t>
      </w:r>
      <w:r w:rsidRPr="007C5B6D">
        <w:rPr>
          <w:rFonts w:asciiTheme="minorHAnsi" w:hAnsiTheme="minorHAnsi" w:cs="Arial"/>
          <w:sz w:val="22"/>
          <w:szCs w:val="22"/>
        </w:rPr>
        <w:t xml:space="preserve"> </w:t>
      </w:r>
    </w:p>
    <w:p w:rsidR="00D017A8" w:rsidRDefault="00D017A8" w:rsidP="00D017A8">
      <w:pPr>
        <w:ind w:left="-426"/>
        <w:rPr>
          <w:rFonts w:asciiTheme="minorHAnsi" w:hAnsiTheme="minorHAnsi" w:cs="Arial"/>
          <w:sz w:val="22"/>
          <w:szCs w:val="22"/>
        </w:rPr>
      </w:pPr>
    </w:p>
    <w:p w:rsidR="00D017A8" w:rsidRPr="00D017A8" w:rsidRDefault="00D017A8" w:rsidP="00D017A8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D017A8">
        <w:rPr>
          <w:rFonts w:asciiTheme="minorHAnsi" w:hAnsiTheme="minorHAnsi" w:cs="Arial"/>
          <w:color w:val="000000"/>
          <w:sz w:val="22"/>
          <w:szCs w:val="22"/>
        </w:rPr>
        <w:t>Stand (2m length x 1.5m depth x 2m height)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  <w:r w:rsidRPr="00D017A8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D017A8" w:rsidRPr="00D017A8" w:rsidRDefault="00707A4D" w:rsidP="00D017A8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proofErr w:type="gramStart"/>
      <w:r w:rsidRPr="00D017A8">
        <w:rPr>
          <w:rFonts w:asciiTheme="minorHAnsi" w:hAnsiTheme="minorHAnsi" w:cs="Arial"/>
          <w:color w:val="000000"/>
          <w:sz w:val="22"/>
          <w:szCs w:val="22"/>
        </w:rPr>
        <w:t>one</w:t>
      </w:r>
      <w:proofErr w:type="gramEnd"/>
      <w:r w:rsidRPr="00D017A8">
        <w:rPr>
          <w:rFonts w:asciiTheme="minorHAnsi" w:hAnsiTheme="minorHAnsi" w:cs="Arial"/>
          <w:color w:val="000000"/>
          <w:sz w:val="22"/>
          <w:szCs w:val="22"/>
        </w:rPr>
        <w:t xml:space="preserve"> table and 2 chairs</w:t>
      </w:r>
      <w:r w:rsidR="00D017A8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D017A8" w:rsidRPr="00D017A8" w:rsidRDefault="00707A4D" w:rsidP="00D017A8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proofErr w:type="gramStart"/>
      <w:r w:rsidRPr="00D017A8">
        <w:rPr>
          <w:rFonts w:asciiTheme="minorHAnsi" w:hAnsiTheme="minorHAnsi" w:cs="Arial"/>
          <w:color w:val="000000"/>
          <w:sz w:val="22"/>
          <w:szCs w:val="22"/>
        </w:rPr>
        <w:t>an</w:t>
      </w:r>
      <w:proofErr w:type="gramEnd"/>
      <w:r w:rsidRPr="00D017A8">
        <w:rPr>
          <w:rFonts w:asciiTheme="minorHAnsi" w:hAnsiTheme="minorHAnsi" w:cs="Arial"/>
          <w:color w:val="000000"/>
          <w:sz w:val="22"/>
          <w:szCs w:val="22"/>
        </w:rPr>
        <w:t xml:space="preserve"> electrical point</w:t>
      </w:r>
      <w:r w:rsidR="00D017A8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D017A8" w:rsidRPr="00D017A8" w:rsidRDefault="00707A4D" w:rsidP="00D017A8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proofErr w:type="gramStart"/>
      <w:r w:rsidRPr="00D017A8">
        <w:rPr>
          <w:rFonts w:asciiTheme="minorHAnsi" w:hAnsiTheme="minorHAnsi" w:cs="Arial"/>
          <w:color w:val="000000"/>
          <w:sz w:val="22"/>
          <w:szCs w:val="22"/>
        </w:rPr>
        <w:t>hyperlink</w:t>
      </w:r>
      <w:proofErr w:type="gramEnd"/>
      <w:r w:rsidRPr="00D017A8">
        <w:rPr>
          <w:rFonts w:asciiTheme="minorHAnsi" w:hAnsiTheme="minorHAnsi" w:cs="Arial"/>
          <w:color w:val="000000"/>
          <w:sz w:val="22"/>
          <w:szCs w:val="22"/>
        </w:rPr>
        <w:t xml:space="preserve"> from the Employability and Graduate Development Service’s website</w:t>
      </w:r>
      <w:r w:rsidR="00D017A8" w:rsidRPr="00D017A8">
        <w:rPr>
          <w:rFonts w:asciiTheme="minorHAnsi" w:hAnsiTheme="minorHAnsi" w:cs="Arial"/>
          <w:color w:val="000000"/>
          <w:sz w:val="22"/>
          <w:szCs w:val="22"/>
        </w:rPr>
        <w:t xml:space="preserve"> to your organisation’s website</w:t>
      </w:r>
      <w:r w:rsidR="00D017A8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D017A8" w:rsidRPr="00D017A8" w:rsidRDefault="00D017A8" w:rsidP="00D017A8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proofErr w:type="spellStart"/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wi-fi</w:t>
      </w:r>
      <w:proofErr w:type="spellEnd"/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access.</w:t>
      </w:r>
    </w:p>
    <w:p w:rsidR="00D017A8" w:rsidRPr="00D017A8" w:rsidRDefault="00707A4D" w:rsidP="00D017A8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proofErr w:type="gramStart"/>
      <w:r w:rsidRPr="00D017A8">
        <w:rPr>
          <w:rFonts w:asciiTheme="minorHAnsi" w:hAnsiTheme="minorHAnsi" w:cs="Arial"/>
          <w:color w:val="000000"/>
          <w:sz w:val="22"/>
          <w:szCs w:val="22"/>
        </w:rPr>
        <w:t>lunch</w:t>
      </w:r>
      <w:proofErr w:type="gramEnd"/>
      <w:r w:rsidRPr="00D017A8">
        <w:rPr>
          <w:rFonts w:asciiTheme="minorHAnsi" w:hAnsiTheme="minorHAnsi" w:cs="Arial"/>
          <w:color w:val="000000"/>
          <w:sz w:val="22"/>
          <w:szCs w:val="22"/>
        </w:rPr>
        <w:t xml:space="preserve"> for 2 exhibitors</w:t>
      </w:r>
      <w:r w:rsidR="00D017A8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D017A8" w:rsidRPr="00D017A8" w:rsidRDefault="00707A4D" w:rsidP="00D017A8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proofErr w:type="gramStart"/>
      <w:r w:rsidRPr="00D017A8">
        <w:rPr>
          <w:rFonts w:asciiTheme="minorHAnsi" w:hAnsiTheme="minorHAnsi" w:cs="Arial"/>
          <w:color w:val="000000"/>
          <w:sz w:val="22"/>
          <w:szCs w:val="22"/>
        </w:rPr>
        <w:t>tea</w:t>
      </w:r>
      <w:proofErr w:type="gramEnd"/>
      <w:r w:rsidRPr="00D017A8">
        <w:rPr>
          <w:rFonts w:asciiTheme="minorHAnsi" w:hAnsiTheme="minorHAnsi" w:cs="Arial"/>
          <w:color w:val="000000"/>
          <w:sz w:val="22"/>
          <w:szCs w:val="22"/>
        </w:rPr>
        <w:t>, coffee and mineral water available throughout the day</w:t>
      </w:r>
      <w:r w:rsidR="00D017A8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707A4D" w:rsidRPr="00D017A8" w:rsidRDefault="00D017A8" w:rsidP="00D017A8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proofErr w:type="gramStart"/>
      <w:r w:rsidRPr="00D017A8">
        <w:rPr>
          <w:rFonts w:asciiTheme="minorHAnsi" w:hAnsiTheme="minorHAnsi" w:cs="Arial"/>
          <w:color w:val="000000"/>
          <w:sz w:val="22"/>
          <w:szCs w:val="22"/>
        </w:rPr>
        <w:t>one</w:t>
      </w:r>
      <w:proofErr w:type="gramEnd"/>
      <w:r w:rsidRPr="00D017A8">
        <w:rPr>
          <w:rFonts w:asciiTheme="minorHAnsi" w:hAnsiTheme="minorHAnsi" w:cs="Arial"/>
          <w:color w:val="000000"/>
          <w:sz w:val="22"/>
          <w:szCs w:val="22"/>
        </w:rPr>
        <w:t xml:space="preserve"> reserved space in our visitors car park for use in conjunction with one parking permit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  <w:r w:rsidRPr="00D017A8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9C30B6" w:rsidRDefault="009C30B6" w:rsidP="00D017A8">
      <w:pPr>
        <w:ind w:left="-426"/>
        <w:rPr>
          <w:rFonts w:asciiTheme="minorHAnsi" w:hAnsiTheme="minorHAnsi" w:cs="Arial"/>
          <w:sz w:val="22"/>
          <w:szCs w:val="22"/>
        </w:rPr>
      </w:pPr>
    </w:p>
    <w:p w:rsidR="007C5B6D" w:rsidRPr="007C5B6D" w:rsidRDefault="007C5B6D" w:rsidP="00D017A8">
      <w:pPr>
        <w:ind w:left="-426"/>
        <w:rPr>
          <w:rFonts w:asciiTheme="minorHAnsi" w:hAnsiTheme="minorHAnsi" w:cs="Arial"/>
          <w:sz w:val="22"/>
          <w:szCs w:val="22"/>
        </w:rPr>
      </w:pPr>
      <w:r w:rsidRPr="007C5B6D">
        <w:rPr>
          <w:rFonts w:asciiTheme="minorHAnsi" w:hAnsiTheme="minorHAnsi" w:cs="Arial"/>
          <w:sz w:val="22"/>
          <w:szCs w:val="22"/>
        </w:rPr>
        <w:t>The sponsor’s trading name and/or logo will also appear on all Careers and Placement Fair marketing. This includes:</w:t>
      </w:r>
    </w:p>
    <w:p w:rsidR="009C30B6" w:rsidRDefault="007C5B6D" w:rsidP="00D017A8">
      <w:pPr>
        <w:ind w:left="-426"/>
        <w:rPr>
          <w:rFonts w:asciiTheme="minorHAnsi" w:hAnsiTheme="minorHAnsi" w:cs="Arial"/>
          <w:sz w:val="22"/>
          <w:szCs w:val="22"/>
        </w:rPr>
      </w:pPr>
      <w:r w:rsidRPr="007C5B6D">
        <w:rPr>
          <w:rFonts w:asciiTheme="minorHAnsi" w:hAnsiTheme="minorHAnsi" w:cs="Arial"/>
          <w:sz w:val="22"/>
          <w:szCs w:val="22"/>
        </w:rPr>
        <w:t> </w:t>
      </w:r>
    </w:p>
    <w:p w:rsidR="007C5B6D" w:rsidRDefault="007C5B6D" w:rsidP="00D017A8">
      <w:pPr>
        <w:tabs>
          <w:tab w:val="num" w:pos="720"/>
        </w:tabs>
        <w:ind w:left="-426"/>
        <w:rPr>
          <w:rFonts w:asciiTheme="minorHAnsi" w:hAnsiTheme="minorHAnsi" w:cs="Arial"/>
          <w:b/>
          <w:sz w:val="22"/>
          <w:szCs w:val="22"/>
        </w:rPr>
      </w:pPr>
      <w:r w:rsidRPr="007C5B6D">
        <w:rPr>
          <w:rFonts w:asciiTheme="minorHAnsi" w:hAnsiTheme="minorHAnsi" w:cs="Arial"/>
          <w:b/>
          <w:sz w:val="22"/>
          <w:szCs w:val="22"/>
        </w:rPr>
        <w:t>All advertising to students</w:t>
      </w:r>
    </w:p>
    <w:p w:rsidR="007C5B6D" w:rsidRPr="00D017A8" w:rsidRDefault="007C5B6D" w:rsidP="00D017A8">
      <w:pPr>
        <w:pStyle w:val="ListParagraph"/>
        <w:numPr>
          <w:ilvl w:val="0"/>
          <w:numId w:val="5"/>
        </w:numPr>
        <w:tabs>
          <w:tab w:val="num" w:pos="720"/>
        </w:tabs>
        <w:rPr>
          <w:rFonts w:asciiTheme="minorHAnsi" w:hAnsiTheme="minorHAnsi" w:cs="Arial"/>
          <w:b/>
          <w:sz w:val="22"/>
          <w:szCs w:val="22"/>
        </w:rPr>
      </w:pPr>
      <w:r w:rsidRPr="00D017A8">
        <w:rPr>
          <w:rFonts w:asciiTheme="minorHAnsi" w:hAnsiTheme="minorHAnsi" w:cs="Arial"/>
          <w:sz w:val="22"/>
          <w:szCs w:val="22"/>
        </w:rPr>
        <w:t>Details in our e-newsletter, circulated to all students (approximately 18,500 students)</w:t>
      </w:r>
      <w:r w:rsidR="00D017A8">
        <w:rPr>
          <w:rFonts w:asciiTheme="minorHAnsi" w:hAnsiTheme="minorHAnsi" w:cs="Arial"/>
          <w:sz w:val="22"/>
          <w:szCs w:val="22"/>
        </w:rPr>
        <w:t>.</w:t>
      </w:r>
    </w:p>
    <w:p w:rsidR="007C5B6D" w:rsidRPr="00D017A8" w:rsidRDefault="007C5B6D" w:rsidP="00D017A8">
      <w:pPr>
        <w:pStyle w:val="ListParagraph"/>
        <w:numPr>
          <w:ilvl w:val="0"/>
          <w:numId w:val="5"/>
        </w:numPr>
        <w:tabs>
          <w:tab w:val="num" w:pos="720"/>
        </w:tabs>
        <w:rPr>
          <w:rFonts w:asciiTheme="minorHAnsi" w:hAnsiTheme="minorHAnsi" w:cs="Arial"/>
          <w:b/>
          <w:sz w:val="22"/>
          <w:szCs w:val="22"/>
        </w:rPr>
      </w:pPr>
      <w:r w:rsidRPr="00D017A8">
        <w:rPr>
          <w:rFonts w:asciiTheme="minorHAnsi" w:hAnsiTheme="minorHAnsi" w:cs="Arial"/>
          <w:sz w:val="22"/>
          <w:szCs w:val="22"/>
        </w:rPr>
        <w:t>Posters displayed on College notice boards (which also includes our St Luke’s and Cornwall campuses) and also in lamppost frames, situated across the main Streatham (Exeter) site.</w:t>
      </w:r>
    </w:p>
    <w:p w:rsidR="007C5B6D" w:rsidRPr="00D017A8" w:rsidRDefault="007C5B6D" w:rsidP="00D017A8">
      <w:pPr>
        <w:pStyle w:val="ListParagraph"/>
        <w:numPr>
          <w:ilvl w:val="0"/>
          <w:numId w:val="5"/>
        </w:numPr>
        <w:tabs>
          <w:tab w:val="num" w:pos="720"/>
        </w:tabs>
        <w:rPr>
          <w:rFonts w:asciiTheme="minorHAnsi" w:hAnsiTheme="minorHAnsi" w:cs="Arial"/>
          <w:b/>
          <w:sz w:val="22"/>
          <w:szCs w:val="22"/>
        </w:rPr>
      </w:pPr>
      <w:r w:rsidRPr="00D017A8">
        <w:rPr>
          <w:rFonts w:asciiTheme="minorHAnsi" w:hAnsiTheme="minorHAnsi" w:cs="Arial"/>
          <w:sz w:val="22"/>
          <w:szCs w:val="22"/>
        </w:rPr>
        <w:t>Rolling adverts on College plasma screens, where available, and in the Career Zone (located within The Forum).</w:t>
      </w:r>
    </w:p>
    <w:p w:rsidR="007C5B6D" w:rsidRPr="00D017A8" w:rsidRDefault="007C5B6D" w:rsidP="00D017A8">
      <w:pPr>
        <w:pStyle w:val="ListParagraph"/>
        <w:numPr>
          <w:ilvl w:val="0"/>
          <w:numId w:val="5"/>
        </w:numPr>
        <w:tabs>
          <w:tab w:val="num" w:pos="720"/>
        </w:tabs>
        <w:rPr>
          <w:rFonts w:asciiTheme="minorHAnsi" w:hAnsiTheme="minorHAnsi" w:cs="Arial"/>
          <w:b/>
          <w:sz w:val="22"/>
          <w:szCs w:val="22"/>
        </w:rPr>
      </w:pPr>
      <w:r w:rsidRPr="00D017A8">
        <w:rPr>
          <w:rFonts w:asciiTheme="minorHAnsi" w:hAnsiTheme="minorHAnsi" w:cs="Arial"/>
          <w:sz w:val="22"/>
          <w:szCs w:val="22"/>
        </w:rPr>
        <w:t>A web banner on the Careers website ‘Career Zone’ and separate event listing on our internal events site ‘My Career Zone’</w:t>
      </w:r>
      <w:r w:rsidR="00D017A8">
        <w:rPr>
          <w:rFonts w:asciiTheme="minorHAnsi" w:hAnsiTheme="minorHAnsi" w:cs="Arial"/>
          <w:sz w:val="22"/>
          <w:szCs w:val="22"/>
        </w:rPr>
        <w:t>.</w:t>
      </w:r>
    </w:p>
    <w:p w:rsidR="007C5B6D" w:rsidRPr="00D017A8" w:rsidRDefault="007C5B6D" w:rsidP="00D017A8">
      <w:pPr>
        <w:pStyle w:val="ListParagraph"/>
        <w:numPr>
          <w:ilvl w:val="0"/>
          <w:numId w:val="5"/>
        </w:numPr>
        <w:tabs>
          <w:tab w:val="num" w:pos="720"/>
        </w:tabs>
        <w:rPr>
          <w:rFonts w:asciiTheme="minorHAnsi" w:hAnsiTheme="minorHAnsi" w:cs="Arial"/>
          <w:b/>
          <w:sz w:val="22"/>
          <w:szCs w:val="22"/>
        </w:rPr>
      </w:pPr>
      <w:r w:rsidRPr="00D017A8">
        <w:rPr>
          <w:rFonts w:asciiTheme="minorHAnsi" w:hAnsiTheme="minorHAnsi" w:cs="Arial"/>
          <w:sz w:val="22"/>
          <w:szCs w:val="22"/>
        </w:rPr>
        <w:t>Flyers distributed across each of the three campuses</w:t>
      </w:r>
      <w:r w:rsidR="00D017A8">
        <w:rPr>
          <w:rFonts w:asciiTheme="minorHAnsi" w:hAnsiTheme="minorHAnsi" w:cs="Arial"/>
          <w:sz w:val="22"/>
          <w:szCs w:val="22"/>
        </w:rPr>
        <w:t>.</w:t>
      </w:r>
    </w:p>
    <w:p w:rsidR="007C5B6D" w:rsidRPr="00D017A8" w:rsidRDefault="007C5B6D" w:rsidP="00D017A8">
      <w:pPr>
        <w:pStyle w:val="ListParagraph"/>
        <w:numPr>
          <w:ilvl w:val="0"/>
          <w:numId w:val="5"/>
        </w:numPr>
        <w:tabs>
          <w:tab w:val="num" w:pos="720"/>
        </w:tabs>
        <w:rPr>
          <w:rFonts w:asciiTheme="minorHAnsi" w:hAnsiTheme="minorHAnsi" w:cs="Arial"/>
          <w:b/>
          <w:sz w:val="22"/>
          <w:szCs w:val="22"/>
        </w:rPr>
      </w:pPr>
      <w:r w:rsidRPr="00D017A8">
        <w:rPr>
          <w:rFonts w:asciiTheme="minorHAnsi" w:hAnsiTheme="minorHAnsi" w:cs="Arial"/>
          <w:sz w:val="22"/>
          <w:szCs w:val="22"/>
        </w:rPr>
        <w:t>Details on the email circular ‘Student News in Brief’</w:t>
      </w:r>
      <w:r w:rsidR="00D017A8">
        <w:rPr>
          <w:rFonts w:asciiTheme="minorHAnsi" w:hAnsiTheme="minorHAnsi" w:cs="Arial"/>
          <w:sz w:val="22"/>
          <w:szCs w:val="22"/>
        </w:rPr>
        <w:t>.</w:t>
      </w:r>
    </w:p>
    <w:p w:rsidR="00D017A8" w:rsidRPr="00D017A8" w:rsidRDefault="007C5B6D" w:rsidP="00D017A8">
      <w:pPr>
        <w:pStyle w:val="ListParagraph"/>
        <w:numPr>
          <w:ilvl w:val="0"/>
          <w:numId w:val="5"/>
        </w:numPr>
        <w:tabs>
          <w:tab w:val="num" w:pos="720"/>
        </w:tabs>
        <w:rPr>
          <w:rFonts w:asciiTheme="minorHAnsi" w:hAnsiTheme="minorHAnsi" w:cs="Arial"/>
          <w:b/>
          <w:sz w:val="22"/>
          <w:szCs w:val="22"/>
        </w:rPr>
      </w:pPr>
      <w:r w:rsidRPr="00D017A8">
        <w:rPr>
          <w:rFonts w:asciiTheme="minorHAnsi" w:hAnsiTheme="minorHAnsi" w:cs="Arial"/>
          <w:sz w:val="22"/>
          <w:szCs w:val="22"/>
        </w:rPr>
        <w:t xml:space="preserve">Information on the </w:t>
      </w:r>
      <w:r w:rsidR="009C30B6" w:rsidRPr="00D017A8">
        <w:rPr>
          <w:rFonts w:asciiTheme="minorHAnsi" w:hAnsiTheme="minorHAnsi" w:cs="Arial"/>
          <w:sz w:val="22"/>
          <w:szCs w:val="22"/>
        </w:rPr>
        <w:t>current students</w:t>
      </w:r>
      <w:r w:rsidR="006F5906">
        <w:rPr>
          <w:rFonts w:asciiTheme="minorHAnsi" w:hAnsiTheme="minorHAnsi" w:cs="Arial"/>
          <w:sz w:val="22"/>
          <w:szCs w:val="22"/>
        </w:rPr>
        <w:t>’</w:t>
      </w:r>
      <w:r w:rsidR="009C30B6" w:rsidRPr="00D017A8">
        <w:rPr>
          <w:rFonts w:asciiTheme="minorHAnsi" w:hAnsiTheme="minorHAnsi" w:cs="Arial"/>
          <w:sz w:val="22"/>
          <w:szCs w:val="22"/>
        </w:rPr>
        <w:t xml:space="preserve"> webpage</w:t>
      </w:r>
      <w:r w:rsidR="00D017A8">
        <w:rPr>
          <w:rFonts w:asciiTheme="minorHAnsi" w:hAnsiTheme="minorHAnsi" w:cs="Arial"/>
          <w:sz w:val="22"/>
          <w:szCs w:val="22"/>
        </w:rPr>
        <w:t>.</w:t>
      </w:r>
    </w:p>
    <w:p w:rsidR="007C5B6D" w:rsidRPr="00D017A8" w:rsidRDefault="007C5B6D" w:rsidP="00D017A8">
      <w:pPr>
        <w:pStyle w:val="ListParagraph"/>
        <w:numPr>
          <w:ilvl w:val="0"/>
          <w:numId w:val="5"/>
        </w:numPr>
        <w:tabs>
          <w:tab w:val="num" w:pos="720"/>
        </w:tabs>
        <w:rPr>
          <w:rFonts w:asciiTheme="minorHAnsi" w:hAnsiTheme="minorHAnsi" w:cs="Arial"/>
          <w:b/>
          <w:sz w:val="22"/>
          <w:szCs w:val="22"/>
        </w:rPr>
      </w:pPr>
      <w:r w:rsidRPr="00D017A8">
        <w:rPr>
          <w:rFonts w:asciiTheme="minorHAnsi" w:hAnsiTheme="minorHAnsi" w:cs="Arial"/>
          <w:sz w:val="22"/>
          <w:szCs w:val="22"/>
        </w:rPr>
        <w:t xml:space="preserve">Details on the Career Zone’s social media </w:t>
      </w:r>
      <w:r w:rsidR="006F5906">
        <w:rPr>
          <w:rFonts w:asciiTheme="minorHAnsi" w:hAnsiTheme="minorHAnsi" w:cs="Arial"/>
          <w:sz w:val="22"/>
          <w:szCs w:val="22"/>
        </w:rPr>
        <w:t>channels</w:t>
      </w:r>
      <w:r w:rsidRPr="00D017A8">
        <w:rPr>
          <w:rFonts w:asciiTheme="minorHAnsi" w:hAnsiTheme="minorHAnsi" w:cs="Arial"/>
          <w:sz w:val="22"/>
          <w:szCs w:val="22"/>
        </w:rPr>
        <w:t xml:space="preserve"> (Twitter and Facebook)</w:t>
      </w:r>
      <w:r w:rsidR="00D017A8">
        <w:rPr>
          <w:rFonts w:asciiTheme="minorHAnsi" w:hAnsiTheme="minorHAnsi" w:cs="Arial"/>
          <w:sz w:val="22"/>
          <w:szCs w:val="22"/>
        </w:rPr>
        <w:t>.</w:t>
      </w:r>
    </w:p>
    <w:p w:rsidR="007C5B6D" w:rsidRPr="007C5B6D" w:rsidRDefault="007C5B6D" w:rsidP="00D017A8">
      <w:pPr>
        <w:autoSpaceDE w:val="0"/>
        <w:autoSpaceDN w:val="0"/>
        <w:adjustRightInd w:val="0"/>
        <w:ind w:left="-426"/>
        <w:jc w:val="left"/>
        <w:rPr>
          <w:rFonts w:asciiTheme="minorHAnsi" w:hAnsiTheme="minorHAnsi" w:cs="Arial"/>
          <w:sz w:val="22"/>
          <w:szCs w:val="22"/>
        </w:rPr>
      </w:pPr>
    </w:p>
    <w:p w:rsidR="007C5B6D" w:rsidRPr="007C5B6D" w:rsidRDefault="007C5B6D" w:rsidP="00D017A8">
      <w:pPr>
        <w:tabs>
          <w:tab w:val="num" w:pos="-426"/>
        </w:tabs>
        <w:ind w:left="-426"/>
        <w:rPr>
          <w:rFonts w:asciiTheme="minorHAnsi" w:hAnsiTheme="minorHAnsi" w:cs="Arial"/>
          <w:b/>
          <w:sz w:val="22"/>
          <w:szCs w:val="22"/>
        </w:rPr>
      </w:pPr>
      <w:r w:rsidRPr="007C5B6D">
        <w:rPr>
          <w:rFonts w:asciiTheme="minorHAnsi" w:hAnsiTheme="minorHAnsi" w:cs="Arial"/>
          <w:b/>
          <w:sz w:val="22"/>
          <w:szCs w:val="22"/>
        </w:rPr>
        <w:t>Fair booklet</w:t>
      </w:r>
    </w:p>
    <w:p w:rsidR="007C5B6D" w:rsidRDefault="007C5B6D" w:rsidP="00D017A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  <w:r w:rsidRPr="00D017A8">
        <w:rPr>
          <w:rFonts w:asciiTheme="minorHAnsi" w:hAnsiTheme="minorHAnsi" w:cs="Arial"/>
          <w:sz w:val="22"/>
          <w:szCs w:val="22"/>
        </w:rPr>
        <w:t>Logo on the front page of the A5 booklet</w:t>
      </w:r>
      <w:r w:rsidR="00D017A8">
        <w:rPr>
          <w:rFonts w:asciiTheme="minorHAnsi" w:hAnsiTheme="minorHAnsi" w:cs="Arial"/>
          <w:sz w:val="22"/>
          <w:szCs w:val="22"/>
        </w:rPr>
        <w:t>.</w:t>
      </w:r>
    </w:p>
    <w:p w:rsidR="00D017A8" w:rsidRDefault="007C5B6D" w:rsidP="00D017A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  <w:r w:rsidRPr="00D017A8">
        <w:rPr>
          <w:rFonts w:asciiTheme="minorHAnsi" w:hAnsiTheme="minorHAnsi" w:cs="Arial"/>
          <w:sz w:val="22"/>
          <w:szCs w:val="22"/>
        </w:rPr>
        <w:t>Full colou</w:t>
      </w:r>
      <w:r w:rsidR="00D017A8" w:rsidRPr="00D017A8">
        <w:rPr>
          <w:rFonts w:asciiTheme="minorHAnsi" w:hAnsiTheme="minorHAnsi" w:cs="Arial"/>
          <w:sz w:val="22"/>
          <w:szCs w:val="22"/>
        </w:rPr>
        <w:t>r advert on inside front cover</w:t>
      </w:r>
      <w:r w:rsidR="00D017A8">
        <w:rPr>
          <w:rFonts w:asciiTheme="minorHAnsi" w:hAnsiTheme="minorHAnsi" w:cs="Arial"/>
          <w:sz w:val="22"/>
          <w:szCs w:val="22"/>
        </w:rPr>
        <w:t>.</w:t>
      </w:r>
    </w:p>
    <w:p w:rsidR="007C5B6D" w:rsidRPr="00D017A8" w:rsidRDefault="00D017A8" w:rsidP="00D017A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hAnsiTheme="minorHAnsi" w:cs="Arial"/>
          <w:sz w:val="22"/>
          <w:szCs w:val="22"/>
        </w:rPr>
      </w:pPr>
      <w:r w:rsidRPr="00D017A8">
        <w:rPr>
          <w:rFonts w:asciiTheme="minorHAnsi" w:hAnsiTheme="minorHAnsi" w:cs="Arial"/>
          <w:sz w:val="22"/>
          <w:szCs w:val="22"/>
        </w:rPr>
        <w:t>Standard word entry</w:t>
      </w:r>
      <w:r>
        <w:rPr>
          <w:rFonts w:asciiTheme="minorHAnsi" w:hAnsiTheme="minorHAnsi" w:cs="Arial"/>
          <w:sz w:val="22"/>
          <w:szCs w:val="22"/>
        </w:rPr>
        <w:t>.</w:t>
      </w:r>
    </w:p>
    <w:p w:rsidR="007C5B6D" w:rsidRPr="007C5B6D" w:rsidRDefault="007C5B6D" w:rsidP="00D017A8">
      <w:pPr>
        <w:autoSpaceDE w:val="0"/>
        <w:autoSpaceDN w:val="0"/>
        <w:adjustRightInd w:val="0"/>
        <w:ind w:left="-426"/>
        <w:jc w:val="left"/>
        <w:rPr>
          <w:rFonts w:asciiTheme="minorHAnsi" w:hAnsiTheme="minorHAnsi" w:cs="Arial"/>
          <w:sz w:val="22"/>
          <w:szCs w:val="22"/>
        </w:rPr>
      </w:pPr>
    </w:p>
    <w:p w:rsidR="007C5B6D" w:rsidRDefault="007C5B6D" w:rsidP="00D017A8">
      <w:pPr>
        <w:autoSpaceDE w:val="0"/>
        <w:autoSpaceDN w:val="0"/>
        <w:adjustRightInd w:val="0"/>
        <w:ind w:left="-426"/>
        <w:jc w:val="left"/>
        <w:rPr>
          <w:rFonts w:asciiTheme="minorHAnsi" w:hAnsiTheme="minorHAnsi" w:cs="Arial"/>
          <w:sz w:val="22"/>
          <w:szCs w:val="22"/>
        </w:rPr>
      </w:pPr>
      <w:r w:rsidRPr="007C5B6D">
        <w:rPr>
          <w:rFonts w:asciiTheme="minorHAnsi" w:hAnsiTheme="minorHAnsi" w:cs="Arial"/>
          <w:sz w:val="22"/>
          <w:szCs w:val="22"/>
        </w:rPr>
        <w:t>B</w:t>
      </w:r>
      <w:r w:rsidR="008E09D4">
        <w:rPr>
          <w:rFonts w:asciiTheme="minorHAnsi" w:hAnsiTheme="minorHAnsi" w:cs="Arial"/>
          <w:sz w:val="22"/>
          <w:szCs w:val="22"/>
        </w:rPr>
        <w:t xml:space="preserve">ooklets </w:t>
      </w:r>
      <w:r w:rsidRPr="007C5B6D">
        <w:rPr>
          <w:rFonts w:asciiTheme="minorHAnsi" w:hAnsiTheme="minorHAnsi" w:cs="Arial"/>
          <w:sz w:val="22"/>
          <w:szCs w:val="22"/>
        </w:rPr>
        <w:t xml:space="preserve">will be </w:t>
      </w:r>
      <w:r w:rsidR="006F5906">
        <w:rPr>
          <w:rFonts w:asciiTheme="minorHAnsi" w:hAnsiTheme="minorHAnsi" w:cs="Arial"/>
          <w:sz w:val="22"/>
          <w:szCs w:val="22"/>
        </w:rPr>
        <w:t>distributed to students</w:t>
      </w:r>
      <w:r w:rsidRPr="007C5B6D">
        <w:rPr>
          <w:rFonts w:asciiTheme="minorHAnsi" w:hAnsiTheme="minorHAnsi" w:cs="Arial"/>
          <w:sz w:val="22"/>
          <w:szCs w:val="22"/>
        </w:rPr>
        <w:t xml:space="preserve"> </w:t>
      </w:r>
      <w:r w:rsidR="006F5906">
        <w:rPr>
          <w:rFonts w:asciiTheme="minorHAnsi" w:hAnsiTheme="minorHAnsi" w:cs="Arial"/>
          <w:sz w:val="22"/>
          <w:szCs w:val="22"/>
        </w:rPr>
        <w:t xml:space="preserve">as they arrive at the fair. A pdf version will be available on the </w:t>
      </w:r>
      <w:r w:rsidRPr="007C5B6D">
        <w:rPr>
          <w:rFonts w:asciiTheme="minorHAnsi" w:hAnsiTheme="minorHAnsi" w:cs="Arial"/>
          <w:sz w:val="22"/>
          <w:szCs w:val="22"/>
        </w:rPr>
        <w:t xml:space="preserve">Career Zone website in advance of the </w:t>
      </w:r>
      <w:r w:rsidR="006F5906">
        <w:rPr>
          <w:rFonts w:asciiTheme="minorHAnsi" w:hAnsiTheme="minorHAnsi" w:cs="Arial"/>
          <w:sz w:val="22"/>
          <w:szCs w:val="22"/>
        </w:rPr>
        <w:t>event</w:t>
      </w:r>
      <w:r w:rsidRPr="007C5B6D">
        <w:rPr>
          <w:rFonts w:asciiTheme="minorHAnsi" w:hAnsiTheme="minorHAnsi" w:cs="Arial"/>
          <w:sz w:val="22"/>
          <w:szCs w:val="22"/>
        </w:rPr>
        <w:t>.</w:t>
      </w:r>
    </w:p>
    <w:p w:rsidR="00246595" w:rsidRDefault="00246595" w:rsidP="00D017A8">
      <w:pPr>
        <w:autoSpaceDE w:val="0"/>
        <w:autoSpaceDN w:val="0"/>
        <w:adjustRightInd w:val="0"/>
        <w:ind w:left="-426"/>
        <w:jc w:val="left"/>
        <w:rPr>
          <w:rFonts w:asciiTheme="minorHAnsi" w:hAnsiTheme="minorHAnsi" w:cs="Arial"/>
          <w:sz w:val="22"/>
          <w:szCs w:val="22"/>
        </w:rPr>
      </w:pPr>
    </w:p>
    <w:p w:rsidR="00246595" w:rsidRPr="007C5B6D" w:rsidRDefault="00246595" w:rsidP="00D017A8">
      <w:pPr>
        <w:autoSpaceDE w:val="0"/>
        <w:autoSpaceDN w:val="0"/>
        <w:adjustRightInd w:val="0"/>
        <w:ind w:left="-426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contact Natalie Horlock - </w:t>
      </w:r>
      <w:hyperlink r:id="rId10" w:history="1">
        <w:r w:rsidRPr="007C279A">
          <w:rPr>
            <w:rStyle w:val="Hyperlink"/>
            <w:rFonts w:asciiTheme="minorHAnsi" w:hAnsiTheme="minorHAnsi" w:cs="Arial"/>
            <w:sz w:val="22"/>
            <w:szCs w:val="22"/>
          </w:rPr>
          <w:t>n.l.horlock@exeter.ac.uk</w:t>
        </w:r>
      </w:hyperlink>
      <w:r>
        <w:rPr>
          <w:rFonts w:asciiTheme="minorHAnsi" w:hAnsiTheme="minorHAnsi" w:cs="Arial"/>
          <w:sz w:val="22"/>
          <w:szCs w:val="22"/>
        </w:rPr>
        <w:t xml:space="preserve"> - if you would like to sponsor this event. </w:t>
      </w:r>
    </w:p>
    <w:p w:rsidR="007C5B6D" w:rsidRPr="007C5B6D" w:rsidRDefault="007C5B6D" w:rsidP="00246595">
      <w:pPr>
        <w:rPr>
          <w:rFonts w:asciiTheme="minorHAnsi" w:hAnsiTheme="minorHAnsi" w:cs="Arial"/>
          <w:sz w:val="22"/>
          <w:szCs w:val="22"/>
        </w:rPr>
      </w:pPr>
    </w:p>
    <w:p w:rsidR="007C5B6D" w:rsidRPr="006F5906" w:rsidRDefault="007C5B6D" w:rsidP="00D017A8">
      <w:pPr>
        <w:ind w:left="-426"/>
        <w:rPr>
          <w:rFonts w:asciiTheme="minorHAnsi" w:hAnsiTheme="minorHAnsi" w:cs="Arial"/>
        </w:rPr>
      </w:pPr>
      <w:r w:rsidRPr="006F5906">
        <w:rPr>
          <w:rFonts w:asciiTheme="minorHAnsi" w:hAnsiTheme="minorHAnsi" w:cs="Arial"/>
        </w:rPr>
        <w:t>Author: NLH</w:t>
      </w:r>
    </w:p>
    <w:p w:rsidR="007C5B6D" w:rsidRPr="006F5906" w:rsidRDefault="007C5B6D" w:rsidP="00D017A8">
      <w:pPr>
        <w:ind w:left="-426"/>
        <w:rPr>
          <w:rFonts w:asciiTheme="minorHAnsi" w:hAnsiTheme="minorHAnsi" w:cs="Arial"/>
        </w:rPr>
      </w:pPr>
      <w:r w:rsidRPr="006F5906">
        <w:rPr>
          <w:rFonts w:asciiTheme="minorHAnsi" w:hAnsiTheme="minorHAnsi" w:cs="Arial"/>
        </w:rPr>
        <w:t>Created 9.1.14</w:t>
      </w:r>
      <w:bookmarkStart w:id="0" w:name="_GoBack"/>
      <w:bookmarkEnd w:id="0"/>
    </w:p>
    <w:p w:rsidR="00C45E34" w:rsidRPr="007C5B6D" w:rsidRDefault="00246595">
      <w:pPr>
        <w:rPr>
          <w:rFonts w:asciiTheme="minorHAnsi" w:hAnsiTheme="minorHAnsi"/>
          <w:sz w:val="22"/>
          <w:szCs w:val="22"/>
        </w:rPr>
      </w:pPr>
    </w:p>
    <w:sectPr w:rsidR="00C45E34" w:rsidRPr="007C5B6D" w:rsidSect="00D017A8">
      <w:footerReference w:type="default" r:id="rId11"/>
      <w:pgSz w:w="11907" w:h="16840" w:code="9"/>
      <w:pgMar w:top="567" w:right="1134" w:bottom="709" w:left="1418" w:header="567" w:footer="340" w:gutter="0"/>
      <w:paperSrc w:first="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06" w:rsidRDefault="006F5906" w:rsidP="006F5906">
      <w:r>
        <w:separator/>
      </w:r>
    </w:p>
  </w:endnote>
  <w:endnote w:type="continuationSeparator" w:id="0">
    <w:p w:rsidR="006F5906" w:rsidRDefault="006F5906" w:rsidP="006F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EF" w:rsidRDefault="006F590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06" w:rsidRDefault="006F5906" w:rsidP="006F5906">
      <w:r>
        <w:separator/>
      </w:r>
    </w:p>
  </w:footnote>
  <w:footnote w:type="continuationSeparator" w:id="0">
    <w:p w:rsidR="006F5906" w:rsidRDefault="006F5906" w:rsidP="006F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671"/>
    <w:multiLevelType w:val="hybridMultilevel"/>
    <w:tmpl w:val="14648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B234A"/>
    <w:multiLevelType w:val="hybridMultilevel"/>
    <w:tmpl w:val="EEA61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D34CCF"/>
    <w:multiLevelType w:val="multilevel"/>
    <w:tmpl w:val="A69C3658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</w:abstractNum>
  <w:abstractNum w:abstractNumId="3">
    <w:nsid w:val="391B0528"/>
    <w:multiLevelType w:val="hybridMultilevel"/>
    <w:tmpl w:val="DC50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E37FB"/>
    <w:multiLevelType w:val="hybridMultilevel"/>
    <w:tmpl w:val="C00CF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DC4212"/>
    <w:multiLevelType w:val="hybridMultilevel"/>
    <w:tmpl w:val="C248D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B6D"/>
    <w:rsid w:val="001604CA"/>
    <w:rsid w:val="00246595"/>
    <w:rsid w:val="003E0708"/>
    <w:rsid w:val="004B32CF"/>
    <w:rsid w:val="006F5906"/>
    <w:rsid w:val="00707A4D"/>
    <w:rsid w:val="007C5B6D"/>
    <w:rsid w:val="008E09D4"/>
    <w:rsid w:val="009C30B6"/>
    <w:rsid w:val="009F4B80"/>
    <w:rsid w:val="00A010EE"/>
    <w:rsid w:val="00BF25B4"/>
    <w:rsid w:val="00D017A8"/>
    <w:rsid w:val="00D1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6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C5B6D"/>
    <w:pPr>
      <w:tabs>
        <w:tab w:val="center" w:pos="453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rsid w:val="007C5B6D"/>
    <w:rPr>
      <w:rFonts w:ascii="Verdana" w:eastAsia="Times New Roman" w:hAnsi="Verdana" w:cs="Times New Roman"/>
      <w:noProof/>
      <w:sz w:val="16"/>
      <w:szCs w:val="20"/>
      <w:lang w:eastAsia="en-GB"/>
    </w:rPr>
  </w:style>
  <w:style w:type="character" w:styleId="PageNumber">
    <w:name w:val="page number"/>
    <w:basedOn w:val="DefaultParagraphFont"/>
    <w:semiHidden/>
    <w:rsid w:val="007C5B6D"/>
    <w:rPr>
      <w:sz w:val="16"/>
    </w:rPr>
  </w:style>
  <w:style w:type="paragraph" w:styleId="NormalWeb">
    <w:name w:val="Normal (Web)"/>
    <w:basedOn w:val="Normal"/>
    <w:uiPriority w:val="99"/>
    <w:rsid w:val="007C5B6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6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017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59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906"/>
    <w:rPr>
      <w:rFonts w:ascii="Verdana" w:eastAsia="Times New Roman" w:hAnsi="Verdana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46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.l.horlock@exeter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DA57F-A351-41D2-A72B-B2A51530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Horlock</dc:creator>
  <cp:keywords/>
  <dc:description/>
  <cp:lastModifiedBy>Horlock, Natalie</cp:lastModifiedBy>
  <cp:revision>3</cp:revision>
  <dcterms:created xsi:type="dcterms:W3CDTF">2014-01-09T14:31:00Z</dcterms:created>
  <dcterms:modified xsi:type="dcterms:W3CDTF">2014-02-17T12:06:00Z</dcterms:modified>
</cp:coreProperties>
</file>