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23" w:rsidRPr="00BF4392" w:rsidRDefault="009C4823" w:rsidP="00BF4392">
      <w:pPr>
        <w:shd w:val="clear" w:color="auto" w:fill="FFFFFF"/>
        <w:spacing w:before="100" w:beforeAutospacing="1" w:after="120" w:line="240" w:lineRule="atLeast"/>
        <w:outlineLvl w:val="1"/>
        <w:rPr>
          <w:rFonts w:eastAsia="Times New Roman" w:cs="Arial"/>
          <w:b/>
          <w:kern w:val="36"/>
          <w:sz w:val="24"/>
          <w:szCs w:val="24"/>
          <w:lang w:eastAsia="en-GB"/>
        </w:rPr>
      </w:pPr>
      <w:r w:rsidRPr="00BF4392">
        <w:rPr>
          <w:rFonts w:eastAsia="Times New Roman" w:cs="Arial"/>
          <w:b/>
          <w:kern w:val="36"/>
          <w:sz w:val="24"/>
          <w:szCs w:val="24"/>
          <w:lang w:eastAsia="en-GB"/>
        </w:rPr>
        <w:t xml:space="preserve">Regional internship opportunities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312" w:lineRule="atLeast"/>
        <w:rPr>
          <w:rFonts w:eastAsia="Times New Roman" w:cs="Arial"/>
          <w:sz w:val="24"/>
          <w:szCs w:val="24"/>
          <w:lang w:eastAsia="en-GB"/>
        </w:rPr>
      </w:pPr>
      <w:r w:rsidRPr="00BF4392">
        <w:rPr>
          <w:rFonts w:eastAsia="Times New Roman" w:cs="Arial"/>
          <w:sz w:val="24"/>
          <w:szCs w:val="24"/>
          <w:lang w:eastAsia="en-GB"/>
        </w:rPr>
        <w:t xml:space="preserve">There are many organizations throughout the UK which work to source internship opportunities at a local level for recent graduates. The following is just a taster of some of the organizations in England and Wales, but we’d encourage you to look locally in your area for more.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Nationwide </w:t>
      </w:r>
    </w:p>
    <w:p w:rsidR="009C4823" w:rsidRPr="00BF4392" w:rsidRDefault="006D0EE2" w:rsidP="009C4823">
      <w:pPr>
        <w:numPr>
          <w:ilvl w:val="0"/>
          <w:numId w:val="1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7" w:tooltip="Charity Job internships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Charity Job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– Provides information regarding a wide range of volunteering opportunities nationwide, including voluntary internships </w:t>
      </w:r>
    </w:p>
    <w:p w:rsidR="009C4823" w:rsidRPr="00BF4392" w:rsidRDefault="006D0EE2" w:rsidP="009C4823">
      <w:pPr>
        <w:numPr>
          <w:ilvl w:val="0"/>
          <w:numId w:val="1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8" w:tooltip="Graduate Talent Pool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Graduate Talent Pool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 – A Government-managed </w:t>
      </w:r>
      <w:proofErr w:type="spellStart"/>
      <w:r w:rsidR="009C4823" w:rsidRPr="00BF4392">
        <w:rPr>
          <w:rFonts w:eastAsia="Times New Roman" w:cs="Arial"/>
          <w:sz w:val="24"/>
          <w:szCs w:val="24"/>
          <w:lang w:eastAsia="en-GB"/>
        </w:rPr>
        <w:t>programme</w:t>
      </w:r>
      <w:proofErr w:type="spellEnd"/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to match graduates to businesses through internships </w:t>
      </w:r>
    </w:p>
    <w:p w:rsidR="009C4823" w:rsidRPr="00BF4392" w:rsidRDefault="006D0EE2" w:rsidP="009C4823">
      <w:pPr>
        <w:numPr>
          <w:ilvl w:val="0"/>
          <w:numId w:val="1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9" w:tooltip="Inspiring Interns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Inspiring Interns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– A range of different opportunities, nationwide </w:t>
      </w:r>
    </w:p>
    <w:p w:rsidR="009C4823" w:rsidRPr="00BF4392" w:rsidRDefault="006D0EE2" w:rsidP="009C4823">
      <w:pPr>
        <w:numPr>
          <w:ilvl w:val="0"/>
          <w:numId w:val="1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10" w:tooltip="Milkround" w:history="1">
        <w:proofErr w:type="spellStart"/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Milkround</w:t>
        </w:r>
        <w:proofErr w:type="spellEnd"/>
      </w:hyperlink>
      <w:r w:rsidR="00BF4392">
        <w:rPr>
          <w:rFonts w:eastAsia="Times New Roman" w:cs="Arial"/>
          <w:sz w:val="24"/>
          <w:szCs w:val="24"/>
          <w:lang w:eastAsia="en-GB"/>
        </w:rPr>
        <w:t xml:space="preserve"> – Careers and opportunities </w:t>
      </w:r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nationwide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North East </w:t>
      </w:r>
    </w:p>
    <w:p w:rsidR="009C4823" w:rsidRPr="00BF4392" w:rsidRDefault="009C4823" w:rsidP="009C4823">
      <w:pPr>
        <w:numPr>
          <w:ilvl w:val="0"/>
          <w:numId w:val="2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r w:rsidRPr="00BF4392">
        <w:rPr>
          <w:rFonts w:eastAsia="Times New Roman" w:cs="Arial"/>
          <w:sz w:val="24"/>
          <w:szCs w:val="24"/>
          <w:lang w:eastAsia="en-GB"/>
        </w:rPr>
        <w:t xml:space="preserve">Most educational establishments run their own graduate internship </w:t>
      </w:r>
      <w:proofErr w:type="spellStart"/>
      <w:r w:rsidRPr="00BF4392">
        <w:rPr>
          <w:rFonts w:eastAsia="Times New Roman" w:cs="Arial"/>
          <w:sz w:val="24"/>
          <w:szCs w:val="24"/>
          <w:lang w:eastAsia="en-GB"/>
        </w:rPr>
        <w:t>programmes</w:t>
      </w:r>
      <w:proofErr w:type="spellEnd"/>
      <w:r w:rsidRPr="00BF4392">
        <w:rPr>
          <w:rFonts w:eastAsia="Times New Roman" w:cs="Arial"/>
          <w:sz w:val="24"/>
          <w:szCs w:val="24"/>
          <w:lang w:eastAsia="en-GB"/>
        </w:rPr>
        <w:t xml:space="preserve">, but individual organizations helping graduates from any FE or SHE institution are harder to find. You may wish to investigate opportunities featured in on-line case studies, such as this one on the </w:t>
      </w:r>
      <w:hyperlink r:id="rId11" w:tooltip="South Tyneside Council case study on graduate internships" w:history="1">
        <w:r w:rsidRPr="00BF4392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South </w:t>
        </w:r>
        <w:proofErr w:type="spellStart"/>
        <w:r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Tyneside</w:t>
        </w:r>
        <w:proofErr w:type="spellEnd"/>
        <w:r w:rsidRPr="00BF4392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 Council</w:t>
        </w:r>
      </w:hyperlink>
      <w:r w:rsidRPr="00BF4392">
        <w:rPr>
          <w:rFonts w:eastAsia="Times New Roman" w:cs="Arial"/>
          <w:sz w:val="24"/>
          <w:szCs w:val="24"/>
          <w:u w:val="single"/>
          <w:lang w:eastAsia="en-GB"/>
        </w:rPr>
        <w:t xml:space="preserve"> website</w:t>
      </w:r>
      <w:r w:rsidRPr="00BF4392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North West </w:t>
      </w:r>
    </w:p>
    <w:p w:rsidR="00EE4A04" w:rsidRPr="00BF4392" w:rsidRDefault="00EE4A04" w:rsidP="00EE4A04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sz w:val="24"/>
          <w:szCs w:val="24"/>
          <w:lang w:eastAsia="en-GB"/>
        </w:rPr>
      </w:pPr>
      <w:r w:rsidRPr="00BF4392">
        <w:rPr>
          <w:sz w:val="24"/>
          <w:szCs w:val="24"/>
        </w:rPr>
        <w:t xml:space="preserve">The University of Liverpool Career’s &amp; Employability Service run a project called ‘Graduate to Merseyside’. </w:t>
      </w:r>
      <w:r w:rsidR="00BF4392">
        <w:rPr>
          <w:sz w:val="24"/>
          <w:szCs w:val="24"/>
        </w:rPr>
        <w:t>They</w:t>
      </w:r>
      <w:r w:rsidRPr="00BF4392">
        <w:rPr>
          <w:sz w:val="24"/>
          <w:szCs w:val="24"/>
        </w:rPr>
        <w:t xml:space="preserve"> help graduates from </w:t>
      </w:r>
      <w:r w:rsidRPr="00BF4392">
        <w:rPr>
          <w:b/>
          <w:bCs/>
          <w:sz w:val="24"/>
          <w:szCs w:val="24"/>
        </w:rPr>
        <w:t>any</w:t>
      </w:r>
      <w:r w:rsidRPr="00BF4392">
        <w:rPr>
          <w:sz w:val="24"/>
          <w:szCs w:val="24"/>
        </w:rPr>
        <w:t xml:space="preserve"> University that are looking to find </w:t>
      </w:r>
      <w:r w:rsidR="00BF4392">
        <w:rPr>
          <w:sz w:val="24"/>
          <w:szCs w:val="24"/>
        </w:rPr>
        <w:t xml:space="preserve">paid </w:t>
      </w:r>
      <w:r w:rsidRPr="00BF4392">
        <w:rPr>
          <w:sz w:val="24"/>
          <w:szCs w:val="24"/>
        </w:rPr>
        <w:t xml:space="preserve">graduate opportunities in the Merseyside area. A lot of their roles are 12 months or permanent positions but they also have shorter term positions as well. They also send a newsletter every Monday with their opportunities (generally 40-50) which graduates can register for at </w:t>
      </w:r>
      <w:hyperlink r:id="rId12" w:history="1">
        <w:r w:rsidRPr="00BF4392">
          <w:rPr>
            <w:rStyle w:val="Hyperlink"/>
            <w:color w:val="auto"/>
            <w:sz w:val="24"/>
            <w:szCs w:val="24"/>
          </w:rPr>
          <w:t>www.graduatetomerseyside.co.uk</w:t>
        </w:r>
      </w:hyperlink>
      <w:r w:rsidR="00BF4392">
        <w:rPr>
          <w:rStyle w:val="Hyperlink"/>
          <w:color w:val="auto"/>
          <w:sz w:val="24"/>
          <w:szCs w:val="24"/>
        </w:rPr>
        <w:t xml:space="preserve">  </w:t>
      </w:r>
    </w:p>
    <w:p w:rsidR="009C4823" w:rsidRPr="00BF4392" w:rsidRDefault="00EE4A04" w:rsidP="00EE4A04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b/>
          <w:color w:val="00B0F0"/>
          <w:sz w:val="24"/>
          <w:szCs w:val="24"/>
        </w:rPr>
        <w:t xml:space="preserve"> </w:t>
      </w:r>
      <w:r w:rsidR="009C4823"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East Midlands </w:t>
      </w:r>
    </w:p>
    <w:p w:rsidR="009C4823" w:rsidRPr="00BF4392" w:rsidRDefault="006D0EE2" w:rsidP="009C4823">
      <w:pPr>
        <w:numPr>
          <w:ilvl w:val="0"/>
          <w:numId w:val="4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13" w:tooltip="Emgrad" w:history="1">
        <w:proofErr w:type="spellStart"/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Emgrad</w:t>
        </w:r>
        <w:proofErr w:type="spellEnd"/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was part of the Graduate Internship </w:t>
      </w:r>
      <w:proofErr w:type="spellStart"/>
      <w:r w:rsidR="009C4823" w:rsidRPr="00BF4392">
        <w:rPr>
          <w:rFonts w:eastAsia="Times New Roman" w:cs="Arial"/>
          <w:sz w:val="24"/>
          <w:szCs w:val="24"/>
          <w:lang w:eastAsia="en-GB"/>
        </w:rPr>
        <w:t>Programme</w:t>
      </w:r>
      <w:proofErr w:type="spellEnd"/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developed in 2009, focusing on graduate jobs and internships. The page provides links to a range of SHE institutions which can provide further support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West Midlands </w:t>
      </w:r>
    </w:p>
    <w:p w:rsidR="009C4823" w:rsidRPr="00BF4392" w:rsidRDefault="006D0EE2" w:rsidP="009C4823">
      <w:pPr>
        <w:numPr>
          <w:ilvl w:val="0"/>
          <w:numId w:val="5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14" w:tooltip="Graduate Advantage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Graduate Advantage</w:t>
        </w:r>
      </w:hyperlink>
      <w:r w:rsidR="009C4823" w:rsidRPr="00BF4392">
        <w:rPr>
          <w:rFonts w:eastAsia="Times New Roman" w:cs="Arial"/>
          <w:sz w:val="24"/>
          <w:szCs w:val="24"/>
          <w:u w:val="single"/>
          <w:lang w:eastAsia="en-GB"/>
        </w:rPr>
        <w:t xml:space="preserve"> </w:t>
      </w:r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represents a partnership between several SHE institutions in the West Midlands, signposting graduates to a range of paid and voluntary internships </w:t>
      </w:r>
    </w:p>
    <w:p w:rsidR="00BF4392" w:rsidRPr="00BF4392" w:rsidRDefault="009C4823" w:rsidP="00BF4392">
      <w:pPr>
        <w:pStyle w:val="ListParagraph"/>
        <w:numPr>
          <w:ilvl w:val="0"/>
          <w:numId w:val="5"/>
        </w:numPr>
      </w:pPr>
      <w:r w:rsidRPr="00BF4392">
        <w:rPr>
          <w:rFonts w:eastAsia="Times New Roman" w:cs="Arial"/>
          <w:sz w:val="24"/>
          <w:szCs w:val="24"/>
          <w:lang w:eastAsia="en-GB"/>
        </w:rPr>
        <w:t xml:space="preserve">The </w:t>
      </w:r>
      <w:hyperlink r:id="rId15" w:tooltip="The University of Keele's internships for graduates" w:history="1">
        <w:r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University of Keele</w:t>
        </w:r>
      </w:hyperlink>
      <w:r w:rsidRPr="00BF4392">
        <w:rPr>
          <w:rFonts w:eastAsia="Times New Roman" w:cs="Arial"/>
          <w:sz w:val="24"/>
          <w:szCs w:val="24"/>
          <w:lang w:eastAsia="en-GB"/>
        </w:rPr>
        <w:t xml:space="preserve"> </w:t>
      </w:r>
      <w:r w:rsidR="00BF4392" w:rsidRPr="00BF4392">
        <w:t>has its own Graduate Internship Scheme run by the Employer Engagement Team in Research and Enterprise. They</w:t>
      </w:r>
      <w:r w:rsidR="00BF4392" w:rsidRPr="00BF4392">
        <w:rPr>
          <w:rFonts w:eastAsia="Times New Roman" w:cs="Arial"/>
          <w:sz w:val="24"/>
          <w:szCs w:val="24"/>
          <w:lang w:eastAsia="en-GB"/>
        </w:rPr>
        <w:t xml:space="preserve"> </w:t>
      </w:r>
      <w:r w:rsidRPr="00BF4392">
        <w:rPr>
          <w:rFonts w:eastAsia="Times New Roman" w:cs="Arial"/>
          <w:sz w:val="24"/>
          <w:szCs w:val="24"/>
          <w:lang w:eastAsia="en-GB"/>
        </w:rPr>
        <w:t xml:space="preserve">help to source a range of paid </w:t>
      </w:r>
      <w:r w:rsidRPr="00BF4392">
        <w:rPr>
          <w:rFonts w:eastAsia="Times New Roman" w:cs="Arial"/>
          <w:sz w:val="24"/>
          <w:szCs w:val="24"/>
          <w:lang w:eastAsia="en-GB"/>
        </w:rPr>
        <w:lastRenderedPageBreak/>
        <w:t xml:space="preserve">graduate internships, for which any graduate residing in the West Midlands may apply </w:t>
      </w:r>
      <w:hyperlink r:id="rId16" w:history="1">
        <w:r w:rsidR="00BF4392" w:rsidRPr="00BF4392">
          <w:rPr>
            <w:rStyle w:val="Hyperlink"/>
            <w:color w:val="auto"/>
          </w:rPr>
          <w:t>http://www.keele.ac.uk/internships/</w:t>
        </w:r>
      </w:hyperlink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South East </w:t>
      </w:r>
    </w:p>
    <w:p w:rsidR="009C4823" w:rsidRPr="00BF4392" w:rsidRDefault="006D0EE2" w:rsidP="009C4823">
      <w:pPr>
        <w:numPr>
          <w:ilvl w:val="0"/>
          <w:numId w:val="6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17" w:tooltip="Graduate Jobs South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Graduate Jobs South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– Working in partnership with the region's University Careers Services to deliver a recruitment service to students, graduates and employers in the South </w:t>
      </w:r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South West </w:t>
      </w:r>
    </w:p>
    <w:p w:rsidR="009C4823" w:rsidRPr="00BF4392" w:rsidRDefault="006D0EE2" w:rsidP="009C4823">
      <w:pPr>
        <w:numPr>
          <w:ilvl w:val="0"/>
          <w:numId w:val="7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18" w:tooltip="Gradsouthwest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Gradsouthwest.com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- Advertises a range of internships </w:t>
      </w:r>
    </w:p>
    <w:p w:rsidR="00A620F8" w:rsidRPr="00BF4392" w:rsidRDefault="00BF4392" w:rsidP="00A620F8">
      <w:pPr>
        <w:pStyle w:val="NormalWeb"/>
        <w:numPr>
          <w:ilvl w:val="0"/>
          <w:numId w:val="7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</w:t>
      </w:r>
      <w:r w:rsidRPr="00BF4392">
        <w:rPr>
          <w:rFonts w:asciiTheme="minorHAnsi" w:hAnsiTheme="minorHAnsi" w:cs="Tahoma"/>
        </w:rPr>
        <w:t xml:space="preserve">he </w:t>
      </w:r>
      <w:r w:rsidRPr="00BF4392">
        <w:rPr>
          <w:rFonts w:asciiTheme="minorHAnsi" w:hAnsiTheme="minorHAnsi" w:cs="Tahoma"/>
          <w:u w:val="single"/>
        </w:rPr>
        <w:t>University of Exeter’s</w:t>
      </w:r>
      <w:r w:rsidR="00A620F8" w:rsidRPr="00BF4392">
        <w:rPr>
          <w:rFonts w:asciiTheme="minorHAnsi" w:hAnsiTheme="minorHAnsi" w:cs="Tahoma"/>
          <w:u w:val="single"/>
        </w:rPr>
        <w:t xml:space="preserve"> Graduate Internship </w:t>
      </w:r>
      <w:r w:rsidRPr="00BF4392">
        <w:rPr>
          <w:rFonts w:asciiTheme="minorHAnsi" w:hAnsiTheme="minorHAnsi" w:cs="Tahoma"/>
          <w:u w:val="single"/>
        </w:rPr>
        <w:t>S</w:t>
      </w:r>
      <w:r w:rsidR="00A620F8" w:rsidRPr="00BF4392">
        <w:rPr>
          <w:rFonts w:asciiTheme="minorHAnsi" w:hAnsiTheme="minorHAnsi" w:cs="Tahoma"/>
          <w:u w:val="single"/>
        </w:rPr>
        <w:t>cheme</w:t>
      </w:r>
      <w:r w:rsidR="00A620F8" w:rsidRPr="00BF4392">
        <w:rPr>
          <w:rFonts w:asciiTheme="minorHAnsi" w:hAnsiTheme="minorHAnsi" w:cs="Tahoma"/>
        </w:rPr>
        <w:t xml:space="preserve"> is currently open to all graduates from any UK University.  The scheme is called Graduate Business Partnerships and full details can be found at </w:t>
      </w:r>
      <w:hyperlink r:id="rId19" w:history="1">
        <w:r w:rsidR="00A620F8" w:rsidRPr="00BF4392">
          <w:rPr>
            <w:rStyle w:val="Hyperlink"/>
            <w:rFonts w:asciiTheme="minorHAnsi" w:hAnsiTheme="minorHAnsi" w:cs="Tahoma"/>
            <w:color w:val="auto"/>
          </w:rPr>
          <w:t>http://www.exeter.ac.uk/careers/graduates/gbp/</w:t>
        </w:r>
      </w:hyperlink>
      <w:r>
        <w:rPr>
          <w:rStyle w:val="Hyperlink"/>
          <w:rFonts w:asciiTheme="minorHAnsi" w:hAnsiTheme="minorHAnsi" w:cs="Tahoma"/>
          <w:color w:val="auto"/>
        </w:rPr>
        <w:t>.  To</w:t>
      </w:r>
      <w:r w:rsidR="00A620F8" w:rsidRPr="00BF4392">
        <w:rPr>
          <w:rFonts w:asciiTheme="minorHAnsi" w:hAnsiTheme="minorHAnsi" w:cs="Tahoma"/>
        </w:rPr>
        <w:t xml:space="preserve"> sign up to receive the e-bulletin with </w:t>
      </w:r>
      <w:r>
        <w:rPr>
          <w:rFonts w:asciiTheme="minorHAnsi" w:hAnsiTheme="minorHAnsi" w:cs="Tahoma"/>
        </w:rPr>
        <w:t>all their</w:t>
      </w:r>
      <w:r w:rsidR="00A620F8" w:rsidRPr="00BF4392">
        <w:rPr>
          <w:rFonts w:asciiTheme="minorHAnsi" w:hAnsiTheme="minorHAnsi" w:cs="Tahoma"/>
        </w:rPr>
        <w:t xml:space="preserve"> roles graduates should visit </w:t>
      </w:r>
      <w:hyperlink r:id="rId20" w:history="1">
        <w:r w:rsidR="00A620F8" w:rsidRPr="00BF4392">
          <w:rPr>
            <w:rStyle w:val="Hyperlink"/>
            <w:rFonts w:asciiTheme="minorHAnsi" w:hAnsiTheme="minorHAnsi" w:cs="Tahoma"/>
            <w:color w:val="auto"/>
          </w:rPr>
          <w:t>http://www.exeter.ac.uk/careers/graduates/gbp/bulletinsignup/</w:t>
        </w:r>
      </w:hyperlink>
    </w:p>
    <w:p w:rsidR="009C4823" w:rsidRPr="00BF4392" w:rsidRDefault="009C4823" w:rsidP="009C4823">
      <w:pPr>
        <w:shd w:val="clear" w:color="auto" w:fill="FFFFFF"/>
        <w:spacing w:before="100" w:beforeAutospacing="1" w:after="240" w:line="240" w:lineRule="atLeast"/>
        <w:outlineLvl w:val="2"/>
        <w:rPr>
          <w:rFonts w:eastAsia="Times New Roman" w:cs="Arial"/>
          <w:b/>
          <w:color w:val="00B0F0"/>
          <w:sz w:val="24"/>
          <w:szCs w:val="24"/>
          <w:lang w:eastAsia="en-GB"/>
        </w:rPr>
      </w:pPr>
      <w:r w:rsidRPr="00BF4392">
        <w:rPr>
          <w:rFonts w:eastAsia="Times New Roman" w:cs="Arial"/>
          <w:b/>
          <w:color w:val="00B0F0"/>
          <w:sz w:val="24"/>
          <w:szCs w:val="24"/>
          <w:lang w:eastAsia="en-GB"/>
        </w:rPr>
        <w:t xml:space="preserve">Wales </w:t>
      </w:r>
    </w:p>
    <w:p w:rsidR="009C4823" w:rsidRPr="00BF4392" w:rsidRDefault="006D0EE2" w:rsidP="009C4823">
      <w:pPr>
        <w:numPr>
          <w:ilvl w:val="0"/>
          <w:numId w:val="8"/>
        </w:numPr>
        <w:spacing w:before="100" w:beforeAutospacing="1" w:after="180" w:line="240" w:lineRule="auto"/>
        <w:ind w:left="480"/>
        <w:rPr>
          <w:rFonts w:eastAsia="Times New Roman" w:cs="Arial"/>
          <w:sz w:val="24"/>
          <w:szCs w:val="24"/>
          <w:lang w:eastAsia="en-GB"/>
        </w:rPr>
      </w:pPr>
      <w:hyperlink r:id="rId21" w:tooltip="Go Wales" w:history="1">
        <w:r w:rsidR="009C4823" w:rsidRPr="00BF4392">
          <w:rPr>
            <w:rFonts w:eastAsia="Times New Roman" w:cs="Arial"/>
            <w:sz w:val="24"/>
            <w:szCs w:val="24"/>
            <w:u w:val="single"/>
            <w:lang w:eastAsia="en-GB"/>
          </w:rPr>
          <w:t>Go Wales</w:t>
        </w:r>
      </w:hyperlink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 - Helping graduates and students to get a head start in today's competitive job market, through work experi</w:t>
      </w:r>
      <w:bookmarkStart w:id="0" w:name="_GoBack"/>
      <w:bookmarkEnd w:id="0"/>
      <w:r w:rsidR="009C4823" w:rsidRPr="00BF4392">
        <w:rPr>
          <w:rFonts w:eastAsia="Times New Roman" w:cs="Arial"/>
          <w:sz w:val="24"/>
          <w:szCs w:val="24"/>
          <w:lang w:eastAsia="en-GB"/>
        </w:rPr>
        <w:t xml:space="preserve">ence, jobs and resources. </w:t>
      </w:r>
    </w:p>
    <w:p w:rsidR="009C15B2" w:rsidRPr="00BF4392" w:rsidRDefault="009C15B2">
      <w:pPr>
        <w:rPr>
          <w:sz w:val="24"/>
          <w:szCs w:val="24"/>
        </w:rPr>
      </w:pPr>
    </w:p>
    <w:p w:rsidR="00B40094" w:rsidRPr="00BF4392" w:rsidRDefault="00B40094">
      <w:pPr>
        <w:rPr>
          <w:b/>
          <w:color w:val="00B0F0"/>
          <w:sz w:val="24"/>
          <w:szCs w:val="24"/>
        </w:rPr>
      </w:pPr>
      <w:r w:rsidRPr="00BF4392">
        <w:rPr>
          <w:b/>
          <w:color w:val="00B0F0"/>
          <w:sz w:val="24"/>
          <w:szCs w:val="24"/>
        </w:rPr>
        <w:t>Scotland</w:t>
      </w:r>
    </w:p>
    <w:p w:rsidR="00B40094" w:rsidRPr="00BF4392" w:rsidRDefault="00B40094" w:rsidP="00B400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F4392">
        <w:rPr>
          <w:sz w:val="24"/>
          <w:szCs w:val="24"/>
        </w:rPr>
        <w:t xml:space="preserve">At the </w:t>
      </w:r>
      <w:r w:rsidRPr="00BF4392">
        <w:rPr>
          <w:sz w:val="24"/>
          <w:szCs w:val="24"/>
          <w:u w:val="single"/>
        </w:rPr>
        <w:t>University of Dundee</w:t>
      </w:r>
      <w:r w:rsidRPr="00BF4392">
        <w:rPr>
          <w:sz w:val="24"/>
          <w:szCs w:val="24"/>
        </w:rPr>
        <w:t xml:space="preserve">, the Scottish Internship Graduate Certificate (SIGC) programme places graduates into 6 month internships in Scotland. SIGC is an eight month long course combining a six month internship with career management learning, starting every January. Graduates don't have to have studied at Dundee before. </w:t>
      </w:r>
      <w:r w:rsidR="00BF4392">
        <w:rPr>
          <w:sz w:val="24"/>
          <w:szCs w:val="24"/>
        </w:rPr>
        <w:t>Open</w:t>
      </w:r>
      <w:r w:rsidRPr="00BF4392">
        <w:rPr>
          <w:sz w:val="24"/>
          <w:szCs w:val="24"/>
        </w:rPr>
        <w:t xml:space="preserve"> to UK and EU applicants who already have, or expect to have a minimum of an Ordinary Degree. </w:t>
      </w:r>
      <w:hyperlink r:id="rId22" w:history="1">
        <w:r w:rsidRPr="00BF4392">
          <w:rPr>
            <w:rStyle w:val="Hyperlink"/>
            <w:color w:val="auto"/>
            <w:sz w:val="24"/>
            <w:szCs w:val="24"/>
          </w:rPr>
          <w:t>http://www.dundee.ac.uk/careers/careerseducationmodules/sigc/</w:t>
        </w:r>
      </w:hyperlink>
    </w:p>
    <w:p w:rsidR="00B40094" w:rsidRDefault="00B40094"/>
    <w:sectPr w:rsidR="00B40094" w:rsidSect="006D0EE2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92" w:rsidRDefault="00BF4392" w:rsidP="00BF4392">
      <w:pPr>
        <w:spacing w:after="0" w:line="240" w:lineRule="auto"/>
      </w:pPr>
      <w:r>
        <w:separator/>
      </w:r>
    </w:p>
  </w:endnote>
  <w:endnote w:type="continuationSeparator" w:id="0">
    <w:p w:rsidR="00BF4392" w:rsidRDefault="00BF4392" w:rsidP="00BF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2" w:rsidRPr="00BF4392" w:rsidRDefault="00BF4392">
    <w:pPr>
      <w:pStyle w:val="Footer"/>
      <w:rPr>
        <w:sz w:val="16"/>
        <w:szCs w:val="16"/>
      </w:rPr>
    </w:pPr>
    <w:r w:rsidRPr="00BF4392">
      <w:rPr>
        <w:sz w:val="16"/>
        <w:szCs w:val="16"/>
      </w:rPr>
      <w:t>Updated 18.06.13 SR</w:t>
    </w:r>
  </w:p>
  <w:p w:rsidR="00BF4392" w:rsidRDefault="00BF4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92" w:rsidRDefault="00BF4392" w:rsidP="00BF4392">
      <w:pPr>
        <w:spacing w:after="0" w:line="240" w:lineRule="auto"/>
      </w:pPr>
      <w:r>
        <w:separator/>
      </w:r>
    </w:p>
  </w:footnote>
  <w:footnote w:type="continuationSeparator" w:id="0">
    <w:p w:rsidR="00BF4392" w:rsidRDefault="00BF4392" w:rsidP="00BF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44A"/>
    <w:multiLevelType w:val="multilevel"/>
    <w:tmpl w:val="7F8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16A1"/>
    <w:multiLevelType w:val="hybridMultilevel"/>
    <w:tmpl w:val="849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FCD"/>
    <w:multiLevelType w:val="multilevel"/>
    <w:tmpl w:val="191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D3DE8"/>
    <w:multiLevelType w:val="multilevel"/>
    <w:tmpl w:val="751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F7009"/>
    <w:multiLevelType w:val="multilevel"/>
    <w:tmpl w:val="7F8A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957FE"/>
    <w:multiLevelType w:val="multilevel"/>
    <w:tmpl w:val="D26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804EF"/>
    <w:multiLevelType w:val="multilevel"/>
    <w:tmpl w:val="D04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04199"/>
    <w:multiLevelType w:val="multilevel"/>
    <w:tmpl w:val="A99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52DFC"/>
    <w:multiLevelType w:val="multilevel"/>
    <w:tmpl w:val="94C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75970"/>
    <w:multiLevelType w:val="multilevel"/>
    <w:tmpl w:val="D56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823"/>
    <w:rsid w:val="006D0EE2"/>
    <w:rsid w:val="0072116F"/>
    <w:rsid w:val="008F5CEB"/>
    <w:rsid w:val="009C15B2"/>
    <w:rsid w:val="009C4823"/>
    <w:rsid w:val="00A620F8"/>
    <w:rsid w:val="00B40094"/>
    <w:rsid w:val="00BF4392"/>
    <w:rsid w:val="00E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823"/>
    <w:rPr>
      <w:strike w:val="0"/>
      <w:dstrike w:val="0"/>
      <w:color w:val="990066"/>
      <w:u w:val="none"/>
      <w:effect w:val="none"/>
    </w:rPr>
  </w:style>
  <w:style w:type="paragraph" w:customStyle="1" w:styleId="intro1">
    <w:name w:val="intro1"/>
    <w:basedOn w:val="Normal"/>
    <w:rsid w:val="009C4823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666666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E4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0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92"/>
  </w:style>
  <w:style w:type="paragraph" w:styleId="Footer">
    <w:name w:val="footer"/>
    <w:basedOn w:val="Normal"/>
    <w:link w:val="FooterChar"/>
    <w:uiPriority w:val="99"/>
    <w:unhideWhenUsed/>
    <w:rsid w:val="00BF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92"/>
  </w:style>
  <w:style w:type="paragraph" w:styleId="BalloonText">
    <w:name w:val="Balloon Text"/>
    <w:basedOn w:val="Normal"/>
    <w:link w:val="BalloonTextChar"/>
    <w:uiPriority w:val="99"/>
    <w:semiHidden/>
    <w:unhideWhenUsed/>
    <w:rsid w:val="00B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823"/>
    <w:rPr>
      <w:strike w:val="0"/>
      <w:dstrike w:val="0"/>
      <w:color w:val="990066"/>
      <w:u w:val="none"/>
      <w:effect w:val="none"/>
    </w:rPr>
  </w:style>
  <w:style w:type="paragraph" w:customStyle="1" w:styleId="intro1">
    <w:name w:val="intro1"/>
    <w:basedOn w:val="Normal"/>
    <w:rsid w:val="009C4823"/>
    <w:pPr>
      <w:spacing w:before="100" w:beforeAutospacing="1" w:after="240" w:line="312" w:lineRule="atLeast"/>
    </w:pPr>
    <w:rPr>
      <w:rFonts w:ascii="Times New Roman" w:eastAsia="Times New Roman" w:hAnsi="Times New Roman" w:cs="Times New Roman"/>
      <w:color w:val="666666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E4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20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92"/>
  </w:style>
  <w:style w:type="paragraph" w:styleId="Footer">
    <w:name w:val="footer"/>
    <w:basedOn w:val="Normal"/>
    <w:link w:val="FooterChar"/>
    <w:uiPriority w:val="99"/>
    <w:unhideWhenUsed/>
    <w:rsid w:val="00BF4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92"/>
  </w:style>
  <w:style w:type="paragraph" w:styleId="BalloonText">
    <w:name w:val="Balloon Text"/>
    <w:basedOn w:val="Normal"/>
    <w:link w:val="BalloonTextChar"/>
    <w:uiPriority w:val="99"/>
    <w:semiHidden/>
    <w:unhideWhenUsed/>
    <w:rsid w:val="00B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080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talentpool.direct.gov.uk/" TargetMode="External"/><Relationship Id="rId13" Type="http://schemas.openxmlformats.org/officeDocument/2006/relationships/hyperlink" Target="http://www.emgrad.co.uk/index.html" TargetMode="External"/><Relationship Id="rId18" Type="http://schemas.openxmlformats.org/officeDocument/2006/relationships/hyperlink" Target="http://www.gradsouthwest.com/graduate_internships.ht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gowales.co.uk/en/Graduate" TargetMode="External"/><Relationship Id="rId7" Type="http://schemas.openxmlformats.org/officeDocument/2006/relationships/hyperlink" Target="http://www.charityjob.co.uk/jobs/volunteers-internships/" TargetMode="External"/><Relationship Id="rId12" Type="http://schemas.openxmlformats.org/officeDocument/2006/relationships/hyperlink" Target="http://www.graduatetomerseyside.co.uk" TargetMode="External"/><Relationship Id="rId17" Type="http://schemas.openxmlformats.org/officeDocument/2006/relationships/hyperlink" Target="http://www.graduatejobsouth.co.uk/home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eele.ac.uk/internships/" TargetMode="External"/><Relationship Id="rId20" Type="http://schemas.openxmlformats.org/officeDocument/2006/relationships/hyperlink" Target="http://www.exeter.ac.uk/careers/graduates/gbp/bulletinsignu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tyneside.info/article/14565/Case-study-Graduate-internship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eele.ac.uk/internships/forgraduate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lkround.com/" TargetMode="External"/><Relationship Id="rId19" Type="http://schemas.openxmlformats.org/officeDocument/2006/relationships/hyperlink" Target="http://www.exeter.ac.uk/careers/graduates/gb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piringinterns.com/interns/internship-offers/?gclid=CNjoqqqXyK4CFQ1lfAodVivh_w" TargetMode="External"/><Relationship Id="rId14" Type="http://schemas.openxmlformats.org/officeDocument/2006/relationships/hyperlink" Target="http://www.graduateadvantage.co.uk/" TargetMode="External"/><Relationship Id="rId22" Type="http://schemas.openxmlformats.org/officeDocument/2006/relationships/hyperlink" Target="http://www.dundee.ac.uk/careers/careerseducationmodules/sig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Robinson</dc:creator>
  <cp:lastModifiedBy>amm216</cp:lastModifiedBy>
  <cp:revision>2</cp:revision>
  <dcterms:created xsi:type="dcterms:W3CDTF">2013-06-20T09:30:00Z</dcterms:created>
  <dcterms:modified xsi:type="dcterms:W3CDTF">2013-06-20T09:30:00Z</dcterms:modified>
</cp:coreProperties>
</file>