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92" w:rsidRPr="00120621" w:rsidRDefault="001D4414">
      <w:pPr>
        <w:rPr>
          <w:rFonts w:ascii="Century Gothic" w:hAnsi="Century Gothic"/>
          <w:b/>
        </w:rPr>
      </w:pPr>
      <w:bookmarkStart w:id="0" w:name="_GoBack"/>
      <w:bookmarkEnd w:id="0"/>
      <w:r w:rsidRPr="00120621">
        <w:rPr>
          <w:rFonts w:ascii="Century Gothic" w:hAnsi="Century Gothic"/>
          <w:b/>
        </w:rPr>
        <w:t xml:space="preserve">Case Study Critical Thinking </w:t>
      </w:r>
      <w:r w:rsidR="00120621">
        <w:rPr>
          <w:rFonts w:ascii="Century Gothic" w:hAnsi="Century Gothic"/>
          <w:b/>
        </w:rPr>
        <w:t>&amp; P</w:t>
      </w:r>
      <w:r w:rsidR="0067162A" w:rsidRPr="00120621">
        <w:rPr>
          <w:rFonts w:ascii="Century Gothic" w:hAnsi="Century Gothic"/>
          <w:b/>
        </w:rPr>
        <w:t xml:space="preserve">roblem solving </w:t>
      </w:r>
      <w:r w:rsidRPr="00120621">
        <w:rPr>
          <w:rFonts w:ascii="Century Gothic" w:hAnsi="Century Gothic"/>
          <w:b/>
        </w:rPr>
        <w:t>Workshop</w:t>
      </w:r>
    </w:p>
    <w:p w:rsidR="007E651C" w:rsidRPr="00120621" w:rsidRDefault="007E651C">
      <w:pPr>
        <w:rPr>
          <w:rFonts w:ascii="Century Gothic" w:hAnsi="Century Gothic"/>
        </w:rPr>
      </w:pPr>
      <w:r w:rsidRPr="00120621">
        <w:rPr>
          <w:rFonts w:ascii="Century Gothic" w:hAnsi="Century Gothic"/>
        </w:rPr>
        <w:t>Thursday 6</w:t>
      </w:r>
      <w:r w:rsidRPr="00120621">
        <w:rPr>
          <w:rFonts w:ascii="Century Gothic" w:hAnsi="Century Gothic"/>
          <w:vertAlign w:val="superscript"/>
        </w:rPr>
        <w:t>th</w:t>
      </w:r>
      <w:r w:rsidRPr="00120621">
        <w:rPr>
          <w:rFonts w:ascii="Century Gothic" w:hAnsi="Century Gothic"/>
        </w:rPr>
        <w:t xml:space="preserve"> October 2022</w:t>
      </w:r>
    </w:p>
    <w:p w:rsidR="008A6336" w:rsidRDefault="008A6336" w:rsidP="008A63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8A6336" w:rsidRDefault="008A6336" w:rsidP="008A633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A6336" w:rsidRDefault="008A6336">
      <w:pPr>
        <w:rPr>
          <w:b/>
        </w:rPr>
      </w:pPr>
    </w:p>
    <w:p w:rsidR="00E07F2E" w:rsidRDefault="00E07F2E" w:rsidP="00E07F2E">
      <w:pPr>
        <w:pStyle w:val="ListParagraph"/>
        <w:rPr>
          <w:rFonts w:asciiTheme="minorHAnsi" w:hAnsiTheme="minorHAnsi" w:cstheme="minorBidi"/>
          <w:bCs w:val="0"/>
          <w:i/>
          <w:iCs/>
          <w:sz w:val="24"/>
          <w:szCs w:val="24"/>
        </w:rPr>
      </w:pPr>
    </w:p>
    <w:p w:rsidR="007E651C" w:rsidRPr="00E07F2E" w:rsidRDefault="00941E8C" w:rsidP="00E07F2E">
      <w:pPr>
        <w:pStyle w:val="ListParagraph"/>
        <w:rPr>
          <w:rFonts w:ascii="Century Gothic" w:hAnsi="Century Gothic" w:cs="Segoe UI"/>
          <w:b/>
        </w:rPr>
      </w:pPr>
      <w:r>
        <w:rPr>
          <w:rFonts w:ascii="Century Gothic" w:hAnsi="Century Gothic"/>
          <w:b/>
          <w:bCs w:val="0"/>
          <w:sz w:val="24"/>
          <w:szCs w:val="24"/>
        </w:rPr>
        <w:t>Introduction</w:t>
      </w:r>
    </w:p>
    <w:p w:rsidR="0067162A" w:rsidRPr="007E651C" w:rsidRDefault="0067162A" w:rsidP="007E651C">
      <w:pPr>
        <w:pStyle w:val="ListParagraph"/>
        <w:rPr>
          <w:rStyle w:val="eop"/>
          <w:rFonts w:ascii="Century Gothic" w:hAnsi="Century Gothic" w:cs="Segoe UI"/>
        </w:rPr>
      </w:pPr>
      <w:r w:rsidRPr="00427B2A">
        <w:rPr>
          <w:rFonts w:ascii="Century Gothic" w:hAnsi="Century Gothic"/>
          <w:bCs w:val="0"/>
        </w:rPr>
        <w:t>We invited a small group of</w:t>
      </w:r>
      <w:r w:rsidRPr="007E651C">
        <w:rPr>
          <w:bCs w:val="0"/>
          <w:sz w:val="24"/>
          <w:szCs w:val="24"/>
        </w:rPr>
        <w:t xml:space="preserve"> SMEs</w:t>
      </w:r>
      <w:r w:rsidRPr="007E651C">
        <w:rPr>
          <w:b/>
          <w:bCs w:val="0"/>
          <w:sz w:val="24"/>
          <w:szCs w:val="24"/>
        </w:rPr>
        <w:t xml:space="preserve"> </w:t>
      </w:r>
      <w:r w:rsidR="008A6336" w:rsidRPr="007E651C">
        <w:rPr>
          <w:rStyle w:val="normaltextrun"/>
          <w:rFonts w:ascii="Century Gothic" w:hAnsi="Century Gothic" w:cs="Segoe UI"/>
        </w:rPr>
        <w:t>to share</w:t>
      </w:r>
      <w:r w:rsidRPr="007E651C">
        <w:rPr>
          <w:rStyle w:val="normaltextrun"/>
          <w:rFonts w:ascii="Century Gothic" w:hAnsi="Century Gothic" w:cs="Segoe UI"/>
        </w:rPr>
        <w:t xml:space="preserve"> their </w:t>
      </w:r>
      <w:r w:rsidR="008A6336" w:rsidRPr="007E651C">
        <w:rPr>
          <w:rStyle w:val="normaltextrun"/>
          <w:rFonts w:ascii="Century Gothic" w:hAnsi="Century Gothic" w:cs="Segoe UI"/>
        </w:rPr>
        <w:t xml:space="preserve">pressing organisational problems or challenges and develop creative ideas to address them. </w:t>
      </w:r>
      <w:r w:rsidR="00A54DCE">
        <w:rPr>
          <w:rStyle w:val="normaltextrun"/>
          <w:rFonts w:ascii="Century Gothic" w:hAnsi="Century Gothic" w:cs="Segoe UI"/>
        </w:rPr>
        <w:t xml:space="preserve">This workshop </w:t>
      </w:r>
      <w:r w:rsidR="008A6336" w:rsidRPr="007E651C">
        <w:rPr>
          <w:rStyle w:val="normaltextrun"/>
          <w:rFonts w:ascii="Century Gothic" w:hAnsi="Century Gothic" w:cs="Segoe UI"/>
        </w:rPr>
        <w:t>help</w:t>
      </w:r>
      <w:r w:rsidRPr="007E651C">
        <w:rPr>
          <w:rStyle w:val="normaltextrun"/>
          <w:rFonts w:ascii="Century Gothic" w:hAnsi="Century Gothic" w:cs="Segoe UI"/>
        </w:rPr>
        <w:t xml:space="preserve">ed </w:t>
      </w:r>
      <w:r w:rsidR="008A6336" w:rsidRPr="007E651C">
        <w:rPr>
          <w:rStyle w:val="normaltextrun"/>
          <w:rFonts w:ascii="Century Gothic" w:hAnsi="Century Gothic" w:cs="Segoe UI"/>
        </w:rPr>
        <w:t>to critically assess what the issues</w:t>
      </w:r>
      <w:r w:rsidR="00A54DCE">
        <w:rPr>
          <w:rStyle w:val="normaltextrun"/>
          <w:rFonts w:ascii="Century Gothic" w:hAnsi="Century Gothic" w:cs="Segoe UI"/>
        </w:rPr>
        <w:t xml:space="preserve"> were</w:t>
      </w:r>
      <w:r w:rsidR="008A6336" w:rsidRPr="007E651C">
        <w:rPr>
          <w:rStyle w:val="normaltextrun"/>
          <w:rFonts w:ascii="Century Gothic" w:hAnsi="Century Gothic" w:cs="Segoe UI"/>
        </w:rPr>
        <w:t xml:space="preserve"> and explore</w:t>
      </w:r>
      <w:r w:rsidR="00A54DCE">
        <w:rPr>
          <w:rStyle w:val="normaltextrun"/>
          <w:rFonts w:ascii="Century Gothic" w:hAnsi="Century Gothic" w:cs="Segoe UI"/>
        </w:rPr>
        <w:t>d</w:t>
      </w:r>
      <w:r w:rsidR="008A6336" w:rsidRPr="007E651C">
        <w:rPr>
          <w:rStyle w:val="normaltextrun"/>
          <w:rFonts w:ascii="Century Gothic" w:hAnsi="Century Gothic" w:cs="Segoe UI"/>
        </w:rPr>
        <w:t xml:space="preserve"> how to solve them, before deciding on the best solutions.</w:t>
      </w:r>
      <w:r w:rsidR="008A6336" w:rsidRPr="007E651C">
        <w:rPr>
          <w:rStyle w:val="eop"/>
          <w:rFonts w:ascii="Century Gothic" w:hAnsi="Century Gothic" w:cs="Segoe UI"/>
        </w:rPr>
        <w:t> </w:t>
      </w:r>
    </w:p>
    <w:p w:rsidR="007E651C" w:rsidRDefault="008A6336" w:rsidP="007E651C">
      <w:pPr>
        <w:pStyle w:val="ListParagraph"/>
        <w:rPr>
          <w:rStyle w:val="eop"/>
          <w:rFonts w:ascii="Century Gothic" w:hAnsi="Century Gothic" w:cs="Segoe UI"/>
        </w:rPr>
      </w:pPr>
      <w:r>
        <w:rPr>
          <w:rStyle w:val="normaltextrun"/>
          <w:rFonts w:ascii="Century Gothic" w:hAnsi="Century Gothic" w:cs="Segoe UI"/>
        </w:rPr>
        <w:t xml:space="preserve">At the event, representatives from selected leading </w:t>
      </w:r>
      <w:r w:rsidR="0067162A">
        <w:rPr>
          <w:rStyle w:val="normaltextrun"/>
          <w:rFonts w:ascii="Century Gothic" w:hAnsi="Century Gothic" w:cs="Segoe UI"/>
        </w:rPr>
        <w:t xml:space="preserve">Cornish </w:t>
      </w:r>
      <w:proofErr w:type="gramStart"/>
      <w:r w:rsidR="0067162A">
        <w:rPr>
          <w:rStyle w:val="normaltextrun"/>
          <w:rFonts w:ascii="Century Gothic" w:hAnsi="Century Gothic" w:cs="Segoe UI"/>
        </w:rPr>
        <w:t xml:space="preserve">businesses </w:t>
      </w:r>
      <w:r>
        <w:rPr>
          <w:rStyle w:val="normaltextrun"/>
          <w:rFonts w:ascii="Century Gothic" w:hAnsi="Century Gothic" w:cs="Segoe UI"/>
        </w:rPr>
        <w:t xml:space="preserve"> </w:t>
      </w:r>
      <w:r w:rsidR="00427B2A">
        <w:rPr>
          <w:rStyle w:val="normaltextrun"/>
          <w:rFonts w:ascii="Century Gothic" w:hAnsi="Century Gothic" w:cs="Segoe UI"/>
        </w:rPr>
        <w:t>(</w:t>
      </w:r>
      <w:proofErr w:type="gramEnd"/>
      <w:r w:rsidR="00427B2A">
        <w:rPr>
          <w:rStyle w:val="normaltextrun"/>
          <w:rFonts w:ascii="Century Gothic" w:hAnsi="Century Gothic" w:cs="Segoe UI"/>
        </w:rPr>
        <w:t xml:space="preserve">6) </w:t>
      </w:r>
      <w:r>
        <w:rPr>
          <w:rStyle w:val="normaltextrun"/>
          <w:rFonts w:ascii="Century Gothic" w:hAnsi="Century Gothic" w:cs="Segoe UI"/>
        </w:rPr>
        <w:t>present</w:t>
      </w:r>
      <w:r w:rsidR="0067162A">
        <w:rPr>
          <w:rStyle w:val="normaltextrun"/>
          <w:rFonts w:ascii="Century Gothic" w:hAnsi="Century Gothic" w:cs="Segoe UI"/>
        </w:rPr>
        <w:t>ed</w:t>
      </w:r>
      <w:r>
        <w:rPr>
          <w:rStyle w:val="normaltextrun"/>
          <w:rFonts w:ascii="Century Gothic" w:hAnsi="Century Gothic" w:cs="Segoe UI"/>
        </w:rPr>
        <w:t xml:space="preserve"> an organisational problem or challenge to a group of final year BSc Business students from the University of Exeter</w:t>
      </w:r>
      <w:r w:rsidR="0067162A">
        <w:rPr>
          <w:rStyle w:val="normaltextrun"/>
          <w:rFonts w:ascii="Century Gothic" w:hAnsi="Century Gothic" w:cs="Segoe UI"/>
        </w:rPr>
        <w:t xml:space="preserve">. The </w:t>
      </w:r>
      <w:r>
        <w:rPr>
          <w:rStyle w:val="normaltextrun"/>
          <w:rFonts w:ascii="Century Gothic" w:hAnsi="Century Gothic" w:cs="Segoe UI"/>
        </w:rPr>
        <w:t>student groups</w:t>
      </w:r>
      <w:r w:rsidR="0067162A">
        <w:rPr>
          <w:rStyle w:val="normaltextrun"/>
          <w:rFonts w:ascii="Century Gothic" w:hAnsi="Century Gothic" w:cs="Segoe UI"/>
        </w:rPr>
        <w:t xml:space="preserve"> </w:t>
      </w:r>
      <w:r>
        <w:rPr>
          <w:rStyle w:val="normaltextrun"/>
          <w:rFonts w:ascii="Century Gothic" w:hAnsi="Century Gothic" w:cs="Segoe UI"/>
        </w:rPr>
        <w:t>then develop</w:t>
      </w:r>
      <w:r w:rsidR="0067162A">
        <w:rPr>
          <w:rStyle w:val="normaltextrun"/>
          <w:rFonts w:ascii="Century Gothic" w:hAnsi="Century Gothic" w:cs="Segoe UI"/>
        </w:rPr>
        <w:t>ed</w:t>
      </w:r>
      <w:r>
        <w:rPr>
          <w:rStyle w:val="normaltextrun"/>
          <w:rFonts w:ascii="Century Gothic" w:hAnsi="Century Gothic" w:cs="Segoe UI"/>
        </w:rPr>
        <w:t xml:space="preserve"> and present</w:t>
      </w:r>
      <w:r w:rsidR="0067162A">
        <w:rPr>
          <w:rStyle w:val="normaltextrun"/>
          <w:rFonts w:ascii="Century Gothic" w:hAnsi="Century Gothic" w:cs="Segoe UI"/>
        </w:rPr>
        <w:t>ed</w:t>
      </w:r>
      <w:r>
        <w:rPr>
          <w:rStyle w:val="normaltextrun"/>
          <w:rFonts w:ascii="Century Gothic" w:hAnsi="Century Gothic" w:cs="Segoe UI"/>
        </w:rPr>
        <w:t xml:space="preserve"> creative ideas and solutions to these problems, offer</w:t>
      </w:r>
      <w:r w:rsidR="0067162A">
        <w:rPr>
          <w:rStyle w:val="normaltextrun"/>
          <w:rFonts w:ascii="Century Gothic" w:hAnsi="Century Gothic" w:cs="Segoe UI"/>
        </w:rPr>
        <w:t xml:space="preserve">ing </w:t>
      </w:r>
      <w:r>
        <w:rPr>
          <w:rStyle w:val="normaltextrun"/>
          <w:rFonts w:ascii="Century Gothic" w:hAnsi="Century Gothic" w:cs="Segoe UI"/>
        </w:rPr>
        <w:t>a fresh and unbiased view. </w:t>
      </w:r>
      <w:r>
        <w:rPr>
          <w:rStyle w:val="eop"/>
          <w:rFonts w:ascii="Century Gothic" w:hAnsi="Century Gothic" w:cs="Segoe UI"/>
        </w:rPr>
        <w:t> </w:t>
      </w:r>
    </w:p>
    <w:p w:rsidR="00941E8C" w:rsidRDefault="008A6336" w:rsidP="00941E8C">
      <w:pPr>
        <w:pStyle w:val="ListParagraph"/>
        <w:rPr>
          <w:rStyle w:val="eop"/>
          <w:rFonts w:ascii="Century Gothic" w:hAnsi="Century Gothic" w:cs="Segoe UI"/>
        </w:rPr>
      </w:pPr>
      <w:r>
        <w:rPr>
          <w:rStyle w:val="normaltextrun"/>
          <w:rFonts w:ascii="Century Gothic" w:hAnsi="Century Gothic" w:cs="Segoe UI"/>
        </w:rPr>
        <w:t>This</w:t>
      </w:r>
      <w:r w:rsidR="007E651C">
        <w:rPr>
          <w:rStyle w:val="normaltextrun"/>
          <w:rFonts w:ascii="Century Gothic" w:hAnsi="Century Gothic" w:cs="Segoe UI"/>
        </w:rPr>
        <w:t xml:space="preserve"> workshop </w:t>
      </w:r>
      <w:r>
        <w:rPr>
          <w:rStyle w:val="normaltextrun"/>
          <w:rFonts w:ascii="Century Gothic" w:hAnsi="Century Gothic" w:cs="Segoe UI"/>
        </w:rPr>
        <w:t>provide</w:t>
      </w:r>
      <w:r w:rsidR="007E651C">
        <w:rPr>
          <w:rStyle w:val="normaltextrun"/>
          <w:rFonts w:ascii="Century Gothic" w:hAnsi="Century Gothic" w:cs="Segoe UI"/>
        </w:rPr>
        <w:t>d</w:t>
      </w:r>
      <w:r>
        <w:rPr>
          <w:rStyle w:val="normaltextrun"/>
          <w:rFonts w:ascii="Century Gothic" w:hAnsi="Century Gothic" w:cs="Segoe UI"/>
        </w:rPr>
        <w:t xml:space="preserve"> an opportunity to:</w:t>
      </w:r>
      <w:r>
        <w:rPr>
          <w:rStyle w:val="eop"/>
          <w:rFonts w:ascii="Century Gothic" w:hAnsi="Century Gothic" w:cs="Segoe UI"/>
        </w:rPr>
        <w:t> </w:t>
      </w:r>
    </w:p>
    <w:p w:rsidR="00941E8C" w:rsidRPr="00941E8C" w:rsidRDefault="008A6336" w:rsidP="00941E8C">
      <w:pPr>
        <w:pStyle w:val="ListParagraph"/>
        <w:numPr>
          <w:ilvl w:val="0"/>
          <w:numId w:val="10"/>
        </w:numPr>
        <w:rPr>
          <w:rStyle w:val="eop"/>
          <w:sz w:val="24"/>
          <w:szCs w:val="24"/>
        </w:rPr>
      </w:pPr>
      <w:r>
        <w:rPr>
          <w:rStyle w:val="normaltextrun"/>
          <w:rFonts w:ascii="Century Gothic" w:hAnsi="Century Gothic" w:cs="Segoe UI"/>
        </w:rPr>
        <w:t>Evaluate the root causes of organisat</w:t>
      </w:r>
      <w:r w:rsidR="007E651C">
        <w:rPr>
          <w:rStyle w:val="normaltextrun"/>
          <w:rFonts w:ascii="Century Gothic" w:hAnsi="Century Gothic" w:cs="Segoe UI"/>
        </w:rPr>
        <w:t>ional issues or problem they</w:t>
      </w:r>
      <w:r>
        <w:rPr>
          <w:rStyle w:val="normaltextrun"/>
          <w:rFonts w:ascii="Century Gothic" w:hAnsi="Century Gothic" w:cs="Segoe UI"/>
        </w:rPr>
        <w:t xml:space="preserve"> may be facing and generate</w:t>
      </w:r>
      <w:r w:rsidR="00427B2A">
        <w:rPr>
          <w:rStyle w:val="normaltextrun"/>
          <w:rFonts w:ascii="Century Gothic" w:hAnsi="Century Gothic" w:cs="Segoe UI"/>
        </w:rPr>
        <w:t>d</w:t>
      </w:r>
      <w:r>
        <w:rPr>
          <w:rStyle w:val="normaltextrun"/>
          <w:rFonts w:ascii="Century Gothic" w:hAnsi="Century Gothic" w:cs="Segoe UI"/>
        </w:rPr>
        <w:t xml:space="preserve"> ideas to solve them</w:t>
      </w:r>
      <w:r>
        <w:rPr>
          <w:rStyle w:val="eop"/>
          <w:rFonts w:ascii="Century Gothic" w:hAnsi="Century Gothic" w:cs="Segoe UI"/>
        </w:rPr>
        <w:t> </w:t>
      </w:r>
    </w:p>
    <w:p w:rsidR="00941E8C" w:rsidRPr="00941E8C" w:rsidRDefault="008A6336" w:rsidP="00941E8C">
      <w:pPr>
        <w:pStyle w:val="ListParagraph"/>
        <w:numPr>
          <w:ilvl w:val="0"/>
          <w:numId w:val="10"/>
        </w:numPr>
        <w:rPr>
          <w:rStyle w:val="eop"/>
          <w:sz w:val="24"/>
          <w:szCs w:val="24"/>
        </w:rPr>
      </w:pPr>
      <w:r w:rsidRPr="00941E8C">
        <w:rPr>
          <w:rStyle w:val="normaltextrun"/>
          <w:rFonts w:ascii="Century Gothic" w:hAnsi="Century Gothic" w:cs="Segoe UI"/>
        </w:rPr>
        <w:t>Test</w:t>
      </w:r>
      <w:r w:rsidR="00427B2A">
        <w:rPr>
          <w:rStyle w:val="normaltextrun"/>
          <w:rFonts w:ascii="Century Gothic" w:hAnsi="Century Gothic" w:cs="Segoe UI"/>
        </w:rPr>
        <w:t>ed</w:t>
      </w:r>
      <w:r w:rsidRPr="00941E8C">
        <w:rPr>
          <w:rStyle w:val="normaltextrun"/>
          <w:rFonts w:ascii="Century Gothic" w:hAnsi="Century Gothic" w:cs="Segoe UI"/>
        </w:rPr>
        <w:t xml:space="preserve"> any new ideas or innovations you’re planning to ensure they're robust</w:t>
      </w:r>
      <w:r w:rsidRPr="00941E8C">
        <w:rPr>
          <w:rStyle w:val="eop"/>
          <w:rFonts w:ascii="Century Gothic" w:hAnsi="Century Gothic" w:cs="Segoe UI"/>
        </w:rPr>
        <w:t> </w:t>
      </w:r>
    </w:p>
    <w:p w:rsidR="008A6336" w:rsidRPr="00941E8C" w:rsidRDefault="008A6336" w:rsidP="00941E8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41E8C">
        <w:rPr>
          <w:rStyle w:val="normaltextrun"/>
          <w:rFonts w:ascii="Century Gothic" w:hAnsi="Century Gothic" w:cs="Segoe UI"/>
        </w:rPr>
        <w:t>Review</w:t>
      </w:r>
      <w:r w:rsidR="00427B2A">
        <w:rPr>
          <w:rStyle w:val="normaltextrun"/>
          <w:rFonts w:ascii="Century Gothic" w:hAnsi="Century Gothic" w:cs="Segoe UI"/>
        </w:rPr>
        <w:t>ed</w:t>
      </w:r>
      <w:r w:rsidRPr="00941E8C">
        <w:rPr>
          <w:rStyle w:val="normaltextrun"/>
          <w:rFonts w:ascii="Century Gothic" w:hAnsi="Century Gothic" w:cs="Segoe UI"/>
        </w:rPr>
        <w:t xml:space="preserve"> the feasibility of any solut</w:t>
      </w:r>
      <w:r w:rsidR="007E651C" w:rsidRPr="00941E8C">
        <w:rPr>
          <w:rStyle w:val="normaltextrun"/>
          <w:rFonts w:ascii="Century Gothic" w:hAnsi="Century Gothic" w:cs="Segoe UI"/>
        </w:rPr>
        <w:t>ions or implementation plans they may already had</w:t>
      </w:r>
    </w:p>
    <w:p w:rsidR="004A0605" w:rsidRPr="00941E8C" w:rsidRDefault="004A0605" w:rsidP="00941E8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4A0605">
        <w:rPr>
          <w:rStyle w:val="normaltextrun"/>
          <w:rFonts w:ascii="Century Gothic" w:hAnsi="Century Gothic" w:cs="Segoe UI"/>
          <w:b/>
          <w:sz w:val="22"/>
          <w:szCs w:val="22"/>
        </w:rPr>
        <w:t>Outcome:</w:t>
      </w:r>
      <w:r w:rsidRPr="004A0605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004A0605">
        <w:rPr>
          <w:rFonts w:ascii="Century Gothic" w:hAnsi="Century Gothic"/>
        </w:rPr>
        <w:t xml:space="preserve">: </w:t>
      </w:r>
      <w:r w:rsidRPr="00CB42EF">
        <w:rPr>
          <w:rFonts w:ascii="Century Gothic" w:hAnsi="Century Gothic"/>
          <w:sz w:val="22"/>
          <w:szCs w:val="22"/>
        </w:rPr>
        <w:t xml:space="preserve">6 SMEs attended, presenting their problems and 31 students who were put into </w:t>
      </w:r>
      <w:proofErr w:type="spellStart"/>
      <w:r w:rsidRPr="00CB42EF">
        <w:rPr>
          <w:rFonts w:ascii="Century Gothic" w:hAnsi="Century Gothic"/>
          <w:sz w:val="22"/>
          <w:szCs w:val="22"/>
        </w:rPr>
        <w:t>to</w:t>
      </w:r>
      <w:proofErr w:type="spellEnd"/>
      <w:r w:rsidRPr="00CB42EF">
        <w:rPr>
          <w:rFonts w:ascii="Century Gothic" w:hAnsi="Century Gothic"/>
          <w:sz w:val="22"/>
          <w:szCs w:val="22"/>
        </w:rPr>
        <w:t xml:space="preserve"> groups addressing the SME</w:t>
      </w:r>
      <w:r w:rsidR="00CB42EF" w:rsidRPr="00CB42EF">
        <w:rPr>
          <w:rFonts w:ascii="Century Gothic" w:hAnsi="Century Gothic"/>
          <w:sz w:val="22"/>
          <w:szCs w:val="22"/>
        </w:rPr>
        <w:t>’s problem</w:t>
      </w:r>
      <w:r w:rsidR="00CB42EF">
        <w:rPr>
          <w:rFonts w:ascii="Century Gothic" w:hAnsi="Century Gothic"/>
        </w:rPr>
        <w:t xml:space="preserve"> </w:t>
      </w:r>
      <w:r w:rsidRPr="004A0605">
        <w:rPr>
          <w:rStyle w:val="normaltextrun"/>
          <w:rFonts w:ascii="Century Gothic" w:hAnsi="Century Gothic" w:cs="Segoe UI"/>
          <w:sz w:val="22"/>
          <w:szCs w:val="22"/>
        </w:rPr>
        <w:t xml:space="preserve">resulting from this event there will also be an opportunity for businesses to engage with students </w:t>
      </w:r>
      <w:r w:rsidR="00CB42EF">
        <w:rPr>
          <w:rStyle w:val="normaltextrun"/>
          <w:rFonts w:ascii="Century Gothic" w:hAnsi="Century Gothic" w:cs="Segoe UI"/>
          <w:sz w:val="22"/>
          <w:szCs w:val="22"/>
        </w:rPr>
        <w:t>to work with the SME</w:t>
      </w:r>
      <w:r w:rsidRPr="004A0605">
        <w:rPr>
          <w:rStyle w:val="normaltextrun"/>
          <w:rFonts w:ascii="Century Gothic" w:hAnsi="Century Gothic" w:cs="Segoe UI"/>
          <w:sz w:val="22"/>
          <w:szCs w:val="22"/>
        </w:rPr>
        <w:t xml:space="preserve"> undertaking a free consultancy project as part of their final year studies. </w:t>
      </w:r>
      <w:r w:rsidRPr="004A0605"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4A0605" w:rsidRPr="004A0605" w:rsidRDefault="004A0605" w:rsidP="004A060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4A0605"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4A0605" w:rsidRPr="004A0605" w:rsidRDefault="004A0605" w:rsidP="004A0605">
      <w:pPr>
        <w:pStyle w:val="paragraph"/>
        <w:spacing w:before="0" w:beforeAutospacing="0" w:after="0" w:afterAutospacing="0"/>
        <w:ind w:left="720"/>
        <w:textAlignment w:val="baseline"/>
        <w:rPr>
          <w:rFonts w:ascii="Century Gothic" w:hAnsi="Century Gothic" w:cs="Segoe UI"/>
          <w:sz w:val="18"/>
          <w:szCs w:val="18"/>
        </w:rPr>
      </w:pPr>
      <w:r w:rsidRPr="004A0605">
        <w:rPr>
          <w:rStyle w:val="normaltextrun"/>
          <w:rFonts w:ascii="Century Gothic" w:hAnsi="Century Gothic" w:cs="Segoe UI"/>
          <w:sz w:val="22"/>
          <w:szCs w:val="22"/>
        </w:rPr>
        <w:t>Examp</w:t>
      </w:r>
      <w:r>
        <w:rPr>
          <w:rStyle w:val="normaltextrun"/>
          <w:rFonts w:ascii="Century Gothic" w:hAnsi="Century Gothic" w:cs="Segoe UI"/>
          <w:sz w:val="22"/>
          <w:szCs w:val="22"/>
        </w:rPr>
        <w:t>les of issues and problems</w:t>
      </w:r>
      <w:r w:rsidRPr="004A0605">
        <w:rPr>
          <w:rStyle w:val="normaltextrun"/>
          <w:rFonts w:ascii="Century Gothic" w:hAnsi="Century Gothic" w:cs="Segoe UI"/>
          <w:sz w:val="22"/>
          <w:szCs w:val="22"/>
        </w:rPr>
        <w:t xml:space="preserve"> businesses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 brought </w:t>
      </w:r>
      <w:r w:rsidRPr="004A0605">
        <w:rPr>
          <w:rStyle w:val="normaltextrun"/>
          <w:rFonts w:ascii="Century Gothic" w:hAnsi="Century Gothic" w:cs="Segoe UI"/>
          <w:sz w:val="22"/>
          <w:szCs w:val="22"/>
        </w:rPr>
        <w:t>for discussion include</w:t>
      </w:r>
      <w:r>
        <w:rPr>
          <w:rStyle w:val="normaltextrun"/>
          <w:rFonts w:ascii="Century Gothic" w:hAnsi="Century Gothic" w:cs="Segoe UI"/>
          <w:sz w:val="22"/>
          <w:szCs w:val="22"/>
        </w:rPr>
        <w:t>d:</w:t>
      </w:r>
      <w:r w:rsidRPr="004A0605"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4A0605" w:rsidRPr="004A0605" w:rsidRDefault="004A0605" w:rsidP="004A0605">
      <w:pPr>
        <w:pStyle w:val="paragraph"/>
        <w:numPr>
          <w:ilvl w:val="0"/>
          <w:numId w:val="8"/>
        </w:numPr>
        <w:spacing w:before="0" w:beforeAutospacing="0" w:after="0" w:afterAutospacing="0"/>
        <w:ind w:left="42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4A0605">
        <w:rPr>
          <w:rStyle w:val="normaltextrun"/>
          <w:rFonts w:ascii="Century Gothic" w:hAnsi="Century Gothic" w:cs="Segoe UI"/>
          <w:sz w:val="22"/>
          <w:szCs w:val="22"/>
        </w:rPr>
        <w:t>reviewing supply chain and operations issues </w:t>
      </w:r>
      <w:r w:rsidRPr="004A0605"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4A0605" w:rsidRPr="004A0605" w:rsidRDefault="004A0605" w:rsidP="004A0605">
      <w:pPr>
        <w:pStyle w:val="paragraph"/>
        <w:numPr>
          <w:ilvl w:val="0"/>
          <w:numId w:val="8"/>
        </w:numPr>
        <w:spacing w:before="0" w:beforeAutospacing="0" w:after="0" w:afterAutospacing="0"/>
        <w:ind w:left="42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4A0605">
        <w:rPr>
          <w:rStyle w:val="normaltextrun"/>
          <w:rFonts w:ascii="Century Gothic" w:hAnsi="Century Gothic" w:cs="Segoe UI"/>
          <w:sz w:val="22"/>
          <w:szCs w:val="22"/>
        </w:rPr>
        <w:t>evaluating marketing options, including digital and social media marketing</w:t>
      </w:r>
      <w:r w:rsidRPr="004A0605"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4A0605" w:rsidRPr="004A0605" w:rsidRDefault="004A0605" w:rsidP="004A0605">
      <w:pPr>
        <w:pStyle w:val="paragraph"/>
        <w:numPr>
          <w:ilvl w:val="0"/>
          <w:numId w:val="9"/>
        </w:numPr>
        <w:spacing w:before="0" w:beforeAutospacing="0" w:after="0" w:afterAutospacing="0"/>
        <w:ind w:left="42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4A0605">
        <w:rPr>
          <w:rStyle w:val="normaltextrun"/>
          <w:rFonts w:ascii="Century Gothic" w:hAnsi="Century Gothic" w:cs="Segoe UI"/>
          <w:sz w:val="22"/>
          <w:szCs w:val="22"/>
        </w:rPr>
        <w:t>undertaking competitor analysis &amp;</w:t>
      </w:r>
      <w:r w:rsidRPr="004A0605">
        <w:rPr>
          <w:rStyle w:val="normaltextrun"/>
          <w:rFonts w:ascii="Arial" w:hAnsi="Arial" w:cs="Arial"/>
          <w:sz w:val="22"/>
          <w:szCs w:val="22"/>
        </w:rPr>
        <w:t> </w:t>
      </w:r>
      <w:r w:rsidRPr="004A0605">
        <w:rPr>
          <w:rStyle w:val="normaltextrun"/>
          <w:rFonts w:ascii="Century Gothic" w:hAnsi="Century Gothic" w:cs="Segoe UI"/>
          <w:sz w:val="22"/>
          <w:szCs w:val="22"/>
        </w:rPr>
        <w:t>understanding customer demand </w:t>
      </w:r>
      <w:r w:rsidRPr="004A0605"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4A0605" w:rsidRPr="004A0605" w:rsidRDefault="004A0605" w:rsidP="004A0605">
      <w:pPr>
        <w:pStyle w:val="paragraph"/>
        <w:numPr>
          <w:ilvl w:val="0"/>
          <w:numId w:val="9"/>
        </w:numPr>
        <w:spacing w:before="0" w:beforeAutospacing="0" w:after="0" w:afterAutospacing="0"/>
        <w:ind w:left="420" w:firstLine="0"/>
        <w:textAlignment w:val="baseline"/>
        <w:rPr>
          <w:rFonts w:ascii="Century Gothic" w:hAnsi="Century Gothic" w:cs="Segoe UI"/>
          <w:sz w:val="22"/>
          <w:szCs w:val="22"/>
        </w:rPr>
      </w:pPr>
      <w:r w:rsidRPr="004A0605">
        <w:rPr>
          <w:rStyle w:val="normaltextrun"/>
          <w:rFonts w:ascii="Century Gothic" w:hAnsi="Century Gothic" w:cs="Segoe UI"/>
          <w:sz w:val="22"/>
          <w:szCs w:val="22"/>
        </w:rPr>
        <w:t>reviewing employee problems, such as recruitment or retention </w:t>
      </w:r>
      <w:r w:rsidRPr="004A0605"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4A0605" w:rsidRDefault="004A0605" w:rsidP="004A0605">
      <w:pPr>
        <w:pStyle w:val="paragraph"/>
        <w:numPr>
          <w:ilvl w:val="0"/>
          <w:numId w:val="9"/>
        </w:numPr>
        <w:spacing w:before="0" w:beforeAutospacing="0" w:after="0" w:afterAutospacing="0"/>
        <w:ind w:left="420" w:firstLine="0"/>
        <w:textAlignment w:val="baseline"/>
        <w:rPr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improving financial management systems 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4A0605" w:rsidRDefault="004A0605" w:rsidP="004A0605">
      <w:pPr>
        <w:pStyle w:val="paragraph"/>
        <w:numPr>
          <w:ilvl w:val="0"/>
          <w:numId w:val="9"/>
        </w:numPr>
        <w:spacing w:before="0" w:beforeAutospacing="0" w:after="0" w:afterAutospacing="0"/>
        <w:ind w:left="420" w:firstLine="0"/>
        <w:textAlignment w:val="baseline"/>
        <w:rPr>
          <w:rFonts w:ascii="Century Gothic" w:hAnsi="Century Gothic" w:cs="Segoe UI"/>
          <w:sz w:val="22"/>
          <w:szCs w:val="22"/>
        </w:rPr>
      </w:pPr>
      <w:proofErr w:type="gramStart"/>
      <w:r>
        <w:rPr>
          <w:rStyle w:val="normaltextrun"/>
          <w:rFonts w:ascii="Century Gothic" w:hAnsi="Century Gothic" w:cs="Segoe UI"/>
          <w:sz w:val="22"/>
          <w:szCs w:val="22"/>
        </w:rPr>
        <w:t>accreditation</w:t>
      </w:r>
      <w:proofErr w:type="gramEnd"/>
      <w:r>
        <w:rPr>
          <w:rStyle w:val="normaltextrun"/>
          <w:rFonts w:ascii="Century Gothic" w:hAnsi="Century Gothic" w:cs="Segoe UI"/>
          <w:sz w:val="22"/>
          <w:szCs w:val="22"/>
        </w:rPr>
        <w:t xml:space="preserve"> &amp; quality review process.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1D4414" w:rsidRPr="0025467D" w:rsidRDefault="001D4414" w:rsidP="001D4414">
      <w:pPr>
        <w:rPr>
          <w:sz w:val="24"/>
          <w:szCs w:val="24"/>
        </w:rPr>
      </w:pPr>
    </w:p>
    <w:p w:rsidR="001D4414" w:rsidRDefault="001D4414"/>
    <w:sectPr w:rsidR="001D4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5E1"/>
    <w:multiLevelType w:val="multilevel"/>
    <w:tmpl w:val="27F8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65CD1"/>
    <w:multiLevelType w:val="multilevel"/>
    <w:tmpl w:val="280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F03612"/>
    <w:multiLevelType w:val="multilevel"/>
    <w:tmpl w:val="0B56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0037C7"/>
    <w:multiLevelType w:val="hybridMultilevel"/>
    <w:tmpl w:val="0F849B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31110"/>
    <w:multiLevelType w:val="hybridMultilevel"/>
    <w:tmpl w:val="69764BCC"/>
    <w:lvl w:ilvl="0" w:tplc="6354EE1E">
      <w:start w:val="1"/>
      <w:numFmt w:val="lowerRoman"/>
      <w:lvlText w:val="%1."/>
      <w:lvlJc w:val="left"/>
      <w:pPr>
        <w:ind w:left="1800" w:hanging="360"/>
      </w:pPr>
      <w:rPr>
        <w:rFonts w:ascii="Calibri Light" w:eastAsiaTheme="minorHAnsi" w:hAnsi="Calibri Light" w:cstheme="majorHAns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D32798"/>
    <w:multiLevelType w:val="hybridMultilevel"/>
    <w:tmpl w:val="0562B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B30D7"/>
    <w:multiLevelType w:val="multilevel"/>
    <w:tmpl w:val="B3F2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2A68AE"/>
    <w:multiLevelType w:val="multilevel"/>
    <w:tmpl w:val="5FD8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DB7E52"/>
    <w:multiLevelType w:val="multilevel"/>
    <w:tmpl w:val="C99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0A0A68"/>
    <w:multiLevelType w:val="hybridMultilevel"/>
    <w:tmpl w:val="9B7A1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14"/>
    <w:rsid w:val="0006789A"/>
    <w:rsid w:val="00120621"/>
    <w:rsid w:val="001D4414"/>
    <w:rsid w:val="00250B92"/>
    <w:rsid w:val="00427B2A"/>
    <w:rsid w:val="004A0605"/>
    <w:rsid w:val="0067162A"/>
    <w:rsid w:val="007E651C"/>
    <w:rsid w:val="008A6336"/>
    <w:rsid w:val="00941E8C"/>
    <w:rsid w:val="00A54DCE"/>
    <w:rsid w:val="00CB42EF"/>
    <w:rsid w:val="00E0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B397A-F8DB-4BB2-BDB8-89740DB7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414"/>
    <w:pPr>
      <w:ind w:left="720"/>
      <w:contextualSpacing/>
    </w:pPr>
    <w:rPr>
      <w:rFonts w:ascii="Calibri Light" w:hAnsi="Calibri Light" w:cstheme="majorHAnsi"/>
      <w:bCs/>
    </w:rPr>
  </w:style>
  <w:style w:type="paragraph" w:customStyle="1" w:styleId="paragraph">
    <w:name w:val="paragraph"/>
    <w:basedOn w:val="Normal"/>
    <w:rsid w:val="008A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6336"/>
  </w:style>
  <w:style w:type="character" w:customStyle="1" w:styleId="eop">
    <w:name w:val="eop"/>
    <w:basedOn w:val="DefaultParagraphFont"/>
    <w:rsid w:val="008A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1740e2-5f46-46d8-9cfa-922435cc5c0e">
      <Terms xmlns="http://schemas.microsoft.com/office/infopath/2007/PartnerControls"/>
    </lcf76f155ced4ddcb4097134ff3c332f>
    <TaxCatchAll xmlns="c06c01f9-3607-434d-9362-a1f3ff1895cb" xsi:nil="true"/>
    <SharedWithUsers xmlns="c06c01f9-3607-434d-9362-a1f3ff1895cb">
      <UserInfo>
        <DisplayName/>
        <AccountId xsi:nil="true"/>
        <AccountType/>
      </UserInfo>
    </SharedWithUsers>
    <MediaLengthInSeconds xmlns="111740e2-5f46-46d8-9cfa-922435cc5c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CA4B03B7A5347B9183CD40104D42F" ma:contentTypeVersion="16" ma:contentTypeDescription="Create a new document." ma:contentTypeScope="" ma:versionID="99514fb4215edf64c07f9533cbe55256">
  <xsd:schema xmlns:xsd="http://www.w3.org/2001/XMLSchema" xmlns:xs="http://www.w3.org/2001/XMLSchema" xmlns:p="http://schemas.microsoft.com/office/2006/metadata/properties" xmlns:ns2="111740e2-5f46-46d8-9cfa-922435cc5c0e" xmlns:ns3="c06c01f9-3607-434d-9362-a1f3ff1895cb" targetNamespace="http://schemas.microsoft.com/office/2006/metadata/properties" ma:root="true" ma:fieldsID="1029df236b15365605e52dbd772850eb" ns2:_="" ns3:_="">
    <xsd:import namespace="111740e2-5f46-46d8-9cfa-922435cc5c0e"/>
    <xsd:import namespace="c06c01f9-3607-434d-9362-a1f3ff189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740e2-5f46-46d8-9cfa-922435cc5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c01f9-3607-434d-9362-a1f3ff189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4edc75-0ede-4302-b1a2-ee5c837748b0}" ma:internalName="TaxCatchAll" ma:showField="CatchAllData" ma:web="c06c01f9-3607-434d-9362-a1f3ff189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E8746-512E-4B61-B51C-6237405B16AD}">
  <ds:schemaRefs>
    <ds:schemaRef ds:uri="http://schemas.microsoft.com/office/2006/metadata/properties"/>
    <ds:schemaRef ds:uri="http://schemas.microsoft.com/office/infopath/2007/PartnerControls"/>
    <ds:schemaRef ds:uri="111740e2-5f46-46d8-9cfa-922435cc5c0e"/>
    <ds:schemaRef ds:uri="c06c01f9-3607-434d-9362-a1f3ff1895cb"/>
  </ds:schemaRefs>
</ds:datastoreItem>
</file>

<file path=customXml/itemProps2.xml><?xml version="1.0" encoding="utf-8"?>
<ds:datastoreItem xmlns:ds="http://schemas.openxmlformats.org/officeDocument/2006/customXml" ds:itemID="{93929E8C-417D-4BE0-A8AD-2414D104C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E4089-3635-47A0-A482-7A55A5A09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740e2-5f46-46d8-9cfa-922435cc5c0e"/>
    <ds:schemaRef ds:uri="c06c01f9-3607-434d-9362-a1f3ff189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Loef, Marja</dc:creator>
  <cp:keywords/>
  <dc:description/>
  <cp:lastModifiedBy>Van Loef, Marja</cp:lastModifiedBy>
  <cp:revision>2</cp:revision>
  <dcterms:created xsi:type="dcterms:W3CDTF">2023-02-02T15:41:00Z</dcterms:created>
  <dcterms:modified xsi:type="dcterms:W3CDTF">2023-02-02T15:41:00Z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0x0101009BACA4B03B7A5347B9183CD40104D42F</vt:lpwstr>
  </property>
  <property fmtid="{D5CDD505-2E9C-101B-9397-08002B2CF9AE}" pid="3" name="Order">
    <vt:r8>28500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