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quickStyle40.xml" ContentType="application/vnd.openxmlformats-officedocument.drawingml.diagramStyle+xml"/>
  <Override PartName="/word/diagrams/data32.xml" ContentType="application/vnd.openxmlformats-officedocument.drawingml.diagramData+xml"/>
  <Override PartName="/word/diagrams/colors37.xml" ContentType="application/vnd.openxmlformats-officedocument.drawingml.diagramColors+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drawing37.xml" ContentType="application/vnd.ms-office.drawingml.diagramDrawing+xml"/>
  <Override PartName="/word/diagrams/layout41.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drawing15.xml" ContentType="application/vnd.ms-office.drawingml.diagramDrawing+xml"/>
  <Override PartName="/word/diagrams/colors40.xml" ContentType="application/vnd.openxmlformats-officedocument.drawingml.diagramColors+xml"/>
  <Override PartName="/word/diagrams/quickStyle7.xml" ContentType="application/vnd.openxmlformats-officedocument.drawingml.diagramStyle+xml"/>
  <Override PartName="/word/diagrams/drawing40.xml" ContentType="application/vnd.ms-office.drawingml.diagramDrawing+xml"/>
  <Override PartName="/word/diagrams/quickStyle34.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word/diagrams/data37.xml" ContentType="application/vnd.openxmlformats-officedocument.drawingml.diagramData+xml"/>
  <Override PartName="/word/diagrams/quickStyle41.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layout35.xml" ContentType="application/vnd.openxmlformats-officedocument.drawingml.diagramLayout+xml"/>
  <Override PartName="/word/diagrams/colors38.xml" ContentType="application/vnd.openxmlformats-officedocument.drawingml.diagramColors+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data11.xml" ContentType="application/vnd.openxmlformats-officedocument.drawingml.diagramData+xml"/>
  <Default Extension="emf" ContentType="image/x-emf"/>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colors34.xml" ContentType="application/vnd.openxmlformats-officedocument.drawingml.diagramColors+xml"/>
  <Override PartName="/word/diagrams/drawing38.xml" ContentType="application/vnd.ms-office.drawingml.diagramDrawing+xml"/>
  <Override PartName="/word/diagrams/data40.xml" ContentType="application/vnd.openxmlformats-officedocument.drawingml.diagramData+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word/diagrams/colors41.xml" ContentType="application/vnd.openxmlformats-officedocument.drawingml.diagramColors+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34.xml" ContentType="application/vnd.ms-office.drawingml.diagramDrawing+xml"/>
  <Override PartName="/word/diagrams/quickStyle39.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Default Extension="gif" ContentType="image/gif"/>
  <Override PartName="/word/diagrams/drawing23.xml" ContentType="application/vnd.ms-office.drawingml.diagramDrawing+xml"/>
  <Override PartName="/word/diagrams/quickStyle35.xml" ContentType="application/vnd.openxmlformats-officedocument.drawingml.diagramStyle+xml"/>
  <Override PartName="/word/diagrams/drawing41.xml" ContentType="application/vnd.ms-office.drawingml.diagramDrawing+xml"/>
  <Override PartName="/word/diagrams/layout4.xml" ContentType="application/vnd.openxmlformats-officedocument.drawingml.diagramLayout+xml"/>
  <Override PartName="/word/diagrams/quickStyle24.xml" ContentType="application/vnd.openxmlformats-officedocument.drawingml.diagramStyle+xml"/>
  <Override PartName="/word/diagrams/drawing3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8.xml" ContentType="application/vnd.openxmlformats-officedocument.drawingml.diagramData+xml"/>
  <Override PartName="/word/diagrams/quickStyle4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colors39.xml" ContentType="application/vnd.openxmlformats-officedocument.drawingml.diagramColor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39.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Override PartName="/word/diagrams/data41.xml" ContentType="application/vnd.openxmlformats-officedocument.drawingml.diagramData+xml"/>
  <Default Extension="wmf" ContentType="image/x-wmf"/>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colors42.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drawing42.xml" ContentType="application/vnd.ms-office.drawingml.diagramDrawing+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36.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data39.xml" ContentType="application/vnd.openxmlformats-officedocument.drawingml.diagramData+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Default Extension="jpeg" ContentType="image/jpeg"/>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diagrams/layout40.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diagrams/drawing36.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37.xml" ContentType="application/vnd.openxmlformats-officedocument.drawingml.diagramStyle+xml"/>
  <Override PartName="/word/footer2.xml" ContentType="application/vnd.openxmlformats-officedocument.wordprocessingml.footer+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Override PartName="/word/diagrams/colors33.xml" ContentType="application/vnd.openxmlformats-officedocument.drawingml.diagramColors+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3F4" w:rsidRDefault="006423F4"/>
    <w:p w:rsidR="006423F4" w:rsidRDefault="006423F4" w:rsidP="00544F43"/>
    <w:p w:rsidR="006423F4" w:rsidRDefault="006423F4"/>
    <w:p w:rsidR="006423F4" w:rsidRDefault="00840299">
      <w:r>
        <w:rPr>
          <w:noProof/>
          <w:lang w:val="en-GB" w:eastAsia="en-GB"/>
        </w:rPr>
        <w:drawing>
          <wp:anchor distT="36576" distB="36576" distL="36576" distR="36576" simplePos="0" relativeHeight="251676672" behindDoc="0" locked="0" layoutInCell="1" allowOverlap="1">
            <wp:simplePos x="0" y="0"/>
            <wp:positionH relativeFrom="column">
              <wp:posOffset>-64135</wp:posOffset>
            </wp:positionH>
            <wp:positionV relativeFrom="paragraph">
              <wp:posOffset>158750</wp:posOffset>
            </wp:positionV>
            <wp:extent cx="3381375" cy="7209635"/>
            <wp:effectExtent l="19050" t="0" r="9525" b="0"/>
            <wp:wrapNone/>
            <wp:docPr id="379" name="Picture 379" descr="Procurement DL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Procurement DL back cover"/>
                    <pic:cNvPicPr>
                      <a:picLocks noChangeAspect="1" noChangeArrowheads="1"/>
                    </pic:cNvPicPr>
                  </pic:nvPicPr>
                  <pic:blipFill>
                    <a:blip r:embed="rId8" cstate="print"/>
                    <a:srcRect/>
                    <a:stretch>
                      <a:fillRect/>
                    </a:stretch>
                  </pic:blipFill>
                  <pic:spPr bwMode="auto">
                    <a:xfrm>
                      <a:off x="0" y="0"/>
                      <a:ext cx="3381375" cy="7209635"/>
                    </a:xfrm>
                    <a:prstGeom prst="rect">
                      <a:avLst/>
                    </a:prstGeom>
                    <a:noFill/>
                    <a:ln w="9525" algn="in">
                      <a:noFill/>
                      <a:miter lim="800000"/>
                      <a:headEnd/>
                      <a:tailEnd/>
                    </a:ln>
                    <a:effectLst/>
                  </pic:spPr>
                </pic:pic>
              </a:graphicData>
            </a:graphic>
          </wp:anchor>
        </w:drawing>
      </w:r>
      <w:r w:rsidR="003D6B68">
        <w:rPr>
          <w:noProof/>
          <w:lang w:val="en-GB" w:eastAsia="en-GB"/>
        </w:rPr>
        <w:drawing>
          <wp:anchor distT="36576" distB="36576" distL="36576" distR="36576" simplePos="0" relativeHeight="251678720" behindDoc="0" locked="0" layoutInCell="1" allowOverlap="1">
            <wp:simplePos x="0" y="0"/>
            <wp:positionH relativeFrom="column">
              <wp:posOffset>7249795</wp:posOffset>
            </wp:positionH>
            <wp:positionV relativeFrom="paragraph">
              <wp:posOffset>0</wp:posOffset>
            </wp:positionV>
            <wp:extent cx="3429635" cy="7559675"/>
            <wp:effectExtent l="19050" t="0" r="0" b="0"/>
            <wp:wrapNone/>
            <wp:docPr id="381" name="Picture 381" descr="Procurement DL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rocurement DL front cover"/>
                    <pic:cNvPicPr>
                      <a:picLocks noChangeAspect="1" noChangeArrowheads="1"/>
                    </pic:cNvPicPr>
                  </pic:nvPicPr>
                  <pic:blipFill>
                    <a:blip r:embed="rId9" cstate="print"/>
                    <a:srcRect/>
                    <a:stretch>
                      <a:fillRect/>
                    </a:stretch>
                  </pic:blipFill>
                  <pic:spPr bwMode="auto">
                    <a:xfrm>
                      <a:off x="0" y="0"/>
                      <a:ext cx="3429635" cy="7559675"/>
                    </a:xfrm>
                    <a:prstGeom prst="rect">
                      <a:avLst/>
                    </a:prstGeom>
                    <a:noFill/>
                    <a:ln w="9525" algn="in">
                      <a:noFill/>
                      <a:miter lim="800000"/>
                      <a:headEnd/>
                      <a:tailEnd/>
                    </a:ln>
                    <a:effectLst/>
                  </pic:spPr>
                </pic:pic>
              </a:graphicData>
            </a:graphic>
          </wp:anchor>
        </w:drawing>
      </w:r>
    </w:p>
    <w:p w:rsidR="006423F4" w:rsidRDefault="006423F4"/>
    <w:p w:rsidR="006423F4" w:rsidRDefault="003D6B68">
      <w:r>
        <w:rPr>
          <w:noProof/>
          <w:lang w:val="en-GB" w:eastAsia="en-GB"/>
        </w:rPr>
        <w:drawing>
          <wp:anchor distT="36576" distB="36576" distL="36576" distR="36576" simplePos="0" relativeHeight="251679744" behindDoc="0" locked="0" layoutInCell="1" allowOverlap="1">
            <wp:simplePos x="0" y="0"/>
            <wp:positionH relativeFrom="column">
              <wp:posOffset>7249795</wp:posOffset>
            </wp:positionH>
            <wp:positionV relativeFrom="paragraph">
              <wp:posOffset>0</wp:posOffset>
            </wp:positionV>
            <wp:extent cx="3429635" cy="7559675"/>
            <wp:effectExtent l="19050" t="0" r="0" b="0"/>
            <wp:wrapNone/>
            <wp:docPr id="382" name="Picture 382" descr="Procurement DL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Procurement DL front cover"/>
                    <pic:cNvPicPr>
                      <a:picLocks noChangeAspect="1" noChangeArrowheads="1"/>
                    </pic:cNvPicPr>
                  </pic:nvPicPr>
                  <pic:blipFill>
                    <a:blip r:embed="rId9" cstate="print"/>
                    <a:srcRect/>
                    <a:stretch>
                      <a:fillRect/>
                    </a:stretch>
                  </pic:blipFill>
                  <pic:spPr bwMode="auto">
                    <a:xfrm>
                      <a:off x="0" y="0"/>
                      <a:ext cx="3429635" cy="7559675"/>
                    </a:xfrm>
                    <a:prstGeom prst="rect">
                      <a:avLst/>
                    </a:prstGeom>
                    <a:noFill/>
                    <a:ln w="9525" algn="in">
                      <a:noFill/>
                      <a:miter lim="800000"/>
                      <a:headEnd/>
                      <a:tailEnd/>
                    </a:ln>
                    <a:effectLst/>
                  </pic:spPr>
                </pic:pic>
              </a:graphicData>
            </a:graphic>
          </wp:anchor>
        </w:drawing>
      </w:r>
    </w:p>
    <w:p w:rsidR="005A68FE" w:rsidRDefault="00DF07E0" w:rsidP="006423F4">
      <w:pPr>
        <w:autoSpaceDE w:val="0"/>
        <w:autoSpaceDN w:val="0"/>
        <w:adjustRightInd w:val="0"/>
        <w:rPr>
          <w:rFonts w:ascii="FuturaT-Bold" w:hAnsi="FuturaT-Bold" w:cs="FuturaT-Bold"/>
          <w:b/>
          <w:bCs/>
          <w:sz w:val="22"/>
          <w:szCs w:val="22"/>
        </w:rPr>
      </w:pPr>
      <w:r>
        <w:rPr>
          <w:rFonts w:ascii="FuturaT-Bold" w:hAnsi="FuturaT-Bold" w:cs="FuturaT-Bold"/>
          <w:b/>
          <w:bCs/>
          <w:sz w:val="22"/>
          <w:szCs w:val="22"/>
        </w:rPr>
        <w:t xml:space="preserve">      </w:t>
      </w:r>
      <w:r w:rsidR="00353642">
        <w:rPr>
          <w:rFonts w:ascii="FuturaT-Bold" w:hAnsi="FuturaT-Bold" w:cs="FuturaT-Bold"/>
          <w:b/>
          <w:bCs/>
          <w:sz w:val="22"/>
          <w:szCs w:val="22"/>
        </w:rPr>
        <w:t xml:space="preserve">            </w:t>
      </w:r>
      <w:r w:rsidR="000E6382">
        <w:rPr>
          <w:rFonts w:ascii="FuturaT-Bold" w:hAnsi="FuturaT-Bold" w:cs="FuturaT-Bold"/>
          <w:b/>
          <w:bCs/>
          <w:sz w:val="22"/>
          <w:szCs w:val="22"/>
        </w:rPr>
        <w:tab/>
      </w:r>
      <w:r w:rsidR="000E6382">
        <w:rPr>
          <w:rFonts w:ascii="FuturaT-Bold" w:hAnsi="FuturaT-Bold" w:cs="FuturaT-Bold"/>
          <w:b/>
          <w:bCs/>
          <w:sz w:val="22"/>
          <w:szCs w:val="22"/>
        </w:rPr>
        <w:tab/>
      </w:r>
      <w:r w:rsidR="000E6382">
        <w:rPr>
          <w:rFonts w:ascii="FuturaT-Bold" w:hAnsi="FuturaT-Bold" w:cs="FuturaT-Bold"/>
          <w:b/>
          <w:bCs/>
          <w:sz w:val="22"/>
          <w:szCs w:val="22"/>
        </w:rPr>
        <w:tab/>
      </w:r>
      <w:r w:rsidR="000E6382">
        <w:rPr>
          <w:rFonts w:ascii="FuturaT-Bold" w:hAnsi="FuturaT-Bold" w:cs="FuturaT-Bold"/>
          <w:b/>
          <w:bCs/>
          <w:sz w:val="22"/>
          <w:szCs w:val="22"/>
        </w:rPr>
        <w:tab/>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D6B68" w:rsidP="006423F4">
      <w:pPr>
        <w:autoSpaceDE w:val="0"/>
        <w:autoSpaceDN w:val="0"/>
        <w:adjustRightInd w:val="0"/>
        <w:rPr>
          <w:rFonts w:ascii="FuturaT-Bold" w:hAnsi="FuturaT-Bold" w:cs="FuturaT-Bold"/>
          <w:b/>
          <w:bCs/>
          <w:sz w:val="22"/>
          <w:szCs w:val="22"/>
        </w:rPr>
      </w:pPr>
      <w:r>
        <w:rPr>
          <w:noProof/>
          <w:lang w:val="en-GB" w:eastAsia="en-GB"/>
        </w:rPr>
        <w:drawing>
          <wp:anchor distT="36576" distB="36576" distL="36576" distR="36576" simplePos="0" relativeHeight="251677696" behindDoc="0" locked="0" layoutInCell="1" allowOverlap="1">
            <wp:simplePos x="0" y="0"/>
            <wp:positionH relativeFrom="column">
              <wp:posOffset>7249795</wp:posOffset>
            </wp:positionH>
            <wp:positionV relativeFrom="paragraph">
              <wp:posOffset>0</wp:posOffset>
            </wp:positionV>
            <wp:extent cx="3429635" cy="7559675"/>
            <wp:effectExtent l="19050" t="0" r="0" b="0"/>
            <wp:wrapNone/>
            <wp:docPr id="380" name="Picture 380" descr="Procurement DL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Procurement DL front cover"/>
                    <pic:cNvPicPr>
                      <a:picLocks noChangeAspect="1" noChangeArrowheads="1"/>
                    </pic:cNvPicPr>
                  </pic:nvPicPr>
                  <pic:blipFill>
                    <a:blip r:embed="rId9" cstate="print"/>
                    <a:srcRect/>
                    <a:stretch>
                      <a:fillRect/>
                    </a:stretch>
                  </pic:blipFill>
                  <pic:spPr bwMode="auto">
                    <a:xfrm>
                      <a:off x="0" y="0"/>
                      <a:ext cx="3429635" cy="7559675"/>
                    </a:xfrm>
                    <a:prstGeom prst="rect">
                      <a:avLst/>
                    </a:prstGeom>
                    <a:noFill/>
                    <a:ln w="9525" algn="in">
                      <a:noFill/>
                      <a:miter lim="800000"/>
                      <a:headEnd/>
                      <a:tailEnd/>
                    </a:ln>
                    <a:effectLst/>
                  </pic:spPr>
                </pic:pic>
              </a:graphicData>
            </a:graphic>
          </wp:anchor>
        </w:drawing>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840299" w:rsidP="006423F4">
      <w:pPr>
        <w:autoSpaceDE w:val="0"/>
        <w:autoSpaceDN w:val="0"/>
        <w:adjustRightInd w:val="0"/>
        <w:rPr>
          <w:rFonts w:ascii="FuturaT-Bold" w:hAnsi="FuturaT-Bold" w:cs="FuturaT-Bold"/>
          <w:b/>
          <w:bCs/>
          <w:sz w:val="22"/>
          <w:szCs w:val="22"/>
        </w:rPr>
      </w:pPr>
      <w:r>
        <w:rPr>
          <w:rFonts w:ascii="FuturaT-Bold" w:hAnsi="FuturaT-Bold" w:cs="FuturaT-Bold"/>
          <w:b/>
          <w:bCs/>
          <w:noProof/>
          <w:sz w:val="22"/>
          <w:szCs w:val="22"/>
          <w:lang w:val="en-GB" w:eastAsia="en-GB"/>
        </w:rPr>
        <w:drawing>
          <wp:anchor distT="0" distB="0" distL="114300" distR="114300" simplePos="0" relativeHeight="251681792" behindDoc="1" locked="0" layoutInCell="1" allowOverlap="1">
            <wp:simplePos x="0" y="0"/>
            <wp:positionH relativeFrom="column">
              <wp:posOffset>3983990</wp:posOffset>
            </wp:positionH>
            <wp:positionV relativeFrom="paragraph">
              <wp:posOffset>30480</wp:posOffset>
            </wp:positionV>
            <wp:extent cx="1533525" cy="638175"/>
            <wp:effectExtent l="19050" t="0" r="9525" b="0"/>
            <wp:wrapTight wrapText="bothSides">
              <wp:wrapPolygon edited="0">
                <wp:start x="-268" y="0"/>
                <wp:lineTo x="-268" y="21278"/>
                <wp:lineTo x="21734" y="21278"/>
                <wp:lineTo x="21734" y="0"/>
                <wp:lineTo x="-268"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 cstate="print"/>
                    <a:srcRect/>
                    <a:stretch>
                      <a:fillRect/>
                    </a:stretch>
                  </pic:blipFill>
                  <pic:spPr bwMode="auto">
                    <a:xfrm>
                      <a:off x="0" y="0"/>
                      <a:ext cx="1533525" cy="638175"/>
                    </a:xfrm>
                    <a:prstGeom prst="rect">
                      <a:avLst/>
                    </a:prstGeom>
                    <a:noFill/>
                    <a:ln w="9525">
                      <a:noFill/>
                      <a:miter lim="800000"/>
                      <a:headEnd/>
                      <a:tailEnd/>
                    </a:ln>
                  </pic:spPr>
                </pic:pic>
              </a:graphicData>
            </a:graphic>
          </wp:anchor>
        </w:drawing>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920CFB" w:rsidP="006423F4">
      <w:pPr>
        <w:autoSpaceDE w:val="0"/>
        <w:autoSpaceDN w:val="0"/>
        <w:adjustRightInd w:val="0"/>
        <w:rPr>
          <w:rFonts w:ascii="FuturaT-Bold" w:hAnsi="FuturaT-Bold" w:cs="FuturaT-Bold"/>
          <w:b/>
          <w:bCs/>
          <w:sz w:val="22"/>
          <w:szCs w:val="22"/>
        </w:rPr>
      </w:pPr>
      <w:r w:rsidRPr="00920CFB">
        <w:rPr>
          <w:noProof/>
        </w:rPr>
        <w:pict>
          <v:shapetype id="_x0000_t202" coordsize="21600,21600" o:spt="202" path="m,l,21600r21600,l21600,xe">
            <v:stroke joinstyle="miter"/>
            <v:path gradientshapeok="t" o:connecttype="rect"/>
          </v:shapetype>
          <v:shape id="_x0000_s1032" type="#_x0000_t202" style="position:absolute;margin-left:266.45pt;margin-top:6.8pt;width:3in;height:63pt;z-index:-251714560" stroked="f">
            <v:textbox style="mso-next-textbox:#_x0000_s1032">
              <w:txbxContent>
                <w:p w:rsidR="000A0F0E" w:rsidRPr="00C3349F" w:rsidRDefault="000A0F0E" w:rsidP="009C1875">
                  <w:pPr>
                    <w:jc w:val="center"/>
                    <w:rPr>
                      <w:b/>
                      <w:sz w:val="36"/>
                      <w:szCs w:val="36"/>
                    </w:rPr>
                  </w:pPr>
                  <w:r w:rsidRPr="00C3349F">
                    <w:rPr>
                      <w:b/>
                      <w:sz w:val="36"/>
                      <w:szCs w:val="36"/>
                    </w:rPr>
                    <w:t>PROCUREMENT</w:t>
                  </w:r>
                </w:p>
                <w:p w:rsidR="000A0F0E" w:rsidRDefault="000A0F0E" w:rsidP="009C1875">
                  <w:pPr>
                    <w:jc w:val="center"/>
                    <w:rPr>
                      <w:b/>
                      <w:sz w:val="36"/>
                      <w:szCs w:val="36"/>
                    </w:rPr>
                  </w:pPr>
                  <w:r w:rsidRPr="00C3349F">
                    <w:rPr>
                      <w:b/>
                      <w:sz w:val="36"/>
                      <w:szCs w:val="36"/>
                    </w:rPr>
                    <w:t>MANUAL</w:t>
                  </w:r>
                </w:p>
                <w:p w:rsidR="000A0F0E" w:rsidRPr="00420D6D" w:rsidRDefault="000A0F0E" w:rsidP="009C1875">
                  <w:pPr>
                    <w:jc w:val="center"/>
                    <w:rPr>
                      <w:i/>
                      <w:sz w:val="18"/>
                      <w:szCs w:val="18"/>
                    </w:rPr>
                  </w:pPr>
                  <w:r w:rsidRPr="00420D6D">
                    <w:rPr>
                      <w:i/>
                      <w:sz w:val="18"/>
                      <w:szCs w:val="18"/>
                    </w:rPr>
                    <w:t>Updated August 2013</w:t>
                  </w:r>
                </w:p>
              </w:txbxContent>
            </v:textbox>
          </v:shape>
        </w:pict>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C3764B" w:rsidRDefault="005A68FE" w:rsidP="006423F4">
      <w:pPr>
        <w:autoSpaceDE w:val="0"/>
        <w:autoSpaceDN w:val="0"/>
        <w:adjustRightInd w:val="0"/>
        <w:rPr>
          <w:rFonts w:ascii="FuturaT-Bold" w:hAnsi="FuturaT-Bold" w:cs="FuturaT-Bold"/>
          <w:b/>
          <w:bCs/>
          <w:sz w:val="22"/>
          <w:szCs w:val="22"/>
        </w:rPr>
      </w:pPr>
      <w:r>
        <w:rPr>
          <w:rFonts w:ascii="FuturaT-Bold" w:hAnsi="FuturaT-Bold" w:cs="FuturaT-Bold"/>
          <w:b/>
          <w:bCs/>
          <w:sz w:val="22"/>
          <w:szCs w:val="22"/>
        </w:rPr>
        <w:br w:type="page"/>
      </w:r>
      <w:bookmarkStart w:id="0" w:name="Contents"/>
    </w:p>
    <w:p w:rsidR="009B5147" w:rsidRDefault="009B5147" w:rsidP="006423F4">
      <w:pPr>
        <w:autoSpaceDE w:val="0"/>
        <w:autoSpaceDN w:val="0"/>
        <w:adjustRightInd w:val="0"/>
        <w:rPr>
          <w:rFonts w:ascii="FuturaT-Bold" w:hAnsi="FuturaT-Bold" w:cs="FuturaT-Bold"/>
          <w:b/>
          <w:bCs/>
          <w:sz w:val="22"/>
          <w:szCs w:val="22"/>
        </w:rPr>
      </w:pPr>
    </w:p>
    <w:p w:rsidR="00D054E5" w:rsidRPr="00765AA0" w:rsidRDefault="00D054E5" w:rsidP="00D054E5">
      <w:pPr>
        <w:autoSpaceDE w:val="0"/>
        <w:autoSpaceDN w:val="0"/>
        <w:adjustRightInd w:val="0"/>
        <w:rPr>
          <w:rFonts w:ascii="Arial Unicode MS" w:hAnsi="Arial Unicode MS" w:cs="Arial Unicode MS"/>
          <w:bCs/>
        </w:rPr>
      </w:pPr>
      <w:r w:rsidRPr="00765AA0">
        <w:rPr>
          <w:rFonts w:ascii="Arial Unicode MS" w:hAnsi="Arial Unicode MS" w:cs="Arial Unicode MS"/>
          <w:bCs/>
        </w:rPr>
        <w:t>Dear Colleagues,</w:t>
      </w:r>
    </w:p>
    <w:p w:rsidR="00D054E5" w:rsidRPr="00765AA0" w:rsidRDefault="00D054E5" w:rsidP="00D054E5">
      <w:pPr>
        <w:autoSpaceDE w:val="0"/>
        <w:autoSpaceDN w:val="0"/>
        <w:adjustRightInd w:val="0"/>
        <w:rPr>
          <w:rFonts w:ascii="Arial Unicode MS" w:hAnsi="Arial Unicode MS" w:cs="Arial Unicode MS"/>
          <w:bCs/>
        </w:rPr>
      </w:pPr>
    </w:p>
    <w:p w:rsidR="00D054E5" w:rsidRPr="00765AA0" w:rsidRDefault="00D054E5" w:rsidP="0009450A">
      <w:pPr>
        <w:autoSpaceDE w:val="0"/>
        <w:autoSpaceDN w:val="0"/>
        <w:adjustRightInd w:val="0"/>
        <w:jc w:val="both"/>
        <w:rPr>
          <w:rFonts w:ascii="Arial Unicode MS" w:hAnsi="Arial Unicode MS" w:cs="Arial Unicode MS"/>
          <w:bCs/>
        </w:rPr>
      </w:pPr>
      <w:r w:rsidRPr="00765AA0">
        <w:rPr>
          <w:rFonts w:ascii="Arial Unicode MS" w:hAnsi="Arial Unicode MS" w:cs="Arial Unicode MS"/>
          <w:bCs/>
        </w:rPr>
        <w:t xml:space="preserve">I am delighted to introduce this </w:t>
      </w:r>
      <w:r w:rsidR="00576175">
        <w:rPr>
          <w:rFonts w:ascii="Arial Unicode MS" w:hAnsi="Arial Unicode MS" w:cs="Arial Unicode MS"/>
          <w:bCs/>
        </w:rPr>
        <w:t>updated</w:t>
      </w:r>
      <w:r w:rsidRPr="00765AA0">
        <w:rPr>
          <w:rFonts w:ascii="Arial Unicode MS" w:hAnsi="Arial Unicode MS" w:cs="Arial Unicode MS"/>
          <w:bCs/>
        </w:rPr>
        <w:t xml:space="preserve"> edition of the Procurement Manual.  It has been one of our ambitions in the Procurement </w:t>
      </w:r>
      <w:r>
        <w:rPr>
          <w:rFonts w:ascii="Arial Unicode MS" w:hAnsi="Arial Unicode MS" w:cs="Arial Unicode MS"/>
          <w:bCs/>
        </w:rPr>
        <w:t>T</w:t>
      </w:r>
      <w:r w:rsidRPr="00765AA0">
        <w:rPr>
          <w:rFonts w:ascii="Arial Unicode MS" w:hAnsi="Arial Unicode MS" w:cs="Arial Unicode MS"/>
          <w:bCs/>
        </w:rPr>
        <w:t xml:space="preserve">eam to produce </w:t>
      </w:r>
      <w:r w:rsidR="00576175">
        <w:rPr>
          <w:rFonts w:ascii="Arial Unicode MS" w:hAnsi="Arial Unicode MS" w:cs="Arial Unicode MS"/>
          <w:bCs/>
        </w:rPr>
        <w:t>ongoing</w:t>
      </w:r>
      <w:r w:rsidRPr="00765AA0">
        <w:rPr>
          <w:rFonts w:ascii="Arial Unicode MS" w:hAnsi="Arial Unicode MS" w:cs="Arial Unicode MS"/>
          <w:bCs/>
        </w:rPr>
        <w:t xml:space="preserve"> </w:t>
      </w:r>
      <w:r>
        <w:rPr>
          <w:rFonts w:ascii="Arial Unicode MS" w:hAnsi="Arial Unicode MS" w:cs="Arial Unicode MS"/>
          <w:bCs/>
        </w:rPr>
        <w:t>clear</w:t>
      </w:r>
      <w:r w:rsidRPr="00765AA0">
        <w:rPr>
          <w:rFonts w:ascii="Arial Unicode MS" w:hAnsi="Arial Unicode MS" w:cs="Arial Unicode MS"/>
          <w:bCs/>
        </w:rPr>
        <w:t xml:space="preserve"> and comprehe</w:t>
      </w:r>
      <w:r w:rsidRPr="00765AA0">
        <w:rPr>
          <w:rFonts w:ascii="Arial Unicode MS" w:hAnsi="Arial Unicode MS" w:cs="Arial Unicode MS"/>
          <w:bCs/>
        </w:rPr>
        <w:t>n</w:t>
      </w:r>
      <w:r w:rsidRPr="00765AA0">
        <w:rPr>
          <w:rFonts w:ascii="Arial Unicode MS" w:hAnsi="Arial Unicode MS" w:cs="Arial Unicode MS"/>
          <w:bCs/>
        </w:rPr>
        <w:t xml:space="preserve">sive </w:t>
      </w:r>
      <w:r>
        <w:rPr>
          <w:rFonts w:ascii="Arial Unicode MS" w:hAnsi="Arial Unicode MS" w:cs="Arial Unicode MS"/>
          <w:bCs/>
        </w:rPr>
        <w:t>g</w:t>
      </w:r>
      <w:r w:rsidRPr="00765AA0">
        <w:rPr>
          <w:rFonts w:ascii="Arial Unicode MS" w:hAnsi="Arial Unicode MS" w:cs="Arial Unicode MS"/>
          <w:bCs/>
        </w:rPr>
        <w:t xml:space="preserve">uidance </w:t>
      </w:r>
      <w:r>
        <w:rPr>
          <w:rFonts w:ascii="Arial Unicode MS" w:hAnsi="Arial Unicode MS" w:cs="Arial Unicode MS"/>
          <w:bCs/>
        </w:rPr>
        <w:t>to su</w:t>
      </w:r>
      <w:r w:rsidRPr="00765AA0">
        <w:rPr>
          <w:rFonts w:ascii="Arial Unicode MS" w:hAnsi="Arial Unicode MS" w:cs="Arial Unicode MS"/>
          <w:bCs/>
        </w:rPr>
        <w:t xml:space="preserve">pport </w:t>
      </w:r>
      <w:r>
        <w:rPr>
          <w:rFonts w:ascii="Arial Unicode MS" w:hAnsi="Arial Unicode MS" w:cs="Arial Unicode MS"/>
          <w:bCs/>
        </w:rPr>
        <w:t>procurement activity</w:t>
      </w:r>
      <w:r w:rsidRPr="00765AA0">
        <w:rPr>
          <w:rFonts w:ascii="Arial Unicode MS" w:hAnsi="Arial Unicode MS" w:cs="Arial Unicode MS"/>
          <w:bCs/>
        </w:rPr>
        <w:t xml:space="preserve"> across the University.</w:t>
      </w:r>
    </w:p>
    <w:p w:rsidR="00D054E5" w:rsidRPr="00765AA0" w:rsidRDefault="00D054E5" w:rsidP="0009450A">
      <w:pPr>
        <w:autoSpaceDE w:val="0"/>
        <w:autoSpaceDN w:val="0"/>
        <w:adjustRightInd w:val="0"/>
        <w:jc w:val="both"/>
        <w:rPr>
          <w:rFonts w:ascii="Arial Unicode MS" w:hAnsi="Arial Unicode MS" w:cs="Arial Unicode MS"/>
          <w:bCs/>
        </w:rPr>
      </w:pPr>
    </w:p>
    <w:p w:rsidR="003600B7" w:rsidRDefault="00D054E5" w:rsidP="0009450A">
      <w:pPr>
        <w:autoSpaceDE w:val="0"/>
        <w:autoSpaceDN w:val="0"/>
        <w:adjustRightInd w:val="0"/>
        <w:jc w:val="both"/>
        <w:rPr>
          <w:rFonts w:ascii="Arial Unicode MS" w:hAnsi="Arial Unicode MS" w:cs="Arial Unicode MS"/>
          <w:bCs/>
        </w:rPr>
      </w:pPr>
      <w:r w:rsidRPr="00765AA0">
        <w:rPr>
          <w:rFonts w:ascii="Arial Unicode MS" w:hAnsi="Arial Unicode MS" w:cs="Arial Unicode MS"/>
          <w:bCs/>
        </w:rPr>
        <w:t xml:space="preserve">This </w:t>
      </w:r>
      <w:r w:rsidR="00E70BA0">
        <w:rPr>
          <w:rFonts w:ascii="Arial Unicode MS" w:hAnsi="Arial Unicode MS" w:cs="Arial Unicode MS"/>
          <w:bCs/>
        </w:rPr>
        <w:t>revised</w:t>
      </w:r>
      <w:r w:rsidR="003600B7">
        <w:rPr>
          <w:rFonts w:ascii="Arial Unicode MS" w:hAnsi="Arial Unicode MS" w:cs="Arial Unicode MS"/>
          <w:bCs/>
        </w:rPr>
        <w:t xml:space="preserve"> edition recognizes the feedback</w:t>
      </w:r>
      <w:r w:rsidR="003D12AB">
        <w:rPr>
          <w:rFonts w:ascii="Arial Unicode MS" w:hAnsi="Arial Unicode MS" w:cs="Arial Unicode MS"/>
          <w:bCs/>
        </w:rPr>
        <w:t xml:space="preserve"> and suggestions</w:t>
      </w:r>
      <w:r w:rsidR="003600B7">
        <w:rPr>
          <w:rFonts w:ascii="Arial Unicode MS" w:hAnsi="Arial Unicode MS" w:cs="Arial Unicode MS"/>
          <w:bCs/>
        </w:rPr>
        <w:t xml:space="preserve"> from users across the Un</w:t>
      </w:r>
      <w:r w:rsidR="003600B7">
        <w:rPr>
          <w:rFonts w:ascii="Arial Unicode MS" w:hAnsi="Arial Unicode MS" w:cs="Arial Unicode MS"/>
          <w:bCs/>
        </w:rPr>
        <w:t>i</w:t>
      </w:r>
      <w:r w:rsidR="003600B7">
        <w:rPr>
          <w:rFonts w:ascii="Arial Unicode MS" w:hAnsi="Arial Unicode MS" w:cs="Arial Unicode MS"/>
          <w:bCs/>
        </w:rPr>
        <w:t>versity, which has enabled us to refine and strengthen those important areas for users. As before; t</w:t>
      </w:r>
      <w:r>
        <w:rPr>
          <w:rFonts w:ascii="Arial Unicode MS" w:hAnsi="Arial Unicode MS" w:cs="Arial Unicode MS"/>
          <w:bCs/>
        </w:rPr>
        <w:t xml:space="preserve">here </w:t>
      </w:r>
      <w:r w:rsidRPr="00765AA0">
        <w:rPr>
          <w:rFonts w:ascii="Arial Unicode MS" w:hAnsi="Arial Unicode MS" w:cs="Arial Unicode MS"/>
          <w:bCs/>
        </w:rPr>
        <w:t xml:space="preserve">is much information in </w:t>
      </w:r>
      <w:r w:rsidR="003600B7">
        <w:rPr>
          <w:rFonts w:ascii="Arial Unicode MS" w:hAnsi="Arial Unicode MS" w:cs="Arial Unicode MS"/>
          <w:bCs/>
        </w:rPr>
        <w:t>the manual</w:t>
      </w:r>
      <w:r>
        <w:rPr>
          <w:rFonts w:ascii="Arial Unicode MS" w:hAnsi="Arial Unicode MS" w:cs="Arial Unicode MS"/>
          <w:bCs/>
        </w:rPr>
        <w:t xml:space="preserve"> but </w:t>
      </w:r>
      <w:r w:rsidR="003600B7" w:rsidRPr="00E70BA0">
        <w:rPr>
          <w:rFonts w:ascii="Arial Unicode MS" w:hAnsi="Arial Unicode MS" w:cs="Arial Unicode MS"/>
          <w:bCs/>
          <w:i/>
        </w:rPr>
        <w:t>there is no intention for you to</w:t>
      </w:r>
      <w:r w:rsidRPr="00E70BA0">
        <w:rPr>
          <w:rFonts w:ascii="Arial Unicode MS" w:hAnsi="Arial Unicode MS" w:cs="Arial Unicode MS"/>
          <w:bCs/>
          <w:i/>
        </w:rPr>
        <w:t xml:space="preserve"> take it all in at once</w:t>
      </w:r>
      <w:r w:rsidRPr="00765AA0">
        <w:rPr>
          <w:rFonts w:ascii="Arial Unicode MS" w:hAnsi="Arial Unicode MS" w:cs="Arial Unicode MS"/>
          <w:bCs/>
        </w:rPr>
        <w:t xml:space="preserve">.  </w:t>
      </w:r>
    </w:p>
    <w:p w:rsidR="003600B7" w:rsidRDefault="003600B7" w:rsidP="0009450A">
      <w:pPr>
        <w:autoSpaceDE w:val="0"/>
        <w:autoSpaceDN w:val="0"/>
        <w:adjustRightInd w:val="0"/>
        <w:jc w:val="both"/>
        <w:rPr>
          <w:rFonts w:ascii="Arial Unicode MS" w:hAnsi="Arial Unicode MS" w:cs="Arial Unicode MS"/>
          <w:bCs/>
        </w:rPr>
      </w:pPr>
    </w:p>
    <w:p w:rsidR="00D054E5" w:rsidRDefault="003D12AB" w:rsidP="0009450A">
      <w:pPr>
        <w:autoSpaceDE w:val="0"/>
        <w:autoSpaceDN w:val="0"/>
        <w:adjustRightInd w:val="0"/>
        <w:jc w:val="both"/>
        <w:rPr>
          <w:rFonts w:ascii="Arial Unicode MS" w:hAnsi="Arial Unicode MS" w:cs="Arial Unicode MS"/>
          <w:bCs/>
        </w:rPr>
      </w:pPr>
      <w:r>
        <w:rPr>
          <w:rFonts w:ascii="Arial Unicode MS" w:hAnsi="Arial Unicode MS" w:cs="Arial Unicode MS"/>
          <w:bCs/>
        </w:rPr>
        <w:t>T</w:t>
      </w:r>
      <w:r w:rsidRPr="00765AA0">
        <w:rPr>
          <w:rFonts w:ascii="Arial Unicode MS" w:hAnsi="Arial Unicode MS" w:cs="Arial Unicode MS"/>
          <w:bCs/>
        </w:rPr>
        <w:t xml:space="preserve">here are plenty of </w:t>
      </w:r>
      <w:r>
        <w:rPr>
          <w:rFonts w:ascii="Arial Unicode MS" w:hAnsi="Arial Unicode MS" w:cs="Arial Unicode MS"/>
          <w:bCs/>
        </w:rPr>
        <w:t xml:space="preserve">useful </w:t>
      </w:r>
      <w:r w:rsidRPr="00765AA0">
        <w:rPr>
          <w:rFonts w:ascii="Arial Unicode MS" w:hAnsi="Arial Unicode MS" w:cs="Arial Unicode MS"/>
          <w:bCs/>
        </w:rPr>
        <w:t xml:space="preserve">web links and </w:t>
      </w:r>
      <w:r>
        <w:rPr>
          <w:rFonts w:ascii="Arial Unicode MS" w:hAnsi="Arial Unicode MS" w:cs="Arial Unicode MS"/>
          <w:bCs/>
        </w:rPr>
        <w:t>s</w:t>
      </w:r>
      <w:r w:rsidRPr="00765AA0">
        <w:rPr>
          <w:rFonts w:ascii="Arial Unicode MS" w:hAnsi="Arial Unicode MS" w:cs="Arial Unicode MS"/>
          <w:bCs/>
        </w:rPr>
        <w:t>up</w:t>
      </w:r>
      <w:r>
        <w:rPr>
          <w:rFonts w:ascii="Arial Unicode MS" w:hAnsi="Arial Unicode MS" w:cs="Arial Unicode MS"/>
          <w:bCs/>
        </w:rPr>
        <w:t>plementary i</w:t>
      </w:r>
      <w:r w:rsidRPr="00765AA0">
        <w:rPr>
          <w:rFonts w:ascii="Arial Unicode MS" w:hAnsi="Arial Unicode MS" w:cs="Arial Unicode MS"/>
          <w:bCs/>
        </w:rPr>
        <w:t>nformation</w:t>
      </w:r>
      <w:r>
        <w:rPr>
          <w:rFonts w:ascii="Arial Unicode MS" w:hAnsi="Arial Unicode MS" w:cs="Arial Unicode MS"/>
          <w:bCs/>
        </w:rPr>
        <w:t xml:space="preserve">. I </w:t>
      </w:r>
      <w:r w:rsidR="00D054E5">
        <w:rPr>
          <w:rFonts w:ascii="Arial Unicode MS" w:hAnsi="Arial Unicode MS" w:cs="Arial Unicode MS"/>
          <w:bCs/>
        </w:rPr>
        <w:t xml:space="preserve">hope that you will pick up an overview, and then look at the detail when you need </w:t>
      </w:r>
      <w:r w:rsidR="00E70BA0">
        <w:rPr>
          <w:rFonts w:ascii="Arial Unicode MS" w:hAnsi="Arial Unicode MS" w:cs="Arial Unicode MS"/>
          <w:bCs/>
        </w:rPr>
        <w:t>to</w:t>
      </w:r>
      <w:r w:rsidR="00D054E5">
        <w:rPr>
          <w:rFonts w:ascii="Arial Unicode MS" w:hAnsi="Arial Unicode MS" w:cs="Arial Unicode MS"/>
          <w:bCs/>
        </w:rPr>
        <w:t xml:space="preserve">. </w:t>
      </w:r>
      <w:r w:rsidR="00D054E5" w:rsidRPr="00765AA0">
        <w:rPr>
          <w:rFonts w:ascii="Arial Unicode MS" w:hAnsi="Arial Unicode MS" w:cs="Arial Unicode MS"/>
          <w:bCs/>
        </w:rPr>
        <w:t xml:space="preserve">  </w:t>
      </w:r>
      <w:r>
        <w:rPr>
          <w:rFonts w:ascii="Arial Unicode MS" w:hAnsi="Arial Unicode MS" w:cs="Arial Unicode MS"/>
          <w:bCs/>
        </w:rPr>
        <w:t>I reiterate that, w</w:t>
      </w:r>
      <w:r w:rsidR="00D054E5">
        <w:rPr>
          <w:rFonts w:ascii="Arial Unicode MS" w:hAnsi="Arial Unicode MS" w:cs="Arial Unicode MS"/>
          <w:bCs/>
        </w:rPr>
        <w:t xml:space="preserve">hen you need more clarification or support, </w:t>
      </w:r>
      <w:r w:rsidR="00D054E5" w:rsidRPr="00765AA0">
        <w:rPr>
          <w:rFonts w:ascii="Arial Unicode MS" w:hAnsi="Arial Unicode MS" w:cs="Arial Unicode MS"/>
          <w:bCs/>
        </w:rPr>
        <w:t>my Procurement Team</w:t>
      </w:r>
      <w:r w:rsidR="00D054E5">
        <w:rPr>
          <w:rFonts w:ascii="Arial Unicode MS" w:hAnsi="Arial Unicode MS" w:cs="Arial Unicode MS"/>
          <w:bCs/>
        </w:rPr>
        <w:t>, will</w:t>
      </w:r>
      <w:r w:rsidR="00D054E5" w:rsidRPr="00765AA0">
        <w:rPr>
          <w:rFonts w:ascii="Arial Unicode MS" w:hAnsi="Arial Unicode MS" w:cs="Arial Unicode MS"/>
          <w:bCs/>
        </w:rPr>
        <w:t xml:space="preserve"> </w:t>
      </w:r>
      <w:r>
        <w:rPr>
          <w:rFonts w:ascii="Arial Unicode MS" w:hAnsi="Arial Unicode MS" w:cs="Arial Unicode MS"/>
          <w:bCs/>
        </w:rPr>
        <w:t xml:space="preserve">be at hand to </w:t>
      </w:r>
      <w:r w:rsidR="00E70BA0">
        <w:rPr>
          <w:rFonts w:ascii="Arial Unicode MS" w:hAnsi="Arial Unicode MS" w:cs="Arial Unicode MS"/>
          <w:bCs/>
        </w:rPr>
        <w:t>advise</w:t>
      </w:r>
      <w:r>
        <w:rPr>
          <w:rFonts w:ascii="Arial Unicode MS" w:hAnsi="Arial Unicode MS" w:cs="Arial Unicode MS"/>
          <w:bCs/>
        </w:rPr>
        <w:t xml:space="preserve"> and build on the knowledge acquired though this </w:t>
      </w:r>
      <w:r w:rsidR="00E70BA0">
        <w:rPr>
          <w:rFonts w:ascii="Arial Unicode MS" w:hAnsi="Arial Unicode MS" w:cs="Arial Unicode MS"/>
          <w:bCs/>
        </w:rPr>
        <w:t>manual</w:t>
      </w:r>
      <w:r>
        <w:rPr>
          <w:rFonts w:ascii="Arial Unicode MS" w:hAnsi="Arial Unicode MS" w:cs="Arial Unicode MS"/>
          <w:bCs/>
        </w:rPr>
        <w:t>.</w:t>
      </w:r>
    </w:p>
    <w:p w:rsidR="00D054E5" w:rsidRDefault="00D054E5" w:rsidP="0009450A">
      <w:pPr>
        <w:autoSpaceDE w:val="0"/>
        <w:autoSpaceDN w:val="0"/>
        <w:adjustRightInd w:val="0"/>
        <w:jc w:val="both"/>
        <w:rPr>
          <w:rFonts w:ascii="Arial Unicode MS" w:hAnsi="Arial Unicode MS" w:cs="Arial Unicode MS"/>
          <w:bCs/>
        </w:rPr>
      </w:pPr>
    </w:p>
    <w:p w:rsidR="00F82CBF" w:rsidRDefault="003D6B68" w:rsidP="0009450A">
      <w:pPr>
        <w:autoSpaceDE w:val="0"/>
        <w:autoSpaceDN w:val="0"/>
        <w:adjustRightInd w:val="0"/>
        <w:jc w:val="both"/>
        <w:rPr>
          <w:rFonts w:ascii="Arial Unicode MS" w:hAnsi="Arial Unicode MS" w:cs="Arial Unicode MS"/>
          <w:bCs/>
        </w:rPr>
      </w:pPr>
      <w:r>
        <w:rPr>
          <w:noProof/>
          <w:lang w:val="en-GB" w:eastAsia="en-GB"/>
        </w:rPr>
        <w:drawing>
          <wp:anchor distT="0" distB="0" distL="114300" distR="114300" simplePos="0" relativeHeight="251674624" behindDoc="1" locked="0" layoutInCell="1" allowOverlap="1">
            <wp:simplePos x="0" y="0"/>
            <wp:positionH relativeFrom="column">
              <wp:posOffset>3491865</wp:posOffset>
            </wp:positionH>
            <wp:positionV relativeFrom="paragraph">
              <wp:posOffset>506095</wp:posOffset>
            </wp:positionV>
            <wp:extent cx="2343150" cy="1419225"/>
            <wp:effectExtent l="19050" t="0" r="0" b="0"/>
            <wp:wrapTight wrapText="bothSides">
              <wp:wrapPolygon edited="0">
                <wp:start x="-176" y="0"/>
                <wp:lineTo x="-176" y="21455"/>
                <wp:lineTo x="21600" y="21455"/>
                <wp:lineTo x="21600" y="0"/>
                <wp:lineTo x="-176" y="0"/>
              </wp:wrapPolygon>
            </wp:wrapTight>
            <wp:docPr id="377" name="Picture 377" descr="http://www.exeter.ac.uk/media/universityofexeter/financeservices/procurement/homepageimages/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exeter.ac.uk/media/universityofexeter/financeservices/procurement/homepageimages/splash.jpg"/>
                    <pic:cNvPicPr>
                      <a:picLocks noChangeAspect="1" noChangeArrowheads="1"/>
                    </pic:cNvPicPr>
                  </pic:nvPicPr>
                  <pic:blipFill>
                    <a:blip r:embed="rId11" r:link="rId12" cstate="print"/>
                    <a:srcRect/>
                    <a:stretch>
                      <a:fillRect/>
                    </a:stretch>
                  </pic:blipFill>
                  <pic:spPr bwMode="auto">
                    <a:xfrm>
                      <a:off x="0" y="0"/>
                      <a:ext cx="2343150" cy="1419225"/>
                    </a:xfrm>
                    <a:prstGeom prst="rect">
                      <a:avLst/>
                    </a:prstGeom>
                    <a:noFill/>
                    <a:ln w="9525">
                      <a:noFill/>
                      <a:miter lim="800000"/>
                      <a:headEnd/>
                      <a:tailEnd/>
                    </a:ln>
                  </pic:spPr>
                </pic:pic>
              </a:graphicData>
            </a:graphic>
          </wp:anchor>
        </w:drawing>
      </w:r>
      <w:r w:rsidR="00D054E5" w:rsidRPr="00765AA0">
        <w:rPr>
          <w:rFonts w:ascii="Arial Unicode MS" w:hAnsi="Arial Unicode MS" w:cs="Arial Unicode MS"/>
          <w:bCs/>
        </w:rPr>
        <w:t xml:space="preserve">Your suggestions </w:t>
      </w:r>
      <w:r w:rsidR="00D054E5">
        <w:rPr>
          <w:rFonts w:ascii="Arial Unicode MS" w:hAnsi="Arial Unicode MS" w:cs="Arial Unicode MS"/>
          <w:bCs/>
        </w:rPr>
        <w:t xml:space="preserve">and </w:t>
      </w:r>
      <w:r w:rsidR="00D054E5" w:rsidRPr="00765AA0">
        <w:rPr>
          <w:rFonts w:ascii="Arial Unicode MS" w:hAnsi="Arial Unicode MS" w:cs="Arial Unicode MS"/>
          <w:bCs/>
        </w:rPr>
        <w:t xml:space="preserve">your general feedback </w:t>
      </w:r>
      <w:r w:rsidR="003D12AB">
        <w:rPr>
          <w:rFonts w:ascii="Arial Unicode MS" w:hAnsi="Arial Unicode MS" w:cs="Arial Unicode MS"/>
          <w:bCs/>
        </w:rPr>
        <w:t xml:space="preserve">remain important to us if this </w:t>
      </w:r>
      <w:r w:rsidR="00D054E5">
        <w:rPr>
          <w:rFonts w:ascii="Arial Unicode MS" w:hAnsi="Arial Unicode MS" w:cs="Arial Unicode MS"/>
          <w:bCs/>
        </w:rPr>
        <w:t xml:space="preserve">manual </w:t>
      </w:r>
      <w:r w:rsidR="003D12AB">
        <w:rPr>
          <w:rFonts w:ascii="Arial Unicode MS" w:hAnsi="Arial Unicode MS" w:cs="Arial Unicode MS"/>
          <w:bCs/>
        </w:rPr>
        <w:t xml:space="preserve">is </w:t>
      </w:r>
      <w:r w:rsidR="00D054E5">
        <w:rPr>
          <w:rFonts w:ascii="Arial Unicode MS" w:hAnsi="Arial Unicode MS" w:cs="Arial Unicode MS"/>
          <w:bCs/>
        </w:rPr>
        <w:t xml:space="preserve">to </w:t>
      </w:r>
      <w:r w:rsidR="00E70BA0">
        <w:rPr>
          <w:rFonts w:ascii="Arial Unicode MS" w:hAnsi="Arial Unicode MS" w:cs="Arial Unicode MS"/>
          <w:bCs/>
        </w:rPr>
        <w:t>stay</w:t>
      </w:r>
      <w:r w:rsidR="00D054E5">
        <w:rPr>
          <w:rFonts w:ascii="Arial Unicode MS" w:hAnsi="Arial Unicode MS" w:cs="Arial Unicode MS"/>
          <w:bCs/>
        </w:rPr>
        <w:t xml:space="preserve"> useful to you</w:t>
      </w:r>
      <w:r w:rsidR="00D054E5" w:rsidRPr="00765AA0">
        <w:rPr>
          <w:rFonts w:ascii="Arial Unicode MS" w:hAnsi="Arial Unicode MS" w:cs="Arial Unicode MS"/>
          <w:bCs/>
        </w:rPr>
        <w:t xml:space="preserve"> </w:t>
      </w:r>
      <w:r w:rsidR="00E70BA0">
        <w:rPr>
          <w:rFonts w:ascii="Arial Unicode MS" w:hAnsi="Arial Unicode MS" w:cs="Arial Unicode MS"/>
          <w:bCs/>
        </w:rPr>
        <w:t xml:space="preserve">as </w:t>
      </w:r>
      <w:r w:rsidR="00D054E5" w:rsidRPr="00765AA0">
        <w:rPr>
          <w:rFonts w:ascii="Arial Unicode MS" w:hAnsi="Arial Unicode MS" w:cs="Arial Unicode MS"/>
          <w:bCs/>
        </w:rPr>
        <w:t xml:space="preserve">refined and supplemented </w:t>
      </w:r>
      <w:r w:rsidR="001760BE">
        <w:rPr>
          <w:rFonts w:ascii="Arial Unicode MS" w:hAnsi="Arial Unicode MS" w:cs="Arial Unicode MS"/>
          <w:bCs/>
        </w:rPr>
        <w:t>by</w:t>
      </w:r>
      <w:r w:rsidR="00D054E5" w:rsidRPr="00765AA0">
        <w:rPr>
          <w:rFonts w:ascii="Arial Unicode MS" w:hAnsi="Arial Unicode MS" w:cs="Arial Unicode MS"/>
          <w:bCs/>
        </w:rPr>
        <w:t xml:space="preserve"> </w:t>
      </w:r>
      <w:r w:rsidR="00D054E5">
        <w:rPr>
          <w:rFonts w:ascii="Arial Unicode MS" w:hAnsi="Arial Unicode MS" w:cs="Arial Unicode MS"/>
          <w:bCs/>
        </w:rPr>
        <w:t xml:space="preserve">your </w:t>
      </w:r>
      <w:r w:rsidR="00D054E5" w:rsidRPr="00765AA0">
        <w:rPr>
          <w:rFonts w:ascii="Arial Unicode MS" w:hAnsi="Arial Unicode MS" w:cs="Arial Unicode MS"/>
          <w:bCs/>
        </w:rPr>
        <w:t>feedback.</w:t>
      </w:r>
      <w:r w:rsidR="00D054E5">
        <w:rPr>
          <w:rFonts w:ascii="Arial Unicode MS" w:hAnsi="Arial Unicode MS" w:cs="Arial Unicode MS"/>
          <w:bCs/>
        </w:rPr>
        <w:t xml:space="preserve"> </w:t>
      </w:r>
      <w:r w:rsidR="00D054E5" w:rsidRPr="00765AA0">
        <w:rPr>
          <w:rFonts w:ascii="Arial Unicode MS" w:hAnsi="Arial Unicode MS" w:cs="Arial Unicode MS"/>
          <w:bCs/>
        </w:rPr>
        <w:t xml:space="preserve"> Please send any comments to</w:t>
      </w:r>
      <w:r w:rsidR="00F82CBF">
        <w:rPr>
          <w:rFonts w:ascii="Arial Unicode MS" w:hAnsi="Arial Unicode MS" w:cs="Arial Unicode MS"/>
          <w:bCs/>
        </w:rPr>
        <w:t xml:space="preserve"> </w:t>
      </w:r>
      <w:hyperlink r:id="rId13" w:history="1">
        <w:r w:rsidR="00F82CBF" w:rsidRPr="00E77DFA">
          <w:rPr>
            <w:rStyle w:val="Hyperlink"/>
            <w:rFonts w:ascii="Arial Unicode MS" w:hAnsi="Arial Unicode MS" w:cs="Arial Unicode MS"/>
            <w:bCs/>
          </w:rPr>
          <w:t>procurement@exeter.ac.uk</w:t>
        </w:r>
      </w:hyperlink>
      <w:r w:rsidR="00F82CBF">
        <w:rPr>
          <w:rFonts w:ascii="Arial Unicode MS" w:hAnsi="Arial Unicode MS" w:cs="Arial Unicode MS"/>
          <w:bCs/>
        </w:rPr>
        <w:t>.</w:t>
      </w:r>
    </w:p>
    <w:p w:rsidR="00D054E5" w:rsidRDefault="00D054E5" w:rsidP="0009450A">
      <w:pPr>
        <w:autoSpaceDE w:val="0"/>
        <w:autoSpaceDN w:val="0"/>
        <w:adjustRightInd w:val="0"/>
        <w:jc w:val="both"/>
        <w:rPr>
          <w:rFonts w:ascii="Arial Unicode MS" w:hAnsi="Arial Unicode MS" w:cs="Arial Unicode MS"/>
          <w:bCs/>
        </w:rPr>
      </w:pPr>
    </w:p>
    <w:p w:rsidR="0085771D" w:rsidRPr="0085771D" w:rsidRDefault="003D6B68" w:rsidP="00D054E5">
      <w:pPr>
        <w:autoSpaceDE w:val="0"/>
        <w:autoSpaceDN w:val="0"/>
        <w:adjustRightInd w:val="0"/>
        <w:rPr>
          <w:rFonts w:ascii="Lucida Calligraphy" w:hAnsi="Lucida Calligraphy" w:cs="Arial Unicode MS"/>
          <w:bCs/>
        </w:rPr>
      </w:pPr>
      <w:r>
        <w:rPr>
          <w:rFonts w:ascii="Arial Unicode MS" w:hAnsi="Arial Unicode MS" w:cs="Arial Unicode MS"/>
          <w:bCs/>
          <w:noProof/>
          <w:lang w:val="en-GB" w:eastAsia="en-GB"/>
        </w:rPr>
        <w:drawing>
          <wp:anchor distT="0" distB="0" distL="114300" distR="114300" simplePos="0" relativeHeight="251675648" behindDoc="1" locked="0" layoutInCell="1" allowOverlap="1">
            <wp:simplePos x="0" y="0"/>
            <wp:positionH relativeFrom="column">
              <wp:posOffset>4504690</wp:posOffset>
            </wp:positionH>
            <wp:positionV relativeFrom="paragraph">
              <wp:posOffset>120650</wp:posOffset>
            </wp:positionV>
            <wp:extent cx="1768475" cy="733425"/>
            <wp:effectExtent l="19050" t="0" r="3175" b="0"/>
            <wp:wrapTight wrapText="bothSides">
              <wp:wrapPolygon edited="0">
                <wp:start x="-233" y="0"/>
                <wp:lineTo x="-233" y="21319"/>
                <wp:lineTo x="21639" y="21319"/>
                <wp:lineTo x="21639" y="0"/>
                <wp:lineTo x="-233"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 cstate="print"/>
                    <a:srcRect/>
                    <a:stretch>
                      <a:fillRect/>
                    </a:stretch>
                  </pic:blipFill>
                  <pic:spPr bwMode="auto">
                    <a:xfrm>
                      <a:off x="0" y="0"/>
                      <a:ext cx="1768475" cy="733425"/>
                    </a:xfrm>
                    <a:prstGeom prst="rect">
                      <a:avLst/>
                    </a:prstGeom>
                    <a:noFill/>
                    <a:ln w="9525">
                      <a:noFill/>
                      <a:miter lim="800000"/>
                      <a:headEnd/>
                      <a:tailEnd/>
                    </a:ln>
                  </pic:spPr>
                </pic:pic>
              </a:graphicData>
            </a:graphic>
          </wp:anchor>
        </w:drawing>
      </w:r>
      <w:r w:rsidR="00D054E5" w:rsidRPr="0085771D">
        <w:rPr>
          <w:rFonts w:ascii="Lucida Calligraphy" w:hAnsi="Lucida Calligraphy" w:cs="Arial Unicode MS"/>
          <w:bCs/>
        </w:rPr>
        <w:t>John Malloch</w:t>
      </w:r>
      <w:r w:rsidR="0085771D" w:rsidRPr="0085771D">
        <w:rPr>
          <w:rFonts w:ascii="Lucida Calligraphy" w:hAnsi="Lucida Calligraphy" w:cs="Arial Unicode MS"/>
          <w:bCs/>
        </w:rPr>
        <w:t xml:space="preserve"> </w:t>
      </w:r>
    </w:p>
    <w:p w:rsidR="00D054E5" w:rsidRDefault="0085771D" w:rsidP="00D054E5">
      <w:pPr>
        <w:autoSpaceDE w:val="0"/>
        <w:autoSpaceDN w:val="0"/>
        <w:adjustRightInd w:val="0"/>
        <w:rPr>
          <w:rFonts w:ascii="Arial Unicode MS" w:hAnsi="Arial Unicode MS" w:cs="Arial Unicode MS"/>
          <w:bCs/>
        </w:rPr>
      </w:pPr>
      <w:r>
        <w:rPr>
          <w:rFonts w:ascii="Arial Unicode MS" w:hAnsi="Arial Unicode MS" w:cs="Arial Unicode MS"/>
          <w:bCs/>
        </w:rPr>
        <w:t>Head of Procurement</w:t>
      </w:r>
    </w:p>
    <w:p w:rsidR="00D054E5" w:rsidRDefault="00D054E5" w:rsidP="00D054E5"/>
    <w:p w:rsidR="006423F4" w:rsidRPr="00E2692D" w:rsidRDefault="00C3764B" w:rsidP="006423F4">
      <w:pPr>
        <w:autoSpaceDE w:val="0"/>
        <w:autoSpaceDN w:val="0"/>
        <w:adjustRightInd w:val="0"/>
        <w:rPr>
          <w:rFonts w:ascii="Calibri" w:hAnsi="Calibri" w:cs="FuturaT-Bold"/>
          <w:b/>
          <w:bCs/>
          <w:sz w:val="22"/>
          <w:szCs w:val="22"/>
        </w:rPr>
      </w:pPr>
      <w:r w:rsidRPr="00C3764B">
        <w:rPr>
          <w:rFonts w:ascii="Papyrus" w:hAnsi="Papyrus" w:cs="FuturaT-Bold"/>
          <w:bCs/>
          <w:sz w:val="28"/>
          <w:szCs w:val="28"/>
        </w:rPr>
        <w:br w:type="page"/>
      </w:r>
      <w:r w:rsidR="006423F4" w:rsidRPr="00E2692D">
        <w:rPr>
          <w:rFonts w:ascii="Calibri" w:hAnsi="Calibri" w:cs="FuturaT-Bold"/>
          <w:b/>
          <w:bCs/>
          <w:sz w:val="22"/>
          <w:szCs w:val="22"/>
        </w:rPr>
        <w:lastRenderedPageBreak/>
        <w:t>Contents Page</w:t>
      </w:r>
      <w:bookmarkEnd w:id="0"/>
    </w:p>
    <w:p w:rsidR="009C1875" w:rsidRPr="00E2692D" w:rsidRDefault="00920CFB" w:rsidP="00015868">
      <w:pPr>
        <w:tabs>
          <w:tab w:val="left" w:pos="709"/>
        </w:tabs>
        <w:rPr>
          <w:rFonts w:ascii="Calibri" w:hAnsi="Calibri" w:cs="Arial"/>
          <w:sz w:val="16"/>
          <w:szCs w:val="16"/>
        </w:rPr>
      </w:pPr>
      <w:r w:rsidRPr="00920CFB">
        <w:rPr>
          <w:rFonts w:ascii="Calibri" w:hAnsi="Calibri" w:cs="FuturaT-Bold"/>
          <w:b/>
          <w:bCs/>
          <w:noProof/>
          <w:sz w:val="16"/>
          <w:szCs w:val="16"/>
        </w:rPr>
        <w:pict>
          <v:shape id="_x0000_s1186" type="#_x0000_t202" style="position:absolute;margin-left:137.25pt;margin-top:-52.55pt;width:207pt;height:27pt;z-index:251606016" stroked="f">
            <v:textbox>
              <w:txbxContent>
                <w:p w:rsidR="000A0F0E" w:rsidRPr="009C1875" w:rsidRDefault="000A0F0E" w:rsidP="005A68FE">
                  <w:pPr>
                    <w:rPr>
                      <w:b/>
                      <w:sz w:val="28"/>
                      <w:szCs w:val="28"/>
                    </w:rPr>
                  </w:pPr>
                  <w:r w:rsidRPr="009C1875">
                    <w:rPr>
                      <w:b/>
                      <w:sz w:val="28"/>
                      <w:szCs w:val="28"/>
                    </w:rPr>
                    <w:t>PROCUREMENT</w:t>
                  </w:r>
                  <w:r>
                    <w:rPr>
                      <w:b/>
                      <w:sz w:val="28"/>
                      <w:szCs w:val="28"/>
                    </w:rPr>
                    <w:t xml:space="preserve"> MANUAL</w:t>
                  </w:r>
                </w:p>
              </w:txbxContent>
            </v:textbox>
          </v:shape>
        </w:pict>
      </w:r>
    </w:p>
    <w:tbl>
      <w:tblPr>
        <w:tblW w:w="10632" w:type="dxa"/>
        <w:tblInd w:w="-176" w:type="dxa"/>
        <w:tblLook w:val="01E0"/>
      </w:tblPr>
      <w:tblGrid>
        <w:gridCol w:w="9064"/>
        <w:gridCol w:w="859"/>
        <w:gridCol w:w="709"/>
      </w:tblGrid>
      <w:tr w:rsidR="009C1875" w:rsidRPr="00D94906" w:rsidTr="0025048A">
        <w:trPr>
          <w:gridAfter w:val="1"/>
          <w:wAfter w:w="709" w:type="dxa"/>
        </w:trPr>
        <w:tc>
          <w:tcPr>
            <w:tcW w:w="9064" w:type="dxa"/>
          </w:tcPr>
          <w:p w:rsidR="009C1875" w:rsidRPr="00D94906" w:rsidRDefault="009C1875" w:rsidP="00624F02">
            <w:pPr>
              <w:tabs>
                <w:tab w:val="left" w:pos="709"/>
              </w:tabs>
              <w:rPr>
                <w:rFonts w:ascii="Calibri" w:hAnsi="Calibri" w:cs="Arial"/>
                <w:b/>
                <w:sz w:val="21"/>
                <w:szCs w:val="21"/>
              </w:rPr>
            </w:pPr>
            <w:r w:rsidRPr="00D94906">
              <w:rPr>
                <w:rFonts w:ascii="Calibri" w:hAnsi="Calibri" w:cs="Arial"/>
                <w:b/>
                <w:sz w:val="21"/>
                <w:szCs w:val="21"/>
              </w:rPr>
              <w:t>Table of Contents</w:t>
            </w:r>
          </w:p>
        </w:tc>
        <w:tc>
          <w:tcPr>
            <w:tcW w:w="859" w:type="dxa"/>
          </w:tcPr>
          <w:p w:rsidR="009C1875" w:rsidRPr="00D94906" w:rsidRDefault="00471ABC" w:rsidP="00624F02">
            <w:pPr>
              <w:tabs>
                <w:tab w:val="left" w:pos="709"/>
              </w:tabs>
              <w:jc w:val="center"/>
              <w:rPr>
                <w:rFonts w:ascii="Calibri" w:hAnsi="Calibri" w:cs="Arial"/>
                <w:b/>
                <w:color w:val="0000FF"/>
                <w:sz w:val="21"/>
                <w:szCs w:val="21"/>
              </w:rPr>
            </w:pPr>
            <w:r w:rsidRPr="00D94906">
              <w:rPr>
                <w:rFonts w:ascii="Calibri" w:hAnsi="Calibri" w:cs="Arial"/>
                <w:b/>
                <w:sz w:val="21"/>
                <w:szCs w:val="21"/>
              </w:rPr>
              <w:t>Section</w:t>
            </w:r>
          </w:p>
        </w:tc>
      </w:tr>
      <w:tr w:rsidR="009C1875" w:rsidRPr="00D94906" w:rsidTr="0025048A">
        <w:trPr>
          <w:gridAfter w:val="1"/>
          <w:wAfter w:w="709" w:type="dxa"/>
        </w:trPr>
        <w:tc>
          <w:tcPr>
            <w:tcW w:w="9064" w:type="dxa"/>
          </w:tcPr>
          <w:p w:rsidR="009C1875" w:rsidRPr="00D94906" w:rsidRDefault="00920CFB" w:rsidP="00624F02">
            <w:pPr>
              <w:tabs>
                <w:tab w:val="left" w:pos="709"/>
              </w:tabs>
              <w:rPr>
                <w:rFonts w:ascii="Calibri" w:hAnsi="Calibri" w:cs="Arial"/>
                <w:b/>
                <w:sz w:val="21"/>
                <w:szCs w:val="21"/>
              </w:rPr>
            </w:pPr>
            <w:hyperlink w:anchor="Section1" w:history="1">
              <w:r w:rsidR="009C1875" w:rsidRPr="00D94906">
                <w:rPr>
                  <w:rStyle w:val="Hyperlink"/>
                  <w:rFonts w:ascii="Calibri" w:hAnsi="Calibri" w:cs="Arial"/>
                  <w:b/>
                  <w:sz w:val="21"/>
                  <w:szCs w:val="21"/>
                </w:rPr>
                <w:t>Section One</w:t>
              </w:r>
            </w:hyperlink>
            <w:r w:rsidR="009C1875" w:rsidRPr="00D94906">
              <w:rPr>
                <w:rFonts w:ascii="Calibri" w:hAnsi="Calibri" w:cs="Arial"/>
                <w:b/>
                <w:sz w:val="21"/>
                <w:szCs w:val="21"/>
              </w:rPr>
              <w:t xml:space="preserve">: </w:t>
            </w:r>
            <w:r w:rsidR="00015868" w:rsidRPr="00D94906">
              <w:rPr>
                <w:rFonts w:ascii="Calibri" w:hAnsi="Calibri" w:cs="Arial"/>
                <w:b/>
                <w:sz w:val="21"/>
                <w:szCs w:val="21"/>
              </w:rPr>
              <w:t>Introduction</w:t>
            </w:r>
          </w:p>
        </w:tc>
        <w:tc>
          <w:tcPr>
            <w:tcW w:w="859" w:type="dxa"/>
          </w:tcPr>
          <w:p w:rsidR="009C1875" w:rsidRPr="00D94906" w:rsidRDefault="009C1875" w:rsidP="00624F02">
            <w:pPr>
              <w:tabs>
                <w:tab w:val="left" w:pos="709"/>
              </w:tabs>
              <w:jc w:val="center"/>
              <w:rPr>
                <w:rFonts w:ascii="Calibri" w:hAnsi="Calibri" w:cs="Arial"/>
                <w:b/>
                <w:color w:val="0000FF"/>
                <w:sz w:val="21"/>
                <w:szCs w:val="21"/>
              </w:rPr>
            </w:pPr>
          </w:p>
        </w:tc>
      </w:tr>
      <w:tr w:rsidR="00471ABC" w:rsidRPr="00D94906" w:rsidTr="0025048A">
        <w:trPr>
          <w:gridAfter w:val="1"/>
          <w:wAfter w:w="709" w:type="dxa"/>
        </w:trPr>
        <w:tc>
          <w:tcPr>
            <w:tcW w:w="9064" w:type="dxa"/>
          </w:tcPr>
          <w:p w:rsidR="00471ABC" w:rsidRPr="00D94906" w:rsidRDefault="00D83B70" w:rsidP="00624F02">
            <w:pPr>
              <w:tabs>
                <w:tab w:val="left" w:pos="709"/>
              </w:tabs>
              <w:rPr>
                <w:rFonts w:ascii="Calibri" w:hAnsi="Calibri" w:cs="Arial"/>
                <w:sz w:val="21"/>
                <w:szCs w:val="21"/>
              </w:rPr>
            </w:pPr>
            <w:r w:rsidRPr="00D94906">
              <w:rPr>
                <w:rFonts w:ascii="Calibri" w:hAnsi="Calibri" w:cs="Arial"/>
                <w:sz w:val="21"/>
                <w:szCs w:val="21"/>
              </w:rPr>
              <w:t>What Does "Procurement" Mean?</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1.1</w:t>
            </w:r>
          </w:p>
        </w:tc>
      </w:tr>
      <w:tr w:rsidR="001B218C" w:rsidRPr="00D94906" w:rsidTr="0025048A">
        <w:trPr>
          <w:gridAfter w:val="1"/>
          <w:wAfter w:w="709" w:type="dxa"/>
        </w:trPr>
        <w:tc>
          <w:tcPr>
            <w:tcW w:w="9064" w:type="dxa"/>
          </w:tcPr>
          <w:p w:rsidR="001B218C" w:rsidRPr="00D94906" w:rsidRDefault="001B218C" w:rsidP="00624F02">
            <w:pPr>
              <w:tabs>
                <w:tab w:val="left" w:pos="709"/>
              </w:tabs>
              <w:jc w:val="both"/>
              <w:rPr>
                <w:rFonts w:ascii="Calibri" w:hAnsi="Calibri" w:cs="Arial"/>
                <w:sz w:val="21"/>
                <w:szCs w:val="21"/>
              </w:rPr>
            </w:pPr>
            <w:r w:rsidRPr="00D94906">
              <w:rPr>
                <w:rFonts w:ascii="Calibri" w:hAnsi="Calibri" w:cs="Arial"/>
                <w:i/>
                <w:sz w:val="21"/>
                <w:szCs w:val="21"/>
              </w:rPr>
              <w:t xml:space="preserve">                                                               </w:t>
            </w:r>
            <w:r w:rsidR="0099323B">
              <w:rPr>
                <w:rFonts w:ascii="Calibri" w:hAnsi="Calibri" w:cs="Arial"/>
                <w:i/>
                <w:sz w:val="21"/>
                <w:szCs w:val="21"/>
              </w:rPr>
              <w:t xml:space="preserve">                        </w:t>
            </w:r>
            <w:r w:rsidR="007519EA">
              <w:rPr>
                <w:rFonts w:ascii="Calibri" w:hAnsi="Calibri" w:cs="Arial"/>
                <w:i/>
                <w:sz w:val="21"/>
                <w:szCs w:val="21"/>
              </w:rPr>
              <w:t xml:space="preserve"> </w:t>
            </w:r>
            <w:r w:rsidRPr="00D94906">
              <w:rPr>
                <w:rFonts w:ascii="Calibri" w:hAnsi="Calibri" w:cs="Arial"/>
                <w:i/>
                <w:sz w:val="21"/>
                <w:szCs w:val="21"/>
              </w:rPr>
              <w:t>1.1.1 The Procurement Cycle</w:t>
            </w:r>
          </w:p>
        </w:tc>
        <w:tc>
          <w:tcPr>
            <w:tcW w:w="859" w:type="dxa"/>
          </w:tcPr>
          <w:p w:rsidR="001B218C" w:rsidRPr="00D94906" w:rsidRDefault="001B218C" w:rsidP="00624F02">
            <w:pPr>
              <w:jc w:val="center"/>
              <w:rPr>
                <w:rFonts w:ascii="Calibri" w:hAnsi="Calibri" w:cs="Arial"/>
                <w:sz w:val="21"/>
                <w:szCs w:val="21"/>
              </w:rPr>
            </w:pPr>
          </w:p>
        </w:tc>
      </w:tr>
      <w:tr w:rsidR="0099323B" w:rsidRPr="00D94906" w:rsidTr="0025048A">
        <w:tc>
          <w:tcPr>
            <w:tcW w:w="9064" w:type="dxa"/>
          </w:tcPr>
          <w:p w:rsidR="0099323B" w:rsidRPr="00D94906" w:rsidRDefault="0099323B" w:rsidP="007E29B1">
            <w:pPr>
              <w:tabs>
                <w:tab w:val="left" w:pos="709"/>
              </w:tabs>
              <w:rPr>
                <w:rFonts w:ascii="Calibri" w:hAnsi="Calibri" w:cs="Arial"/>
                <w:sz w:val="21"/>
                <w:szCs w:val="21"/>
              </w:rPr>
            </w:pPr>
            <w:r w:rsidRPr="00D94906">
              <w:rPr>
                <w:rFonts w:ascii="Calibri" w:hAnsi="Calibri" w:cs="Arial"/>
                <w:i/>
                <w:sz w:val="21"/>
                <w:szCs w:val="21"/>
              </w:rPr>
              <w:t xml:space="preserve">                                                               </w:t>
            </w:r>
            <w:r>
              <w:rPr>
                <w:rFonts w:ascii="Calibri" w:hAnsi="Calibri" w:cs="Arial"/>
                <w:i/>
                <w:sz w:val="21"/>
                <w:szCs w:val="21"/>
              </w:rPr>
              <w:t xml:space="preserve">                         </w:t>
            </w:r>
            <w:r w:rsidRPr="00D94906">
              <w:rPr>
                <w:rFonts w:ascii="Calibri" w:hAnsi="Calibri" w:cs="Arial"/>
                <w:i/>
                <w:sz w:val="21"/>
                <w:szCs w:val="21"/>
              </w:rPr>
              <w:t>1.1.</w:t>
            </w:r>
            <w:r>
              <w:rPr>
                <w:rFonts w:ascii="Calibri" w:hAnsi="Calibri" w:cs="Arial"/>
                <w:i/>
                <w:sz w:val="21"/>
                <w:szCs w:val="21"/>
              </w:rPr>
              <w:t>2</w:t>
            </w:r>
            <w:r w:rsidRPr="00D94906">
              <w:rPr>
                <w:rFonts w:ascii="Calibri" w:hAnsi="Calibri" w:cs="Arial"/>
                <w:i/>
                <w:sz w:val="21"/>
                <w:szCs w:val="21"/>
              </w:rPr>
              <w:t xml:space="preserve"> </w:t>
            </w:r>
            <w:r>
              <w:rPr>
                <w:rFonts w:ascii="Calibri" w:hAnsi="Calibri" w:cs="Arial"/>
                <w:i/>
                <w:sz w:val="21"/>
                <w:szCs w:val="21"/>
              </w:rPr>
              <w:t>Difference between Procurement</w:t>
            </w:r>
            <w:r w:rsidR="0025048A">
              <w:rPr>
                <w:rFonts w:ascii="Calibri" w:hAnsi="Calibri" w:cs="Arial"/>
                <w:i/>
                <w:sz w:val="21"/>
                <w:szCs w:val="21"/>
              </w:rPr>
              <w:t xml:space="preserve"> </w:t>
            </w:r>
            <w:r>
              <w:rPr>
                <w:rFonts w:ascii="Calibri" w:hAnsi="Calibri" w:cs="Arial"/>
                <w:i/>
                <w:sz w:val="21"/>
                <w:szCs w:val="21"/>
              </w:rPr>
              <w:t>&amp;</w:t>
            </w:r>
            <w:r w:rsidR="0025048A">
              <w:rPr>
                <w:rFonts w:ascii="Calibri" w:hAnsi="Calibri" w:cs="Arial"/>
                <w:i/>
                <w:sz w:val="21"/>
                <w:szCs w:val="21"/>
              </w:rPr>
              <w:t xml:space="preserve"> </w:t>
            </w:r>
            <w:r>
              <w:rPr>
                <w:rFonts w:ascii="Calibri" w:hAnsi="Calibri" w:cs="Arial"/>
                <w:i/>
                <w:sz w:val="21"/>
                <w:szCs w:val="21"/>
              </w:rPr>
              <w:t>Purchasing</w:t>
            </w:r>
          </w:p>
        </w:tc>
        <w:tc>
          <w:tcPr>
            <w:tcW w:w="1568" w:type="dxa"/>
            <w:gridSpan w:val="2"/>
          </w:tcPr>
          <w:p w:rsidR="0099323B" w:rsidRPr="00D94906" w:rsidRDefault="0099323B" w:rsidP="007E29B1">
            <w:pPr>
              <w:rPr>
                <w:rFonts w:ascii="Calibri" w:hAnsi="Calibri" w:cs="Arial"/>
                <w:sz w:val="21"/>
                <w:szCs w:val="21"/>
              </w:rPr>
            </w:pPr>
          </w:p>
        </w:tc>
      </w:tr>
      <w:tr w:rsidR="00471ABC" w:rsidRPr="00D94906" w:rsidTr="0025048A">
        <w:trPr>
          <w:gridAfter w:val="1"/>
          <w:wAfter w:w="709" w:type="dxa"/>
        </w:trPr>
        <w:tc>
          <w:tcPr>
            <w:tcW w:w="9064" w:type="dxa"/>
          </w:tcPr>
          <w:p w:rsidR="00471ABC" w:rsidRPr="00D94906" w:rsidRDefault="00D83B70" w:rsidP="00624F02">
            <w:pPr>
              <w:tabs>
                <w:tab w:val="left" w:pos="709"/>
              </w:tabs>
              <w:rPr>
                <w:rFonts w:ascii="Calibri" w:hAnsi="Calibri" w:cs="Arial"/>
                <w:sz w:val="21"/>
                <w:szCs w:val="21"/>
              </w:rPr>
            </w:pPr>
            <w:r w:rsidRPr="00D94906">
              <w:rPr>
                <w:rFonts w:ascii="Calibri" w:hAnsi="Calibri" w:cs="Arial"/>
                <w:sz w:val="21"/>
                <w:szCs w:val="21"/>
              </w:rPr>
              <w:t>Procurement Services</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1.2</w:t>
            </w:r>
          </w:p>
        </w:tc>
      </w:tr>
      <w:tr w:rsidR="00D83B70" w:rsidRPr="00D94906" w:rsidTr="0025048A">
        <w:trPr>
          <w:gridAfter w:val="1"/>
          <w:wAfter w:w="709" w:type="dxa"/>
        </w:trPr>
        <w:tc>
          <w:tcPr>
            <w:tcW w:w="9064" w:type="dxa"/>
          </w:tcPr>
          <w:p w:rsidR="00D83B70" w:rsidRPr="00D94906" w:rsidRDefault="00D83B70" w:rsidP="00AF1F71">
            <w:pPr>
              <w:tabs>
                <w:tab w:val="left" w:pos="709"/>
              </w:tabs>
              <w:jc w:val="both"/>
              <w:rPr>
                <w:rFonts w:ascii="Calibri" w:hAnsi="Calibri" w:cs="Arial"/>
                <w:sz w:val="21"/>
                <w:szCs w:val="21"/>
              </w:rPr>
            </w:pPr>
            <w:r w:rsidRPr="00D94906">
              <w:rPr>
                <w:rFonts w:ascii="Calibri" w:hAnsi="Calibri" w:cs="Arial"/>
                <w:sz w:val="21"/>
                <w:szCs w:val="21"/>
              </w:rPr>
              <w:t xml:space="preserve">Identifying Procurement </w:t>
            </w:r>
            <w:r w:rsidR="00AF1F71">
              <w:rPr>
                <w:rFonts w:ascii="Calibri" w:hAnsi="Calibri" w:cs="Arial"/>
                <w:sz w:val="21"/>
                <w:szCs w:val="21"/>
              </w:rPr>
              <w:t>Expertise</w:t>
            </w:r>
          </w:p>
        </w:tc>
        <w:tc>
          <w:tcPr>
            <w:tcW w:w="859" w:type="dxa"/>
          </w:tcPr>
          <w:p w:rsidR="00D83B70" w:rsidRPr="00D94906" w:rsidRDefault="00D83B70" w:rsidP="00624F02">
            <w:pPr>
              <w:jc w:val="center"/>
              <w:rPr>
                <w:rFonts w:ascii="Calibri" w:hAnsi="Calibri" w:cs="Arial"/>
                <w:sz w:val="21"/>
                <w:szCs w:val="21"/>
              </w:rPr>
            </w:pPr>
            <w:r w:rsidRPr="00D94906">
              <w:rPr>
                <w:rFonts w:ascii="Calibri" w:hAnsi="Calibri" w:cs="Arial"/>
                <w:sz w:val="21"/>
                <w:szCs w:val="21"/>
              </w:rPr>
              <w:t>1.3</w:t>
            </w:r>
          </w:p>
        </w:tc>
      </w:tr>
      <w:tr w:rsidR="00471ABC" w:rsidRPr="00D94906" w:rsidTr="0025048A">
        <w:trPr>
          <w:gridAfter w:val="1"/>
          <w:wAfter w:w="709" w:type="dxa"/>
        </w:trPr>
        <w:tc>
          <w:tcPr>
            <w:tcW w:w="9064" w:type="dxa"/>
          </w:tcPr>
          <w:p w:rsidR="00471ABC" w:rsidRPr="00D94906" w:rsidRDefault="00471ABC" w:rsidP="00624F02">
            <w:pPr>
              <w:tabs>
                <w:tab w:val="left" w:pos="709"/>
              </w:tabs>
              <w:rPr>
                <w:rFonts w:ascii="Calibri" w:hAnsi="Calibri" w:cs="Arial"/>
                <w:sz w:val="21"/>
                <w:szCs w:val="21"/>
              </w:rPr>
            </w:pPr>
            <w:r w:rsidRPr="00D94906">
              <w:rPr>
                <w:rFonts w:ascii="Calibri" w:hAnsi="Calibri" w:cs="Arial"/>
                <w:sz w:val="21"/>
                <w:szCs w:val="21"/>
              </w:rPr>
              <w:t xml:space="preserve">Legal Implications of Procurement </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w:t>
            </w:r>
            <w:r w:rsidR="00D83B70" w:rsidRPr="00D94906">
              <w:rPr>
                <w:rFonts w:ascii="Calibri" w:hAnsi="Calibri" w:cs="Arial"/>
                <w:sz w:val="21"/>
                <w:szCs w:val="21"/>
              </w:rPr>
              <w:t>4</w:t>
            </w:r>
          </w:p>
        </w:tc>
      </w:tr>
      <w:tr w:rsidR="00471ABC" w:rsidRPr="00D94906" w:rsidTr="0025048A">
        <w:trPr>
          <w:gridAfter w:val="1"/>
          <w:wAfter w:w="709" w:type="dxa"/>
        </w:trPr>
        <w:tc>
          <w:tcPr>
            <w:tcW w:w="9064" w:type="dxa"/>
          </w:tcPr>
          <w:p w:rsidR="00471ABC" w:rsidRPr="00D94906" w:rsidRDefault="00471ABC" w:rsidP="00624F02">
            <w:pPr>
              <w:tabs>
                <w:tab w:val="left" w:pos="709"/>
              </w:tabs>
              <w:jc w:val="both"/>
              <w:rPr>
                <w:rFonts w:ascii="Calibri" w:hAnsi="Calibri" w:cs="Arial"/>
                <w:sz w:val="21"/>
                <w:szCs w:val="21"/>
              </w:rPr>
            </w:pPr>
            <w:r w:rsidRPr="00D94906">
              <w:rPr>
                <w:rFonts w:ascii="Calibri" w:hAnsi="Calibri" w:cs="Arial"/>
                <w:sz w:val="21"/>
                <w:szCs w:val="21"/>
              </w:rPr>
              <w:t>Procurement Strategy</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w:t>
            </w:r>
            <w:r w:rsidR="00D83B70" w:rsidRPr="00D94906">
              <w:rPr>
                <w:rFonts w:ascii="Calibri" w:hAnsi="Calibri" w:cs="Arial"/>
                <w:sz w:val="21"/>
                <w:szCs w:val="21"/>
              </w:rPr>
              <w:t>5</w:t>
            </w:r>
          </w:p>
        </w:tc>
      </w:tr>
      <w:tr w:rsidR="00471ABC" w:rsidRPr="00D94906" w:rsidTr="0025048A">
        <w:trPr>
          <w:gridAfter w:val="1"/>
          <w:wAfter w:w="709" w:type="dxa"/>
        </w:trPr>
        <w:tc>
          <w:tcPr>
            <w:tcW w:w="9064" w:type="dxa"/>
          </w:tcPr>
          <w:p w:rsidR="00471ABC" w:rsidRPr="00D94906" w:rsidRDefault="00471ABC" w:rsidP="00624F02">
            <w:pPr>
              <w:tabs>
                <w:tab w:val="left" w:pos="709"/>
              </w:tabs>
              <w:jc w:val="both"/>
              <w:rPr>
                <w:rFonts w:ascii="Calibri" w:hAnsi="Calibri" w:cs="Arial"/>
                <w:sz w:val="21"/>
                <w:szCs w:val="21"/>
              </w:rPr>
            </w:pPr>
            <w:r w:rsidRPr="00D94906">
              <w:rPr>
                <w:rFonts w:ascii="Calibri" w:hAnsi="Calibri" w:cs="Arial"/>
                <w:sz w:val="21"/>
                <w:szCs w:val="21"/>
              </w:rPr>
              <w:t>Responsibilities of Schools/Services and Procurement Services</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w:t>
            </w:r>
            <w:r w:rsidR="00D83B70" w:rsidRPr="00D94906">
              <w:rPr>
                <w:rFonts w:ascii="Calibri" w:hAnsi="Calibri" w:cs="Arial"/>
                <w:sz w:val="21"/>
                <w:szCs w:val="21"/>
              </w:rPr>
              <w:t>6</w:t>
            </w:r>
          </w:p>
        </w:tc>
      </w:tr>
      <w:tr w:rsidR="00471ABC" w:rsidRPr="00D94906" w:rsidTr="0025048A">
        <w:trPr>
          <w:gridAfter w:val="1"/>
          <w:wAfter w:w="709" w:type="dxa"/>
        </w:trPr>
        <w:tc>
          <w:tcPr>
            <w:tcW w:w="9064" w:type="dxa"/>
          </w:tcPr>
          <w:p w:rsidR="00471ABC" w:rsidRPr="00D94906" w:rsidRDefault="00471ABC" w:rsidP="00624F02">
            <w:pPr>
              <w:tabs>
                <w:tab w:val="left" w:pos="709"/>
              </w:tabs>
              <w:rPr>
                <w:rFonts w:ascii="Calibri" w:hAnsi="Calibri" w:cs="Arial"/>
                <w:sz w:val="21"/>
                <w:szCs w:val="21"/>
              </w:rPr>
            </w:pPr>
            <w:r w:rsidRPr="00D94906">
              <w:rPr>
                <w:rFonts w:ascii="Calibri" w:hAnsi="Calibri" w:cs="Arial"/>
                <w:sz w:val="21"/>
                <w:szCs w:val="21"/>
              </w:rPr>
              <w:t>Deciding How To Proceed</w:t>
            </w:r>
            <w:r w:rsidR="001948D9">
              <w:rPr>
                <w:rFonts w:ascii="Calibri" w:hAnsi="Calibri" w:cs="Arial"/>
                <w:sz w:val="21"/>
                <w:szCs w:val="21"/>
              </w:rPr>
              <w:t xml:space="preserve"> (Decision Matrix)</w:t>
            </w:r>
          </w:p>
        </w:tc>
        <w:tc>
          <w:tcPr>
            <w:tcW w:w="859" w:type="dxa"/>
          </w:tcPr>
          <w:p w:rsidR="00471ABC" w:rsidRPr="00D94906" w:rsidRDefault="00471ABC" w:rsidP="00624F02">
            <w:pPr>
              <w:jc w:val="center"/>
              <w:rPr>
                <w:rFonts w:ascii="Calibri" w:hAnsi="Calibri"/>
                <w:sz w:val="21"/>
                <w:szCs w:val="21"/>
              </w:rPr>
            </w:pPr>
            <w:r w:rsidRPr="00D94906">
              <w:rPr>
                <w:rFonts w:ascii="Calibri" w:hAnsi="Calibri" w:cs="Arial"/>
                <w:sz w:val="21"/>
                <w:szCs w:val="21"/>
              </w:rPr>
              <w:t>1.</w:t>
            </w:r>
            <w:r w:rsidR="00D83B70" w:rsidRPr="00D94906">
              <w:rPr>
                <w:rFonts w:ascii="Calibri" w:hAnsi="Calibri" w:cs="Arial"/>
                <w:sz w:val="21"/>
                <w:szCs w:val="21"/>
              </w:rPr>
              <w:t>7</w:t>
            </w:r>
          </w:p>
        </w:tc>
      </w:tr>
      <w:tr w:rsidR="00D83B70" w:rsidRPr="00D94906" w:rsidTr="0025048A">
        <w:trPr>
          <w:gridAfter w:val="1"/>
          <w:wAfter w:w="709" w:type="dxa"/>
        </w:trPr>
        <w:tc>
          <w:tcPr>
            <w:tcW w:w="9064" w:type="dxa"/>
          </w:tcPr>
          <w:p w:rsidR="00D83B70" w:rsidRPr="00D94906" w:rsidRDefault="00177B29" w:rsidP="00624F02">
            <w:pPr>
              <w:tabs>
                <w:tab w:val="left" w:pos="709"/>
              </w:tabs>
              <w:jc w:val="center"/>
              <w:rPr>
                <w:rFonts w:ascii="Calibri" w:hAnsi="Calibri" w:cs="Arial"/>
                <w:b/>
                <w:i/>
                <w:sz w:val="21"/>
                <w:szCs w:val="21"/>
              </w:rPr>
            </w:pPr>
            <w:r w:rsidRPr="00D94906">
              <w:rPr>
                <w:rFonts w:ascii="Calibri" w:hAnsi="Calibri" w:cs="Arial"/>
                <w:i/>
                <w:sz w:val="21"/>
                <w:szCs w:val="21"/>
              </w:rPr>
              <w:t xml:space="preserve">                                                        </w:t>
            </w:r>
            <w:r w:rsidR="00D83B70" w:rsidRPr="00D94906">
              <w:rPr>
                <w:rFonts w:ascii="Calibri" w:hAnsi="Calibri" w:cs="Arial"/>
                <w:i/>
                <w:sz w:val="21"/>
                <w:szCs w:val="21"/>
              </w:rPr>
              <w:t>1.7.1 Do Aggregation Rules Apply</w:t>
            </w:r>
            <w:r w:rsidRPr="00D94906">
              <w:rPr>
                <w:rFonts w:ascii="Calibri" w:hAnsi="Calibri" w:cs="Arial"/>
                <w:i/>
                <w:sz w:val="21"/>
                <w:szCs w:val="21"/>
              </w:rPr>
              <w:t>?</w:t>
            </w:r>
          </w:p>
        </w:tc>
        <w:tc>
          <w:tcPr>
            <w:tcW w:w="859" w:type="dxa"/>
          </w:tcPr>
          <w:p w:rsidR="00D83B70" w:rsidRPr="00D94906" w:rsidRDefault="00D83B70" w:rsidP="00624F02">
            <w:pPr>
              <w:tabs>
                <w:tab w:val="left" w:pos="709"/>
              </w:tabs>
              <w:jc w:val="center"/>
              <w:rPr>
                <w:rFonts w:ascii="Calibri" w:hAnsi="Calibri" w:cs="Arial"/>
                <w:color w:val="0000FF"/>
                <w:sz w:val="21"/>
                <w:szCs w:val="21"/>
              </w:rPr>
            </w:pPr>
          </w:p>
        </w:tc>
      </w:tr>
      <w:tr w:rsidR="00AF1F71" w:rsidRPr="008207FF" w:rsidTr="0025048A">
        <w:trPr>
          <w:gridAfter w:val="1"/>
          <w:wAfter w:w="709" w:type="dxa"/>
        </w:trPr>
        <w:tc>
          <w:tcPr>
            <w:tcW w:w="9064" w:type="dxa"/>
          </w:tcPr>
          <w:p w:rsidR="00AF1F71" w:rsidRPr="008207FF" w:rsidRDefault="00AF1F71" w:rsidP="00183CDB">
            <w:pPr>
              <w:tabs>
                <w:tab w:val="left" w:pos="709"/>
              </w:tabs>
              <w:rPr>
                <w:rFonts w:ascii="Calibri" w:hAnsi="Calibri" w:cs="Arial"/>
                <w:sz w:val="21"/>
                <w:szCs w:val="21"/>
              </w:rPr>
            </w:pPr>
            <w:r w:rsidRPr="008207FF">
              <w:rPr>
                <w:rFonts w:ascii="Calibri" w:hAnsi="Calibri" w:cs="Arial"/>
                <w:sz w:val="21"/>
                <w:szCs w:val="21"/>
              </w:rPr>
              <w:t>Confidentiality at all times</w:t>
            </w:r>
          </w:p>
        </w:tc>
        <w:tc>
          <w:tcPr>
            <w:tcW w:w="859" w:type="dxa"/>
          </w:tcPr>
          <w:p w:rsidR="00AF1F71" w:rsidRPr="008207FF" w:rsidRDefault="00AF1F71" w:rsidP="00AF1F71">
            <w:pPr>
              <w:jc w:val="center"/>
              <w:rPr>
                <w:rFonts w:ascii="Calibri" w:hAnsi="Calibri"/>
                <w:sz w:val="21"/>
                <w:szCs w:val="21"/>
              </w:rPr>
            </w:pPr>
            <w:r w:rsidRPr="008207FF">
              <w:rPr>
                <w:rFonts w:ascii="Calibri" w:hAnsi="Calibri" w:cs="Arial"/>
                <w:sz w:val="21"/>
                <w:szCs w:val="21"/>
              </w:rPr>
              <w:t>1.8</w:t>
            </w:r>
          </w:p>
        </w:tc>
      </w:tr>
      <w:tr w:rsidR="00AF1F71" w:rsidRPr="00D94906" w:rsidTr="0025048A">
        <w:trPr>
          <w:gridAfter w:val="1"/>
          <w:wAfter w:w="709" w:type="dxa"/>
        </w:trPr>
        <w:tc>
          <w:tcPr>
            <w:tcW w:w="9064" w:type="dxa"/>
          </w:tcPr>
          <w:p w:rsidR="00AF1F71" w:rsidRPr="008207FF" w:rsidRDefault="00AF1F71" w:rsidP="00183CDB">
            <w:pPr>
              <w:tabs>
                <w:tab w:val="left" w:pos="709"/>
              </w:tabs>
              <w:rPr>
                <w:rFonts w:ascii="Calibri" w:hAnsi="Calibri" w:cs="Arial"/>
                <w:sz w:val="21"/>
                <w:szCs w:val="21"/>
              </w:rPr>
            </w:pPr>
            <w:r w:rsidRPr="008207FF">
              <w:rPr>
                <w:rFonts w:ascii="Calibri" w:hAnsi="Calibri" w:cs="Arial"/>
                <w:sz w:val="21"/>
                <w:szCs w:val="21"/>
              </w:rPr>
              <w:t>Where to get Procurement Training</w:t>
            </w:r>
          </w:p>
        </w:tc>
        <w:tc>
          <w:tcPr>
            <w:tcW w:w="859" w:type="dxa"/>
          </w:tcPr>
          <w:p w:rsidR="00AF1F71" w:rsidRPr="008207FF" w:rsidRDefault="00AF1F71" w:rsidP="00AF1F71">
            <w:pPr>
              <w:jc w:val="center"/>
              <w:rPr>
                <w:rFonts w:ascii="Calibri" w:hAnsi="Calibri"/>
                <w:sz w:val="21"/>
                <w:szCs w:val="21"/>
              </w:rPr>
            </w:pPr>
            <w:r w:rsidRPr="008207FF">
              <w:rPr>
                <w:rFonts w:ascii="Calibri" w:hAnsi="Calibri" w:cs="Arial"/>
                <w:sz w:val="21"/>
                <w:szCs w:val="21"/>
              </w:rPr>
              <w:t>1.9</w:t>
            </w:r>
          </w:p>
        </w:tc>
      </w:tr>
      <w:tr w:rsidR="00EA3D00" w:rsidRPr="00D94906" w:rsidTr="0025048A">
        <w:trPr>
          <w:gridAfter w:val="1"/>
          <w:wAfter w:w="709" w:type="dxa"/>
        </w:trPr>
        <w:tc>
          <w:tcPr>
            <w:tcW w:w="9064" w:type="dxa"/>
          </w:tcPr>
          <w:p w:rsidR="007519EA" w:rsidRDefault="007519EA" w:rsidP="007519EA">
            <w:pPr>
              <w:tabs>
                <w:tab w:val="left" w:pos="709"/>
              </w:tabs>
              <w:rPr>
                <w:rFonts w:ascii="Calibri" w:hAnsi="Calibri" w:cs="Arial"/>
                <w:b/>
                <w:sz w:val="21"/>
                <w:szCs w:val="21"/>
              </w:rPr>
            </w:pPr>
          </w:p>
          <w:p w:rsidR="00EA3D00" w:rsidRPr="00D94906" w:rsidRDefault="00920CFB" w:rsidP="007519EA">
            <w:pPr>
              <w:tabs>
                <w:tab w:val="left" w:pos="709"/>
              </w:tabs>
              <w:rPr>
                <w:rFonts w:ascii="Calibri" w:hAnsi="Calibri" w:cs="Arial"/>
                <w:b/>
                <w:sz w:val="21"/>
                <w:szCs w:val="21"/>
              </w:rPr>
            </w:pPr>
            <w:hyperlink w:anchor="Section2" w:history="1">
              <w:r w:rsidR="00EA3D00" w:rsidRPr="00D94906">
                <w:rPr>
                  <w:rStyle w:val="Hyperlink"/>
                  <w:rFonts w:ascii="Calibri" w:hAnsi="Calibri" w:cs="Arial"/>
                  <w:b/>
                  <w:sz w:val="21"/>
                  <w:szCs w:val="21"/>
                </w:rPr>
                <w:t>Section Two</w:t>
              </w:r>
            </w:hyperlink>
            <w:r w:rsidR="00EA3D00" w:rsidRPr="00D94906">
              <w:rPr>
                <w:rFonts w:ascii="Calibri" w:hAnsi="Calibri" w:cs="Arial"/>
                <w:b/>
                <w:sz w:val="21"/>
                <w:szCs w:val="21"/>
              </w:rPr>
              <w:t>: Defining What You Want</w:t>
            </w:r>
          </w:p>
        </w:tc>
        <w:tc>
          <w:tcPr>
            <w:tcW w:w="859" w:type="dxa"/>
          </w:tcPr>
          <w:p w:rsidR="00EA3D00" w:rsidRPr="00D94906" w:rsidRDefault="00EA3D00" w:rsidP="007519EA">
            <w:pPr>
              <w:tabs>
                <w:tab w:val="left" w:pos="709"/>
              </w:tabs>
              <w:jc w:val="center"/>
              <w:rPr>
                <w:rFonts w:ascii="Calibri" w:hAnsi="Calibri" w:cs="Arial"/>
                <w:color w:val="0000FF"/>
                <w:sz w:val="21"/>
                <w:szCs w:val="21"/>
              </w:rPr>
            </w:pPr>
          </w:p>
        </w:tc>
      </w:tr>
      <w:tr w:rsidR="00EA3D00" w:rsidRPr="00D94906" w:rsidTr="0025048A">
        <w:trPr>
          <w:gridAfter w:val="1"/>
          <w:wAfter w:w="709" w:type="dxa"/>
        </w:trPr>
        <w:tc>
          <w:tcPr>
            <w:tcW w:w="9064" w:type="dxa"/>
          </w:tcPr>
          <w:p w:rsidR="00EA3D00" w:rsidRPr="00D94906" w:rsidRDefault="00EA3D00" w:rsidP="00624F02">
            <w:pPr>
              <w:tabs>
                <w:tab w:val="left" w:pos="709"/>
              </w:tabs>
              <w:jc w:val="both"/>
              <w:rPr>
                <w:rFonts w:ascii="Calibri" w:hAnsi="Calibri" w:cs="Arial"/>
                <w:color w:val="FF0000"/>
                <w:sz w:val="21"/>
                <w:szCs w:val="21"/>
              </w:rPr>
            </w:pPr>
            <w:r w:rsidRPr="00D94906">
              <w:rPr>
                <w:rFonts w:ascii="Calibri" w:hAnsi="Calibri" w:cs="Arial"/>
                <w:sz w:val="21"/>
                <w:szCs w:val="21"/>
              </w:rPr>
              <w:t>Steps Prior To Purchasing</w:t>
            </w:r>
          </w:p>
        </w:tc>
        <w:tc>
          <w:tcPr>
            <w:tcW w:w="859" w:type="dxa"/>
          </w:tcPr>
          <w:p w:rsidR="00EA3D00" w:rsidRPr="00D94906" w:rsidRDefault="00EA3D00" w:rsidP="00624F02">
            <w:pPr>
              <w:jc w:val="center"/>
              <w:rPr>
                <w:rFonts w:ascii="Calibri" w:hAnsi="Calibri"/>
                <w:sz w:val="21"/>
                <w:szCs w:val="21"/>
              </w:rPr>
            </w:pPr>
            <w:r w:rsidRPr="00D94906">
              <w:rPr>
                <w:rFonts w:ascii="Calibri" w:hAnsi="Calibri" w:cs="Arial"/>
                <w:sz w:val="21"/>
                <w:szCs w:val="21"/>
              </w:rPr>
              <w:t>2.1</w:t>
            </w:r>
          </w:p>
        </w:tc>
      </w:tr>
      <w:tr w:rsidR="006C40E1" w:rsidRPr="00D94906" w:rsidTr="0025048A">
        <w:trPr>
          <w:gridAfter w:val="1"/>
          <w:wAfter w:w="709" w:type="dxa"/>
        </w:trPr>
        <w:tc>
          <w:tcPr>
            <w:tcW w:w="9064" w:type="dxa"/>
          </w:tcPr>
          <w:p w:rsidR="006C40E1" w:rsidRPr="00D94906" w:rsidRDefault="00AD4B57" w:rsidP="00AD4B57">
            <w:pPr>
              <w:tabs>
                <w:tab w:val="left" w:pos="709"/>
              </w:tabs>
              <w:jc w:val="both"/>
              <w:rPr>
                <w:rFonts w:ascii="Calibri" w:hAnsi="Calibri" w:cs="Arial"/>
                <w:sz w:val="21"/>
                <w:szCs w:val="21"/>
              </w:rPr>
            </w:pPr>
            <w:r>
              <w:rPr>
                <w:rFonts w:ascii="Calibri" w:hAnsi="Calibri" w:cs="Arial"/>
                <w:sz w:val="21"/>
                <w:szCs w:val="21"/>
              </w:rPr>
              <w:t xml:space="preserve">Planning Your </w:t>
            </w:r>
            <w:r w:rsidR="006C40E1" w:rsidRPr="00D94906">
              <w:rPr>
                <w:rFonts w:ascii="Calibri" w:hAnsi="Calibri" w:cs="Arial"/>
                <w:sz w:val="21"/>
                <w:szCs w:val="21"/>
              </w:rPr>
              <w:t>Project</w:t>
            </w:r>
          </w:p>
        </w:tc>
        <w:tc>
          <w:tcPr>
            <w:tcW w:w="859" w:type="dxa"/>
          </w:tcPr>
          <w:p w:rsidR="006C40E1" w:rsidRPr="00D94906" w:rsidRDefault="006C40E1" w:rsidP="00624F02">
            <w:pPr>
              <w:jc w:val="center"/>
              <w:rPr>
                <w:rFonts w:ascii="Calibri" w:hAnsi="Calibri" w:cs="Arial"/>
                <w:sz w:val="21"/>
                <w:szCs w:val="21"/>
              </w:rPr>
            </w:pPr>
            <w:r w:rsidRPr="00D94906">
              <w:rPr>
                <w:rFonts w:ascii="Calibri" w:hAnsi="Calibri" w:cs="Arial"/>
                <w:sz w:val="21"/>
                <w:szCs w:val="21"/>
              </w:rPr>
              <w:t>2.2</w:t>
            </w:r>
          </w:p>
        </w:tc>
      </w:tr>
      <w:tr w:rsidR="00EA3D00" w:rsidRPr="00D94906" w:rsidTr="0025048A">
        <w:trPr>
          <w:gridAfter w:val="1"/>
          <w:wAfter w:w="709" w:type="dxa"/>
        </w:trPr>
        <w:tc>
          <w:tcPr>
            <w:tcW w:w="9064" w:type="dxa"/>
          </w:tcPr>
          <w:p w:rsidR="00EA3D00" w:rsidRPr="00D94906" w:rsidRDefault="00EA3D00" w:rsidP="00624F02">
            <w:pPr>
              <w:tabs>
                <w:tab w:val="left" w:pos="709"/>
              </w:tabs>
              <w:jc w:val="both"/>
              <w:rPr>
                <w:rFonts w:ascii="Calibri" w:hAnsi="Calibri" w:cs="Arial"/>
                <w:sz w:val="21"/>
                <w:szCs w:val="21"/>
              </w:rPr>
            </w:pPr>
            <w:r w:rsidRPr="00D94906">
              <w:rPr>
                <w:rFonts w:ascii="Calibri" w:hAnsi="Calibri" w:cs="Arial"/>
                <w:sz w:val="21"/>
                <w:szCs w:val="21"/>
              </w:rPr>
              <w:t>Putting together a Business Case</w:t>
            </w:r>
          </w:p>
        </w:tc>
        <w:tc>
          <w:tcPr>
            <w:tcW w:w="859" w:type="dxa"/>
          </w:tcPr>
          <w:p w:rsidR="00EA3D00" w:rsidRPr="00D94906" w:rsidRDefault="00EA3D00" w:rsidP="006C40E1">
            <w:pPr>
              <w:jc w:val="center"/>
              <w:rPr>
                <w:rFonts w:ascii="Calibri" w:hAnsi="Calibri" w:cs="Arial"/>
                <w:sz w:val="21"/>
                <w:szCs w:val="21"/>
              </w:rPr>
            </w:pPr>
            <w:r w:rsidRPr="00D94906">
              <w:rPr>
                <w:rFonts w:ascii="Calibri" w:hAnsi="Calibri" w:cs="Arial"/>
                <w:sz w:val="21"/>
                <w:szCs w:val="21"/>
              </w:rPr>
              <w:t>2.</w:t>
            </w:r>
            <w:r w:rsidR="006C40E1" w:rsidRPr="00D94906">
              <w:rPr>
                <w:rFonts w:ascii="Calibri" w:hAnsi="Calibri" w:cs="Arial"/>
                <w:sz w:val="21"/>
                <w:szCs w:val="21"/>
              </w:rPr>
              <w:t>3</w:t>
            </w:r>
          </w:p>
        </w:tc>
      </w:tr>
      <w:tr w:rsidR="00EA3D00" w:rsidRPr="00D94906" w:rsidTr="0025048A">
        <w:trPr>
          <w:gridAfter w:val="1"/>
          <w:wAfter w:w="709" w:type="dxa"/>
        </w:trPr>
        <w:tc>
          <w:tcPr>
            <w:tcW w:w="9064" w:type="dxa"/>
          </w:tcPr>
          <w:p w:rsidR="00EA3D00" w:rsidRPr="00D94906" w:rsidRDefault="00EA3D00" w:rsidP="00624F02">
            <w:pPr>
              <w:tabs>
                <w:tab w:val="left" w:pos="709"/>
              </w:tabs>
              <w:jc w:val="both"/>
              <w:rPr>
                <w:rFonts w:ascii="Calibri" w:hAnsi="Calibri" w:cs="Arial"/>
                <w:sz w:val="21"/>
                <w:szCs w:val="21"/>
              </w:rPr>
            </w:pPr>
            <w:r w:rsidRPr="00D94906">
              <w:rPr>
                <w:rFonts w:ascii="Calibri" w:hAnsi="Calibri" w:cs="Arial"/>
                <w:sz w:val="21"/>
                <w:szCs w:val="21"/>
              </w:rPr>
              <w:t>Options Appraisal</w:t>
            </w:r>
          </w:p>
        </w:tc>
        <w:tc>
          <w:tcPr>
            <w:tcW w:w="859" w:type="dxa"/>
          </w:tcPr>
          <w:p w:rsidR="00EA3D00" w:rsidRPr="00D94906" w:rsidRDefault="00EA3D00" w:rsidP="004F129D">
            <w:pPr>
              <w:jc w:val="center"/>
              <w:rPr>
                <w:rFonts w:ascii="Calibri" w:hAnsi="Calibri"/>
                <w:sz w:val="21"/>
                <w:szCs w:val="21"/>
              </w:rPr>
            </w:pPr>
            <w:r w:rsidRPr="00D94906">
              <w:rPr>
                <w:rFonts w:ascii="Calibri" w:hAnsi="Calibri" w:cs="Arial"/>
                <w:sz w:val="21"/>
                <w:szCs w:val="21"/>
              </w:rPr>
              <w:t>2.</w:t>
            </w:r>
            <w:r w:rsidR="004F129D" w:rsidRPr="00D94906">
              <w:rPr>
                <w:rFonts w:ascii="Calibri" w:hAnsi="Calibri" w:cs="Arial"/>
                <w:sz w:val="21"/>
                <w:szCs w:val="21"/>
              </w:rPr>
              <w:t>4</w:t>
            </w:r>
          </w:p>
        </w:tc>
      </w:tr>
      <w:tr w:rsidR="00F60668" w:rsidRPr="00D94906" w:rsidTr="0025048A">
        <w:trPr>
          <w:gridAfter w:val="1"/>
          <w:wAfter w:w="709" w:type="dxa"/>
        </w:trPr>
        <w:tc>
          <w:tcPr>
            <w:tcW w:w="9064" w:type="dxa"/>
          </w:tcPr>
          <w:p w:rsidR="00F60668" w:rsidRPr="00D94906" w:rsidRDefault="00F60668" w:rsidP="00903611">
            <w:pPr>
              <w:pStyle w:val="BodyText"/>
              <w:spacing w:after="0"/>
              <w:rPr>
                <w:rFonts w:ascii="Calibri" w:hAnsi="Calibri" w:cs="Arial"/>
                <w:color w:val="FF0000"/>
                <w:sz w:val="21"/>
                <w:szCs w:val="21"/>
              </w:rPr>
            </w:pPr>
            <w:r w:rsidRPr="00D94906">
              <w:rPr>
                <w:rFonts w:ascii="Calibri" w:hAnsi="Calibri" w:cs="Arial"/>
                <w:sz w:val="21"/>
                <w:szCs w:val="21"/>
              </w:rPr>
              <w:t>Supplier Appraisal</w:t>
            </w:r>
            <w:r w:rsidR="00903611" w:rsidRPr="00D94906">
              <w:rPr>
                <w:rFonts w:ascii="Calibri" w:hAnsi="Calibri" w:cs="Arial"/>
                <w:sz w:val="21"/>
                <w:szCs w:val="21"/>
              </w:rPr>
              <w:t xml:space="preserve"> </w:t>
            </w:r>
          </w:p>
        </w:tc>
        <w:tc>
          <w:tcPr>
            <w:tcW w:w="859" w:type="dxa"/>
          </w:tcPr>
          <w:p w:rsidR="00F60668" w:rsidRPr="00D94906" w:rsidRDefault="004878D4" w:rsidP="006C40E1">
            <w:pPr>
              <w:jc w:val="center"/>
              <w:rPr>
                <w:rFonts w:ascii="Calibri" w:hAnsi="Calibri" w:cs="Arial"/>
                <w:color w:val="FF0000"/>
                <w:sz w:val="21"/>
                <w:szCs w:val="21"/>
              </w:rPr>
            </w:pPr>
            <w:r w:rsidRPr="00D94906">
              <w:rPr>
                <w:rFonts w:ascii="Calibri" w:hAnsi="Calibri" w:cs="Arial"/>
                <w:sz w:val="21"/>
                <w:szCs w:val="21"/>
              </w:rPr>
              <w:t>2.5</w:t>
            </w:r>
          </w:p>
        </w:tc>
      </w:tr>
      <w:tr w:rsidR="00903611" w:rsidRPr="00D94906" w:rsidTr="0025048A">
        <w:trPr>
          <w:gridAfter w:val="1"/>
          <w:wAfter w:w="709" w:type="dxa"/>
        </w:trPr>
        <w:tc>
          <w:tcPr>
            <w:tcW w:w="9064" w:type="dxa"/>
          </w:tcPr>
          <w:p w:rsidR="00903611" w:rsidRPr="00D94906" w:rsidRDefault="00903611" w:rsidP="00903611">
            <w:pPr>
              <w:tabs>
                <w:tab w:val="left" w:pos="709"/>
              </w:tabs>
              <w:jc w:val="center"/>
              <w:rPr>
                <w:rFonts w:ascii="Calibri" w:hAnsi="Calibri" w:cs="Arial"/>
                <w:i/>
                <w:sz w:val="21"/>
                <w:szCs w:val="21"/>
              </w:rPr>
            </w:pPr>
            <w:r w:rsidRPr="00D94906">
              <w:rPr>
                <w:rFonts w:ascii="Calibri" w:hAnsi="Calibri" w:cs="Arial"/>
                <w:i/>
                <w:sz w:val="21"/>
                <w:szCs w:val="21"/>
              </w:rPr>
              <w:t xml:space="preserve">                                    2.5.1 When to appraise</w:t>
            </w:r>
          </w:p>
        </w:tc>
        <w:tc>
          <w:tcPr>
            <w:tcW w:w="859" w:type="dxa"/>
          </w:tcPr>
          <w:p w:rsidR="00903611" w:rsidRPr="00D94906" w:rsidRDefault="00903611" w:rsidP="006C40E1">
            <w:pPr>
              <w:jc w:val="center"/>
              <w:rPr>
                <w:rFonts w:ascii="Calibri" w:hAnsi="Calibri" w:cs="Arial"/>
                <w:sz w:val="21"/>
                <w:szCs w:val="21"/>
              </w:rPr>
            </w:pPr>
          </w:p>
        </w:tc>
      </w:tr>
      <w:tr w:rsidR="00EA3D00" w:rsidRPr="00D94906" w:rsidTr="0025048A">
        <w:trPr>
          <w:gridAfter w:val="1"/>
          <w:wAfter w:w="709" w:type="dxa"/>
        </w:trPr>
        <w:tc>
          <w:tcPr>
            <w:tcW w:w="9064" w:type="dxa"/>
          </w:tcPr>
          <w:p w:rsidR="00EA3D00" w:rsidRPr="00D94906" w:rsidRDefault="00EA3D00" w:rsidP="00624F02">
            <w:pPr>
              <w:tabs>
                <w:tab w:val="left" w:pos="709"/>
              </w:tabs>
              <w:rPr>
                <w:rFonts w:ascii="Calibri" w:hAnsi="Calibri" w:cs="Arial"/>
                <w:sz w:val="21"/>
                <w:szCs w:val="21"/>
              </w:rPr>
            </w:pPr>
            <w:r w:rsidRPr="00D94906">
              <w:rPr>
                <w:rFonts w:ascii="Calibri" w:hAnsi="Calibri" w:cs="Arial"/>
                <w:sz w:val="21"/>
                <w:szCs w:val="21"/>
              </w:rPr>
              <w:t>Drawing up a</w:t>
            </w:r>
            <w:r w:rsidR="000B691E" w:rsidRPr="00D94906">
              <w:rPr>
                <w:rFonts w:ascii="Calibri" w:hAnsi="Calibri" w:cs="Arial"/>
                <w:sz w:val="21"/>
                <w:szCs w:val="21"/>
              </w:rPr>
              <w:t xml:space="preserve"> Specification</w:t>
            </w:r>
            <w:r w:rsidRPr="00D94906">
              <w:rPr>
                <w:rFonts w:ascii="Calibri" w:hAnsi="Calibri" w:cs="Arial"/>
                <w:sz w:val="21"/>
                <w:szCs w:val="21"/>
              </w:rPr>
              <w:t xml:space="preserve"> </w:t>
            </w:r>
          </w:p>
        </w:tc>
        <w:tc>
          <w:tcPr>
            <w:tcW w:w="859" w:type="dxa"/>
          </w:tcPr>
          <w:p w:rsidR="00EA3D00" w:rsidRPr="00D94906" w:rsidRDefault="00EA3D00" w:rsidP="00903611">
            <w:pPr>
              <w:jc w:val="center"/>
              <w:rPr>
                <w:rFonts w:ascii="Calibri" w:hAnsi="Calibri"/>
                <w:sz w:val="21"/>
                <w:szCs w:val="21"/>
              </w:rPr>
            </w:pPr>
            <w:r w:rsidRPr="00D94906">
              <w:rPr>
                <w:rFonts w:ascii="Calibri" w:hAnsi="Calibri" w:cs="Arial"/>
                <w:sz w:val="21"/>
                <w:szCs w:val="21"/>
              </w:rPr>
              <w:t>2.</w:t>
            </w:r>
            <w:r w:rsidR="00903611" w:rsidRPr="00D94906">
              <w:rPr>
                <w:rFonts w:ascii="Calibri" w:hAnsi="Calibri" w:cs="Arial"/>
                <w:sz w:val="21"/>
                <w:szCs w:val="21"/>
              </w:rPr>
              <w:t>6</w:t>
            </w:r>
          </w:p>
        </w:tc>
      </w:tr>
      <w:tr w:rsidR="00EA3D00" w:rsidRPr="00D94906" w:rsidTr="0025048A">
        <w:trPr>
          <w:gridAfter w:val="1"/>
          <w:wAfter w:w="709" w:type="dxa"/>
        </w:trPr>
        <w:tc>
          <w:tcPr>
            <w:tcW w:w="9064" w:type="dxa"/>
          </w:tcPr>
          <w:p w:rsidR="00EA3D00" w:rsidRPr="00D94906" w:rsidRDefault="00EA3D00" w:rsidP="00624F02">
            <w:pPr>
              <w:autoSpaceDE w:val="0"/>
              <w:autoSpaceDN w:val="0"/>
              <w:adjustRightInd w:val="0"/>
              <w:jc w:val="both"/>
              <w:rPr>
                <w:rFonts w:ascii="Calibri" w:hAnsi="Calibri" w:cs="Arial"/>
                <w:sz w:val="21"/>
                <w:szCs w:val="21"/>
              </w:rPr>
            </w:pPr>
            <w:r w:rsidRPr="00D94906">
              <w:rPr>
                <w:rFonts w:ascii="Calibri" w:hAnsi="Calibri" w:cs="Arial"/>
                <w:sz w:val="21"/>
                <w:szCs w:val="21"/>
              </w:rPr>
              <w:t>Stakeholders</w:t>
            </w:r>
          </w:p>
        </w:tc>
        <w:tc>
          <w:tcPr>
            <w:tcW w:w="859" w:type="dxa"/>
          </w:tcPr>
          <w:p w:rsidR="00EA3D00" w:rsidRPr="00D94906" w:rsidRDefault="00EA3D00" w:rsidP="00903611">
            <w:pPr>
              <w:jc w:val="center"/>
              <w:rPr>
                <w:rFonts w:ascii="Calibri" w:hAnsi="Calibri" w:cs="Arial"/>
                <w:sz w:val="21"/>
                <w:szCs w:val="21"/>
              </w:rPr>
            </w:pPr>
            <w:r w:rsidRPr="00D94906">
              <w:rPr>
                <w:rFonts w:ascii="Calibri" w:hAnsi="Calibri" w:cs="Arial"/>
                <w:sz w:val="21"/>
                <w:szCs w:val="21"/>
              </w:rPr>
              <w:t>2.</w:t>
            </w:r>
            <w:r w:rsidR="00903611" w:rsidRPr="00D94906">
              <w:rPr>
                <w:rFonts w:ascii="Calibri" w:hAnsi="Calibri" w:cs="Arial"/>
                <w:sz w:val="21"/>
                <w:szCs w:val="21"/>
              </w:rPr>
              <w:t>7</w:t>
            </w:r>
          </w:p>
        </w:tc>
      </w:tr>
      <w:tr w:rsidR="00EA3D00" w:rsidRPr="00D94906" w:rsidTr="0025048A">
        <w:trPr>
          <w:gridAfter w:val="1"/>
          <w:wAfter w:w="709" w:type="dxa"/>
        </w:trPr>
        <w:tc>
          <w:tcPr>
            <w:tcW w:w="9064" w:type="dxa"/>
          </w:tcPr>
          <w:p w:rsidR="00EA3D00" w:rsidRPr="00D94906" w:rsidRDefault="00EA3D00" w:rsidP="00624F02">
            <w:pPr>
              <w:autoSpaceDE w:val="0"/>
              <w:autoSpaceDN w:val="0"/>
              <w:adjustRightInd w:val="0"/>
              <w:jc w:val="both"/>
              <w:rPr>
                <w:rFonts w:ascii="Calibri" w:hAnsi="Calibri" w:cs="Arial"/>
                <w:b/>
                <w:sz w:val="21"/>
                <w:szCs w:val="21"/>
              </w:rPr>
            </w:pPr>
            <w:r w:rsidRPr="00D94906">
              <w:rPr>
                <w:rFonts w:ascii="Calibri" w:hAnsi="Calibri" w:cs="Arial"/>
                <w:sz w:val="21"/>
                <w:szCs w:val="21"/>
              </w:rPr>
              <w:t>Setting Award Criteria</w:t>
            </w:r>
          </w:p>
        </w:tc>
        <w:tc>
          <w:tcPr>
            <w:tcW w:w="859" w:type="dxa"/>
          </w:tcPr>
          <w:p w:rsidR="00EA3D00" w:rsidRPr="00D94906" w:rsidRDefault="00EA3D00" w:rsidP="00903611">
            <w:pPr>
              <w:jc w:val="center"/>
              <w:rPr>
                <w:rFonts w:ascii="Calibri" w:hAnsi="Calibri"/>
                <w:sz w:val="21"/>
                <w:szCs w:val="21"/>
              </w:rPr>
            </w:pPr>
            <w:r w:rsidRPr="00D94906">
              <w:rPr>
                <w:rFonts w:ascii="Calibri" w:hAnsi="Calibri" w:cs="Arial"/>
                <w:sz w:val="21"/>
                <w:szCs w:val="21"/>
              </w:rPr>
              <w:t>2.</w:t>
            </w:r>
            <w:r w:rsidR="00903611" w:rsidRPr="00D94906">
              <w:rPr>
                <w:rFonts w:ascii="Calibri" w:hAnsi="Calibri" w:cs="Arial"/>
                <w:sz w:val="21"/>
                <w:szCs w:val="21"/>
              </w:rPr>
              <w:t>8</w:t>
            </w:r>
          </w:p>
        </w:tc>
      </w:tr>
      <w:tr w:rsidR="00BB7FBE" w:rsidRPr="00D94906" w:rsidTr="0025048A">
        <w:trPr>
          <w:gridAfter w:val="1"/>
          <w:wAfter w:w="709" w:type="dxa"/>
        </w:trPr>
        <w:tc>
          <w:tcPr>
            <w:tcW w:w="9064" w:type="dxa"/>
          </w:tcPr>
          <w:p w:rsidR="00BB7FBE" w:rsidRPr="00D94906" w:rsidRDefault="00BB7FBE" w:rsidP="00774811">
            <w:pPr>
              <w:tabs>
                <w:tab w:val="left" w:pos="709"/>
              </w:tabs>
              <w:rPr>
                <w:rFonts w:ascii="Calibri" w:hAnsi="Calibri" w:cs="Arial"/>
                <w:sz w:val="21"/>
                <w:szCs w:val="21"/>
              </w:rPr>
            </w:pPr>
            <w:r w:rsidRPr="00D94906">
              <w:rPr>
                <w:rFonts w:ascii="Calibri" w:hAnsi="Calibri" w:cs="Arial"/>
                <w:sz w:val="21"/>
                <w:szCs w:val="21"/>
              </w:rPr>
              <w:t>Value for Money</w:t>
            </w:r>
          </w:p>
        </w:tc>
        <w:tc>
          <w:tcPr>
            <w:tcW w:w="859" w:type="dxa"/>
          </w:tcPr>
          <w:p w:rsidR="00BB7FBE" w:rsidRPr="00D94906" w:rsidRDefault="00BB7FBE" w:rsidP="00903611">
            <w:pPr>
              <w:jc w:val="center"/>
              <w:rPr>
                <w:rFonts w:ascii="Calibri" w:hAnsi="Calibri"/>
                <w:sz w:val="21"/>
                <w:szCs w:val="21"/>
              </w:rPr>
            </w:pPr>
            <w:r w:rsidRPr="00D94906">
              <w:rPr>
                <w:rFonts w:ascii="Calibri" w:hAnsi="Calibri" w:cs="Arial"/>
                <w:sz w:val="21"/>
                <w:szCs w:val="21"/>
              </w:rPr>
              <w:t>2.</w:t>
            </w:r>
            <w:r w:rsidR="00903611" w:rsidRPr="00D94906">
              <w:rPr>
                <w:rFonts w:ascii="Calibri" w:hAnsi="Calibri" w:cs="Arial"/>
                <w:sz w:val="21"/>
                <w:szCs w:val="21"/>
              </w:rPr>
              <w:t>9</w:t>
            </w:r>
          </w:p>
        </w:tc>
      </w:tr>
      <w:tr w:rsidR="00BB7FBE" w:rsidRPr="00D94906" w:rsidTr="0025048A">
        <w:trPr>
          <w:gridAfter w:val="1"/>
          <w:wAfter w:w="709" w:type="dxa"/>
        </w:trPr>
        <w:tc>
          <w:tcPr>
            <w:tcW w:w="9064" w:type="dxa"/>
          </w:tcPr>
          <w:p w:rsidR="00BB7FBE" w:rsidRPr="00D94906" w:rsidRDefault="00BB7FBE" w:rsidP="00BB7FBE">
            <w:pPr>
              <w:tabs>
                <w:tab w:val="left" w:pos="709"/>
              </w:tabs>
              <w:jc w:val="center"/>
              <w:rPr>
                <w:rFonts w:ascii="Calibri" w:hAnsi="Calibri" w:cs="Arial"/>
                <w:b/>
                <w:i/>
                <w:sz w:val="21"/>
                <w:szCs w:val="21"/>
              </w:rPr>
            </w:pPr>
            <w:r w:rsidRPr="00D94906">
              <w:rPr>
                <w:rFonts w:ascii="Calibri" w:hAnsi="Calibri" w:cs="Arial"/>
                <w:i/>
                <w:sz w:val="21"/>
                <w:szCs w:val="21"/>
              </w:rPr>
              <w:t xml:space="preserve">                                                         2.8.1 Challenging the Requirement</w:t>
            </w:r>
          </w:p>
        </w:tc>
        <w:tc>
          <w:tcPr>
            <w:tcW w:w="859" w:type="dxa"/>
          </w:tcPr>
          <w:p w:rsidR="00BB7FBE" w:rsidRPr="00D94906" w:rsidRDefault="00BB7FBE" w:rsidP="00774811">
            <w:pPr>
              <w:tabs>
                <w:tab w:val="left" w:pos="709"/>
              </w:tabs>
              <w:jc w:val="center"/>
              <w:rPr>
                <w:rFonts w:ascii="Calibri" w:hAnsi="Calibri" w:cs="Arial"/>
                <w:color w:val="0000FF"/>
                <w:sz w:val="21"/>
                <w:szCs w:val="21"/>
              </w:rPr>
            </w:pPr>
          </w:p>
        </w:tc>
      </w:tr>
      <w:tr w:rsidR="00EA3D00" w:rsidRPr="00D94906" w:rsidTr="0025048A">
        <w:trPr>
          <w:gridAfter w:val="1"/>
          <w:wAfter w:w="709" w:type="dxa"/>
        </w:trPr>
        <w:tc>
          <w:tcPr>
            <w:tcW w:w="9064" w:type="dxa"/>
          </w:tcPr>
          <w:p w:rsidR="00EA3D00" w:rsidRPr="00D94906" w:rsidRDefault="00EA3D00" w:rsidP="00BB7FBE">
            <w:pPr>
              <w:tabs>
                <w:tab w:val="left" w:pos="709"/>
              </w:tabs>
              <w:rPr>
                <w:rFonts w:ascii="Calibri" w:hAnsi="Calibri" w:cs="Arial"/>
                <w:sz w:val="21"/>
                <w:szCs w:val="21"/>
              </w:rPr>
            </w:pPr>
            <w:r w:rsidRPr="00D94906">
              <w:rPr>
                <w:rFonts w:ascii="Calibri" w:hAnsi="Calibri" w:cs="Arial"/>
                <w:sz w:val="21"/>
                <w:szCs w:val="21"/>
              </w:rPr>
              <w:t>Consideri</w:t>
            </w:r>
            <w:r w:rsidR="00BB7FBE" w:rsidRPr="00D94906">
              <w:rPr>
                <w:rFonts w:ascii="Calibri" w:hAnsi="Calibri" w:cs="Arial"/>
                <w:sz w:val="21"/>
                <w:szCs w:val="21"/>
              </w:rPr>
              <w:t>ng</w:t>
            </w:r>
            <w:r w:rsidRPr="00D94906">
              <w:rPr>
                <w:rFonts w:ascii="Calibri" w:hAnsi="Calibri" w:cs="Arial"/>
                <w:sz w:val="21"/>
                <w:szCs w:val="21"/>
              </w:rPr>
              <w:t xml:space="preserve"> Environmental</w:t>
            </w:r>
            <w:r w:rsidR="00BB7FBE" w:rsidRPr="00D94906">
              <w:rPr>
                <w:rFonts w:ascii="Calibri" w:hAnsi="Calibri" w:cs="Arial"/>
                <w:sz w:val="21"/>
                <w:szCs w:val="21"/>
              </w:rPr>
              <w:t xml:space="preserve"> Issues</w:t>
            </w:r>
          </w:p>
        </w:tc>
        <w:tc>
          <w:tcPr>
            <w:tcW w:w="859" w:type="dxa"/>
          </w:tcPr>
          <w:p w:rsidR="00EA3D00" w:rsidRPr="00D94906" w:rsidRDefault="00EA3D00" w:rsidP="007D33AF">
            <w:pPr>
              <w:jc w:val="center"/>
              <w:rPr>
                <w:rFonts w:ascii="Calibri" w:hAnsi="Calibri"/>
                <w:sz w:val="21"/>
                <w:szCs w:val="21"/>
              </w:rPr>
            </w:pPr>
            <w:r w:rsidRPr="00D94906">
              <w:rPr>
                <w:rFonts w:ascii="Calibri" w:hAnsi="Calibri" w:cs="Arial"/>
                <w:sz w:val="21"/>
                <w:szCs w:val="21"/>
              </w:rPr>
              <w:t>2.</w:t>
            </w:r>
            <w:r w:rsidR="007D33AF">
              <w:rPr>
                <w:rFonts w:ascii="Calibri" w:hAnsi="Calibri" w:cs="Arial"/>
                <w:sz w:val="21"/>
                <w:szCs w:val="21"/>
              </w:rPr>
              <w:t>10</w:t>
            </w:r>
          </w:p>
        </w:tc>
      </w:tr>
      <w:tr w:rsidR="007D33AF" w:rsidRPr="00D94906" w:rsidTr="0025048A">
        <w:trPr>
          <w:gridAfter w:val="1"/>
          <w:wAfter w:w="709" w:type="dxa"/>
        </w:trPr>
        <w:tc>
          <w:tcPr>
            <w:tcW w:w="9064" w:type="dxa"/>
          </w:tcPr>
          <w:p w:rsidR="007D33AF" w:rsidRPr="00D94906" w:rsidRDefault="007D33AF" w:rsidP="00784883">
            <w:pPr>
              <w:tabs>
                <w:tab w:val="left" w:pos="709"/>
              </w:tabs>
              <w:rPr>
                <w:rFonts w:ascii="Calibri" w:hAnsi="Calibri" w:cs="Arial"/>
                <w:sz w:val="21"/>
                <w:szCs w:val="21"/>
              </w:rPr>
            </w:pPr>
            <w:r w:rsidRPr="00D94906">
              <w:rPr>
                <w:rFonts w:ascii="Calibri" w:hAnsi="Calibri" w:cs="Arial"/>
                <w:sz w:val="21"/>
                <w:szCs w:val="21"/>
              </w:rPr>
              <w:t>Whole Life Costing</w:t>
            </w:r>
          </w:p>
        </w:tc>
        <w:tc>
          <w:tcPr>
            <w:tcW w:w="859" w:type="dxa"/>
          </w:tcPr>
          <w:p w:rsidR="007D33AF" w:rsidRPr="00D94906" w:rsidRDefault="007D33AF" w:rsidP="007D33AF">
            <w:pPr>
              <w:jc w:val="center"/>
              <w:rPr>
                <w:rFonts w:ascii="Calibri" w:hAnsi="Calibri"/>
                <w:sz w:val="21"/>
                <w:szCs w:val="21"/>
              </w:rPr>
            </w:pPr>
            <w:r w:rsidRPr="00D94906">
              <w:rPr>
                <w:rFonts w:ascii="Calibri" w:hAnsi="Calibri" w:cs="Arial"/>
                <w:sz w:val="21"/>
                <w:szCs w:val="21"/>
              </w:rPr>
              <w:t>2.1</w:t>
            </w:r>
            <w:r>
              <w:rPr>
                <w:rFonts w:ascii="Calibri" w:hAnsi="Calibri" w:cs="Arial"/>
                <w:sz w:val="21"/>
                <w:szCs w:val="21"/>
              </w:rPr>
              <w:t>1</w:t>
            </w:r>
          </w:p>
        </w:tc>
      </w:tr>
      <w:tr w:rsidR="00EA3D00" w:rsidRPr="00D94906" w:rsidTr="0025048A">
        <w:trPr>
          <w:gridAfter w:val="1"/>
          <w:wAfter w:w="709" w:type="dxa"/>
        </w:trPr>
        <w:tc>
          <w:tcPr>
            <w:tcW w:w="9064" w:type="dxa"/>
          </w:tcPr>
          <w:p w:rsidR="00EA3D00" w:rsidRPr="00D94906" w:rsidRDefault="00EA3D00" w:rsidP="00624F02">
            <w:pPr>
              <w:tabs>
                <w:tab w:val="left" w:pos="709"/>
              </w:tabs>
              <w:rPr>
                <w:rFonts w:ascii="Calibri" w:hAnsi="Calibri" w:cs="Arial"/>
                <w:sz w:val="21"/>
                <w:szCs w:val="21"/>
              </w:rPr>
            </w:pPr>
            <w:r w:rsidRPr="00D94906">
              <w:rPr>
                <w:rFonts w:ascii="Calibri" w:hAnsi="Calibri" w:cs="Arial"/>
                <w:sz w:val="21"/>
                <w:szCs w:val="21"/>
              </w:rPr>
              <w:t>Risk Management</w:t>
            </w:r>
            <w:r w:rsidRPr="00D94906">
              <w:rPr>
                <w:rFonts w:ascii="Calibri" w:hAnsi="Calibri" w:cs="BerkeleyOldstyleITCbyBT-Book"/>
                <w:sz w:val="21"/>
                <w:szCs w:val="21"/>
              </w:rPr>
              <w:t xml:space="preserve">  </w:t>
            </w:r>
          </w:p>
        </w:tc>
        <w:tc>
          <w:tcPr>
            <w:tcW w:w="859" w:type="dxa"/>
          </w:tcPr>
          <w:p w:rsidR="00EA3D00" w:rsidRPr="00D94906" w:rsidRDefault="00EA3D00" w:rsidP="007D33AF">
            <w:pPr>
              <w:jc w:val="center"/>
              <w:rPr>
                <w:rFonts w:ascii="Calibri" w:hAnsi="Calibri"/>
                <w:sz w:val="21"/>
                <w:szCs w:val="21"/>
              </w:rPr>
            </w:pPr>
            <w:r w:rsidRPr="00D94906">
              <w:rPr>
                <w:rFonts w:ascii="Calibri" w:hAnsi="Calibri" w:cs="Arial"/>
                <w:sz w:val="21"/>
                <w:szCs w:val="21"/>
              </w:rPr>
              <w:t>2.</w:t>
            </w:r>
            <w:r w:rsidR="006C40E1" w:rsidRPr="00D94906">
              <w:rPr>
                <w:rFonts w:ascii="Calibri" w:hAnsi="Calibri" w:cs="Arial"/>
                <w:sz w:val="21"/>
                <w:szCs w:val="21"/>
              </w:rPr>
              <w:t>1</w:t>
            </w:r>
            <w:r w:rsidR="007D33AF">
              <w:rPr>
                <w:rFonts w:ascii="Calibri" w:hAnsi="Calibri" w:cs="Arial"/>
                <w:sz w:val="21"/>
                <w:szCs w:val="21"/>
              </w:rPr>
              <w:t>2</w:t>
            </w:r>
          </w:p>
        </w:tc>
      </w:tr>
      <w:tr w:rsidR="00EA3D00" w:rsidRPr="00D94906" w:rsidTr="0025048A">
        <w:trPr>
          <w:gridAfter w:val="1"/>
          <w:wAfter w:w="709" w:type="dxa"/>
        </w:trPr>
        <w:tc>
          <w:tcPr>
            <w:tcW w:w="9064" w:type="dxa"/>
          </w:tcPr>
          <w:p w:rsidR="00EA3D00" w:rsidRPr="00D94906" w:rsidRDefault="00EA3D00" w:rsidP="00624F02">
            <w:pPr>
              <w:tabs>
                <w:tab w:val="left" w:pos="709"/>
              </w:tabs>
              <w:rPr>
                <w:rFonts w:ascii="Calibri" w:hAnsi="Calibri" w:cs="Arial"/>
                <w:sz w:val="21"/>
                <w:szCs w:val="21"/>
              </w:rPr>
            </w:pPr>
            <w:r w:rsidRPr="00D94906">
              <w:rPr>
                <w:rFonts w:ascii="Calibri" w:hAnsi="Calibri" w:cs="Arial"/>
                <w:sz w:val="21"/>
                <w:szCs w:val="21"/>
              </w:rPr>
              <w:t xml:space="preserve">Managing the </w:t>
            </w:r>
            <w:r w:rsidR="00F92054" w:rsidRPr="00D94906">
              <w:rPr>
                <w:rFonts w:ascii="Calibri" w:hAnsi="Calibri" w:cs="Arial"/>
                <w:sz w:val="21"/>
                <w:szCs w:val="21"/>
              </w:rPr>
              <w:t>Contract</w:t>
            </w:r>
            <w:r w:rsidRPr="00D94906">
              <w:rPr>
                <w:rFonts w:ascii="Calibri" w:hAnsi="Calibri" w:cs="Arial"/>
                <w:sz w:val="21"/>
                <w:szCs w:val="21"/>
              </w:rPr>
              <w:t xml:space="preserve"> – setting KPIs in advance</w:t>
            </w:r>
          </w:p>
        </w:tc>
        <w:tc>
          <w:tcPr>
            <w:tcW w:w="859" w:type="dxa"/>
          </w:tcPr>
          <w:p w:rsidR="00EA3D00" w:rsidRPr="00D94906" w:rsidRDefault="00EA3D00" w:rsidP="007D33AF">
            <w:pPr>
              <w:jc w:val="center"/>
              <w:rPr>
                <w:rFonts w:ascii="Calibri" w:hAnsi="Calibri"/>
                <w:sz w:val="21"/>
                <w:szCs w:val="21"/>
              </w:rPr>
            </w:pPr>
            <w:r w:rsidRPr="00D94906">
              <w:rPr>
                <w:rFonts w:ascii="Calibri" w:hAnsi="Calibri" w:cs="Arial"/>
                <w:sz w:val="21"/>
                <w:szCs w:val="21"/>
              </w:rPr>
              <w:t>2.</w:t>
            </w:r>
            <w:r w:rsidR="006C40E1" w:rsidRPr="00D94906">
              <w:rPr>
                <w:rFonts w:ascii="Calibri" w:hAnsi="Calibri" w:cs="Arial"/>
                <w:sz w:val="21"/>
                <w:szCs w:val="21"/>
              </w:rPr>
              <w:t>1</w:t>
            </w:r>
            <w:r w:rsidR="007D33AF">
              <w:rPr>
                <w:rFonts w:ascii="Calibri" w:hAnsi="Calibri" w:cs="Arial"/>
                <w:sz w:val="21"/>
                <w:szCs w:val="21"/>
              </w:rPr>
              <w:t>3</w:t>
            </w:r>
          </w:p>
        </w:tc>
      </w:tr>
      <w:tr w:rsidR="005332EC" w:rsidRPr="00D94906" w:rsidTr="0025048A">
        <w:trPr>
          <w:gridAfter w:val="1"/>
          <w:wAfter w:w="709" w:type="dxa"/>
        </w:trPr>
        <w:tc>
          <w:tcPr>
            <w:tcW w:w="9064" w:type="dxa"/>
          </w:tcPr>
          <w:p w:rsidR="005332EC" w:rsidRPr="00D94906" w:rsidRDefault="005332EC" w:rsidP="00624F02">
            <w:pPr>
              <w:tabs>
                <w:tab w:val="left" w:pos="709"/>
              </w:tabs>
              <w:jc w:val="both"/>
              <w:rPr>
                <w:rFonts w:ascii="Calibri" w:hAnsi="Calibri" w:cs="Arial"/>
                <w:b/>
                <w:sz w:val="21"/>
                <w:szCs w:val="21"/>
              </w:rPr>
            </w:pPr>
          </w:p>
        </w:tc>
        <w:tc>
          <w:tcPr>
            <w:tcW w:w="859" w:type="dxa"/>
          </w:tcPr>
          <w:p w:rsidR="005332EC" w:rsidRPr="00D94906" w:rsidRDefault="005332EC" w:rsidP="00624F02">
            <w:pPr>
              <w:tabs>
                <w:tab w:val="left" w:pos="709"/>
              </w:tabs>
              <w:jc w:val="center"/>
              <w:rPr>
                <w:rFonts w:ascii="Calibri" w:hAnsi="Calibri" w:cs="Arial"/>
                <w:color w:val="0000FF"/>
                <w:sz w:val="21"/>
                <w:szCs w:val="21"/>
              </w:rPr>
            </w:pPr>
          </w:p>
        </w:tc>
      </w:tr>
      <w:tr w:rsidR="009C1875" w:rsidRPr="00D94906" w:rsidTr="0025048A">
        <w:trPr>
          <w:gridAfter w:val="1"/>
          <w:wAfter w:w="709" w:type="dxa"/>
        </w:trPr>
        <w:tc>
          <w:tcPr>
            <w:tcW w:w="9064" w:type="dxa"/>
          </w:tcPr>
          <w:p w:rsidR="009C1875" w:rsidRPr="00D94906" w:rsidRDefault="00920CFB" w:rsidP="007969D1">
            <w:pPr>
              <w:tabs>
                <w:tab w:val="left" w:pos="709"/>
              </w:tabs>
              <w:rPr>
                <w:rFonts w:ascii="Calibri" w:hAnsi="Calibri" w:cs="Arial"/>
                <w:b/>
                <w:sz w:val="21"/>
                <w:szCs w:val="21"/>
              </w:rPr>
            </w:pPr>
            <w:hyperlink w:anchor="Section3" w:history="1">
              <w:r w:rsidR="009C1875" w:rsidRPr="00D94906">
                <w:rPr>
                  <w:rStyle w:val="Hyperlink"/>
                  <w:rFonts w:ascii="Calibri" w:hAnsi="Calibri" w:cs="Arial"/>
                  <w:b/>
                  <w:sz w:val="21"/>
                  <w:szCs w:val="21"/>
                </w:rPr>
                <w:t>Section T</w:t>
              </w:r>
              <w:r w:rsidR="00636C56" w:rsidRPr="00D94906">
                <w:rPr>
                  <w:rStyle w:val="Hyperlink"/>
                  <w:rFonts w:ascii="Calibri" w:hAnsi="Calibri" w:cs="Arial"/>
                  <w:b/>
                  <w:sz w:val="21"/>
                  <w:szCs w:val="21"/>
                </w:rPr>
                <w:t>hree</w:t>
              </w:r>
            </w:hyperlink>
            <w:r w:rsidR="009C1875" w:rsidRPr="00D94906">
              <w:rPr>
                <w:rFonts w:ascii="Calibri" w:hAnsi="Calibri" w:cs="Arial"/>
                <w:b/>
                <w:sz w:val="21"/>
                <w:szCs w:val="21"/>
              </w:rPr>
              <w:t xml:space="preserve">: </w:t>
            </w:r>
            <w:r w:rsidR="00934903" w:rsidRPr="00D94906">
              <w:rPr>
                <w:rFonts w:ascii="Calibri" w:hAnsi="Calibri" w:cs="Arial"/>
                <w:b/>
                <w:bCs/>
                <w:sz w:val="21"/>
                <w:szCs w:val="21"/>
              </w:rPr>
              <w:t>Procur</w:t>
            </w:r>
            <w:r w:rsidR="007969D1">
              <w:rPr>
                <w:rFonts w:ascii="Calibri" w:hAnsi="Calibri" w:cs="Arial"/>
                <w:b/>
                <w:bCs/>
                <w:sz w:val="21"/>
                <w:szCs w:val="21"/>
              </w:rPr>
              <w:t>ing Goods, Services and Works</w:t>
            </w:r>
            <w:r w:rsidR="002B0F04" w:rsidRPr="00D94906">
              <w:rPr>
                <w:rFonts w:ascii="Calibri" w:hAnsi="Calibri" w:cs="Arial"/>
                <w:b/>
                <w:bCs/>
                <w:sz w:val="21"/>
                <w:szCs w:val="21"/>
              </w:rPr>
              <w:t xml:space="preserve"> </w:t>
            </w:r>
          </w:p>
        </w:tc>
        <w:tc>
          <w:tcPr>
            <w:tcW w:w="859" w:type="dxa"/>
          </w:tcPr>
          <w:p w:rsidR="009C1875" w:rsidRPr="00D94906" w:rsidRDefault="009C1875" w:rsidP="00624F02">
            <w:pPr>
              <w:tabs>
                <w:tab w:val="left" w:pos="709"/>
              </w:tabs>
              <w:jc w:val="center"/>
              <w:rPr>
                <w:rFonts w:ascii="Calibri" w:hAnsi="Calibri" w:cs="Arial"/>
                <w:b/>
                <w:color w:val="0000FF"/>
                <w:sz w:val="21"/>
                <w:szCs w:val="21"/>
              </w:rPr>
            </w:pPr>
          </w:p>
        </w:tc>
      </w:tr>
      <w:tr w:rsidR="00E32DAC" w:rsidRPr="00D94906" w:rsidTr="0025048A">
        <w:trPr>
          <w:gridAfter w:val="1"/>
          <w:wAfter w:w="709" w:type="dxa"/>
        </w:trPr>
        <w:tc>
          <w:tcPr>
            <w:tcW w:w="9064" w:type="dxa"/>
          </w:tcPr>
          <w:p w:rsidR="00E32DAC" w:rsidRPr="00D94906" w:rsidRDefault="00E32DAC" w:rsidP="00624F02">
            <w:pPr>
              <w:tabs>
                <w:tab w:val="left" w:pos="709"/>
              </w:tabs>
              <w:jc w:val="both"/>
              <w:rPr>
                <w:rFonts w:ascii="Calibri" w:hAnsi="Calibri" w:cs="Arial"/>
                <w:sz w:val="21"/>
                <w:szCs w:val="21"/>
              </w:rPr>
            </w:pPr>
            <w:r w:rsidRPr="00D94906">
              <w:rPr>
                <w:rFonts w:ascii="Calibri" w:hAnsi="Calibri" w:cs="Arial"/>
                <w:sz w:val="21"/>
                <w:szCs w:val="21"/>
              </w:rPr>
              <w:t>Procurement Processes/Flowcharts</w:t>
            </w:r>
          </w:p>
        </w:tc>
        <w:tc>
          <w:tcPr>
            <w:tcW w:w="859" w:type="dxa"/>
          </w:tcPr>
          <w:p w:rsidR="00E32DAC" w:rsidRPr="00D94906" w:rsidRDefault="00E32DAC" w:rsidP="00624F02">
            <w:pPr>
              <w:jc w:val="center"/>
              <w:rPr>
                <w:rFonts w:ascii="Calibri" w:hAnsi="Calibri"/>
                <w:sz w:val="21"/>
                <w:szCs w:val="21"/>
              </w:rPr>
            </w:pPr>
            <w:r w:rsidRPr="00D94906">
              <w:rPr>
                <w:rFonts w:ascii="Calibri" w:hAnsi="Calibri" w:cs="Arial"/>
                <w:sz w:val="21"/>
                <w:szCs w:val="21"/>
              </w:rPr>
              <w:t>3.1</w:t>
            </w:r>
          </w:p>
        </w:tc>
      </w:tr>
      <w:tr w:rsidR="008450D5" w:rsidRPr="00D94906" w:rsidTr="0025048A">
        <w:trPr>
          <w:gridAfter w:val="1"/>
          <w:wAfter w:w="709" w:type="dxa"/>
        </w:trPr>
        <w:tc>
          <w:tcPr>
            <w:tcW w:w="9064" w:type="dxa"/>
          </w:tcPr>
          <w:p w:rsidR="008450D5" w:rsidRPr="00D94906" w:rsidRDefault="00741641" w:rsidP="00624F02">
            <w:pPr>
              <w:tabs>
                <w:tab w:val="left" w:pos="709"/>
              </w:tabs>
              <w:jc w:val="center"/>
              <w:rPr>
                <w:rFonts w:ascii="Calibri" w:hAnsi="Calibri" w:cs="Arial"/>
                <w:sz w:val="21"/>
                <w:szCs w:val="21"/>
              </w:rPr>
            </w:pPr>
            <w:r w:rsidRPr="00D94906">
              <w:rPr>
                <w:rFonts w:ascii="Calibri" w:hAnsi="Calibri" w:cs="Arial"/>
                <w:i/>
                <w:sz w:val="21"/>
                <w:szCs w:val="21"/>
              </w:rPr>
              <w:t xml:space="preserve">                                            </w:t>
            </w:r>
            <w:r w:rsidR="008450D5" w:rsidRPr="00D94906">
              <w:rPr>
                <w:rFonts w:ascii="Calibri" w:hAnsi="Calibri" w:cs="Arial"/>
                <w:i/>
                <w:sz w:val="21"/>
                <w:szCs w:val="21"/>
              </w:rPr>
              <w:t xml:space="preserve">3.1.1 Key </w:t>
            </w:r>
            <w:r w:rsidR="00F92054" w:rsidRPr="00D94906">
              <w:rPr>
                <w:rFonts w:ascii="Calibri" w:hAnsi="Calibri" w:cs="Arial"/>
                <w:i/>
                <w:sz w:val="21"/>
                <w:szCs w:val="21"/>
              </w:rPr>
              <w:t>Tender</w:t>
            </w:r>
            <w:r w:rsidR="008450D5" w:rsidRPr="00D94906">
              <w:rPr>
                <w:rFonts w:ascii="Calibri" w:hAnsi="Calibri" w:cs="Arial"/>
                <w:i/>
                <w:sz w:val="21"/>
                <w:szCs w:val="21"/>
              </w:rPr>
              <w:t xml:space="preserve"> Documents</w:t>
            </w:r>
          </w:p>
        </w:tc>
        <w:tc>
          <w:tcPr>
            <w:tcW w:w="859" w:type="dxa"/>
          </w:tcPr>
          <w:p w:rsidR="008450D5" w:rsidRPr="00D94906" w:rsidRDefault="008450D5" w:rsidP="00624F02">
            <w:pPr>
              <w:jc w:val="center"/>
              <w:rPr>
                <w:rFonts w:ascii="Calibri" w:hAnsi="Calibri" w:cs="Arial"/>
                <w:sz w:val="21"/>
                <w:szCs w:val="21"/>
              </w:rPr>
            </w:pPr>
          </w:p>
        </w:tc>
      </w:tr>
      <w:tr w:rsidR="00E32DAC" w:rsidRPr="00D94906" w:rsidTr="0025048A">
        <w:trPr>
          <w:gridAfter w:val="1"/>
          <w:wAfter w:w="709" w:type="dxa"/>
        </w:trPr>
        <w:tc>
          <w:tcPr>
            <w:tcW w:w="9064" w:type="dxa"/>
          </w:tcPr>
          <w:p w:rsidR="00E32DAC" w:rsidRPr="00D94906" w:rsidRDefault="008450D5" w:rsidP="00624F02">
            <w:pPr>
              <w:tabs>
                <w:tab w:val="left" w:pos="709"/>
              </w:tabs>
              <w:jc w:val="both"/>
              <w:rPr>
                <w:rFonts w:ascii="Calibri" w:hAnsi="Calibri" w:cs="Arial"/>
                <w:sz w:val="21"/>
                <w:szCs w:val="21"/>
              </w:rPr>
            </w:pPr>
            <w:r w:rsidRPr="00D94906">
              <w:rPr>
                <w:rFonts w:ascii="Calibri" w:hAnsi="Calibri" w:cs="Arial"/>
                <w:sz w:val="21"/>
                <w:szCs w:val="21"/>
              </w:rPr>
              <w:t>Current Applicable Thresholds</w:t>
            </w:r>
          </w:p>
        </w:tc>
        <w:tc>
          <w:tcPr>
            <w:tcW w:w="859" w:type="dxa"/>
          </w:tcPr>
          <w:p w:rsidR="00E32DAC" w:rsidRPr="00D94906" w:rsidRDefault="00E32DAC" w:rsidP="00624F02">
            <w:pPr>
              <w:jc w:val="center"/>
              <w:rPr>
                <w:rFonts w:ascii="Calibri" w:hAnsi="Calibri"/>
                <w:sz w:val="21"/>
                <w:szCs w:val="21"/>
              </w:rPr>
            </w:pPr>
            <w:r w:rsidRPr="00D94906">
              <w:rPr>
                <w:rFonts w:ascii="Calibri" w:hAnsi="Calibri" w:cs="Arial"/>
                <w:sz w:val="21"/>
                <w:szCs w:val="21"/>
              </w:rPr>
              <w:t>3.</w:t>
            </w:r>
            <w:r w:rsidR="008450D5" w:rsidRPr="00D94906">
              <w:rPr>
                <w:rFonts w:ascii="Calibri" w:hAnsi="Calibri" w:cs="Arial"/>
                <w:sz w:val="21"/>
                <w:szCs w:val="21"/>
              </w:rPr>
              <w:t>2</w:t>
            </w:r>
          </w:p>
        </w:tc>
      </w:tr>
      <w:tr w:rsidR="007566FE" w:rsidRPr="00D94906" w:rsidTr="0025048A">
        <w:trPr>
          <w:gridAfter w:val="1"/>
          <w:wAfter w:w="709" w:type="dxa"/>
        </w:trPr>
        <w:tc>
          <w:tcPr>
            <w:tcW w:w="9064" w:type="dxa"/>
          </w:tcPr>
          <w:p w:rsidR="007566FE" w:rsidRPr="00D94906" w:rsidRDefault="007566FE" w:rsidP="0027213C">
            <w:pPr>
              <w:tabs>
                <w:tab w:val="left" w:pos="709"/>
              </w:tabs>
              <w:rPr>
                <w:rFonts w:ascii="Calibri" w:hAnsi="Calibri" w:cs="Arial"/>
                <w:sz w:val="21"/>
                <w:szCs w:val="21"/>
                <w:lang w:val="de-DE"/>
              </w:rPr>
            </w:pPr>
            <w:r w:rsidRPr="00D94906">
              <w:rPr>
                <w:rFonts w:ascii="Calibri" w:hAnsi="Calibri" w:cs="Arial"/>
                <w:sz w:val="21"/>
                <w:szCs w:val="21"/>
                <w:lang w:val="de-DE"/>
              </w:rPr>
              <w:t xml:space="preserve">Use of Consultants </w:t>
            </w:r>
          </w:p>
        </w:tc>
        <w:tc>
          <w:tcPr>
            <w:tcW w:w="859" w:type="dxa"/>
          </w:tcPr>
          <w:p w:rsidR="007566FE" w:rsidRPr="00D94906" w:rsidRDefault="007566FE" w:rsidP="007566FE">
            <w:pPr>
              <w:jc w:val="center"/>
              <w:rPr>
                <w:rFonts w:ascii="Calibri" w:hAnsi="Calibri"/>
                <w:sz w:val="21"/>
                <w:szCs w:val="21"/>
              </w:rPr>
            </w:pPr>
            <w:r w:rsidRPr="00D94906">
              <w:rPr>
                <w:rFonts w:ascii="Calibri" w:hAnsi="Calibri" w:cs="Arial"/>
                <w:sz w:val="21"/>
                <w:szCs w:val="21"/>
              </w:rPr>
              <w:t>3.</w:t>
            </w:r>
            <w:r>
              <w:rPr>
                <w:rFonts w:ascii="Calibri" w:hAnsi="Calibri" w:cs="Arial"/>
                <w:sz w:val="21"/>
                <w:szCs w:val="21"/>
              </w:rPr>
              <w:t>3</w:t>
            </w:r>
          </w:p>
        </w:tc>
      </w:tr>
      <w:tr w:rsidR="00E32DAC" w:rsidRPr="00D94906" w:rsidTr="0025048A">
        <w:trPr>
          <w:gridAfter w:val="1"/>
          <w:wAfter w:w="709" w:type="dxa"/>
        </w:trPr>
        <w:tc>
          <w:tcPr>
            <w:tcW w:w="9064" w:type="dxa"/>
          </w:tcPr>
          <w:p w:rsidR="00E32DAC" w:rsidRPr="00D94906" w:rsidRDefault="00E32DAC" w:rsidP="00624F02">
            <w:pPr>
              <w:tabs>
                <w:tab w:val="left" w:pos="709"/>
              </w:tabs>
              <w:jc w:val="both"/>
              <w:rPr>
                <w:rFonts w:ascii="Calibri" w:hAnsi="Calibri" w:cs="Arial"/>
                <w:sz w:val="21"/>
                <w:szCs w:val="21"/>
              </w:rPr>
            </w:pPr>
            <w:r w:rsidRPr="00D94906">
              <w:rPr>
                <w:rFonts w:ascii="Calibri" w:hAnsi="Calibri" w:cs="Arial"/>
                <w:sz w:val="21"/>
                <w:szCs w:val="21"/>
              </w:rPr>
              <w:t xml:space="preserve">In-Tend: Web-enabled </w:t>
            </w:r>
            <w:r w:rsidR="00F92054" w:rsidRPr="00D94906">
              <w:rPr>
                <w:rFonts w:ascii="Calibri" w:hAnsi="Calibri" w:cs="Arial"/>
                <w:sz w:val="21"/>
                <w:szCs w:val="21"/>
              </w:rPr>
              <w:t>Tendering</w:t>
            </w:r>
            <w:r w:rsidRPr="00D94906">
              <w:rPr>
                <w:rFonts w:ascii="Calibri" w:hAnsi="Calibri" w:cs="BerkeleyOldstyleITCbyBT-Book"/>
                <w:sz w:val="21"/>
                <w:szCs w:val="21"/>
              </w:rPr>
              <w:t xml:space="preserve"> </w:t>
            </w:r>
          </w:p>
        </w:tc>
        <w:tc>
          <w:tcPr>
            <w:tcW w:w="859" w:type="dxa"/>
          </w:tcPr>
          <w:p w:rsidR="00E32DAC" w:rsidRPr="00D94906" w:rsidRDefault="00E32DAC" w:rsidP="007566FE">
            <w:pPr>
              <w:jc w:val="center"/>
              <w:rPr>
                <w:rFonts w:ascii="Calibri" w:hAnsi="Calibri"/>
                <w:sz w:val="21"/>
                <w:szCs w:val="21"/>
              </w:rPr>
            </w:pPr>
            <w:r w:rsidRPr="00D94906">
              <w:rPr>
                <w:rFonts w:ascii="Calibri" w:hAnsi="Calibri" w:cs="Arial"/>
                <w:sz w:val="21"/>
                <w:szCs w:val="21"/>
              </w:rPr>
              <w:t>3.</w:t>
            </w:r>
            <w:r w:rsidR="007566FE">
              <w:rPr>
                <w:rFonts w:ascii="Calibri" w:hAnsi="Calibri" w:cs="Arial"/>
                <w:sz w:val="21"/>
                <w:szCs w:val="21"/>
              </w:rPr>
              <w:t>4</w:t>
            </w:r>
          </w:p>
        </w:tc>
      </w:tr>
      <w:tr w:rsidR="00E32DAC" w:rsidRPr="00D94906" w:rsidTr="0025048A">
        <w:trPr>
          <w:gridAfter w:val="1"/>
          <w:wAfter w:w="709" w:type="dxa"/>
        </w:trPr>
        <w:tc>
          <w:tcPr>
            <w:tcW w:w="9064" w:type="dxa"/>
          </w:tcPr>
          <w:p w:rsidR="00E32DAC" w:rsidRPr="00D94906" w:rsidRDefault="004C7CA2" w:rsidP="00624F02">
            <w:pPr>
              <w:tabs>
                <w:tab w:val="left" w:pos="709"/>
              </w:tabs>
              <w:rPr>
                <w:rFonts w:ascii="Calibri" w:hAnsi="Calibri" w:cs="Arial"/>
                <w:sz w:val="21"/>
                <w:szCs w:val="21"/>
              </w:rPr>
            </w:pPr>
            <w:r w:rsidRPr="00D94906">
              <w:rPr>
                <w:rFonts w:ascii="Calibri" w:hAnsi="Calibri" w:cs="Arial"/>
                <w:sz w:val="21"/>
                <w:szCs w:val="21"/>
              </w:rPr>
              <w:t>Finding the right EU procurement route</w:t>
            </w:r>
          </w:p>
        </w:tc>
        <w:tc>
          <w:tcPr>
            <w:tcW w:w="859" w:type="dxa"/>
          </w:tcPr>
          <w:p w:rsidR="00E32DAC" w:rsidRPr="00D94906" w:rsidRDefault="00E32DAC" w:rsidP="007566FE">
            <w:pPr>
              <w:jc w:val="center"/>
              <w:rPr>
                <w:rFonts w:ascii="Calibri" w:hAnsi="Calibri"/>
                <w:sz w:val="21"/>
                <w:szCs w:val="21"/>
              </w:rPr>
            </w:pPr>
            <w:r w:rsidRPr="00D94906">
              <w:rPr>
                <w:rFonts w:ascii="Calibri" w:hAnsi="Calibri" w:cs="Arial"/>
                <w:sz w:val="21"/>
                <w:szCs w:val="21"/>
              </w:rPr>
              <w:t>3.</w:t>
            </w:r>
            <w:r w:rsidR="007566FE">
              <w:rPr>
                <w:rFonts w:ascii="Calibri" w:hAnsi="Calibri" w:cs="Arial"/>
                <w:sz w:val="21"/>
                <w:szCs w:val="21"/>
              </w:rPr>
              <w:t>5</w:t>
            </w:r>
          </w:p>
        </w:tc>
      </w:tr>
      <w:tr w:rsidR="005332EC" w:rsidRPr="00D94906" w:rsidTr="0025048A">
        <w:trPr>
          <w:gridAfter w:val="1"/>
          <w:wAfter w:w="709" w:type="dxa"/>
        </w:trPr>
        <w:tc>
          <w:tcPr>
            <w:tcW w:w="9064" w:type="dxa"/>
          </w:tcPr>
          <w:p w:rsidR="005332EC" w:rsidRPr="00D94906" w:rsidRDefault="005332EC" w:rsidP="00624F02">
            <w:pPr>
              <w:tabs>
                <w:tab w:val="left" w:pos="709"/>
              </w:tabs>
              <w:jc w:val="both"/>
              <w:rPr>
                <w:rFonts w:ascii="Calibri" w:hAnsi="Calibri" w:cs="Arial"/>
                <w:b/>
                <w:sz w:val="21"/>
                <w:szCs w:val="21"/>
              </w:rPr>
            </w:pPr>
          </w:p>
        </w:tc>
        <w:tc>
          <w:tcPr>
            <w:tcW w:w="859" w:type="dxa"/>
          </w:tcPr>
          <w:p w:rsidR="005332EC" w:rsidRPr="00D94906" w:rsidRDefault="005332EC" w:rsidP="00624F02">
            <w:pPr>
              <w:tabs>
                <w:tab w:val="left" w:pos="709"/>
              </w:tabs>
              <w:jc w:val="center"/>
              <w:rPr>
                <w:rFonts w:ascii="Calibri" w:hAnsi="Calibri" w:cs="Arial"/>
                <w:b/>
                <w:color w:val="0000FF"/>
                <w:sz w:val="21"/>
                <w:szCs w:val="21"/>
              </w:rPr>
            </w:pPr>
          </w:p>
        </w:tc>
      </w:tr>
      <w:tr w:rsidR="009C1875" w:rsidRPr="00D94906" w:rsidTr="0025048A">
        <w:trPr>
          <w:gridAfter w:val="1"/>
          <w:wAfter w:w="709" w:type="dxa"/>
        </w:trPr>
        <w:tc>
          <w:tcPr>
            <w:tcW w:w="9064" w:type="dxa"/>
          </w:tcPr>
          <w:p w:rsidR="009C1875" w:rsidRPr="00D94906" w:rsidRDefault="00920CFB" w:rsidP="00624F02">
            <w:pPr>
              <w:tabs>
                <w:tab w:val="left" w:pos="709"/>
              </w:tabs>
              <w:rPr>
                <w:rFonts w:ascii="Calibri" w:hAnsi="Calibri" w:cs="Arial"/>
                <w:b/>
                <w:sz w:val="21"/>
                <w:szCs w:val="21"/>
              </w:rPr>
            </w:pPr>
            <w:hyperlink w:anchor="Section4" w:history="1">
              <w:r w:rsidR="009C1875" w:rsidRPr="00D94906">
                <w:rPr>
                  <w:rStyle w:val="Hyperlink"/>
                  <w:rFonts w:ascii="Calibri" w:hAnsi="Calibri" w:cs="Arial"/>
                  <w:b/>
                  <w:sz w:val="21"/>
                  <w:szCs w:val="21"/>
                </w:rPr>
                <w:t>Section Four</w:t>
              </w:r>
            </w:hyperlink>
            <w:r w:rsidR="009C1875" w:rsidRPr="00D94906">
              <w:rPr>
                <w:rFonts w:ascii="Calibri" w:hAnsi="Calibri" w:cs="Arial"/>
                <w:b/>
                <w:sz w:val="21"/>
                <w:szCs w:val="21"/>
              </w:rPr>
              <w:t xml:space="preserve">: </w:t>
            </w:r>
            <w:r w:rsidR="002577DD" w:rsidRPr="00D94906">
              <w:rPr>
                <w:rFonts w:ascii="Calibri" w:hAnsi="Calibri" w:cs="Arial"/>
                <w:b/>
                <w:sz w:val="21"/>
                <w:szCs w:val="21"/>
              </w:rPr>
              <w:t>Placing Orders</w:t>
            </w:r>
          </w:p>
        </w:tc>
        <w:tc>
          <w:tcPr>
            <w:tcW w:w="859" w:type="dxa"/>
          </w:tcPr>
          <w:p w:rsidR="009C1875" w:rsidRPr="00D94906" w:rsidRDefault="009C1875" w:rsidP="00624F02">
            <w:pPr>
              <w:tabs>
                <w:tab w:val="left" w:pos="709"/>
              </w:tabs>
              <w:jc w:val="center"/>
              <w:rPr>
                <w:rFonts w:ascii="Calibri" w:hAnsi="Calibri" w:cs="Arial"/>
                <w:b/>
                <w:color w:val="0000FF"/>
                <w:sz w:val="21"/>
                <w:szCs w:val="21"/>
              </w:rPr>
            </w:pPr>
          </w:p>
        </w:tc>
      </w:tr>
      <w:tr w:rsidR="009C1875" w:rsidRPr="00D94906" w:rsidTr="0025048A">
        <w:trPr>
          <w:gridAfter w:val="1"/>
          <w:wAfter w:w="709" w:type="dxa"/>
        </w:trPr>
        <w:tc>
          <w:tcPr>
            <w:tcW w:w="9064" w:type="dxa"/>
          </w:tcPr>
          <w:p w:rsidR="009C1875" w:rsidRPr="00D94906" w:rsidRDefault="002577DD" w:rsidP="00624F02">
            <w:pPr>
              <w:tabs>
                <w:tab w:val="left" w:pos="709"/>
              </w:tabs>
              <w:rPr>
                <w:rFonts w:ascii="Calibri" w:hAnsi="Calibri" w:cs="Arial"/>
                <w:sz w:val="21"/>
                <w:szCs w:val="21"/>
              </w:rPr>
            </w:pPr>
            <w:r w:rsidRPr="00D94906">
              <w:rPr>
                <w:rFonts w:ascii="Calibri" w:hAnsi="Calibri" w:cs="Arial"/>
                <w:sz w:val="21"/>
                <w:szCs w:val="21"/>
              </w:rPr>
              <w:t>Financ</w:t>
            </w:r>
            <w:r w:rsidR="00636C56" w:rsidRPr="00D94906">
              <w:rPr>
                <w:rFonts w:ascii="Calibri" w:hAnsi="Calibri" w:cs="Arial"/>
                <w:sz w:val="21"/>
                <w:szCs w:val="21"/>
              </w:rPr>
              <w:t>ial R</w:t>
            </w:r>
            <w:r w:rsidRPr="00D94906">
              <w:rPr>
                <w:rFonts w:ascii="Calibri" w:hAnsi="Calibri" w:cs="Arial"/>
                <w:sz w:val="21"/>
                <w:szCs w:val="21"/>
              </w:rPr>
              <w:t>egs</w:t>
            </w:r>
            <w:r w:rsidR="009C1875" w:rsidRPr="00D94906">
              <w:rPr>
                <w:rFonts w:ascii="Calibri" w:hAnsi="Calibri" w:cs="Arial"/>
                <w:sz w:val="21"/>
                <w:szCs w:val="21"/>
              </w:rPr>
              <w:t xml:space="preserve">   </w:t>
            </w:r>
          </w:p>
        </w:tc>
        <w:tc>
          <w:tcPr>
            <w:tcW w:w="859" w:type="dxa"/>
          </w:tcPr>
          <w:p w:rsidR="009C1875" w:rsidRPr="00D94906" w:rsidRDefault="009B04A5" w:rsidP="00624F02">
            <w:pPr>
              <w:tabs>
                <w:tab w:val="left" w:pos="709"/>
              </w:tabs>
              <w:jc w:val="center"/>
              <w:rPr>
                <w:rFonts w:ascii="Calibri" w:hAnsi="Calibri" w:cs="Arial"/>
                <w:sz w:val="21"/>
                <w:szCs w:val="21"/>
              </w:rPr>
            </w:pPr>
            <w:r w:rsidRPr="00D94906">
              <w:rPr>
                <w:rFonts w:ascii="Calibri" w:hAnsi="Calibri" w:cs="Arial"/>
                <w:sz w:val="21"/>
                <w:szCs w:val="21"/>
              </w:rPr>
              <w:t>4.1</w:t>
            </w:r>
          </w:p>
        </w:tc>
      </w:tr>
      <w:tr w:rsidR="000501A5" w:rsidRPr="00D94906" w:rsidTr="0025048A">
        <w:trPr>
          <w:gridAfter w:val="1"/>
          <w:wAfter w:w="709" w:type="dxa"/>
        </w:trPr>
        <w:tc>
          <w:tcPr>
            <w:tcW w:w="9064" w:type="dxa"/>
          </w:tcPr>
          <w:p w:rsidR="000501A5" w:rsidRPr="00D94906" w:rsidRDefault="000501A5" w:rsidP="00624F02">
            <w:pPr>
              <w:tabs>
                <w:tab w:val="left" w:pos="709"/>
              </w:tabs>
              <w:jc w:val="both"/>
              <w:rPr>
                <w:rFonts w:ascii="Calibri" w:hAnsi="Calibri" w:cs="Arial"/>
                <w:sz w:val="21"/>
                <w:szCs w:val="21"/>
              </w:rPr>
            </w:pPr>
            <w:r w:rsidRPr="00D94906">
              <w:rPr>
                <w:rFonts w:ascii="Calibri" w:hAnsi="Calibri" w:cs="Arial"/>
                <w:sz w:val="21"/>
                <w:szCs w:val="21"/>
              </w:rPr>
              <w:t xml:space="preserve">Placing an order </w:t>
            </w:r>
            <w:r w:rsidR="008707FD" w:rsidRPr="00D94906">
              <w:rPr>
                <w:rFonts w:ascii="Calibri" w:hAnsi="Calibri" w:cs="Arial"/>
                <w:sz w:val="21"/>
                <w:szCs w:val="21"/>
              </w:rPr>
              <w:t>(</w:t>
            </w:r>
            <w:r w:rsidRPr="00D94906">
              <w:rPr>
                <w:rFonts w:ascii="Calibri" w:hAnsi="Calibri" w:cs="Arial"/>
                <w:sz w:val="21"/>
                <w:szCs w:val="21"/>
              </w:rPr>
              <w:t>New Suppliers</w:t>
            </w:r>
            <w:r w:rsidR="008707FD" w:rsidRPr="00D94906">
              <w:rPr>
                <w:rFonts w:ascii="Calibri" w:hAnsi="Calibri" w:cs="Arial"/>
                <w:sz w:val="21"/>
                <w:szCs w:val="21"/>
              </w:rPr>
              <w:t>)</w:t>
            </w:r>
          </w:p>
        </w:tc>
        <w:tc>
          <w:tcPr>
            <w:tcW w:w="859" w:type="dxa"/>
          </w:tcPr>
          <w:p w:rsidR="000501A5" w:rsidRPr="00D94906" w:rsidRDefault="009B04A5" w:rsidP="00624F02">
            <w:pPr>
              <w:tabs>
                <w:tab w:val="left" w:pos="709"/>
              </w:tabs>
              <w:jc w:val="center"/>
              <w:rPr>
                <w:rFonts w:ascii="Calibri" w:hAnsi="Calibri" w:cs="Arial"/>
                <w:sz w:val="21"/>
                <w:szCs w:val="21"/>
              </w:rPr>
            </w:pPr>
            <w:r w:rsidRPr="00D94906">
              <w:rPr>
                <w:rFonts w:ascii="Calibri" w:hAnsi="Calibri" w:cs="Arial"/>
                <w:sz w:val="21"/>
                <w:szCs w:val="21"/>
              </w:rPr>
              <w:t>4.2</w:t>
            </w:r>
          </w:p>
        </w:tc>
      </w:tr>
      <w:tr w:rsidR="00AD60DC" w:rsidRPr="00D94906" w:rsidTr="00AD60DC">
        <w:trPr>
          <w:gridAfter w:val="1"/>
          <w:wAfter w:w="709" w:type="dxa"/>
        </w:trPr>
        <w:tc>
          <w:tcPr>
            <w:tcW w:w="9064" w:type="dxa"/>
          </w:tcPr>
          <w:p w:rsidR="00AD60DC" w:rsidRPr="00D94906" w:rsidRDefault="00AD60DC" w:rsidP="00AD60DC">
            <w:pPr>
              <w:tabs>
                <w:tab w:val="left" w:pos="709"/>
              </w:tabs>
              <w:jc w:val="center"/>
              <w:rPr>
                <w:rFonts w:ascii="Calibri" w:hAnsi="Calibri" w:cs="Arial"/>
                <w:sz w:val="21"/>
                <w:szCs w:val="21"/>
              </w:rPr>
            </w:pPr>
            <w:r w:rsidRPr="00D94906">
              <w:rPr>
                <w:rFonts w:ascii="Calibri" w:hAnsi="Calibri" w:cs="Arial"/>
                <w:i/>
                <w:sz w:val="21"/>
                <w:szCs w:val="21"/>
              </w:rPr>
              <w:t xml:space="preserve">                                           </w:t>
            </w:r>
            <w:r w:rsidR="00501FB7">
              <w:rPr>
                <w:rFonts w:ascii="Calibri" w:hAnsi="Calibri" w:cs="Arial"/>
                <w:i/>
                <w:sz w:val="21"/>
                <w:szCs w:val="21"/>
              </w:rPr>
              <w:t xml:space="preserve">        </w:t>
            </w:r>
            <w:r w:rsidRPr="00D94906">
              <w:rPr>
                <w:rFonts w:ascii="Calibri" w:hAnsi="Calibri" w:cs="Arial"/>
                <w:i/>
                <w:sz w:val="21"/>
                <w:szCs w:val="21"/>
              </w:rPr>
              <w:t xml:space="preserve"> </w:t>
            </w:r>
            <w:r>
              <w:rPr>
                <w:rFonts w:ascii="Calibri" w:hAnsi="Calibri" w:cs="Arial"/>
                <w:i/>
                <w:sz w:val="21"/>
                <w:szCs w:val="21"/>
              </w:rPr>
              <w:t>4</w:t>
            </w:r>
            <w:r w:rsidRPr="00D94906">
              <w:rPr>
                <w:rFonts w:ascii="Calibri" w:hAnsi="Calibri" w:cs="Arial"/>
                <w:i/>
                <w:sz w:val="21"/>
                <w:szCs w:val="21"/>
              </w:rPr>
              <w:t>.</w:t>
            </w:r>
            <w:r>
              <w:rPr>
                <w:rFonts w:ascii="Calibri" w:hAnsi="Calibri" w:cs="Arial"/>
                <w:i/>
                <w:sz w:val="21"/>
                <w:szCs w:val="21"/>
              </w:rPr>
              <w:t>2</w:t>
            </w:r>
            <w:r w:rsidRPr="00D94906">
              <w:rPr>
                <w:rFonts w:ascii="Calibri" w:hAnsi="Calibri" w:cs="Arial"/>
                <w:i/>
                <w:sz w:val="21"/>
                <w:szCs w:val="21"/>
              </w:rPr>
              <w:t xml:space="preserve">.1 </w:t>
            </w:r>
            <w:r>
              <w:rPr>
                <w:rFonts w:ascii="Calibri" w:hAnsi="Calibri" w:cs="Arial"/>
                <w:i/>
                <w:sz w:val="21"/>
                <w:szCs w:val="21"/>
              </w:rPr>
              <w:t>New Supplier Application Form</w:t>
            </w:r>
          </w:p>
        </w:tc>
        <w:tc>
          <w:tcPr>
            <w:tcW w:w="859" w:type="dxa"/>
          </w:tcPr>
          <w:p w:rsidR="00AD60DC" w:rsidRPr="00D94906" w:rsidRDefault="00AD60DC" w:rsidP="00AD60DC">
            <w:pPr>
              <w:jc w:val="center"/>
              <w:rPr>
                <w:rFonts w:ascii="Calibri" w:hAnsi="Calibri" w:cs="Arial"/>
                <w:sz w:val="21"/>
                <w:szCs w:val="21"/>
              </w:rPr>
            </w:pPr>
          </w:p>
        </w:tc>
      </w:tr>
      <w:tr w:rsidR="009C1875" w:rsidRPr="00D94906" w:rsidTr="0025048A">
        <w:trPr>
          <w:gridAfter w:val="1"/>
          <w:wAfter w:w="709" w:type="dxa"/>
        </w:trPr>
        <w:tc>
          <w:tcPr>
            <w:tcW w:w="9064" w:type="dxa"/>
          </w:tcPr>
          <w:p w:rsidR="009C1875" w:rsidRPr="00D94906" w:rsidRDefault="002577DD" w:rsidP="00624F02">
            <w:pPr>
              <w:tabs>
                <w:tab w:val="left" w:pos="709"/>
              </w:tabs>
              <w:rPr>
                <w:rFonts w:ascii="Calibri" w:hAnsi="Calibri" w:cs="Arial"/>
                <w:sz w:val="21"/>
                <w:szCs w:val="21"/>
              </w:rPr>
            </w:pPr>
            <w:r w:rsidRPr="00D94906">
              <w:rPr>
                <w:rFonts w:ascii="Calibri" w:hAnsi="Calibri" w:cs="Arial"/>
                <w:sz w:val="21"/>
                <w:szCs w:val="21"/>
              </w:rPr>
              <w:t>Internet Purchasing</w:t>
            </w:r>
          </w:p>
        </w:tc>
        <w:tc>
          <w:tcPr>
            <w:tcW w:w="859" w:type="dxa"/>
          </w:tcPr>
          <w:p w:rsidR="009C1875" w:rsidRPr="00D94906" w:rsidRDefault="009B04A5" w:rsidP="00624F02">
            <w:pPr>
              <w:tabs>
                <w:tab w:val="left" w:pos="709"/>
              </w:tabs>
              <w:jc w:val="center"/>
              <w:rPr>
                <w:rFonts w:ascii="Calibri" w:hAnsi="Calibri" w:cs="Arial"/>
                <w:sz w:val="21"/>
                <w:szCs w:val="21"/>
              </w:rPr>
            </w:pPr>
            <w:r w:rsidRPr="00D94906">
              <w:rPr>
                <w:rFonts w:ascii="Calibri" w:hAnsi="Calibri" w:cs="Arial"/>
                <w:sz w:val="21"/>
                <w:szCs w:val="21"/>
              </w:rPr>
              <w:t>4.3</w:t>
            </w:r>
          </w:p>
        </w:tc>
      </w:tr>
      <w:tr w:rsidR="009C1875" w:rsidRPr="00D94906" w:rsidTr="0025048A">
        <w:trPr>
          <w:gridAfter w:val="1"/>
          <w:wAfter w:w="709" w:type="dxa"/>
        </w:trPr>
        <w:tc>
          <w:tcPr>
            <w:tcW w:w="9064" w:type="dxa"/>
          </w:tcPr>
          <w:p w:rsidR="009C1875" w:rsidRPr="00D94906" w:rsidRDefault="00133579" w:rsidP="00624F02">
            <w:pPr>
              <w:tabs>
                <w:tab w:val="left" w:pos="709"/>
              </w:tabs>
              <w:rPr>
                <w:rFonts w:ascii="Calibri" w:hAnsi="Calibri" w:cs="Arial"/>
                <w:sz w:val="21"/>
                <w:szCs w:val="21"/>
              </w:rPr>
            </w:pPr>
            <w:r w:rsidRPr="00D94906">
              <w:rPr>
                <w:rFonts w:ascii="Calibri" w:hAnsi="Calibri" w:cs="Arial"/>
                <w:sz w:val="21"/>
                <w:szCs w:val="21"/>
              </w:rPr>
              <w:t>P</w:t>
            </w:r>
            <w:r w:rsidR="00C748EA" w:rsidRPr="00D94906">
              <w:rPr>
                <w:rFonts w:ascii="Calibri" w:hAnsi="Calibri" w:cs="Arial"/>
                <w:sz w:val="21"/>
                <w:szCs w:val="21"/>
              </w:rPr>
              <w:t>urchasing Cards</w:t>
            </w:r>
          </w:p>
        </w:tc>
        <w:tc>
          <w:tcPr>
            <w:tcW w:w="859" w:type="dxa"/>
          </w:tcPr>
          <w:p w:rsidR="009C1875" w:rsidRPr="00D94906" w:rsidRDefault="009B04A5" w:rsidP="00624F02">
            <w:pPr>
              <w:tabs>
                <w:tab w:val="left" w:pos="709"/>
              </w:tabs>
              <w:jc w:val="center"/>
              <w:rPr>
                <w:rFonts w:ascii="Calibri" w:hAnsi="Calibri" w:cs="Arial"/>
                <w:sz w:val="21"/>
                <w:szCs w:val="21"/>
              </w:rPr>
            </w:pPr>
            <w:r w:rsidRPr="00D94906">
              <w:rPr>
                <w:rFonts w:ascii="Calibri" w:hAnsi="Calibri" w:cs="Arial"/>
                <w:sz w:val="21"/>
                <w:szCs w:val="21"/>
              </w:rPr>
              <w:t>4.4</w:t>
            </w:r>
          </w:p>
        </w:tc>
      </w:tr>
      <w:tr w:rsidR="009C1875" w:rsidRPr="00D94906" w:rsidTr="0025048A">
        <w:trPr>
          <w:gridAfter w:val="1"/>
          <w:wAfter w:w="709" w:type="dxa"/>
        </w:trPr>
        <w:tc>
          <w:tcPr>
            <w:tcW w:w="9064" w:type="dxa"/>
          </w:tcPr>
          <w:p w:rsidR="009C1875" w:rsidRPr="00D94906" w:rsidRDefault="00A56559" w:rsidP="00624F02">
            <w:pPr>
              <w:tabs>
                <w:tab w:val="left" w:pos="709"/>
              </w:tabs>
              <w:rPr>
                <w:rFonts w:ascii="Calibri" w:hAnsi="Calibri" w:cs="Arial"/>
                <w:sz w:val="21"/>
                <w:szCs w:val="21"/>
              </w:rPr>
            </w:pPr>
            <w:r>
              <w:rPr>
                <w:rFonts w:ascii="Calibri" w:hAnsi="Calibri" w:cs="Arial"/>
                <w:sz w:val="21"/>
                <w:szCs w:val="21"/>
              </w:rPr>
              <w:t>Remember the Dermas &amp; Conditions</w:t>
            </w:r>
          </w:p>
        </w:tc>
        <w:tc>
          <w:tcPr>
            <w:tcW w:w="859" w:type="dxa"/>
          </w:tcPr>
          <w:p w:rsidR="009C1875" w:rsidRPr="00D94906" w:rsidRDefault="00085F61" w:rsidP="00624F02">
            <w:pPr>
              <w:tabs>
                <w:tab w:val="left" w:pos="709"/>
              </w:tabs>
              <w:jc w:val="center"/>
              <w:rPr>
                <w:rFonts w:ascii="Calibri" w:hAnsi="Calibri" w:cs="Arial"/>
                <w:sz w:val="21"/>
                <w:szCs w:val="21"/>
              </w:rPr>
            </w:pPr>
            <w:r w:rsidRPr="00D94906">
              <w:rPr>
                <w:rFonts w:ascii="Calibri" w:hAnsi="Calibri" w:cs="Arial"/>
                <w:sz w:val="21"/>
                <w:szCs w:val="21"/>
              </w:rPr>
              <w:t>4.5</w:t>
            </w:r>
          </w:p>
        </w:tc>
      </w:tr>
      <w:tr w:rsidR="009C1875" w:rsidRPr="00D94906" w:rsidTr="0025048A">
        <w:trPr>
          <w:gridAfter w:val="1"/>
          <w:wAfter w:w="709" w:type="dxa"/>
        </w:trPr>
        <w:tc>
          <w:tcPr>
            <w:tcW w:w="9064" w:type="dxa"/>
          </w:tcPr>
          <w:p w:rsidR="009C1875" w:rsidRPr="00D94906" w:rsidRDefault="009C1875" w:rsidP="00624F02">
            <w:pPr>
              <w:tabs>
                <w:tab w:val="left" w:pos="709"/>
              </w:tabs>
              <w:rPr>
                <w:rFonts w:ascii="Calibri" w:hAnsi="Calibri" w:cs="Arial"/>
                <w:sz w:val="21"/>
                <w:szCs w:val="21"/>
              </w:rPr>
            </w:pPr>
          </w:p>
        </w:tc>
        <w:tc>
          <w:tcPr>
            <w:tcW w:w="859" w:type="dxa"/>
          </w:tcPr>
          <w:p w:rsidR="009C1875" w:rsidRPr="00D94906" w:rsidRDefault="009C1875" w:rsidP="00624F02">
            <w:pPr>
              <w:tabs>
                <w:tab w:val="left" w:pos="709"/>
              </w:tabs>
              <w:jc w:val="center"/>
              <w:rPr>
                <w:rFonts w:ascii="Calibri" w:hAnsi="Calibri" w:cs="Arial"/>
                <w:b/>
                <w:color w:val="0000FF"/>
                <w:sz w:val="21"/>
                <w:szCs w:val="21"/>
              </w:rPr>
            </w:pPr>
          </w:p>
        </w:tc>
      </w:tr>
      <w:tr w:rsidR="00636C56" w:rsidRPr="00D94906" w:rsidTr="0025048A">
        <w:trPr>
          <w:gridAfter w:val="1"/>
          <w:wAfter w:w="709" w:type="dxa"/>
        </w:trPr>
        <w:tc>
          <w:tcPr>
            <w:tcW w:w="9064" w:type="dxa"/>
          </w:tcPr>
          <w:p w:rsidR="00636C56" w:rsidRPr="00D94906" w:rsidRDefault="00920CFB" w:rsidP="0075384B">
            <w:pPr>
              <w:tabs>
                <w:tab w:val="left" w:pos="709"/>
              </w:tabs>
              <w:rPr>
                <w:rFonts w:ascii="Calibri" w:hAnsi="Calibri" w:cs="Arial"/>
                <w:b/>
                <w:sz w:val="21"/>
                <w:szCs w:val="21"/>
              </w:rPr>
            </w:pPr>
            <w:hyperlink w:anchor="Section5" w:history="1">
              <w:r w:rsidR="00636C56" w:rsidRPr="00D94906">
                <w:rPr>
                  <w:rStyle w:val="Hyperlink"/>
                  <w:rFonts w:ascii="Calibri" w:hAnsi="Calibri" w:cs="Arial"/>
                  <w:b/>
                  <w:sz w:val="21"/>
                  <w:szCs w:val="21"/>
                </w:rPr>
                <w:t>Section Five</w:t>
              </w:r>
            </w:hyperlink>
            <w:r w:rsidR="00636C56" w:rsidRPr="00D94906">
              <w:rPr>
                <w:rFonts w:ascii="Calibri" w:hAnsi="Calibri" w:cs="Arial"/>
                <w:b/>
                <w:sz w:val="21"/>
                <w:szCs w:val="21"/>
              </w:rPr>
              <w:t xml:space="preserve">: </w:t>
            </w:r>
            <w:r w:rsidR="0075384B">
              <w:rPr>
                <w:rFonts w:ascii="Calibri" w:hAnsi="Calibri" w:cs="Arial"/>
                <w:b/>
                <w:sz w:val="21"/>
                <w:szCs w:val="21"/>
              </w:rPr>
              <w:t xml:space="preserve">Procurement </w:t>
            </w:r>
            <w:r w:rsidR="009F4F59" w:rsidRPr="00D94906">
              <w:rPr>
                <w:rFonts w:ascii="Calibri" w:hAnsi="Calibri" w:cs="Arial"/>
                <w:b/>
                <w:sz w:val="21"/>
                <w:szCs w:val="21"/>
              </w:rPr>
              <w:t xml:space="preserve">Regulations </w:t>
            </w:r>
            <w:r w:rsidR="0075384B">
              <w:rPr>
                <w:rFonts w:ascii="Calibri" w:hAnsi="Calibri" w:cs="Arial"/>
                <w:b/>
                <w:sz w:val="21"/>
                <w:szCs w:val="21"/>
              </w:rPr>
              <w:t>relating to the European Union (EU)</w:t>
            </w:r>
          </w:p>
        </w:tc>
        <w:tc>
          <w:tcPr>
            <w:tcW w:w="859" w:type="dxa"/>
          </w:tcPr>
          <w:p w:rsidR="00636C56" w:rsidRPr="00D94906" w:rsidRDefault="00636C56" w:rsidP="00624F02">
            <w:pPr>
              <w:tabs>
                <w:tab w:val="left" w:pos="709"/>
              </w:tabs>
              <w:jc w:val="center"/>
              <w:rPr>
                <w:rFonts w:ascii="Calibri" w:hAnsi="Calibri" w:cs="Arial"/>
                <w:b/>
                <w:color w:val="0000FF"/>
                <w:sz w:val="21"/>
                <w:szCs w:val="21"/>
              </w:rPr>
            </w:pPr>
          </w:p>
        </w:tc>
      </w:tr>
      <w:tr w:rsidR="008B3531" w:rsidRPr="00D94906" w:rsidTr="0025048A">
        <w:trPr>
          <w:gridAfter w:val="1"/>
          <w:wAfter w:w="709" w:type="dxa"/>
        </w:trPr>
        <w:tc>
          <w:tcPr>
            <w:tcW w:w="9064" w:type="dxa"/>
          </w:tcPr>
          <w:p w:rsidR="008B3531" w:rsidRPr="00D94906" w:rsidRDefault="0035083E" w:rsidP="00624F02">
            <w:pPr>
              <w:tabs>
                <w:tab w:val="left" w:pos="709"/>
              </w:tabs>
              <w:jc w:val="both"/>
              <w:rPr>
                <w:rFonts w:ascii="Calibri" w:hAnsi="Calibri" w:cs="Arial"/>
                <w:sz w:val="21"/>
                <w:szCs w:val="21"/>
              </w:rPr>
            </w:pPr>
            <w:r w:rsidRPr="00D94906">
              <w:rPr>
                <w:rFonts w:ascii="Calibri" w:hAnsi="Calibri" w:cs="Arial"/>
                <w:sz w:val="21"/>
                <w:szCs w:val="21"/>
              </w:rPr>
              <w:t xml:space="preserve">Introduction to EU Directives </w:t>
            </w:r>
          </w:p>
        </w:tc>
        <w:tc>
          <w:tcPr>
            <w:tcW w:w="859" w:type="dxa"/>
          </w:tcPr>
          <w:p w:rsidR="008B3531" w:rsidRPr="00D94906" w:rsidRDefault="00C31187" w:rsidP="00624F02">
            <w:pPr>
              <w:tabs>
                <w:tab w:val="left" w:pos="709"/>
              </w:tabs>
              <w:jc w:val="center"/>
              <w:rPr>
                <w:rFonts w:ascii="Calibri" w:hAnsi="Calibri" w:cs="Arial"/>
                <w:sz w:val="21"/>
                <w:szCs w:val="21"/>
              </w:rPr>
            </w:pPr>
            <w:r w:rsidRPr="00D94906">
              <w:rPr>
                <w:rFonts w:ascii="Calibri" w:hAnsi="Calibri" w:cs="Arial"/>
                <w:sz w:val="21"/>
                <w:szCs w:val="21"/>
              </w:rPr>
              <w:t>5.1</w:t>
            </w:r>
          </w:p>
        </w:tc>
      </w:tr>
      <w:tr w:rsidR="001C1394" w:rsidRPr="00D94906" w:rsidTr="0025048A">
        <w:trPr>
          <w:gridAfter w:val="1"/>
          <w:wAfter w:w="709" w:type="dxa"/>
        </w:trPr>
        <w:tc>
          <w:tcPr>
            <w:tcW w:w="9064" w:type="dxa"/>
          </w:tcPr>
          <w:p w:rsidR="001C1394" w:rsidRPr="00D94906" w:rsidRDefault="001C1394" w:rsidP="00624F02">
            <w:pPr>
              <w:tabs>
                <w:tab w:val="left" w:pos="709"/>
              </w:tabs>
              <w:rPr>
                <w:rFonts w:ascii="Calibri" w:hAnsi="Calibri" w:cs="Arial"/>
                <w:sz w:val="21"/>
                <w:szCs w:val="21"/>
              </w:rPr>
            </w:pPr>
            <w:r w:rsidRPr="00D94906">
              <w:rPr>
                <w:rFonts w:ascii="Calibri" w:hAnsi="Calibri" w:cs="Arial"/>
                <w:i/>
                <w:sz w:val="21"/>
                <w:szCs w:val="21"/>
              </w:rPr>
              <w:t xml:space="preserve">                                                            5.1.1 Part A and B Services</w:t>
            </w:r>
          </w:p>
        </w:tc>
        <w:tc>
          <w:tcPr>
            <w:tcW w:w="859" w:type="dxa"/>
          </w:tcPr>
          <w:p w:rsidR="001C1394" w:rsidRPr="00D94906" w:rsidRDefault="001C1394" w:rsidP="00624F02">
            <w:pPr>
              <w:tabs>
                <w:tab w:val="left" w:pos="709"/>
              </w:tabs>
              <w:rPr>
                <w:rFonts w:ascii="Calibri" w:hAnsi="Calibri" w:cs="Arial"/>
                <w:sz w:val="21"/>
                <w:szCs w:val="21"/>
              </w:rPr>
            </w:pPr>
          </w:p>
        </w:tc>
      </w:tr>
      <w:tr w:rsidR="001C1394" w:rsidRPr="00D94906" w:rsidTr="0025048A">
        <w:trPr>
          <w:gridAfter w:val="1"/>
          <w:wAfter w:w="709" w:type="dxa"/>
        </w:trPr>
        <w:tc>
          <w:tcPr>
            <w:tcW w:w="9064" w:type="dxa"/>
          </w:tcPr>
          <w:p w:rsidR="001C1394" w:rsidRPr="00D94906" w:rsidRDefault="001C1394" w:rsidP="00624F02">
            <w:pPr>
              <w:tabs>
                <w:tab w:val="left" w:pos="709"/>
              </w:tabs>
              <w:rPr>
                <w:rFonts w:ascii="Calibri" w:hAnsi="Calibri" w:cs="Arial"/>
                <w:sz w:val="21"/>
                <w:szCs w:val="21"/>
              </w:rPr>
            </w:pPr>
            <w:r w:rsidRPr="00D94906">
              <w:rPr>
                <w:rFonts w:ascii="Calibri" w:hAnsi="Calibri" w:cs="Arial"/>
                <w:i/>
                <w:sz w:val="21"/>
                <w:szCs w:val="21"/>
              </w:rPr>
              <w:t xml:space="preserve">                                                            5.1.2 Discrimination</w:t>
            </w:r>
          </w:p>
        </w:tc>
        <w:tc>
          <w:tcPr>
            <w:tcW w:w="859" w:type="dxa"/>
          </w:tcPr>
          <w:p w:rsidR="001C1394" w:rsidRPr="00D94906" w:rsidRDefault="001C1394" w:rsidP="00624F02">
            <w:pPr>
              <w:tabs>
                <w:tab w:val="left" w:pos="709"/>
              </w:tabs>
              <w:rPr>
                <w:rFonts w:ascii="Calibri" w:hAnsi="Calibri" w:cs="Arial"/>
                <w:sz w:val="21"/>
                <w:szCs w:val="21"/>
              </w:rPr>
            </w:pPr>
          </w:p>
        </w:tc>
      </w:tr>
      <w:tr w:rsidR="001C1394" w:rsidRPr="00D94906" w:rsidTr="0025048A">
        <w:trPr>
          <w:gridAfter w:val="1"/>
          <w:wAfter w:w="709" w:type="dxa"/>
        </w:trPr>
        <w:tc>
          <w:tcPr>
            <w:tcW w:w="9064" w:type="dxa"/>
          </w:tcPr>
          <w:p w:rsidR="001C1394" w:rsidRPr="00D94906" w:rsidRDefault="001C1394" w:rsidP="00624F02">
            <w:pPr>
              <w:tabs>
                <w:tab w:val="left" w:pos="709"/>
              </w:tabs>
              <w:rPr>
                <w:rFonts w:ascii="Calibri" w:hAnsi="Calibri" w:cs="Arial"/>
                <w:sz w:val="21"/>
                <w:szCs w:val="21"/>
              </w:rPr>
            </w:pPr>
            <w:r w:rsidRPr="00D94906">
              <w:rPr>
                <w:rFonts w:ascii="Calibri" w:hAnsi="Calibri" w:cs="Arial"/>
                <w:i/>
                <w:sz w:val="21"/>
                <w:szCs w:val="21"/>
              </w:rPr>
              <w:t xml:space="preserve">                                                            5.1.3 Which Regulations Apply?</w:t>
            </w:r>
          </w:p>
        </w:tc>
        <w:tc>
          <w:tcPr>
            <w:tcW w:w="859" w:type="dxa"/>
          </w:tcPr>
          <w:p w:rsidR="001C1394" w:rsidRPr="00D94906" w:rsidRDefault="001C1394" w:rsidP="00624F02">
            <w:pPr>
              <w:tabs>
                <w:tab w:val="left" w:pos="709"/>
              </w:tabs>
              <w:rPr>
                <w:rFonts w:ascii="Calibri" w:hAnsi="Calibri" w:cs="Arial"/>
                <w:sz w:val="21"/>
                <w:szCs w:val="21"/>
              </w:rPr>
            </w:pPr>
          </w:p>
        </w:tc>
      </w:tr>
      <w:tr w:rsidR="001C1394" w:rsidRPr="00D94906" w:rsidTr="0025048A">
        <w:trPr>
          <w:gridAfter w:val="1"/>
          <w:wAfter w:w="709" w:type="dxa"/>
        </w:trPr>
        <w:tc>
          <w:tcPr>
            <w:tcW w:w="9064" w:type="dxa"/>
          </w:tcPr>
          <w:p w:rsidR="001C1394" w:rsidRPr="00D94906" w:rsidRDefault="001C1394" w:rsidP="00624F02">
            <w:pPr>
              <w:tabs>
                <w:tab w:val="left" w:pos="709"/>
              </w:tabs>
              <w:rPr>
                <w:rFonts w:ascii="Calibri" w:hAnsi="Calibri" w:cs="Arial"/>
                <w:sz w:val="21"/>
                <w:szCs w:val="21"/>
              </w:rPr>
            </w:pPr>
            <w:r w:rsidRPr="00D94906">
              <w:rPr>
                <w:rFonts w:ascii="Calibri" w:hAnsi="Calibri" w:cs="Arial"/>
                <w:i/>
                <w:sz w:val="21"/>
                <w:szCs w:val="21"/>
              </w:rPr>
              <w:t xml:space="preserve">                                                            5.1.4 Mixed requirements</w:t>
            </w:r>
            <w:r w:rsidR="005468FF">
              <w:rPr>
                <w:rFonts w:ascii="Calibri" w:hAnsi="Calibri" w:cs="Arial"/>
                <w:i/>
                <w:sz w:val="21"/>
                <w:szCs w:val="21"/>
              </w:rPr>
              <w:t xml:space="preserve"> (Suppliers/Services/Works)</w:t>
            </w:r>
          </w:p>
        </w:tc>
        <w:tc>
          <w:tcPr>
            <w:tcW w:w="859" w:type="dxa"/>
          </w:tcPr>
          <w:p w:rsidR="001C1394" w:rsidRPr="00D94906" w:rsidRDefault="001C1394" w:rsidP="00624F02">
            <w:pPr>
              <w:tabs>
                <w:tab w:val="left" w:pos="709"/>
              </w:tabs>
              <w:rPr>
                <w:rFonts w:ascii="Calibri" w:hAnsi="Calibri" w:cs="Arial"/>
                <w:sz w:val="21"/>
                <w:szCs w:val="21"/>
              </w:rPr>
            </w:pPr>
          </w:p>
        </w:tc>
      </w:tr>
      <w:tr w:rsidR="001C1394" w:rsidRPr="00D94906" w:rsidTr="0025048A">
        <w:trPr>
          <w:gridAfter w:val="1"/>
          <w:wAfter w:w="709" w:type="dxa"/>
        </w:trPr>
        <w:tc>
          <w:tcPr>
            <w:tcW w:w="9064" w:type="dxa"/>
          </w:tcPr>
          <w:p w:rsidR="001C1394" w:rsidRPr="00D94906" w:rsidRDefault="001C1394" w:rsidP="00613D19">
            <w:pPr>
              <w:tabs>
                <w:tab w:val="left" w:pos="709"/>
              </w:tabs>
              <w:rPr>
                <w:rFonts w:ascii="Calibri" w:hAnsi="Calibri" w:cs="Arial"/>
                <w:sz w:val="21"/>
                <w:szCs w:val="21"/>
              </w:rPr>
            </w:pPr>
            <w:r w:rsidRPr="00D94906">
              <w:rPr>
                <w:rFonts w:ascii="Calibri" w:hAnsi="Calibri" w:cs="Arial"/>
                <w:i/>
                <w:sz w:val="21"/>
                <w:szCs w:val="21"/>
              </w:rPr>
              <w:t xml:space="preserve">                                                            5.1.</w:t>
            </w:r>
            <w:r w:rsidR="00613D19">
              <w:rPr>
                <w:rFonts w:ascii="Calibri" w:hAnsi="Calibri" w:cs="Arial"/>
                <w:i/>
                <w:sz w:val="21"/>
                <w:szCs w:val="21"/>
              </w:rPr>
              <w:t>5</w:t>
            </w:r>
            <w:r w:rsidRPr="00D94906">
              <w:rPr>
                <w:rFonts w:ascii="Calibri" w:hAnsi="Calibri" w:cs="Arial"/>
                <w:i/>
                <w:sz w:val="21"/>
                <w:szCs w:val="21"/>
              </w:rPr>
              <w:t xml:space="preserve"> Aggregation Rules</w:t>
            </w:r>
            <w:r w:rsidR="005468FF">
              <w:rPr>
                <w:rFonts w:ascii="Calibri" w:hAnsi="Calibri" w:cs="Arial"/>
                <w:i/>
                <w:sz w:val="21"/>
                <w:szCs w:val="21"/>
              </w:rPr>
              <w:t xml:space="preserve"> for EU purchases</w:t>
            </w:r>
          </w:p>
        </w:tc>
        <w:tc>
          <w:tcPr>
            <w:tcW w:w="859" w:type="dxa"/>
          </w:tcPr>
          <w:p w:rsidR="001C1394" w:rsidRPr="00D94906" w:rsidRDefault="001C1394" w:rsidP="00624F02">
            <w:pPr>
              <w:tabs>
                <w:tab w:val="left" w:pos="709"/>
              </w:tabs>
              <w:rPr>
                <w:rFonts w:ascii="Calibri" w:hAnsi="Calibri" w:cs="Arial"/>
                <w:color w:val="0000FF"/>
                <w:sz w:val="21"/>
                <w:szCs w:val="21"/>
              </w:rPr>
            </w:pPr>
          </w:p>
        </w:tc>
      </w:tr>
      <w:tr w:rsidR="00694CEB" w:rsidRPr="00D94906" w:rsidTr="0025048A">
        <w:trPr>
          <w:gridAfter w:val="1"/>
          <w:wAfter w:w="709" w:type="dxa"/>
        </w:trPr>
        <w:tc>
          <w:tcPr>
            <w:tcW w:w="9064" w:type="dxa"/>
          </w:tcPr>
          <w:p w:rsidR="00694CEB" w:rsidRPr="00D94906" w:rsidRDefault="00F92054" w:rsidP="00624F02">
            <w:pPr>
              <w:tabs>
                <w:tab w:val="left" w:pos="709"/>
              </w:tabs>
              <w:jc w:val="both"/>
              <w:rPr>
                <w:rFonts w:ascii="Calibri" w:hAnsi="Calibri" w:cs="Arial"/>
                <w:sz w:val="21"/>
                <w:szCs w:val="21"/>
              </w:rPr>
            </w:pPr>
            <w:r w:rsidRPr="00D94906">
              <w:rPr>
                <w:rFonts w:ascii="Calibri" w:hAnsi="Calibri" w:cs="Arial"/>
                <w:sz w:val="21"/>
                <w:szCs w:val="21"/>
              </w:rPr>
              <w:t>Tender</w:t>
            </w:r>
            <w:r w:rsidR="00694CEB" w:rsidRPr="00D94906">
              <w:rPr>
                <w:rFonts w:ascii="Calibri" w:hAnsi="Calibri" w:cs="Arial"/>
                <w:sz w:val="21"/>
                <w:szCs w:val="21"/>
              </w:rPr>
              <w:t xml:space="preserve"> Processes</w:t>
            </w:r>
            <w:r w:rsidR="00613D19">
              <w:rPr>
                <w:rFonts w:ascii="Calibri" w:hAnsi="Calibri" w:cs="Arial"/>
                <w:sz w:val="21"/>
                <w:szCs w:val="21"/>
              </w:rPr>
              <w:t xml:space="preserve"> (EU)</w:t>
            </w:r>
          </w:p>
        </w:tc>
        <w:tc>
          <w:tcPr>
            <w:tcW w:w="859" w:type="dxa"/>
          </w:tcPr>
          <w:p w:rsidR="00694CEB" w:rsidRPr="00D94906" w:rsidRDefault="00694CEB" w:rsidP="00624F02">
            <w:pPr>
              <w:tabs>
                <w:tab w:val="left" w:pos="709"/>
              </w:tabs>
              <w:jc w:val="center"/>
              <w:rPr>
                <w:rFonts w:ascii="Calibri" w:hAnsi="Calibri" w:cs="Arial"/>
                <w:sz w:val="21"/>
                <w:szCs w:val="21"/>
              </w:rPr>
            </w:pPr>
            <w:r w:rsidRPr="00D94906">
              <w:rPr>
                <w:rFonts w:ascii="Calibri" w:hAnsi="Calibri" w:cs="Arial"/>
                <w:sz w:val="21"/>
                <w:szCs w:val="21"/>
              </w:rPr>
              <w:t>5.</w:t>
            </w:r>
            <w:r w:rsidR="0014246C" w:rsidRPr="00D94906">
              <w:rPr>
                <w:rFonts w:ascii="Calibri" w:hAnsi="Calibri" w:cs="Arial"/>
                <w:sz w:val="21"/>
                <w:szCs w:val="21"/>
              </w:rPr>
              <w:t>2</w:t>
            </w:r>
          </w:p>
        </w:tc>
      </w:tr>
      <w:tr w:rsidR="00694CEB" w:rsidRPr="00D94906" w:rsidTr="0025048A">
        <w:trPr>
          <w:gridAfter w:val="1"/>
          <w:wAfter w:w="709" w:type="dxa"/>
        </w:trPr>
        <w:tc>
          <w:tcPr>
            <w:tcW w:w="9064" w:type="dxa"/>
          </w:tcPr>
          <w:p w:rsidR="00694CEB" w:rsidRPr="00D94906" w:rsidRDefault="00694CEB" w:rsidP="00624F02">
            <w:pPr>
              <w:tabs>
                <w:tab w:val="left" w:pos="709"/>
              </w:tabs>
              <w:rPr>
                <w:rFonts w:ascii="Calibri" w:hAnsi="Calibri" w:cs="Arial"/>
                <w:sz w:val="21"/>
                <w:szCs w:val="21"/>
              </w:rPr>
            </w:pPr>
            <w:r w:rsidRPr="00D94906">
              <w:rPr>
                <w:rFonts w:ascii="Calibri" w:hAnsi="Calibri" w:cs="Arial"/>
                <w:i/>
                <w:sz w:val="21"/>
                <w:szCs w:val="21"/>
              </w:rPr>
              <w:t xml:space="preserve">                                                            5.2.1 T</w:t>
            </w:r>
            <w:r w:rsidR="0014246C" w:rsidRPr="00D94906">
              <w:rPr>
                <w:rFonts w:ascii="Calibri" w:hAnsi="Calibri" w:cs="Arial"/>
                <w:i/>
                <w:sz w:val="21"/>
                <w:szCs w:val="21"/>
              </w:rPr>
              <w:t xml:space="preserve">ime </w:t>
            </w:r>
            <w:r w:rsidRPr="00D94906">
              <w:rPr>
                <w:rFonts w:ascii="Calibri" w:hAnsi="Calibri" w:cs="Arial"/>
                <w:i/>
                <w:sz w:val="21"/>
                <w:szCs w:val="21"/>
              </w:rPr>
              <w:t>Limits</w:t>
            </w:r>
          </w:p>
        </w:tc>
        <w:tc>
          <w:tcPr>
            <w:tcW w:w="859" w:type="dxa"/>
          </w:tcPr>
          <w:p w:rsidR="00694CEB" w:rsidRPr="00D94906" w:rsidRDefault="00694CEB" w:rsidP="00624F02">
            <w:pPr>
              <w:tabs>
                <w:tab w:val="left" w:pos="709"/>
              </w:tabs>
              <w:rPr>
                <w:rFonts w:ascii="Calibri" w:hAnsi="Calibri" w:cs="Arial"/>
                <w:sz w:val="21"/>
                <w:szCs w:val="21"/>
              </w:rPr>
            </w:pPr>
          </w:p>
        </w:tc>
      </w:tr>
      <w:tr w:rsidR="00D4503D" w:rsidRPr="00D94906" w:rsidTr="0025048A">
        <w:trPr>
          <w:gridAfter w:val="1"/>
          <w:wAfter w:w="709" w:type="dxa"/>
        </w:trPr>
        <w:tc>
          <w:tcPr>
            <w:tcW w:w="9064" w:type="dxa"/>
          </w:tcPr>
          <w:p w:rsidR="00D4503D" w:rsidRPr="00D94906" w:rsidRDefault="00D4503D" w:rsidP="00D4503D">
            <w:pPr>
              <w:tabs>
                <w:tab w:val="left" w:pos="709"/>
              </w:tabs>
              <w:rPr>
                <w:rFonts w:ascii="Calibri" w:hAnsi="Calibri" w:cs="Arial"/>
                <w:sz w:val="21"/>
                <w:szCs w:val="21"/>
              </w:rPr>
            </w:pPr>
            <w:r w:rsidRPr="00D94906">
              <w:rPr>
                <w:rFonts w:ascii="Calibri" w:hAnsi="Calibri" w:cs="Arial"/>
                <w:i/>
                <w:sz w:val="21"/>
                <w:szCs w:val="21"/>
              </w:rPr>
              <w:t xml:space="preserve">                                                            5.2.2 Advertising </w:t>
            </w:r>
            <w:r w:rsidR="00501FB7">
              <w:rPr>
                <w:rFonts w:ascii="Calibri" w:hAnsi="Calibri" w:cs="Arial"/>
                <w:i/>
                <w:sz w:val="21"/>
                <w:szCs w:val="21"/>
              </w:rPr>
              <w:t xml:space="preserve">EU </w:t>
            </w:r>
            <w:r w:rsidR="00F92054" w:rsidRPr="00D94906">
              <w:rPr>
                <w:rFonts w:ascii="Calibri" w:hAnsi="Calibri" w:cs="Arial"/>
                <w:i/>
                <w:sz w:val="21"/>
                <w:szCs w:val="21"/>
              </w:rPr>
              <w:t>Tender</w:t>
            </w:r>
            <w:r w:rsidRPr="00D94906">
              <w:rPr>
                <w:rFonts w:ascii="Calibri" w:hAnsi="Calibri" w:cs="Arial"/>
                <w:i/>
                <w:sz w:val="21"/>
                <w:szCs w:val="21"/>
              </w:rPr>
              <w:t xml:space="preserve"> Opportunities</w:t>
            </w:r>
          </w:p>
        </w:tc>
        <w:tc>
          <w:tcPr>
            <w:tcW w:w="859" w:type="dxa"/>
          </w:tcPr>
          <w:p w:rsidR="00D4503D" w:rsidRPr="00D94906" w:rsidRDefault="00D4503D" w:rsidP="001608DC">
            <w:pPr>
              <w:tabs>
                <w:tab w:val="left" w:pos="709"/>
              </w:tabs>
              <w:rPr>
                <w:rFonts w:ascii="Calibri" w:hAnsi="Calibri" w:cs="Arial"/>
                <w:sz w:val="21"/>
                <w:szCs w:val="21"/>
              </w:rPr>
            </w:pPr>
          </w:p>
        </w:tc>
      </w:tr>
      <w:tr w:rsidR="00D4503D" w:rsidRPr="00D94906" w:rsidTr="0025048A">
        <w:trPr>
          <w:gridAfter w:val="1"/>
          <w:wAfter w:w="709" w:type="dxa"/>
        </w:trPr>
        <w:tc>
          <w:tcPr>
            <w:tcW w:w="9064" w:type="dxa"/>
          </w:tcPr>
          <w:p w:rsidR="00D4503D" w:rsidRPr="00D94906" w:rsidRDefault="00D4503D" w:rsidP="00D4503D">
            <w:pPr>
              <w:tabs>
                <w:tab w:val="left" w:pos="709"/>
              </w:tabs>
              <w:rPr>
                <w:rFonts w:ascii="Calibri" w:hAnsi="Calibri" w:cs="Arial"/>
                <w:sz w:val="21"/>
                <w:szCs w:val="21"/>
              </w:rPr>
            </w:pPr>
            <w:r w:rsidRPr="00D94906">
              <w:rPr>
                <w:rFonts w:ascii="Calibri" w:hAnsi="Calibri" w:cs="Arial"/>
                <w:i/>
                <w:sz w:val="21"/>
                <w:szCs w:val="21"/>
              </w:rPr>
              <w:t xml:space="preserve">                                                            5.2.3 Prior Indication Notice (PIN)</w:t>
            </w:r>
          </w:p>
        </w:tc>
        <w:tc>
          <w:tcPr>
            <w:tcW w:w="859" w:type="dxa"/>
          </w:tcPr>
          <w:p w:rsidR="00D4503D" w:rsidRPr="00D94906" w:rsidRDefault="00D4503D" w:rsidP="001608DC">
            <w:pPr>
              <w:tabs>
                <w:tab w:val="left" w:pos="709"/>
              </w:tabs>
              <w:jc w:val="center"/>
              <w:rPr>
                <w:rFonts w:ascii="Calibri" w:hAnsi="Calibri" w:cs="Arial"/>
                <w:sz w:val="21"/>
                <w:szCs w:val="21"/>
              </w:rPr>
            </w:pPr>
          </w:p>
        </w:tc>
      </w:tr>
      <w:tr w:rsidR="0014246C" w:rsidRPr="00D94906" w:rsidTr="0025048A">
        <w:trPr>
          <w:gridAfter w:val="1"/>
          <w:wAfter w:w="709" w:type="dxa"/>
        </w:trPr>
        <w:tc>
          <w:tcPr>
            <w:tcW w:w="9064" w:type="dxa"/>
          </w:tcPr>
          <w:p w:rsidR="0014246C" w:rsidRPr="00D94906" w:rsidRDefault="0014246C" w:rsidP="00D4503D">
            <w:pPr>
              <w:tabs>
                <w:tab w:val="left" w:pos="709"/>
              </w:tabs>
              <w:rPr>
                <w:rFonts w:ascii="Calibri" w:hAnsi="Calibri" w:cs="Arial"/>
                <w:sz w:val="21"/>
                <w:szCs w:val="21"/>
              </w:rPr>
            </w:pPr>
            <w:r w:rsidRPr="00D94906">
              <w:rPr>
                <w:rFonts w:ascii="Calibri" w:hAnsi="Calibri" w:cs="Arial"/>
                <w:i/>
                <w:sz w:val="21"/>
                <w:szCs w:val="21"/>
              </w:rPr>
              <w:t xml:space="preserve">                                                            5.2.</w:t>
            </w:r>
            <w:r w:rsidR="00D4503D" w:rsidRPr="00D94906">
              <w:rPr>
                <w:rFonts w:ascii="Calibri" w:hAnsi="Calibri" w:cs="Arial"/>
                <w:i/>
                <w:sz w:val="21"/>
                <w:szCs w:val="21"/>
              </w:rPr>
              <w:t>4</w:t>
            </w:r>
            <w:r w:rsidRPr="00D94906">
              <w:rPr>
                <w:rFonts w:ascii="Calibri" w:hAnsi="Calibri" w:cs="Arial"/>
                <w:i/>
                <w:sz w:val="21"/>
                <w:szCs w:val="21"/>
              </w:rPr>
              <w:t xml:space="preserve"> Expressions of Interest</w:t>
            </w:r>
          </w:p>
        </w:tc>
        <w:tc>
          <w:tcPr>
            <w:tcW w:w="859" w:type="dxa"/>
          </w:tcPr>
          <w:p w:rsidR="0014246C" w:rsidRPr="00D94906" w:rsidRDefault="0014246C" w:rsidP="00624F02">
            <w:pPr>
              <w:tabs>
                <w:tab w:val="left" w:pos="709"/>
              </w:tabs>
              <w:rPr>
                <w:rFonts w:ascii="Calibri" w:hAnsi="Calibri" w:cs="Arial"/>
                <w:sz w:val="21"/>
                <w:szCs w:val="21"/>
              </w:rPr>
            </w:pPr>
          </w:p>
        </w:tc>
      </w:tr>
      <w:tr w:rsidR="0014246C" w:rsidRPr="00D94906" w:rsidTr="0025048A">
        <w:trPr>
          <w:gridAfter w:val="1"/>
          <w:wAfter w:w="709" w:type="dxa"/>
        </w:trPr>
        <w:tc>
          <w:tcPr>
            <w:tcW w:w="9064" w:type="dxa"/>
          </w:tcPr>
          <w:p w:rsidR="0014246C" w:rsidRPr="00D94906" w:rsidRDefault="0014246C" w:rsidP="00D4503D">
            <w:pPr>
              <w:tabs>
                <w:tab w:val="left" w:pos="709"/>
              </w:tabs>
              <w:rPr>
                <w:rFonts w:ascii="Calibri" w:hAnsi="Calibri" w:cs="Arial"/>
                <w:sz w:val="21"/>
                <w:szCs w:val="21"/>
              </w:rPr>
            </w:pPr>
            <w:r w:rsidRPr="00D94906">
              <w:rPr>
                <w:rFonts w:ascii="Calibri" w:hAnsi="Calibri" w:cs="Arial"/>
                <w:i/>
                <w:sz w:val="21"/>
                <w:szCs w:val="21"/>
              </w:rPr>
              <w:t xml:space="preserve">                                                            5.2.</w:t>
            </w:r>
            <w:r w:rsidR="00D4503D" w:rsidRPr="00D94906">
              <w:rPr>
                <w:rFonts w:ascii="Calibri" w:hAnsi="Calibri" w:cs="Arial"/>
                <w:i/>
                <w:sz w:val="21"/>
                <w:szCs w:val="21"/>
              </w:rPr>
              <w:t>5</w:t>
            </w:r>
            <w:r w:rsidRPr="00D94906">
              <w:rPr>
                <w:rFonts w:ascii="Calibri" w:hAnsi="Calibri" w:cs="Arial"/>
                <w:i/>
                <w:sz w:val="21"/>
                <w:szCs w:val="21"/>
              </w:rPr>
              <w:t xml:space="preserve"> </w:t>
            </w:r>
            <w:r w:rsidR="00D4503D" w:rsidRPr="00D94906">
              <w:rPr>
                <w:rFonts w:ascii="Calibri" w:hAnsi="Calibri" w:cs="Arial"/>
                <w:i/>
                <w:sz w:val="21"/>
                <w:szCs w:val="21"/>
              </w:rPr>
              <w:t>Framework Agreements</w:t>
            </w:r>
          </w:p>
        </w:tc>
        <w:tc>
          <w:tcPr>
            <w:tcW w:w="859" w:type="dxa"/>
          </w:tcPr>
          <w:p w:rsidR="0014246C" w:rsidRPr="00D94906" w:rsidRDefault="0014246C" w:rsidP="00624F02">
            <w:pPr>
              <w:tabs>
                <w:tab w:val="left" w:pos="709"/>
              </w:tabs>
              <w:rPr>
                <w:rFonts w:ascii="Calibri" w:hAnsi="Calibri" w:cs="Arial"/>
                <w:sz w:val="21"/>
                <w:szCs w:val="21"/>
              </w:rPr>
            </w:pPr>
          </w:p>
        </w:tc>
      </w:tr>
      <w:tr w:rsidR="00D4503D" w:rsidRPr="00D94906" w:rsidTr="0025048A">
        <w:trPr>
          <w:gridAfter w:val="1"/>
          <w:wAfter w:w="709" w:type="dxa"/>
        </w:trPr>
        <w:tc>
          <w:tcPr>
            <w:tcW w:w="9064" w:type="dxa"/>
          </w:tcPr>
          <w:p w:rsidR="00D4503D" w:rsidRPr="00D94906" w:rsidRDefault="00D4503D" w:rsidP="00D4503D">
            <w:pPr>
              <w:tabs>
                <w:tab w:val="left" w:pos="709"/>
              </w:tabs>
              <w:rPr>
                <w:rFonts w:ascii="Calibri" w:hAnsi="Calibri" w:cs="Arial"/>
                <w:sz w:val="21"/>
                <w:szCs w:val="21"/>
              </w:rPr>
            </w:pPr>
            <w:r w:rsidRPr="00D94906">
              <w:rPr>
                <w:rFonts w:ascii="Calibri" w:hAnsi="Calibri" w:cs="Arial"/>
                <w:i/>
                <w:sz w:val="21"/>
                <w:szCs w:val="21"/>
              </w:rPr>
              <w:t xml:space="preserve">                                                            5.2.6 Confidentiality</w:t>
            </w:r>
          </w:p>
        </w:tc>
        <w:tc>
          <w:tcPr>
            <w:tcW w:w="859" w:type="dxa"/>
          </w:tcPr>
          <w:p w:rsidR="00D4503D" w:rsidRPr="00D94906" w:rsidRDefault="00D4503D" w:rsidP="001608DC">
            <w:pPr>
              <w:tabs>
                <w:tab w:val="left" w:pos="709"/>
              </w:tabs>
              <w:rPr>
                <w:rFonts w:ascii="Calibri" w:hAnsi="Calibri" w:cs="Arial"/>
                <w:sz w:val="21"/>
                <w:szCs w:val="21"/>
              </w:rPr>
            </w:pPr>
          </w:p>
        </w:tc>
      </w:tr>
      <w:tr w:rsidR="00694CEB" w:rsidRPr="00D94906" w:rsidTr="0025048A">
        <w:trPr>
          <w:gridAfter w:val="1"/>
          <w:wAfter w:w="709" w:type="dxa"/>
        </w:trPr>
        <w:tc>
          <w:tcPr>
            <w:tcW w:w="9064" w:type="dxa"/>
          </w:tcPr>
          <w:p w:rsidR="00694CEB" w:rsidRPr="00D94906" w:rsidRDefault="00694CEB" w:rsidP="00624F02">
            <w:pPr>
              <w:tabs>
                <w:tab w:val="left" w:pos="709"/>
              </w:tabs>
              <w:jc w:val="both"/>
              <w:rPr>
                <w:rFonts w:ascii="Calibri" w:hAnsi="Calibri" w:cs="Arial"/>
                <w:sz w:val="21"/>
                <w:szCs w:val="21"/>
              </w:rPr>
            </w:pPr>
            <w:r w:rsidRPr="00D94906">
              <w:rPr>
                <w:rFonts w:ascii="Calibri" w:hAnsi="Calibri" w:cs="Arial"/>
                <w:sz w:val="21"/>
                <w:szCs w:val="21"/>
              </w:rPr>
              <w:t>Mandatory Standstill Period</w:t>
            </w:r>
            <w:r w:rsidR="00613D19">
              <w:rPr>
                <w:rFonts w:ascii="Calibri" w:hAnsi="Calibri" w:cs="Arial"/>
                <w:sz w:val="21"/>
                <w:szCs w:val="21"/>
              </w:rPr>
              <w:t xml:space="preserve"> (Remedies)</w:t>
            </w:r>
          </w:p>
        </w:tc>
        <w:tc>
          <w:tcPr>
            <w:tcW w:w="859" w:type="dxa"/>
          </w:tcPr>
          <w:p w:rsidR="00694CEB" w:rsidRPr="00D94906" w:rsidRDefault="00694CEB" w:rsidP="00624F02">
            <w:pPr>
              <w:tabs>
                <w:tab w:val="left" w:pos="709"/>
              </w:tabs>
              <w:jc w:val="center"/>
              <w:rPr>
                <w:rFonts w:ascii="Calibri" w:hAnsi="Calibri" w:cs="Arial"/>
                <w:sz w:val="21"/>
                <w:szCs w:val="21"/>
              </w:rPr>
            </w:pPr>
            <w:r w:rsidRPr="00D94906">
              <w:rPr>
                <w:rFonts w:ascii="Calibri" w:hAnsi="Calibri" w:cs="Arial"/>
                <w:sz w:val="21"/>
                <w:szCs w:val="21"/>
              </w:rPr>
              <w:t>5.3</w:t>
            </w:r>
          </w:p>
        </w:tc>
      </w:tr>
      <w:tr w:rsidR="00694CEB" w:rsidRPr="00D94906" w:rsidTr="0025048A">
        <w:trPr>
          <w:gridAfter w:val="1"/>
          <w:wAfter w:w="709" w:type="dxa"/>
        </w:trPr>
        <w:tc>
          <w:tcPr>
            <w:tcW w:w="9064" w:type="dxa"/>
          </w:tcPr>
          <w:p w:rsidR="00694CEB" w:rsidRPr="00D94906" w:rsidRDefault="00694CEB" w:rsidP="00624F02">
            <w:pPr>
              <w:tabs>
                <w:tab w:val="left" w:pos="709"/>
              </w:tabs>
              <w:jc w:val="both"/>
              <w:rPr>
                <w:rFonts w:ascii="Calibri" w:hAnsi="Calibri" w:cs="Arial"/>
                <w:sz w:val="21"/>
                <w:szCs w:val="21"/>
              </w:rPr>
            </w:pPr>
            <w:r w:rsidRPr="00D94906">
              <w:rPr>
                <w:rFonts w:ascii="Calibri" w:hAnsi="Calibri" w:cs="Arial"/>
                <w:sz w:val="21"/>
                <w:szCs w:val="21"/>
              </w:rPr>
              <w:t>Freedom of Information</w:t>
            </w:r>
          </w:p>
        </w:tc>
        <w:tc>
          <w:tcPr>
            <w:tcW w:w="859" w:type="dxa"/>
          </w:tcPr>
          <w:p w:rsidR="00694CEB" w:rsidRPr="00D94906" w:rsidRDefault="00694CEB" w:rsidP="00624F02">
            <w:pPr>
              <w:tabs>
                <w:tab w:val="left" w:pos="709"/>
              </w:tabs>
              <w:jc w:val="center"/>
              <w:rPr>
                <w:rFonts w:ascii="Calibri" w:hAnsi="Calibri" w:cs="Arial"/>
                <w:sz w:val="21"/>
                <w:szCs w:val="21"/>
              </w:rPr>
            </w:pPr>
            <w:r w:rsidRPr="00D94906">
              <w:rPr>
                <w:rFonts w:ascii="Calibri" w:hAnsi="Calibri" w:cs="Arial"/>
                <w:sz w:val="21"/>
                <w:szCs w:val="21"/>
              </w:rPr>
              <w:t>5.4</w:t>
            </w:r>
          </w:p>
        </w:tc>
      </w:tr>
      <w:tr w:rsidR="00694CEB" w:rsidRPr="00D94906" w:rsidTr="0025048A">
        <w:trPr>
          <w:gridAfter w:val="1"/>
          <w:wAfter w:w="709" w:type="dxa"/>
        </w:trPr>
        <w:tc>
          <w:tcPr>
            <w:tcW w:w="9064" w:type="dxa"/>
          </w:tcPr>
          <w:p w:rsidR="00694CEB" w:rsidRPr="00D94906" w:rsidRDefault="00694CEB" w:rsidP="00624F02">
            <w:pPr>
              <w:tabs>
                <w:tab w:val="left" w:pos="709"/>
              </w:tabs>
              <w:jc w:val="both"/>
              <w:rPr>
                <w:rFonts w:ascii="Calibri" w:hAnsi="Calibri" w:cs="Arial"/>
                <w:i/>
                <w:sz w:val="21"/>
                <w:szCs w:val="21"/>
              </w:rPr>
            </w:pPr>
            <w:r w:rsidRPr="00D94906">
              <w:rPr>
                <w:rFonts w:ascii="Calibri" w:hAnsi="Calibri" w:cs="Arial"/>
                <w:iCs/>
                <w:sz w:val="21"/>
                <w:szCs w:val="21"/>
              </w:rPr>
              <w:t>Procurement</w:t>
            </w:r>
            <w:r w:rsidR="00264522">
              <w:rPr>
                <w:rFonts w:ascii="Calibri" w:hAnsi="Calibri" w:cs="Arial"/>
                <w:iCs/>
                <w:sz w:val="21"/>
                <w:szCs w:val="21"/>
              </w:rPr>
              <w:t>/Replacement</w:t>
            </w:r>
            <w:r w:rsidRPr="00D94906">
              <w:rPr>
                <w:rFonts w:ascii="Calibri" w:hAnsi="Calibri" w:cs="Arial"/>
                <w:iCs/>
                <w:sz w:val="21"/>
                <w:szCs w:val="21"/>
              </w:rPr>
              <w:t xml:space="preserve"> of Electrical Equipment </w:t>
            </w:r>
            <w:r w:rsidR="00264522">
              <w:rPr>
                <w:rFonts w:ascii="Calibri" w:hAnsi="Calibri" w:cs="Arial"/>
                <w:iCs/>
                <w:sz w:val="21"/>
                <w:szCs w:val="21"/>
              </w:rPr>
              <w:t xml:space="preserve">(WEEE - </w:t>
            </w:r>
            <w:r w:rsidRPr="00D94906">
              <w:rPr>
                <w:rFonts w:ascii="Calibri" w:hAnsi="Calibri" w:cs="Arial"/>
                <w:iCs/>
                <w:sz w:val="21"/>
                <w:szCs w:val="21"/>
              </w:rPr>
              <w:t>Duty of Care</w:t>
            </w:r>
            <w:r w:rsidR="00264522">
              <w:rPr>
                <w:rFonts w:ascii="Calibri" w:hAnsi="Calibri" w:cs="Arial"/>
                <w:iCs/>
                <w:sz w:val="21"/>
                <w:szCs w:val="21"/>
              </w:rPr>
              <w:t>)</w:t>
            </w:r>
          </w:p>
        </w:tc>
        <w:tc>
          <w:tcPr>
            <w:tcW w:w="859" w:type="dxa"/>
          </w:tcPr>
          <w:p w:rsidR="00694CEB" w:rsidRPr="00D94906" w:rsidRDefault="00694CEB" w:rsidP="00624F02">
            <w:pPr>
              <w:tabs>
                <w:tab w:val="left" w:pos="709"/>
              </w:tabs>
              <w:jc w:val="center"/>
              <w:rPr>
                <w:rFonts w:ascii="Calibri" w:hAnsi="Calibri" w:cs="Arial"/>
                <w:sz w:val="21"/>
                <w:szCs w:val="21"/>
              </w:rPr>
            </w:pPr>
            <w:r w:rsidRPr="00D94906">
              <w:rPr>
                <w:rFonts w:ascii="Calibri" w:hAnsi="Calibri" w:cs="Arial"/>
                <w:sz w:val="21"/>
                <w:szCs w:val="21"/>
              </w:rPr>
              <w:t>5.5</w:t>
            </w:r>
          </w:p>
        </w:tc>
      </w:tr>
      <w:tr w:rsidR="00694CEB" w:rsidRPr="00D94906" w:rsidTr="0025048A">
        <w:trPr>
          <w:gridAfter w:val="1"/>
          <w:wAfter w:w="709" w:type="dxa"/>
        </w:trPr>
        <w:tc>
          <w:tcPr>
            <w:tcW w:w="9064" w:type="dxa"/>
          </w:tcPr>
          <w:p w:rsidR="00694CEB" w:rsidRPr="00D94906" w:rsidRDefault="00694CEB" w:rsidP="00624F02">
            <w:pPr>
              <w:tabs>
                <w:tab w:val="left" w:pos="709"/>
              </w:tabs>
              <w:jc w:val="both"/>
              <w:rPr>
                <w:rFonts w:ascii="Calibri" w:hAnsi="Calibri" w:cs="Arial"/>
                <w:b/>
                <w:sz w:val="21"/>
                <w:szCs w:val="21"/>
              </w:rPr>
            </w:pPr>
          </w:p>
        </w:tc>
        <w:tc>
          <w:tcPr>
            <w:tcW w:w="859" w:type="dxa"/>
          </w:tcPr>
          <w:p w:rsidR="00694CEB" w:rsidRPr="00D94906" w:rsidRDefault="00694CEB" w:rsidP="00624F02">
            <w:pPr>
              <w:tabs>
                <w:tab w:val="left" w:pos="709"/>
              </w:tabs>
              <w:jc w:val="center"/>
              <w:rPr>
                <w:rFonts w:ascii="Calibri" w:hAnsi="Calibri" w:cs="Arial"/>
                <w:color w:val="0000FF"/>
                <w:sz w:val="21"/>
                <w:szCs w:val="21"/>
              </w:rPr>
            </w:pPr>
          </w:p>
        </w:tc>
      </w:tr>
      <w:tr w:rsidR="009C1875" w:rsidRPr="00D94906" w:rsidTr="0025048A">
        <w:trPr>
          <w:gridAfter w:val="1"/>
          <w:wAfter w:w="709" w:type="dxa"/>
        </w:trPr>
        <w:tc>
          <w:tcPr>
            <w:tcW w:w="9064" w:type="dxa"/>
          </w:tcPr>
          <w:p w:rsidR="009C1875" w:rsidRPr="00D94906" w:rsidRDefault="009629CD" w:rsidP="00E01831">
            <w:pPr>
              <w:tabs>
                <w:tab w:val="left" w:pos="709"/>
              </w:tabs>
              <w:rPr>
                <w:rFonts w:ascii="Calibri" w:hAnsi="Calibri" w:cs="Arial"/>
                <w:b/>
                <w:sz w:val="21"/>
                <w:szCs w:val="21"/>
              </w:rPr>
            </w:pPr>
            <w:hyperlink w:anchor="Section6" w:history="1">
              <w:r w:rsidR="009C1875" w:rsidRPr="009629CD">
                <w:rPr>
                  <w:rStyle w:val="Hyperlink"/>
                  <w:rFonts w:ascii="Calibri" w:hAnsi="Calibri" w:cs="Arial"/>
                  <w:b/>
                  <w:sz w:val="21"/>
                  <w:szCs w:val="21"/>
                </w:rPr>
                <w:t>Sectio</w:t>
              </w:r>
              <w:r w:rsidR="009C1875" w:rsidRPr="009629CD">
                <w:rPr>
                  <w:rStyle w:val="Hyperlink"/>
                  <w:rFonts w:ascii="Calibri" w:hAnsi="Calibri" w:cs="Arial"/>
                  <w:b/>
                  <w:sz w:val="21"/>
                  <w:szCs w:val="21"/>
                </w:rPr>
                <w:t>n</w:t>
              </w:r>
              <w:r w:rsidR="009C1875" w:rsidRPr="009629CD">
                <w:rPr>
                  <w:rStyle w:val="Hyperlink"/>
                  <w:rFonts w:ascii="Calibri" w:hAnsi="Calibri" w:cs="Arial"/>
                  <w:b/>
                  <w:sz w:val="21"/>
                  <w:szCs w:val="21"/>
                </w:rPr>
                <w:t xml:space="preserve"> </w:t>
              </w:r>
              <w:r w:rsidR="00636C56" w:rsidRPr="009629CD">
                <w:rPr>
                  <w:rStyle w:val="Hyperlink"/>
                  <w:rFonts w:ascii="Calibri" w:hAnsi="Calibri" w:cs="Arial"/>
                  <w:b/>
                  <w:sz w:val="21"/>
                  <w:szCs w:val="21"/>
                </w:rPr>
                <w:t>Six</w:t>
              </w:r>
            </w:hyperlink>
            <w:r w:rsidR="009C1875" w:rsidRPr="00D94906">
              <w:rPr>
                <w:rFonts w:ascii="Calibri" w:hAnsi="Calibri" w:cs="Arial"/>
                <w:b/>
                <w:sz w:val="21"/>
                <w:szCs w:val="21"/>
              </w:rPr>
              <w:t xml:space="preserve">: </w:t>
            </w:r>
            <w:r w:rsidR="00E01831">
              <w:rPr>
                <w:rFonts w:ascii="Calibri" w:hAnsi="Calibri" w:cs="Arial"/>
                <w:b/>
                <w:sz w:val="21"/>
                <w:szCs w:val="21"/>
              </w:rPr>
              <w:t>Setting Evaluation Criteria and Evaluating Tenders</w:t>
            </w:r>
          </w:p>
        </w:tc>
        <w:tc>
          <w:tcPr>
            <w:tcW w:w="859" w:type="dxa"/>
          </w:tcPr>
          <w:p w:rsidR="009C1875" w:rsidRPr="00D94906" w:rsidRDefault="009C1875" w:rsidP="00624F02">
            <w:pPr>
              <w:tabs>
                <w:tab w:val="left" w:pos="709"/>
              </w:tabs>
              <w:jc w:val="center"/>
              <w:rPr>
                <w:rFonts w:ascii="Calibri" w:hAnsi="Calibri" w:cs="Arial"/>
                <w:color w:val="0000FF"/>
                <w:sz w:val="21"/>
                <w:szCs w:val="21"/>
              </w:rPr>
            </w:pPr>
          </w:p>
        </w:tc>
      </w:tr>
      <w:tr w:rsidR="00D94716" w:rsidRPr="00D94906" w:rsidTr="0025048A">
        <w:trPr>
          <w:gridAfter w:val="1"/>
          <w:wAfter w:w="709" w:type="dxa"/>
        </w:trPr>
        <w:tc>
          <w:tcPr>
            <w:tcW w:w="9064" w:type="dxa"/>
          </w:tcPr>
          <w:p w:rsidR="00D94716" w:rsidRPr="00D94906" w:rsidRDefault="003851FF" w:rsidP="00624F02">
            <w:pPr>
              <w:tabs>
                <w:tab w:val="left" w:pos="709"/>
              </w:tabs>
              <w:jc w:val="both"/>
              <w:rPr>
                <w:rFonts w:ascii="Calibri" w:hAnsi="Calibri" w:cs="Arial"/>
                <w:sz w:val="21"/>
                <w:szCs w:val="21"/>
              </w:rPr>
            </w:pPr>
            <w:r>
              <w:rPr>
                <w:rFonts w:ascii="Calibri" w:hAnsi="Calibri" w:cs="Arial"/>
                <w:sz w:val="21"/>
                <w:szCs w:val="21"/>
              </w:rPr>
              <w:t>What are Award (Evaluation) criteria?</w:t>
            </w:r>
          </w:p>
        </w:tc>
        <w:tc>
          <w:tcPr>
            <w:tcW w:w="859" w:type="dxa"/>
          </w:tcPr>
          <w:p w:rsidR="00D94716" w:rsidRPr="00D94906" w:rsidRDefault="00D94716" w:rsidP="00624F02">
            <w:pPr>
              <w:tabs>
                <w:tab w:val="left" w:pos="709"/>
              </w:tabs>
              <w:jc w:val="center"/>
              <w:rPr>
                <w:rFonts w:ascii="Calibri" w:hAnsi="Calibri" w:cs="Arial"/>
                <w:sz w:val="21"/>
                <w:szCs w:val="21"/>
              </w:rPr>
            </w:pPr>
            <w:r w:rsidRPr="00D94906">
              <w:rPr>
                <w:rFonts w:ascii="Calibri" w:hAnsi="Calibri" w:cs="Arial"/>
                <w:sz w:val="21"/>
                <w:szCs w:val="21"/>
              </w:rPr>
              <w:t>6.1</w:t>
            </w:r>
          </w:p>
        </w:tc>
      </w:tr>
      <w:tr w:rsidR="003851FF" w:rsidRPr="00D94906" w:rsidTr="0025048A">
        <w:trPr>
          <w:gridAfter w:val="1"/>
          <w:wAfter w:w="709" w:type="dxa"/>
        </w:trPr>
        <w:tc>
          <w:tcPr>
            <w:tcW w:w="9064" w:type="dxa"/>
          </w:tcPr>
          <w:p w:rsidR="003851FF" w:rsidRPr="00D94906" w:rsidRDefault="003851FF" w:rsidP="00514A31">
            <w:pPr>
              <w:tabs>
                <w:tab w:val="left" w:pos="709"/>
              </w:tabs>
              <w:jc w:val="both"/>
              <w:rPr>
                <w:rFonts w:ascii="Calibri" w:hAnsi="Calibri" w:cs="Arial"/>
                <w:sz w:val="21"/>
                <w:szCs w:val="21"/>
              </w:rPr>
            </w:pPr>
            <w:r w:rsidRPr="00D94906">
              <w:rPr>
                <w:rFonts w:ascii="Calibri" w:hAnsi="Calibri" w:cs="Arial"/>
                <w:sz w:val="21"/>
                <w:szCs w:val="21"/>
              </w:rPr>
              <w:t xml:space="preserve">Developing </w:t>
            </w:r>
            <w:r>
              <w:rPr>
                <w:rFonts w:ascii="Calibri" w:hAnsi="Calibri" w:cs="Arial"/>
                <w:sz w:val="21"/>
                <w:szCs w:val="21"/>
              </w:rPr>
              <w:t>Award (</w:t>
            </w:r>
            <w:r w:rsidRPr="00D94906">
              <w:rPr>
                <w:rFonts w:ascii="Calibri" w:hAnsi="Calibri" w:cs="Arial"/>
                <w:sz w:val="21"/>
                <w:szCs w:val="21"/>
              </w:rPr>
              <w:t>Evaluation</w:t>
            </w:r>
            <w:r>
              <w:rPr>
                <w:rFonts w:ascii="Calibri" w:hAnsi="Calibri" w:cs="Arial"/>
                <w:sz w:val="21"/>
                <w:szCs w:val="21"/>
              </w:rPr>
              <w:t>)</w:t>
            </w:r>
            <w:r w:rsidRPr="00D94906">
              <w:rPr>
                <w:rFonts w:ascii="Calibri" w:hAnsi="Calibri" w:cs="Arial"/>
                <w:sz w:val="21"/>
                <w:szCs w:val="21"/>
              </w:rPr>
              <w:t xml:space="preserve"> Criteria</w:t>
            </w:r>
          </w:p>
        </w:tc>
        <w:tc>
          <w:tcPr>
            <w:tcW w:w="859" w:type="dxa"/>
          </w:tcPr>
          <w:p w:rsidR="003851FF" w:rsidRPr="00D94906" w:rsidRDefault="003851FF" w:rsidP="003851FF">
            <w:pPr>
              <w:tabs>
                <w:tab w:val="left" w:pos="709"/>
              </w:tabs>
              <w:jc w:val="center"/>
              <w:rPr>
                <w:rFonts w:ascii="Calibri" w:hAnsi="Calibri" w:cs="Arial"/>
                <w:sz w:val="21"/>
                <w:szCs w:val="21"/>
              </w:rPr>
            </w:pPr>
            <w:r w:rsidRPr="00D94906">
              <w:rPr>
                <w:rFonts w:ascii="Calibri" w:hAnsi="Calibri" w:cs="Arial"/>
                <w:sz w:val="21"/>
                <w:szCs w:val="21"/>
              </w:rPr>
              <w:t>6.</w:t>
            </w:r>
            <w:r>
              <w:rPr>
                <w:rFonts w:ascii="Calibri" w:hAnsi="Calibri" w:cs="Arial"/>
                <w:sz w:val="21"/>
                <w:szCs w:val="21"/>
              </w:rPr>
              <w:t>2</w:t>
            </w:r>
          </w:p>
        </w:tc>
      </w:tr>
      <w:tr w:rsidR="00D94716" w:rsidRPr="00D94906" w:rsidTr="0025048A">
        <w:trPr>
          <w:gridAfter w:val="1"/>
          <w:wAfter w:w="709" w:type="dxa"/>
        </w:trPr>
        <w:tc>
          <w:tcPr>
            <w:tcW w:w="9064" w:type="dxa"/>
          </w:tcPr>
          <w:p w:rsidR="00D94716" w:rsidRPr="00D94906" w:rsidRDefault="00D94716" w:rsidP="009B5A09">
            <w:pPr>
              <w:tabs>
                <w:tab w:val="left" w:pos="709"/>
              </w:tabs>
              <w:rPr>
                <w:rFonts w:ascii="Calibri" w:hAnsi="Calibri" w:cs="Arial"/>
                <w:sz w:val="21"/>
                <w:szCs w:val="21"/>
              </w:rPr>
            </w:pPr>
            <w:r w:rsidRPr="00D94906">
              <w:rPr>
                <w:rFonts w:ascii="Calibri" w:hAnsi="Calibri" w:cs="Arial"/>
                <w:i/>
                <w:sz w:val="21"/>
                <w:szCs w:val="21"/>
              </w:rPr>
              <w:t xml:space="preserve">                                                            6.2.1 </w:t>
            </w:r>
            <w:r w:rsidR="00447FC0">
              <w:rPr>
                <w:rFonts w:ascii="Calibri" w:hAnsi="Calibri" w:cs="Arial"/>
                <w:i/>
                <w:sz w:val="21"/>
                <w:szCs w:val="21"/>
              </w:rPr>
              <w:t>Award (Evaluation)</w:t>
            </w:r>
            <w:r w:rsidR="009B5A09">
              <w:rPr>
                <w:rFonts w:ascii="Calibri" w:hAnsi="Calibri" w:cs="Arial"/>
                <w:i/>
                <w:sz w:val="21"/>
                <w:szCs w:val="21"/>
              </w:rPr>
              <w:t xml:space="preserve"> C</w:t>
            </w:r>
            <w:r w:rsidR="00447FC0">
              <w:rPr>
                <w:rFonts w:ascii="Calibri" w:hAnsi="Calibri" w:cs="Arial"/>
                <w:i/>
                <w:sz w:val="21"/>
                <w:szCs w:val="21"/>
              </w:rPr>
              <w:t>riteria above the Threshold (EU Tenders)</w:t>
            </w:r>
          </w:p>
        </w:tc>
        <w:tc>
          <w:tcPr>
            <w:tcW w:w="859" w:type="dxa"/>
          </w:tcPr>
          <w:p w:rsidR="00D94716" w:rsidRPr="00D94906" w:rsidRDefault="00D94716" w:rsidP="00624F02">
            <w:pPr>
              <w:tabs>
                <w:tab w:val="left" w:pos="709"/>
              </w:tabs>
              <w:jc w:val="center"/>
              <w:rPr>
                <w:rFonts w:ascii="Calibri" w:hAnsi="Calibri" w:cs="Arial"/>
                <w:sz w:val="21"/>
                <w:szCs w:val="21"/>
              </w:rPr>
            </w:pPr>
          </w:p>
        </w:tc>
      </w:tr>
      <w:tr w:rsidR="003851FF" w:rsidRPr="00D94906" w:rsidTr="0025048A">
        <w:trPr>
          <w:gridAfter w:val="1"/>
          <w:wAfter w:w="709" w:type="dxa"/>
        </w:trPr>
        <w:tc>
          <w:tcPr>
            <w:tcW w:w="9064" w:type="dxa"/>
          </w:tcPr>
          <w:p w:rsidR="003851FF" w:rsidRPr="00D94906" w:rsidRDefault="003851FF" w:rsidP="00447FC0">
            <w:pPr>
              <w:tabs>
                <w:tab w:val="left" w:pos="709"/>
              </w:tabs>
              <w:rPr>
                <w:rFonts w:ascii="Calibri" w:hAnsi="Calibri" w:cs="Arial"/>
                <w:sz w:val="21"/>
                <w:szCs w:val="21"/>
              </w:rPr>
            </w:pPr>
            <w:r w:rsidRPr="00D94906">
              <w:rPr>
                <w:rFonts w:ascii="Calibri" w:hAnsi="Calibri" w:cs="Arial"/>
                <w:i/>
                <w:sz w:val="21"/>
                <w:szCs w:val="21"/>
              </w:rPr>
              <w:t xml:space="preserve">                                                            6.2.</w:t>
            </w:r>
            <w:r w:rsidR="00447FC0">
              <w:rPr>
                <w:rFonts w:ascii="Calibri" w:hAnsi="Calibri" w:cs="Arial"/>
                <w:i/>
                <w:sz w:val="21"/>
                <w:szCs w:val="21"/>
              </w:rPr>
              <w:t>2</w:t>
            </w:r>
            <w:r w:rsidRPr="00D94906">
              <w:rPr>
                <w:rFonts w:ascii="Calibri" w:hAnsi="Calibri" w:cs="Arial"/>
                <w:i/>
                <w:sz w:val="21"/>
                <w:szCs w:val="21"/>
              </w:rPr>
              <w:t xml:space="preserve"> </w:t>
            </w:r>
            <w:r w:rsidR="00447FC0">
              <w:rPr>
                <w:rFonts w:ascii="Calibri" w:hAnsi="Calibri" w:cs="Arial"/>
                <w:i/>
                <w:sz w:val="21"/>
                <w:szCs w:val="21"/>
              </w:rPr>
              <w:t>Minimum (Mandatory) Standards &amp; Requirements</w:t>
            </w:r>
          </w:p>
        </w:tc>
        <w:tc>
          <w:tcPr>
            <w:tcW w:w="859" w:type="dxa"/>
          </w:tcPr>
          <w:p w:rsidR="003851FF" w:rsidRPr="00D94906" w:rsidRDefault="003851FF" w:rsidP="00514A31">
            <w:pPr>
              <w:tabs>
                <w:tab w:val="left" w:pos="709"/>
              </w:tabs>
              <w:jc w:val="center"/>
              <w:rPr>
                <w:rFonts w:ascii="Calibri" w:hAnsi="Calibri" w:cs="Arial"/>
                <w:sz w:val="21"/>
                <w:szCs w:val="21"/>
              </w:rPr>
            </w:pPr>
          </w:p>
        </w:tc>
      </w:tr>
      <w:tr w:rsidR="003851FF" w:rsidRPr="00D94906" w:rsidTr="0025048A">
        <w:trPr>
          <w:gridAfter w:val="1"/>
          <w:wAfter w:w="709" w:type="dxa"/>
        </w:trPr>
        <w:tc>
          <w:tcPr>
            <w:tcW w:w="9064" w:type="dxa"/>
          </w:tcPr>
          <w:p w:rsidR="003851FF" w:rsidRPr="00D94906" w:rsidRDefault="003851FF" w:rsidP="00447FC0">
            <w:pPr>
              <w:tabs>
                <w:tab w:val="left" w:pos="709"/>
              </w:tabs>
              <w:rPr>
                <w:rFonts w:ascii="Calibri" w:hAnsi="Calibri" w:cs="Arial"/>
                <w:sz w:val="21"/>
                <w:szCs w:val="21"/>
              </w:rPr>
            </w:pPr>
            <w:r w:rsidRPr="00D94906">
              <w:rPr>
                <w:rFonts w:ascii="Calibri" w:hAnsi="Calibri" w:cs="Arial"/>
                <w:i/>
                <w:sz w:val="21"/>
                <w:szCs w:val="21"/>
              </w:rPr>
              <w:t xml:space="preserve">                                                            6.2.</w:t>
            </w:r>
            <w:r w:rsidR="00447FC0">
              <w:rPr>
                <w:rFonts w:ascii="Calibri" w:hAnsi="Calibri" w:cs="Arial"/>
                <w:i/>
                <w:sz w:val="21"/>
                <w:szCs w:val="21"/>
              </w:rPr>
              <w:t>3</w:t>
            </w:r>
            <w:r w:rsidRPr="00D94906">
              <w:rPr>
                <w:rFonts w:ascii="Calibri" w:hAnsi="Calibri" w:cs="Arial"/>
                <w:i/>
                <w:sz w:val="21"/>
                <w:szCs w:val="21"/>
              </w:rPr>
              <w:t xml:space="preserve"> </w:t>
            </w:r>
            <w:r w:rsidR="00447FC0">
              <w:rPr>
                <w:rFonts w:ascii="Calibri" w:hAnsi="Calibri" w:cs="Arial"/>
                <w:i/>
                <w:sz w:val="21"/>
                <w:szCs w:val="21"/>
              </w:rPr>
              <w:t>Criteria, Sub-Criteria and Sub-Sub-Criteria</w:t>
            </w:r>
          </w:p>
        </w:tc>
        <w:tc>
          <w:tcPr>
            <w:tcW w:w="859" w:type="dxa"/>
          </w:tcPr>
          <w:p w:rsidR="003851FF" w:rsidRPr="00D94906" w:rsidRDefault="003851FF" w:rsidP="00514A31">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F92054" w:rsidP="00624F02">
            <w:pPr>
              <w:tabs>
                <w:tab w:val="left" w:pos="709"/>
              </w:tabs>
              <w:jc w:val="both"/>
              <w:rPr>
                <w:rFonts w:ascii="Calibri" w:hAnsi="Calibri" w:cs="Arial"/>
                <w:b/>
                <w:sz w:val="21"/>
                <w:szCs w:val="21"/>
              </w:rPr>
            </w:pPr>
            <w:r w:rsidRPr="00D94906">
              <w:rPr>
                <w:rFonts w:ascii="Calibri" w:hAnsi="Calibri" w:cs="Arial"/>
                <w:sz w:val="21"/>
                <w:szCs w:val="21"/>
              </w:rPr>
              <w:t>Tender</w:t>
            </w:r>
            <w:r w:rsidR="00D94716" w:rsidRPr="00D94906">
              <w:rPr>
                <w:rFonts w:ascii="Calibri" w:hAnsi="Calibri" w:cs="Arial"/>
                <w:sz w:val="21"/>
                <w:szCs w:val="21"/>
              </w:rPr>
              <w:t xml:space="preserve"> Evaluation</w:t>
            </w:r>
          </w:p>
        </w:tc>
        <w:tc>
          <w:tcPr>
            <w:tcW w:w="859" w:type="dxa"/>
          </w:tcPr>
          <w:p w:rsidR="00D94716" w:rsidRPr="00D94906" w:rsidRDefault="00D94716" w:rsidP="00447FC0">
            <w:pPr>
              <w:tabs>
                <w:tab w:val="left" w:pos="709"/>
              </w:tabs>
              <w:jc w:val="center"/>
              <w:rPr>
                <w:rFonts w:ascii="Calibri" w:hAnsi="Calibri" w:cs="Arial"/>
                <w:b/>
                <w:color w:val="0000FF"/>
                <w:sz w:val="21"/>
                <w:szCs w:val="21"/>
              </w:rPr>
            </w:pPr>
            <w:r w:rsidRPr="00D94906">
              <w:rPr>
                <w:rFonts w:ascii="Calibri" w:hAnsi="Calibri" w:cs="Arial"/>
                <w:sz w:val="21"/>
                <w:szCs w:val="21"/>
              </w:rPr>
              <w:t>6.</w:t>
            </w:r>
            <w:r w:rsidR="00447FC0">
              <w:rPr>
                <w:rFonts w:ascii="Calibri" w:hAnsi="Calibri" w:cs="Arial"/>
                <w:sz w:val="21"/>
                <w:szCs w:val="21"/>
              </w:rPr>
              <w:t>3</w:t>
            </w:r>
          </w:p>
        </w:tc>
      </w:tr>
      <w:tr w:rsidR="00447FC0" w:rsidRPr="00D94906" w:rsidTr="0025048A">
        <w:trPr>
          <w:gridAfter w:val="1"/>
          <w:wAfter w:w="709" w:type="dxa"/>
        </w:trPr>
        <w:tc>
          <w:tcPr>
            <w:tcW w:w="9064" w:type="dxa"/>
          </w:tcPr>
          <w:p w:rsidR="00447FC0" w:rsidRPr="00D94906" w:rsidRDefault="00447FC0" w:rsidP="00447FC0">
            <w:pPr>
              <w:tabs>
                <w:tab w:val="left" w:pos="709"/>
              </w:tabs>
              <w:rPr>
                <w:rFonts w:ascii="Calibri" w:hAnsi="Calibri" w:cs="Arial"/>
                <w:sz w:val="21"/>
                <w:szCs w:val="21"/>
              </w:rPr>
            </w:pPr>
            <w:r w:rsidRPr="00D94906">
              <w:rPr>
                <w:rFonts w:ascii="Calibri" w:hAnsi="Calibri" w:cs="Arial"/>
                <w:i/>
                <w:sz w:val="21"/>
                <w:szCs w:val="21"/>
              </w:rPr>
              <w:t xml:space="preserve">                                                            6.</w:t>
            </w:r>
            <w:r>
              <w:rPr>
                <w:rFonts w:ascii="Calibri" w:hAnsi="Calibri" w:cs="Arial"/>
                <w:i/>
                <w:sz w:val="21"/>
                <w:szCs w:val="21"/>
              </w:rPr>
              <w:t>3</w:t>
            </w:r>
            <w:r w:rsidRPr="00D94906">
              <w:rPr>
                <w:rFonts w:ascii="Calibri" w:hAnsi="Calibri" w:cs="Arial"/>
                <w:i/>
                <w:sz w:val="21"/>
                <w:szCs w:val="21"/>
              </w:rPr>
              <w:t xml:space="preserve">.1 </w:t>
            </w:r>
            <w:r>
              <w:rPr>
                <w:rFonts w:ascii="Calibri" w:hAnsi="Calibri" w:cs="Arial"/>
                <w:i/>
                <w:sz w:val="21"/>
                <w:szCs w:val="21"/>
              </w:rPr>
              <w:t>Lowest price</w:t>
            </w:r>
          </w:p>
        </w:tc>
        <w:tc>
          <w:tcPr>
            <w:tcW w:w="859" w:type="dxa"/>
          </w:tcPr>
          <w:p w:rsidR="00447FC0" w:rsidRPr="00D94906" w:rsidRDefault="00447FC0" w:rsidP="00514A31">
            <w:pPr>
              <w:tabs>
                <w:tab w:val="left" w:pos="709"/>
              </w:tabs>
              <w:jc w:val="center"/>
              <w:rPr>
                <w:rFonts w:ascii="Calibri" w:hAnsi="Calibri" w:cs="Arial"/>
                <w:sz w:val="21"/>
                <w:szCs w:val="21"/>
              </w:rPr>
            </w:pPr>
          </w:p>
        </w:tc>
      </w:tr>
      <w:tr w:rsidR="00447FC0" w:rsidRPr="00D94906" w:rsidTr="0025048A">
        <w:trPr>
          <w:gridAfter w:val="1"/>
          <w:wAfter w:w="709" w:type="dxa"/>
        </w:trPr>
        <w:tc>
          <w:tcPr>
            <w:tcW w:w="9064" w:type="dxa"/>
          </w:tcPr>
          <w:p w:rsidR="00447FC0" w:rsidRPr="00D94906" w:rsidRDefault="00447FC0" w:rsidP="00447FC0">
            <w:pPr>
              <w:tabs>
                <w:tab w:val="left" w:pos="709"/>
              </w:tabs>
              <w:rPr>
                <w:rFonts w:ascii="Calibri" w:hAnsi="Calibri" w:cs="Arial"/>
                <w:sz w:val="21"/>
                <w:szCs w:val="21"/>
              </w:rPr>
            </w:pPr>
            <w:r w:rsidRPr="00D94906">
              <w:rPr>
                <w:rFonts w:ascii="Calibri" w:hAnsi="Calibri" w:cs="Arial"/>
                <w:i/>
                <w:sz w:val="21"/>
                <w:szCs w:val="21"/>
              </w:rPr>
              <w:t xml:space="preserve">                                                            6.</w:t>
            </w:r>
            <w:r>
              <w:rPr>
                <w:rFonts w:ascii="Calibri" w:hAnsi="Calibri" w:cs="Arial"/>
                <w:i/>
                <w:sz w:val="21"/>
                <w:szCs w:val="21"/>
              </w:rPr>
              <w:t>3</w:t>
            </w:r>
            <w:r w:rsidRPr="00D94906">
              <w:rPr>
                <w:rFonts w:ascii="Calibri" w:hAnsi="Calibri" w:cs="Arial"/>
                <w:i/>
                <w:sz w:val="21"/>
                <w:szCs w:val="21"/>
              </w:rPr>
              <w:t>.</w:t>
            </w:r>
            <w:r>
              <w:rPr>
                <w:rFonts w:ascii="Calibri" w:hAnsi="Calibri" w:cs="Arial"/>
                <w:i/>
                <w:sz w:val="21"/>
                <w:szCs w:val="21"/>
              </w:rPr>
              <w:t>2</w:t>
            </w:r>
            <w:r w:rsidRPr="00D94906">
              <w:rPr>
                <w:rFonts w:ascii="Calibri" w:hAnsi="Calibri" w:cs="Arial"/>
                <w:i/>
                <w:sz w:val="21"/>
                <w:szCs w:val="21"/>
              </w:rPr>
              <w:t xml:space="preserve"> </w:t>
            </w:r>
            <w:r>
              <w:rPr>
                <w:rFonts w:ascii="Calibri" w:hAnsi="Calibri" w:cs="Arial"/>
                <w:i/>
                <w:sz w:val="21"/>
                <w:szCs w:val="21"/>
              </w:rPr>
              <w:t>Most Economical Advantageous Tender (MEAT)</w:t>
            </w:r>
          </w:p>
        </w:tc>
        <w:tc>
          <w:tcPr>
            <w:tcW w:w="859" w:type="dxa"/>
          </w:tcPr>
          <w:p w:rsidR="00447FC0" w:rsidRPr="00D94906" w:rsidRDefault="00447FC0" w:rsidP="00514A31">
            <w:pPr>
              <w:tabs>
                <w:tab w:val="left" w:pos="709"/>
              </w:tabs>
              <w:jc w:val="center"/>
              <w:rPr>
                <w:rFonts w:ascii="Calibri" w:hAnsi="Calibri" w:cs="Arial"/>
                <w:sz w:val="21"/>
                <w:szCs w:val="21"/>
              </w:rPr>
            </w:pPr>
          </w:p>
        </w:tc>
      </w:tr>
      <w:tr w:rsidR="00447FC0" w:rsidRPr="00D94906" w:rsidTr="0025048A">
        <w:trPr>
          <w:gridAfter w:val="1"/>
          <w:wAfter w:w="709" w:type="dxa"/>
        </w:trPr>
        <w:tc>
          <w:tcPr>
            <w:tcW w:w="9064" w:type="dxa"/>
          </w:tcPr>
          <w:p w:rsidR="00447FC0" w:rsidRPr="00D94906" w:rsidRDefault="00447FC0" w:rsidP="00447FC0">
            <w:pPr>
              <w:tabs>
                <w:tab w:val="left" w:pos="709"/>
              </w:tabs>
              <w:rPr>
                <w:rFonts w:ascii="Calibri" w:hAnsi="Calibri" w:cs="Arial"/>
                <w:sz w:val="21"/>
                <w:szCs w:val="21"/>
              </w:rPr>
            </w:pPr>
            <w:r w:rsidRPr="00D94906">
              <w:rPr>
                <w:rFonts w:ascii="Calibri" w:hAnsi="Calibri" w:cs="Arial"/>
                <w:i/>
                <w:sz w:val="21"/>
                <w:szCs w:val="21"/>
              </w:rPr>
              <w:t xml:space="preserve">                                                            6.</w:t>
            </w:r>
            <w:r>
              <w:rPr>
                <w:rFonts w:ascii="Calibri" w:hAnsi="Calibri" w:cs="Arial"/>
                <w:i/>
                <w:sz w:val="21"/>
                <w:szCs w:val="21"/>
              </w:rPr>
              <w:t>3</w:t>
            </w:r>
            <w:r w:rsidRPr="00D94906">
              <w:rPr>
                <w:rFonts w:ascii="Calibri" w:hAnsi="Calibri" w:cs="Arial"/>
                <w:i/>
                <w:sz w:val="21"/>
                <w:szCs w:val="21"/>
              </w:rPr>
              <w:t>.</w:t>
            </w:r>
            <w:r>
              <w:rPr>
                <w:rFonts w:ascii="Calibri" w:hAnsi="Calibri" w:cs="Arial"/>
                <w:i/>
                <w:sz w:val="21"/>
                <w:szCs w:val="21"/>
              </w:rPr>
              <w:t>3</w:t>
            </w:r>
            <w:r w:rsidRPr="00D94906">
              <w:rPr>
                <w:rFonts w:ascii="Calibri" w:hAnsi="Calibri" w:cs="Arial"/>
                <w:i/>
                <w:sz w:val="21"/>
                <w:szCs w:val="21"/>
              </w:rPr>
              <w:t xml:space="preserve"> </w:t>
            </w:r>
            <w:r>
              <w:rPr>
                <w:rFonts w:ascii="Calibri" w:hAnsi="Calibri" w:cs="Arial"/>
                <w:i/>
                <w:sz w:val="21"/>
                <w:szCs w:val="21"/>
              </w:rPr>
              <w:t>Abnormally Low Tenders</w:t>
            </w:r>
          </w:p>
        </w:tc>
        <w:tc>
          <w:tcPr>
            <w:tcW w:w="859" w:type="dxa"/>
          </w:tcPr>
          <w:p w:rsidR="00447FC0" w:rsidRPr="00D94906" w:rsidRDefault="00447FC0" w:rsidP="00514A31">
            <w:pPr>
              <w:tabs>
                <w:tab w:val="left" w:pos="709"/>
              </w:tabs>
              <w:jc w:val="center"/>
              <w:rPr>
                <w:rFonts w:ascii="Calibri" w:hAnsi="Calibri" w:cs="Arial"/>
                <w:sz w:val="21"/>
                <w:szCs w:val="21"/>
              </w:rPr>
            </w:pPr>
          </w:p>
        </w:tc>
      </w:tr>
      <w:tr w:rsidR="00447FC0" w:rsidRPr="00D94906" w:rsidTr="0025048A">
        <w:trPr>
          <w:gridAfter w:val="1"/>
          <w:wAfter w:w="709" w:type="dxa"/>
        </w:trPr>
        <w:tc>
          <w:tcPr>
            <w:tcW w:w="9064" w:type="dxa"/>
          </w:tcPr>
          <w:p w:rsidR="00447FC0" w:rsidRPr="00D94906" w:rsidRDefault="00585AA4" w:rsidP="00514A31">
            <w:pPr>
              <w:tabs>
                <w:tab w:val="left" w:pos="709"/>
              </w:tabs>
              <w:jc w:val="both"/>
              <w:rPr>
                <w:rFonts w:ascii="Calibri" w:hAnsi="Calibri" w:cs="Arial"/>
                <w:sz w:val="21"/>
                <w:szCs w:val="21"/>
              </w:rPr>
            </w:pPr>
            <w:r>
              <w:rPr>
                <w:rFonts w:ascii="Calibri" w:hAnsi="Calibri" w:cs="Arial"/>
                <w:sz w:val="21"/>
                <w:szCs w:val="21"/>
              </w:rPr>
              <w:t>Financial/Commercial Assessment</w:t>
            </w:r>
          </w:p>
        </w:tc>
        <w:tc>
          <w:tcPr>
            <w:tcW w:w="859" w:type="dxa"/>
          </w:tcPr>
          <w:p w:rsidR="00447FC0" w:rsidRPr="00D94906" w:rsidRDefault="00447FC0" w:rsidP="00447FC0">
            <w:pPr>
              <w:tabs>
                <w:tab w:val="left" w:pos="709"/>
              </w:tabs>
              <w:jc w:val="center"/>
              <w:rPr>
                <w:rFonts w:ascii="Calibri" w:hAnsi="Calibri" w:cs="Arial"/>
                <w:sz w:val="21"/>
                <w:szCs w:val="21"/>
              </w:rPr>
            </w:pPr>
            <w:r w:rsidRPr="00D94906">
              <w:rPr>
                <w:rFonts w:ascii="Calibri" w:hAnsi="Calibri" w:cs="Arial"/>
                <w:sz w:val="21"/>
                <w:szCs w:val="21"/>
              </w:rPr>
              <w:t>6.</w:t>
            </w:r>
            <w:r>
              <w:rPr>
                <w:rFonts w:ascii="Calibri" w:hAnsi="Calibri" w:cs="Arial"/>
                <w:sz w:val="21"/>
                <w:szCs w:val="21"/>
              </w:rPr>
              <w:t>4</w:t>
            </w:r>
          </w:p>
        </w:tc>
      </w:tr>
      <w:tr w:rsidR="00495637" w:rsidRPr="00D94906" w:rsidTr="0025048A">
        <w:trPr>
          <w:gridAfter w:val="1"/>
          <w:wAfter w:w="709" w:type="dxa"/>
        </w:trPr>
        <w:tc>
          <w:tcPr>
            <w:tcW w:w="9064" w:type="dxa"/>
          </w:tcPr>
          <w:p w:rsidR="00495637" w:rsidRPr="00D94906" w:rsidRDefault="00495637" w:rsidP="00495637">
            <w:pPr>
              <w:tabs>
                <w:tab w:val="left" w:pos="709"/>
              </w:tabs>
              <w:rPr>
                <w:rFonts w:ascii="Calibri" w:hAnsi="Calibri" w:cs="Arial"/>
                <w:sz w:val="21"/>
                <w:szCs w:val="21"/>
              </w:rPr>
            </w:pPr>
            <w:r w:rsidRPr="00D94906">
              <w:rPr>
                <w:rFonts w:ascii="Calibri" w:hAnsi="Calibri" w:cs="Arial"/>
                <w:i/>
                <w:sz w:val="21"/>
                <w:szCs w:val="21"/>
              </w:rPr>
              <w:t xml:space="preserve">                                                            6.</w:t>
            </w:r>
            <w:r>
              <w:rPr>
                <w:rFonts w:ascii="Calibri" w:hAnsi="Calibri" w:cs="Arial"/>
                <w:i/>
                <w:sz w:val="21"/>
                <w:szCs w:val="21"/>
              </w:rPr>
              <w:t>4</w:t>
            </w:r>
            <w:r w:rsidRPr="00D94906">
              <w:rPr>
                <w:rFonts w:ascii="Calibri" w:hAnsi="Calibri" w:cs="Arial"/>
                <w:i/>
                <w:sz w:val="21"/>
                <w:szCs w:val="21"/>
              </w:rPr>
              <w:t xml:space="preserve">.1 </w:t>
            </w:r>
            <w:r>
              <w:rPr>
                <w:rFonts w:ascii="Calibri" w:hAnsi="Calibri" w:cs="Arial"/>
                <w:i/>
                <w:sz w:val="21"/>
                <w:szCs w:val="21"/>
              </w:rPr>
              <w:t>Grounds for Exclusion</w:t>
            </w:r>
          </w:p>
        </w:tc>
        <w:tc>
          <w:tcPr>
            <w:tcW w:w="859" w:type="dxa"/>
          </w:tcPr>
          <w:p w:rsidR="00495637" w:rsidRPr="00D94906" w:rsidRDefault="00495637" w:rsidP="00962C88">
            <w:pPr>
              <w:tabs>
                <w:tab w:val="left" w:pos="709"/>
              </w:tabs>
              <w:jc w:val="center"/>
              <w:rPr>
                <w:rFonts w:ascii="Calibri" w:hAnsi="Calibri" w:cs="Arial"/>
                <w:sz w:val="21"/>
                <w:szCs w:val="21"/>
              </w:rPr>
            </w:pPr>
          </w:p>
        </w:tc>
      </w:tr>
      <w:tr w:rsidR="00447FC0" w:rsidRPr="00D94906" w:rsidTr="0025048A">
        <w:trPr>
          <w:gridAfter w:val="1"/>
          <w:wAfter w:w="709" w:type="dxa"/>
        </w:trPr>
        <w:tc>
          <w:tcPr>
            <w:tcW w:w="9064" w:type="dxa"/>
          </w:tcPr>
          <w:p w:rsidR="00447FC0" w:rsidRPr="00D94906" w:rsidRDefault="00585AA4" w:rsidP="00514A31">
            <w:pPr>
              <w:tabs>
                <w:tab w:val="left" w:pos="709"/>
              </w:tabs>
              <w:jc w:val="both"/>
              <w:rPr>
                <w:rFonts w:ascii="Calibri" w:hAnsi="Calibri" w:cs="Arial"/>
                <w:sz w:val="21"/>
                <w:szCs w:val="21"/>
              </w:rPr>
            </w:pPr>
            <w:r>
              <w:rPr>
                <w:rFonts w:ascii="Calibri" w:hAnsi="Calibri" w:cs="Arial"/>
                <w:sz w:val="21"/>
                <w:szCs w:val="21"/>
              </w:rPr>
              <w:t>Scoring References, Presentations (Interviews) and Site Visits</w:t>
            </w:r>
          </w:p>
        </w:tc>
        <w:tc>
          <w:tcPr>
            <w:tcW w:w="859" w:type="dxa"/>
          </w:tcPr>
          <w:p w:rsidR="00447FC0" w:rsidRPr="00D94906" w:rsidRDefault="00447FC0" w:rsidP="00447FC0">
            <w:pPr>
              <w:tabs>
                <w:tab w:val="left" w:pos="709"/>
              </w:tabs>
              <w:jc w:val="center"/>
              <w:rPr>
                <w:rFonts w:ascii="Calibri" w:hAnsi="Calibri" w:cs="Arial"/>
                <w:sz w:val="21"/>
                <w:szCs w:val="21"/>
              </w:rPr>
            </w:pPr>
            <w:r w:rsidRPr="00D94906">
              <w:rPr>
                <w:rFonts w:ascii="Calibri" w:hAnsi="Calibri" w:cs="Arial"/>
                <w:sz w:val="21"/>
                <w:szCs w:val="21"/>
              </w:rPr>
              <w:t>6.</w:t>
            </w:r>
            <w:r>
              <w:rPr>
                <w:rFonts w:ascii="Calibri" w:hAnsi="Calibri" w:cs="Arial"/>
                <w:sz w:val="21"/>
                <w:szCs w:val="21"/>
              </w:rPr>
              <w:t>5</w:t>
            </w:r>
          </w:p>
        </w:tc>
      </w:tr>
      <w:tr w:rsidR="00A6744D" w:rsidRPr="00D94906" w:rsidTr="0025048A">
        <w:trPr>
          <w:gridAfter w:val="1"/>
          <w:wAfter w:w="709" w:type="dxa"/>
        </w:trPr>
        <w:tc>
          <w:tcPr>
            <w:tcW w:w="9064" w:type="dxa"/>
          </w:tcPr>
          <w:p w:rsidR="00A6744D" w:rsidRPr="00D94906" w:rsidRDefault="00585AA4" w:rsidP="00514A31">
            <w:pPr>
              <w:tabs>
                <w:tab w:val="left" w:pos="709"/>
              </w:tabs>
              <w:jc w:val="both"/>
              <w:rPr>
                <w:rFonts w:ascii="Calibri" w:hAnsi="Calibri" w:cs="Arial"/>
                <w:sz w:val="21"/>
                <w:szCs w:val="21"/>
              </w:rPr>
            </w:pPr>
            <w:r>
              <w:rPr>
                <w:rFonts w:ascii="Calibri" w:hAnsi="Calibri" w:cs="Arial"/>
                <w:sz w:val="21"/>
                <w:szCs w:val="21"/>
              </w:rPr>
              <w:t>Size of the Evaluation Panel</w:t>
            </w:r>
          </w:p>
        </w:tc>
        <w:tc>
          <w:tcPr>
            <w:tcW w:w="859" w:type="dxa"/>
          </w:tcPr>
          <w:p w:rsidR="00A6744D" w:rsidRPr="00D94906" w:rsidRDefault="00A6744D" w:rsidP="00A6744D">
            <w:pPr>
              <w:tabs>
                <w:tab w:val="left" w:pos="709"/>
              </w:tabs>
              <w:jc w:val="center"/>
              <w:rPr>
                <w:rFonts w:ascii="Calibri" w:hAnsi="Calibri" w:cs="Arial"/>
                <w:sz w:val="21"/>
                <w:szCs w:val="21"/>
              </w:rPr>
            </w:pPr>
            <w:r w:rsidRPr="00D94906">
              <w:rPr>
                <w:rFonts w:ascii="Calibri" w:hAnsi="Calibri" w:cs="Arial"/>
                <w:sz w:val="21"/>
                <w:szCs w:val="21"/>
              </w:rPr>
              <w:t>6.</w:t>
            </w:r>
            <w:r>
              <w:rPr>
                <w:rFonts w:ascii="Calibri" w:hAnsi="Calibri" w:cs="Arial"/>
                <w:sz w:val="21"/>
                <w:szCs w:val="21"/>
              </w:rPr>
              <w:t>6</w:t>
            </w:r>
          </w:p>
        </w:tc>
      </w:tr>
      <w:tr w:rsidR="00D94716" w:rsidRPr="00D94906" w:rsidTr="0025048A">
        <w:trPr>
          <w:gridAfter w:val="1"/>
          <w:wAfter w:w="709" w:type="dxa"/>
        </w:trPr>
        <w:tc>
          <w:tcPr>
            <w:tcW w:w="9064" w:type="dxa"/>
          </w:tcPr>
          <w:p w:rsidR="00D94716" w:rsidRPr="00D94906" w:rsidRDefault="00585AA4" w:rsidP="00624F02">
            <w:pPr>
              <w:tabs>
                <w:tab w:val="left" w:pos="709"/>
              </w:tabs>
              <w:jc w:val="both"/>
              <w:rPr>
                <w:rFonts w:ascii="Calibri" w:hAnsi="Calibri" w:cs="Arial"/>
                <w:sz w:val="21"/>
                <w:szCs w:val="21"/>
              </w:rPr>
            </w:pPr>
            <w:r>
              <w:rPr>
                <w:rFonts w:ascii="Calibri" w:hAnsi="Calibri" w:cs="Arial"/>
                <w:sz w:val="21"/>
                <w:szCs w:val="21"/>
              </w:rPr>
              <w:t>Transparency Obligations</w:t>
            </w:r>
          </w:p>
        </w:tc>
        <w:tc>
          <w:tcPr>
            <w:tcW w:w="859" w:type="dxa"/>
          </w:tcPr>
          <w:p w:rsidR="00D94716" w:rsidRPr="00D94906" w:rsidRDefault="00D94716" w:rsidP="00A6744D">
            <w:pPr>
              <w:tabs>
                <w:tab w:val="left" w:pos="709"/>
              </w:tabs>
              <w:jc w:val="center"/>
              <w:rPr>
                <w:rFonts w:ascii="Calibri" w:hAnsi="Calibri" w:cs="Arial"/>
                <w:b/>
                <w:color w:val="0000FF"/>
                <w:sz w:val="21"/>
                <w:szCs w:val="21"/>
              </w:rPr>
            </w:pPr>
            <w:r w:rsidRPr="00D94906">
              <w:rPr>
                <w:rFonts w:ascii="Calibri" w:hAnsi="Calibri" w:cs="Arial"/>
                <w:sz w:val="21"/>
                <w:szCs w:val="21"/>
              </w:rPr>
              <w:t>6.</w:t>
            </w:r>
            <w:r w:rsidR="00A6744D">
              <w:rPr>
                <w:rFonts w:ascii="Calibri" w:hAnsi="Calibri" w:cs="Arial"/>
                <w:sz w:val="21"/>
                <w:szCs w:val="21"/>
              </w:rPr>
              <w:t>7</w:t>
            </w:r>
          </w:p>
        </w:tc>
      </w:tr>
      <w:tr w:rsidR="00D94716" w:rsidRPr="00D94906" w:rsidTr="0025048A">
        <w:trPr>
          <w:gridAfter w:val="1"/>
          <w:wAfter w:w="709" w:type="dxa"/>
        </w:trPr>
        <w:tc>
          <w:tcPr>
            <w:tcW w:w="9064" w:type="dxa"/>
          </w:tcPr>
          <w:p w:rsidR="00D94716" w:rsidRPr="00D94906" w:rsidRDefault="00D94716" w:rsidP="00624F02">
            <w:pPr>
              <w:tabs>
                <w:tab w:val="left" w:pos="709"/>
              </w:tabs>
              <w:jc w:val="both"/>
              <w:rPr>
                <w:rFonts w:ascii="Calibri" w:hAnsi="Calibri" w:cs="Arial"/>
                <w:b/>
                <w:sz w:val="21"/>
                <w:szCs w:val="21"/>
              </w:rPr>
            </w:pPr>
          </w:p>
        </w:tc>
        <w:tc>
          <w:tcPr>
            <w:tcW w:w="859" w:type="dxa"/>
          </w:tcPr>
          <w:p w:rsidR="00D94716" w:rsidRPr="00D94906" w:rsidRDefault="00D94716" w:rsidP="00624F02">
            <w:pPr>
              <w:tabs>
                <w:tab w:val="left" w:pos="709"/>
              </w:tabs>
              <w:jc w:val="center"/>
              <w:rPr>
                <w:rFonts w:ascii="Calibri" w:hAnsi="Calibri" w:cs="Arial"/>
                <w:b/>
                <w:color w:val="0000FF"/>
                <w:sz w:val="21"/>
                <w:szCs w:val="21"/>
              </w:rPr>
            </w:pPr>
          </w:p>
        </w:tc>
      </w:tr>
      <w:tr w:rsidR="00D94716" w:rsidRPr="00D94906" w:rsidTr="0025048A">
        <w:trPr>
          <w:gridAfter w:val="1"/>
          <w:wAfter w:w="709" w:type="dxa"/>
        </w:trPr>
        <w:tc>
          <w:tcPr>
            <w:tcW w:w="9064" w:type="dxa"/>
          </w:tcPr>
          <w:p w:rsidR="00D94716" w:rsidRPr="00D94906" w:rsidRDefault="00920CFB" w:rsidP="00624F02">
            <w:pPr>
              <w:tabs>
                <w:tab w:val="left" w:pos="709"/>
              </w:tabs>
              <w:jc w:val="both"/>
              <w:rPr>
                <w:rFonts w:ascii="Calibri" w:hAnsi="Calibri" w:cs="Arial"/>
                <w:b/>
                <w:sz w:val="21"/>
                <w:szCs w:val="21"/>
              </w:rPr>
            </w:pPr>
            <w:hyperlink w:anchor="Section7" w:history="1">
              <w:r w:rsidR="00D94716" w:rsidRPr="00D94906">
                <w:rPr>
                  <w:rStyle w:val="Hyperlink"/>
                  <w:rFonts w:ascii="Calibri" w:hAnsi="Calibri" w:cs="Arial"/>
                  <w:b/>
                  <w:sz w:val="21"/>
                  <w:szCs w:val="21"/>
                </w:rPr>
                <w:t>Section Seven</w:t>
              </w:r>
            </w:hyperlink>
            <w:r w:rsidR="00D94716" w:rsidRPr="00D94906">
              <w:rPr>
                <w:rFonts w:ascii="Calibri" w:hAnsi="Calibri" w:cs="Arial"/>
                <w:b/>
                <w:sz w:val="21"/>
                <w:szCs w:val="21"/>
              </w:rPr>
              <w:t xml:space="preserve">: Awarding the </w:t>
            </w:r>
            <w:r w:rsidR="00F92054" w:rsidRPr="00D94906">
              <w:rPr>
                <w:rFonts w:ascii="Calibri" w:hAnsi="Calibri" w:cs="Arial"/>
                <w:b/>
                <w:sz w:val="21"/>
                <w:szCs w:val="21"/>
              </w:rPr>
              <w:t>Contract</w:t>
            </w:r>
          </w:p>
        </w:tc>
        <w:tc>
          <w:tcPr>
            <w:tcW w:w="859" w:type="dxa"/>
          </w:tcPr>
          <w:p w:rsidR="00D94716" w:rsidRPr="00D94906" w:rsidRDefault="00D94716" w:rsidP="00624F02">
            <w:pPr>
              <w:tabs>
                <w:tab w:val="left" w:pos="709"/>
              </w:tabs>
              <w:jc w:val="center"/>
              <w:rPr>
                <w:rFonts w:ascii="Calibri" w:hAnsi="Calibri" w:cs="Arial"/>
                <w:b/>
                <w:color w:val="0000FF"/>
                <w:sz w:val="21"/>
                <w:szCs w:val="21"/>
              </w:rPr>
            </w:pPr>
          </w:p>
        </w:tc>
      </w:tr>
      <w:tr w:rsidR="00D94716" w:rsidRPr="00D94906" w:rsidTr="0025048A">
        <w:trPr>
          <w:gridAfter w:val="1"/>
          <w:wAfter w:w="709" w:type="dxa"/>
        </w:trPr>
        <w:tc>
          <w:tcPr>
            <w:tcW w:w="9064" w:type="dxa"/>
          </w:tcPr>
          <w:p w:rsidR="00D94716" w:rsidRPr="00D94906" w:rsidRDefault="004E2375" w:rsidP="00624F02">
            <w:pPr>
              <w:tabs>
                <w:tab w:val="left" w:pos="709"/>
              </w:tabs>
              <w:jc w:val="both"/>
              <w:rPr>
                <w:rFonts w:ascii="Calibri" w:hAnsi="Calibri" w:cs="Arial"/>
                <w:sz w:val="21"/>
                <w:szCs w:val="21"/>
              </w:rPr>
            </w:pPr>
            <w:r>
              <w:rPr>
                <w:rFonts w:ascii="Calibri" w:hAnsi="Calibri" w:cs="Arial"/>
                <w:sz w:val="21"/>
                <w:szCs w:val="21"/>
              </w:rPr>
              <w:t>Pre-</w:t>
            </w:r>
            <w:r w:rsidR="00F92054" w:rsidRPr="00D94906">
              <w:rPr>
                <w:rFonts w:ascii="Calibri" w:hAnsi="Calibri" w:cs="Arial"/>
                <w:sz w:val="21"/>
                <w:szCs w:val="21"/>
              </w:rPr>
              <w:t>Tender</w:t>
            </w:r>
            <w:r>
              <w:rPr>
                <w:rFonts w:ascii="Calibri" w:hAnsi="Calibri" w:cs="Arial"/>
                <w:sz w:val="21"/>
                <w:szCs w:val="21"/>
              </w:rPr>
              <w:t xml:space="preserve"> Negotiation</w:t>
            </w:r>
          </w:p>
        </w:tc>
        <w:tc>
          <w:tcPr>
            <w:tcW w:w="859" w:type="dxa"/>
          </w:tcPr>
          <w:p w:rsidR="00D94716" w:rsidRPr="00D94906" w:rsidRDefault="00D94716" w:rsidP="00624F02">
            <w:pPr>
              <w:tabs>
                <w:tab w:val="left" w:pos="709"/>
              </w:tabs>
              <w:jc w:val="center"/>
              <w:rPr>
                <w:rFonts w:ascii="Calibri" w:hAnsi="Calibri" w:cs="Arial"/>
                <w:sz w:val="21"/>
                <w:szCs w:val="21"/>
              </w:rPr>
            </w:pPr>
            <w:r w:rsidRPr="00D94906">
              <w:rPr>
                <w:rFonts w:ascii="Calibri" w:hAnsi="Calibri" w:cs="Arial"/>
                <w:sz w:val="21"/>
                <w:szCs w:val="21"/>
              </w:rPr>
              <w:t>7.1</w:t>
            </w:r>
          </w:p>
        </w:tc>
      </w:tr>
      <w:tr w:rsidR="00D94716" w:rsidRPr="00D94906" w:rsidTr="0025048A">
        <w:trPr>
          <w:gridAfter w:val="1"/>
          <w:wAfter w:w="709" w:type="dxa"/>
        </w:trPr>
        <w:tc>
          <w:tcPr>
            <w:tcW w:w="9064" w:type="dxa"/>
          </w:tcPr>
          <w:p w:rsidR="00D94716" w:rsidRPr="00D94906" w:rsidRDefault="00D94716" w:rsidP="00624F02">
            <w:pPr>
              <w:tabs>
                <w:tab w:val="left" w:pos="709"/>
              </w:tabs>
              <w:jc w:val="both"/>
              <w:rPr>
                <w:rFonts w:ascii="Calibri" w:hAnsi="Calibri" w:cs="Arial"/>
                <w:sz w:val="21"/>
                <w:szCs w:val="21"/>
              </w:rPr>
            </w:pPr>
            <w:r w:rsidRPr="00D94906">
              <w:rPr>
                <w:rFonts w:ascii="Calibri" w:hAnsi="Calibri" w:cs="Arial"/>
                <w:sz w:val="21"/>
                <w:szCs w:val="21"/>
              </w:rPr>
              <w:t xml:space="preserve">Bid Clarification and </w:t>
            </w:r>
            <w:r w:rsidR="004E2375">
              <w:rPr>
                <w:rFonts w:ascii="Calibri" w:hAnsi="Calibri" w:cs="Arial"/>
                <w:sz w:val="21"/>
                <w:szCs w:val="21"/>
              </w:rPr>
              <w:t xml:space="preserve">Post </w:t>
            </w:r>
            <w:r w:rsidR="00F92054" w:rsidRPr="00D94906">
              <w:rPr>
                <w:rFonts w:ascii="Calibri" w:hAnsi="Calibri" w:cs="Arial"/>
                <w:sz w:val="21"/>
                <w:szCs w:val="21"/>
              </w:rPr>
              <w:t>Tender</w:t>
            </w:r>
            <w:r w:rsidRPr="00D94906">
              <w:rPr>
                <w:rFonts w:ascii="Calibri" w:hAnsi="Calibri" w:cs="Arial"/>
                <w:sz w:val="21"/>
                <w:szCs w:val="21"/>
              </w:rPr>
              <w:t xml:space="preserve"> Negotiation</w:t>
            </w:r>
          </w:p>
        </w:tc>
        <w:tc>
          <w:tcPr>
            <w:tcW w:w="859" w:type="dxa"/>
          </w:tcPr>
          <w:p w:rsidR="00D94716" w:rsidRPr="00D94906" w:rsidRDefault="00D94716" w:rsidP="00624F02">
            <w:pPr>
              <w:tabs>
                <w:tab w:val="left" w:pos="709"/>
              </w:tabs>
              <w:jc w:val="center"/>
              <w:rPr>
                <w:rFonts w:ascii="Calibri" w:hAnsi="Calibri" w:cs="Arial"/>
                <w:sz w:val="21"/>
                <w:szCs w:val="21"/>
              </w:rPr>
            </w:pPr>
            <w:r w:rsidRPr="00D94906">
              <w:rPr>
                <w:rFonts w:ascii="Calibri" w:hAnsi="Calibri" w:cs="Arial"/>
                <w:sz w:val="21"/>
                <w:szCs w:val="21"/>
              </w:rPr>
              <w:t>7.2</w:t>
            </w:r>
          </w:p>
        </w:tc>
      </w:tr>
      <w:tr w:rsidR="00D94716" w:rsidRPr="00D94906" w:rsidTr="0025048A">
        <w:trPr>
          <w:gridAfter w:val="1"/>
          <w:wAfter w:w="709" w:type="dxa"/>
        </w:trPr>
        <w:tc>
          <w:tcPr>
            <w:tcW w:w="9064" w:type="dxa"/>
          </w:tcPr>
          <w:p w:rsidR="00D94716" w:rsidRPr="00D94906" w:rsidRDefault="00D94716" w:rsidP="00624F02">
            <w:pPr>
              <w:tabs>
                <w:tab w:val="left" w:pos="709"/>
              </w:tabs>
              <w:rPr>
                <w:rFonts w:ascii="Calibri" w:hAnsi="Calibri" w:cs="Arial"/>
                <w:i/>
                <w:sz w:val="21"/>
                <w:szCs w:val="21"/>
              </w:rPr>
            </w:pPr>
            <w:r w:rsidRPr="00D94906">
              <w:rPr>
                <w:rFonts w:ascii="Calibri" w:hAnsi="Calibri" w:cs="Arial"/>
                <w:i/>
                <w:sz w:val="21"/>
                <w:szCs w:val="21"/>
              </w:rPr>
              <w:t xml:space="preserve">                                                            7.2.1 Bid Clarification</w:t>
            </w:r>
            <w:r w:rsidR="00501FB7">
              <w:rPr>
                <w:rFonts w:ascii="Calibri" w:hAnsi="Calibri" w:cs="Arial"/>
                <w:i/>
                <w:sz w:val="21"/>
                <w:szCs w:val="21"/>
              </w:rPr>
              <w:t>s</w:t>
            </w:r>
          </w:p>
        </w:tc>
        <w:tc>
          <w:tcPr>
            <w:tcW w:w="859" w:type="dxa"/>
          </w:tcPr>
          <w:p w:rsidR="00D94716" w:rsidRPr="00D94906" w:rsidRDefault="00D94716" w:rsidP="00624F02">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D94716" w:rsidP="00624F02">
            <w:pPr>
              <w:tabs>
                <w:tab w:val="left" w:pos="709"/>
              </w:tabs>
              <w:rPr>
                <w:rFonts w:ascii="Calibri" w:hAnsi="Calibri" w:cs="Arial"/>
                <w:i/>
                <w:sz w:val="21"/>
                <w:szCs w:val="21"/>
              </w:rPr>
            </w:pPr>
            <w:r w:rsidRPr="00D94906">
              <w:rPr>
                <w:rFonts w:ascii="Calibri" w:hAnsi="Calibri" w:cs="Arial"/>
                <w:i/>
                <w:sz w:val="21"/>
                <w:szCs w:val="21"/>
              </w:rPr>
              <w:t xml:space="preserve">                                                            7.2.2 Post </w:t>
            </w:r>
            <w:r w:rsidR="00F92054" w:rsidRPr="00D94906">
              <w:rPr>
                <w:rFonts w:ascii="Calibri" w:hAnsi="Calibri" w:cs="Arial"/>
                <w:i/>
                <w:sz w:val="21"/>
                <w:szCs w:val="21"/>
              </w:rPr>
              <w:t>Tender</w:t>
            </w:r>
            <w:r w:rsidRPr="00D94906">
              <w:rPr>
                <w:rFonts w:ascii="Calibri" w:hAnsi="Calibri" w:cs="Arial"/>
                <w:i/>
                <w:sz w:val="21"/>
                <w:szCs w:val="21"/>
              </w:rPr>
              <w:t xml:space="preserve"> Negotiation</w:t>
            </w:r>
          </w:p>
        </w:tc>
        <w:tc>
          <w:tcPr>
            <w:tcW w:w="859" w:type="dxa"/>
          </w:tcPr>
          <w:p w:rsidR="00D94716" w:rsidRPr="00D94906" w:rsidRDefault="00D94716" w:rsidP="00624F02">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501FB7" w:rsidP="00624F02">
            <w:pPr>
              <w:tabs>
                <w:tab w:val="left" w:pos="709"/>
              </w:tabs>
              <w:jc w:val="both"/>
              <w:rPr>
                <w:rFonts w:ascii="Calibri" w:hAnsi="Calibri" w:cs="Arial"/>
                <w:sz w:val="21"/>
                <w:szCs w:val="21"/>
              </w:rPr>
            </w:pPr>
            <w:r>
              <w:rPr>
                <w:rFonts w:ascii="Calibri" w:hAnsi="Calibri" w:cs="Arial"/>
                <w:sz w:val="21"/>
                <w:szCs w:val="21"/>
              </w:rPr>
              <w:t xml:space="preserve">Debriefing </w:t>
            </w:r>
            <w:r w:rsidR="00D94716" w:rsidRPr="00D94906">
              <w:rPr>
                <w:rFonts w:ascii="Calibri" w:hAnsi="Calibri" w:cs="Arial"/>
                <w:sz w:val="21"/>
                <w:szCs w:val="21"/>
              </w:rPr>
              <w:t>Suppliers/ Providers/</w:t>
            </w:r>
            <w:r w:rsidR="00F92054" w:rsidRPr="00D94906">
              <w:rPr>
                <w:rFonts w:ascii="Calibri" w:hAnsi="Calibri" w:cs="Arial"/>
                <w:sz w:val="21"/>
                <w:szCs w:val="21"/>
              </w:rPr>
              <w:t>Contract</w:t>
            </w:r>
            <w:r w:rsidR="00D94716" w:rsidRPr="00D94906">
              <w:rPr>
                <w:rFonts w:ascii="Calibri" w:hAnsi="Calibri" w:cs="Arial"/>
                <w:sz w:val="21"/>
                <w:szCs w:val="21"/>
              </w:rPr>
              <w:t>ors</w:t>
            </w:r>
          </w:p>
        </w:tc>
        <w:tc>
          <w:tcPr>
            <w:tcW w:w="859" w:type="dxa"/>
          </w:tcPr>
          <w:p w:rsidR="00D94716" w:rsidRPr="00D94906" w:rsidRDefault="00D94716" w:rsidP="00624F02">
            <w:pPr>
              <w:tabs>
                <w:tab w:val="left" w:pos="709"/>
              </w:tabs>
              <w:jc w:val="center"/>
              <w:rPr>
                <w:rFonts w:ascii="Calibri" w:hAnsi="Calibri" w:cs="Arial"/>
                <w:sz w:val="21"/>
                <w:szCs w:val="21"/>
              </w:rPr>
            </w:pPr>
            <w:r w:rsidRPr="00D94906">
              <w:rPr>
                <w:rFonts w:ascii="Calibri" w:hAnsi="Calibri" w:cs="Arial"/>
                <w:sz w:val="21"/>
                <w:szCs w:val="21"/>
              </w:rPr>
              <w:t>7.3</w:t>
            </w:r>
          </w:p>
        </w:tc>
      </w:tr>
      <w:tr w:rsidR="00D94716" w:rsidRPr="00D94906" w:rsidTr="0025048A">
        <w:trPr>
          <w:gridAfter w:val="1"/>
          <w:wAfter w:w="709" w:type="dxa"/>
        </w:trPr>
        <w:tc>
          <w:tcPr>
            <w:tcW w:w="9064" w:type="dxa"/>
          </w:tcPr>
          <w:p w:rsidR="00D94716" w:rsidRPr="00D94906" w:rsidRDefault="00D94716" w:rsidP="00624F02">
            <w:pPr>
              <w:tabs>
                <w:tab w:val="left" w:pos="709"/>
              </w:tabs>
              <w:jc w:val="both"/>
              <w:rPr>
                <w:rFonts w:ascii="Calibri" w:hAnsi="Calibri" w:cs="Arial"/>
                <w:sz w:val="21"/>
                <w:szCs w:val="21"/>
              </w:rPr>
            </w:pPr>
            <w:r w:rsidRPr="00D94906">
              <w:rPr>
                <w:rFonts w:ascii="Calibri" w:hAnsi="Calibri" w:cs="Arial"/>
                <w:sz w:val="21"/>
                <w:szCs w:val="21"/>
              </w:rPr>
              <w:t xml:space="preserve">EU </w:t>
            </w:r>
            <w:r w:rsidR="00F92054" w:rsidRPr="00D94906">
              <w:rPr>
                <w:rFonts w:ascii="Calibri" w:hAnsi="Calibri" w:cs="Arial"/>
                <w:sz w:val="21"/>
                <w:szCs w:val="21"/>
              </w:rPr>
              <w:t>Contract</w:t>
            </w:r>
            <w:r w:rsidRPr="00D94906">
              <w:rPr>
                <w:rFonts w:ascii="Calibri" w:hAnsi="Calibri" w:cs="Arial"/>
                <w:sz w:val="21"/>
                <w:szCs w:val="21"/>
              </w:rPr>
              <w:t xml:space="preserve"> Award and Debriefing</w:t>
            </w:r>
          </w:p>
        </w:tc>
        <w:tc>
          <w:tcPr>
            <w:tcW w:w="859" w:type="dxa"/>
          </w:tcPr>
          <w:p w:rsidR="00D94716" w:rsidRPr="00D94906" w:rsidRDefault="00D94716" w:rsidP="00F070E0">
            <w:pPr>
              <w:tabs>
                <w:tab w:val="left" w:pos="709"/>
              </w:tabs>
              <w:jc w:val="center"/>
              <w:rPr>
                <w:rFonts w:ascii="Calibri" w:hAnsi="Calibri" w:cs="Arial"/>
                <w:sz w:val="21"/>
                <w:szCs w:val="21"/>
              </w:rPr>
            </w:pPr>
            <w:r w:rsidRPr="00D94906">
              <w:rPr>
                <w:rFonts w:ascii="Calibri" w:hAnsi="Calibri" w:cs="Arial"/>
                <w:sz w:val="21"/>
                <w:szCs w:val="21"/>
              </w:rPr>
              <w:t>7.</w:t>
            </w:r>
            <w:r w:rsidR="00F070E0" w:rsidRPr="00D94906">
              <w:rPr>
                <w:rFonts w:ascii="Calibri" w:hAnsi="Calibri" w:cs="Arial"/>
                <w:sz w:val="21"/>
                <w:szCs w:val="21"/>
              </w:rPr>
              <w:t>4</w:t>
            </w:r>
          </w:p>
        </w:tc>
      </w:tr>
      <w:tr w:rsidR="00F070E0" w:rsidRPr="00D94906" w:rsidTr="0025048A">
        <w:trPr>
          <w:gridAfter w:val="1"/>
          <w:wAfter w:w="709" w:type="dxa"/>
        </w:trPr>
        <w:tc>
          <w:tcPr>
            <w:tcW w:w="9064" w:type="dxa"/>
          </w:tcPr>
          <w:p w:rsidR="00F070E0" w:rsidRPr="00D94906" w:rsidRDefault="004E2375" w:rsidP="00774811">
            <w:pPr>
              <w:tabs>
                <w:tab w:val="left" w:pos="709"/>
              </w:tabs>
              <w:jc w:val="both"/>
              <w:rPr>
                <w:rFonts w:ascii="Calibri" w:hAnsi="Calibri" w:cs="Arial"/>
                <w:sz w:val="21"/>
                <w:szCs w:val="21"/>
              </w:rPr>
            </w:pPr>
            <w:r>
              <w:rPr>
                <w:rFonts w:ascii="Calibri" w:hAnsi="Calibri" w:cs="Arial"/>
                <w:sz w:val="21"/>
                <w:szCs w:val="21"/>
              </w:rPr>
              <w:t>Terms &amp; Conditions (Form of Contract)</w:t>
            </w:r>
          </w:p>
        </w:tc>
        <w:tc>
          <w:tcPr>
            <w:tcW w:w="859" w:type="dxa"/>
          </w:tcPr>
          <w:p w:rsidR="00F070E0" w:rsidRPr="00D94906" w:rsidRDefault="00F070E0" w:rsidP="00F070E0">
            <w:pPr>
              <w:tabs>
                <w:tab w:val="left" w:pos="709"/>
              </w:tabs>
              <w:jc w:val="center"/>
              <w:rPr>
                <w:rFonts w:ascii="Calibri" w:hAnsi="Calibri" w:cs="Arial"/>
                <w:sz w:val="21"/>
                <w:szCs w:val="21"/>
              </w:rPr>
            </w:pPr>
            <w:r w:rsidRPr="00D94906">
              <w:rPr>
                <w:rFonts w:ascii="Calibri" w:hAnsi="Calibri" w:cs="Arial"/>
                <w:sz w:val="21"/>
                <w:szCs w:val="21"/>
              </w:rPr>
              <w:t>7.5</w:t>
            </w:r>
          </w:p>
        </w:tc>
      </w:tr>
      <w:tr w:rsidR="004E2375" w:rsidRPr="00D94906" w:rsidTr="0025048A">
        <w:trPr>
          <w:gridAfter w:val="1"/>
          <w:wAfter w:w="709" w:type="dxa"/>
        </w:trPr>
        <w:tc>
          <w:tcPr>
            <w:tcW w:w="9064" w:type="dxa"/>
          </w:tcPr>
          <w:p w:rsidR="004E2375" w:rsidRPr="00D94906" w:rsidRDefault="004E2375" w:rsidP="0040089C">
            <w:pPr>
              <w:tabs>
                <w:tab w:val="left" w:pos="709"/>
              </w:tabs>
              <w:rPr>
                <w:rFonts w:ascii="Calibri" w:hAnsi="Calibri" w:cs="Arial"/>
                <w:i/>
                <w:sz w:val="21"/>
                <w:szCs w:val="21"/>
              </w:rPr>
            </w:pPr>
            <w:r w:rsidRPr="00D94906">
              <w:rPr>
                <w:rFonts w:ascii="Calibri" w:hAnsi="Calibri" w:cs="Arial"/>
                <w:i/>
                <w:sz w:val="21"/>
                <w:szCs w:val="21"/>
              </w:rPr>
              <w:t xml:space="preserve">                                                            7.</w:t>
            </w:r>
            <w:r>
              <w:rPr>
                <w:rFonts w:ascii="Calibri" w:hAnsi="Calibri" w:cs="Arial"/>
                <w:i/>
                <w:sz w:val="21"/>
                <w:szCs w:val="21"/>
              </w:rPr>
              <w:t>5</w:t>
            </w:r>
            <w:r w:rsidRPr="00D94906">
              <w:rPr>
                <w:rFonts w:ascii="Calibri" w:hAnsi="Calibri" w:cs="Arial"/>
                <w:i/>
                <w:sz w:val="21"/>
                <w:szCs w:val="21"/>
              </w:rPr>
              <w:t xml:space="preserve">.1 </w:t>
            </w:r>
            <w:r w:rsidR="0040089C">
              <w:rPr>
                <w:rFonts w:ascii="Calibri" w:hAnsi="Calibri" w:cs="Arial"/>
                <w:sz w:val="21"/>
                <w:szCs w:val="21"/>
              </w:rPr>
              <w:t>Terms &amp; Conditions for Goods and Services</w:t>
            </w:r>
          </w:p>
        </w:tc>
        <w:tc>
          <w:tcPr>
            <w:tcW w:w="859" w:type="dxa"/>
          </w:tcPr>
          <w:p w:rsidR="004E2375" w:rsidRPr="00D94906" w:rsidRDefault="004E2375" w:rsidP="0040089C">
            <w:pPr>
              <w:tabs>
                <w:tab w:val="left" w:pos="709"/>
              </w:tabs>
              <w:jc w:val="center"/>
              <w:rPr>
                <w:rFonts w:ascii="Calibri" w:hAnsi="Calibri" w:cs="Arial"/>
                <w:sz w:val="21"/>
                <w:szCs w:val="21"/>
              </w:rPr>
            </w:pPr>
          </w:p>
        </w:tc>
      </w:tr>
      <w:tr w:rsidR="004E2375" w:rsidRPr="00D94906" w:rsidTr="0025048A">
        <w:trPr>
          <w:gridAfter w:val="1"/>
          <w:wAfter w:w="709" w:type="dxa"/>
        </w:trPr>
        <w:tc>
          <w:tcPr>
            <w:tcW w:w="9064" w:type="dxa"/>
          </w:tcPr>
          <w:p w:rsidR="004E2375" w:rsidRPr="00D94906" w:rsidRDefault="004E2375" w:rsidP="00004229">
            <w:pPr>
              <w:tabs>
                <w:tab w:val="left" w:pos="709"/>
              </w:tabs>
              <w:rPr>
                <w:rFonts w:ascii="Calibri" w:hAnsi="Calibri" w:cs="Arial"/>
                <w:i/>
                <w:sz w:val="21"/>
                <w:szCs w:val="21"/>
              </w:rPr>
            </w:pPr>
            <w:r w:rsidRPr="00D94906">
              <w:rPr>
                <w:rFonts w:ascii="Calibri" w:hAnsi="Calibri" w:cs="Arial"/>
                <w:i/>
                <w:sz w:val="21"/>
                <w:szCs w:val="21"/>
              </w:rPr>
              <w:t xml:space="preserve">                                                            7.</w:t>
            </w:r>
            <w:r w:rsidR="00004229">
              <w:rPr>
                <w:rFonts w:ascii="Calibri" w:hAnsi="Calibri" w:cs="Arial"/>
                <w:i/>
                <w:sz w:val="21"/>
                <w:szCs w:val="21"/>
              </w:rPr>
              <w:t>5</w:t>
            </w:r>
            <w:r w:rsidRPr="00D94906">
              <w:rPr>
                <w:rFonts w:ascii="Calibri" w:hAnsi="Calibri" w:cs="Arial"/>
                <w:i/>
                <w:sz w:val="21"/>
                <w:szCs w:val="21"/>
              </w:rPr>
              <w:t xml:space="preserve">.2 </w:t>
            </w:r>
            <w:r w:rsidR="0040089C">
              <w:rPr>
                <w:rFonts w:ascii="Calibri" w:hAnsi="Calibri" w:cs="Arial"/>
                <w:sz w:val="21"/>
                <w:szCs w:val="21"/>
              </w:rPr>
              <w:t>Terms &amp; Conditions for Appointment of Consultants</w:t>
            </w:r>
          </w:p>
        </w:tc>
        <w:tc>
          <w:tcPr>
            <w:tcW w:w="859" w:type="dxa"/>
          </w:tcPr>
          <w:p w:rsidR="004E2375" w:rsidRPr="00D94906" w:rsidRDefault="004E2375" w:rsidP="0040089C">
            <w:pPr>
              <w:tabs>
                <w:tab w:val="left" w:pos="709"/>
              </w:tabs>
              <w:jc w:val="center"/>
              <w:rPr>
                <w:rFonts w:ascii="Calibri" w:hAnsi="Calibri" w:cs="Arial"/>
                <w:sz w:val="21"/>
                <w:szCs w:val="21"/>
              </w:rPr>
            </w:pPr>
          </w:p>
        </w:tc>
      </w:tr>
      <w:tr w:rsidR="004E2375" w:rsidRPr="00D94906" w:rsidTr="0025048A">
        <w:trPr>
          <w:gridAfter w:val="1"/>
          <w:wAfter w:w="709" w:type="dxa"/>
        </w:trPr>
        <w:tc>
          <w:tcPr>
            <w:tcW w:w="9064" w:type="dxa"/>
          </w:tcPr>
          <w:p w:rsidR="004E2375" w:rsidRPr="00D94906" w:rsidRDefault="004E2375" w:rsidP="00004229">
            <w:pPr>
              <w:tabs>
                <w:tab w:val="left" w:pos="709"/>
              </w:tabs>
              <w:rPr>
                <w:rFonts w:ascii="Calibri" w:hAnsi="Calibri" w:cs="Arial"/>
                <w:i/>
                <w:sz w:val="21"/>
                <w:szCs w:val="21"/>
              </w:rPr>
            </w:pPr>
            <w:r w:rsidRPr="00D94906">
              <w:rPr>
                <w:rFonts w:ascii="Calibri" w:hAnsi="Calibri" w:cs="Arial"/>
                <w:i/>
                <w:sz w:val="21"/>
                <w:szCs w:val="21"/>
              </w:rPr>
              <w:t xml:space="preserve">                                                            7.</w:t>
            </w:r>
            <w:r w:rsidR="00004229">
              <w:rPr>
                <w:rFonts w:ascii="Calibri" w:hAnsi="Calibri" w:cs="Arial"/>
                <w:i/>
                <w:sz w:val="21"/>
                <w:szCs w:val="21"/>
              </w:rPr>
              <w:t>5</w:t>
            </w:r>
            <w:r w:rsidRPr="00D94906">
              <w:rPr>
                <w:rFonts w:ascii="Calibri" w:hAnsi="Calibri" w:cs="Arial"/>
                <w:i/>
                <w:sz w:val="21"/>
                <w:szCs w:val="21"/>
              </w:rPr>
              <w:t>.</w:t>
            </w:r>
            <w:r w:rsidR="00004229">
              <w:rPr>
                <w:rFonts w:ascii="Calibri" w:hAnsi="Calibri" w:cs="Arial"/>
                <w:i/>
                <w:sz w:val="21"/>
                <w:szCs w:val="21"/>
              </w:rPr>
              <w:t>3</w:t>
            </w:r>
            <w:r w:rsidRPr="00D94906">
              <w:rPr>
                <w:rFonts w:ascii="Calibri" w:hAnsi="Calibri" w:cs="Arial"/>
                <w:i/>
                <w:sz w:val="21"/>
                <w:szCs w:val="21"/>
              </w:rPr>
              <w:t xml:space="preserve"> </w:t>
            </w:r>
            <w:r w:rsidR="0040089C">
              <w:rPr>
                <w:rFonts w:ascii="Calibri" w:hAnsi="Calibri" w:cs="Arial"/>
                <w:sz w:val="21"/>
                <w:szCs w:val="21"/>
              </w:rPr>
              <w:t xml:space="preserve">Terms &amp; Conditions for </w:t>
            </w:r>
            <w:r w:rsidR="00004229">
              <w:rPr>
                <w:rFonts w:ascii="Calibri" w:hAnsi="Calibri" w:cs="Arial"/>
                <w:sz w:val="21"/>
                <w:szCs w:val="21"/>
              </w:rPr>
              <w:t>Purchase of IT Systems</w:t>
            </w:r>
          </w:p>
        </w:tc>
        <w:tc>
          <w:tcPr>
            <w:tcW w:w="859" w:type="dxa"/>
          </w:tcPr>
          <w:p w:rsidR="004E2375" w:rsidRPr="00D94906" w:rsidRDefault="004E2375" w:rsidP="0040089C">
            <w:pPr>
              <w:tabs>
                <w:tab w:val="left" w:pos="709"/>
              </w:tabs>
              <w:jc w:val="center"/>
              <w:rPr>
                <w:rFonts w:ascii="Calibri" w:hAnsi="Calibri" w:cs="Arial"/>
                <w:sz w:val="21"/>
                <w:szCs w:val="21"/>
              </w:rPr>
            </w:pPr>
          </w:p>
        </w:tc>
      </w:tr>
      <w:tr w:rsidR="004E2375" w:rsidRPr="00D94906" w:rsidTr="0025048A">
        <w:trPr>
          <w:gridAfter w:val="1"/>
          <w:wAfter w:w="709" w:type="dxa"/>
        </w:trPr>
        <w:tc>
          <w:tcPr>
            <w:tcW w:w="9064" w:type="dxa"/>
          </w:tcPr>
          <w:p w:rsidR="004E2375" w:rsidRPr="00D94906" w:rsidRDefault="004E2375" w:rsidP="00004229">
            <w:pPr>
              <w:tabs>
                <w:tab w:val="left" w:pos="709"/>
              </w:tabs>
              <w:rPr>
                <w:rFonts w:ascii="Calibri" w:hAnsi="Calibri" w:cs="Arial"/>
                <w:i/>
                <w:sz w:val="21"/>
                <w:szCs w:val="21"/>
              </w:rPr>
            </w:pPr>
            <w:r w:rsidRPr="00D94906">
              <w:rPr>
                <w:rFonts w:ascii="Calibri" w:hAnsi="Calibri" w:cs="Arial"/>
                <w:i/>
                <w:sz w:val="21"/>
                <w:szCs w:val="21"/>
              </w:rPr>
              <w:t xml:space="preserve">                                                            7.</w:t>
            </w:r>
            <w:r w:rsidR="00004229">
              <w:rPr>
                <w:rFonts w:ascii="Calibri" w:hAnsi="Calibri" w:cs="Arial"/>
                <w:i/>
                <w:sz w:val="21"/>
                <w:szCs w:val="21"/>
              </w:rPr>
              <w:t>5</w:t>
            </w:r>
            <w:r w:rsidRPr="00D94906">
              <w:rPr>
                <w:rFonts w:ascii="Calibri" w:hAnsi="Calibri" w:cs="Arial"/>
                <w:i/>
                <w:sz w:val="21"/>
                <w:szCs w:val="21"/>
              </w:rPr>
              <w:t>.</w:t>
            </w:r>
            <w:r w:rsidR="00004229">
              <w:rPr>
                <w:rFonts w:ascii="Calibri" w:hAnsi="Calibri" w:cs="Arial"/>
                <w:i/>
                <w:sz w:val="21"/>
                <w:szCs w:val="21"/>
              </w:rPr>
              <w:t>4</w:t>
            </w:r>
            <w:r w:rsidRPr="00D94906">
              <w:rPr>
                <w:rFonts w:ascii="Calibri" w:hAnsi="Calibri" w:cs="Arial"/>
                <w:i/>
                <w:sz w:val="21"/>
                <w:szCs w:val="21"/>
              </w:rPr>
              <w:t xml:space="preserve"> </w:t>
            </w:r>
            <w:r w:rsidR="00004229">
              <w:rPr>
                <w:rFonts w:ascii="Calibri" w:hAnsi="Calibri" w:cs="Arial"/>
                <w:i/>
                <w:sz w:val="21"/>
                <w:szCs w:val="21"/>
              </w:rPr>
              <w:t xml:space="preserve">Other </w:t>
            </w:r>
            <w:r w:rsidR="00004229">
              <w:rPr>
                <w:rFonts w:ascii="Calibri" w:hAnsi="Calibri" w:cs="Arial"/>
                <w:sz w:val="21"/>
                <w:szCs w:val="21"/>
              </w:rPr>
              <w:t>Terms &amp; Conditions of Contract</w:t>
            </w:r>
          </w:p>
        </w:tc>
        <w:tc>
          <w:tcPr>
            <w:tcW w:w="859" w:type="dxa"/>
          </w:tcPr>
          <w:p w:rsidR="004E2375" w:rsidRPr="00D94906" w:rsidRDefault="004E2375" w:rsidP="0040089C">
            <w:pPr>
              <w:tabs>
                <w:tab w:val="left" w:pos="709"/>
              </w:tabs>
              <w:jc w:val="center"/>
              <w:rPr>
                <w:rFonts w:ascii="Calibri" w:hAnsi="Calibri" w:cs="Arial"/>
                <w:sz w:val="21"/>
                <w:szCs w:val="21"/>
              </w:rPr>
            </w:pPr>
          </w:p>
        </w:tc>
      </w:tr>
      <w:tr w:rsidR="00004229" w:rsidRPr="00D94906" w:rsidTr="0025048A">
        <w:trPr>
          <w:gridAfter w:val="1"/>
          <w:wAfter w:w="709" w:type="dxa"/>
        </w:trPr>
        <w:tc>
          <w:tcPr>
            <w:tcW w:w="9064" w:type="dxa"/>
          </w:tcPr>
          <w:p w:rsidR="00004229" w:rsidRPr="00D94906" w:rsidRDefault="00004229" w:rsidP="00004229">
            <w:pPr>
              <w:tabs>
                <w:tab w:val="left" w:pos="709"/>
              </w:tabs>
              <w:rPr>
                <w:rFonts w:ascii="Calibri" w:hAnsi="Calibri" w:cs="Arial"/>
                <w:i/>
                <w:sz w:val="21"/>
                <w:szCs w:val="21"/>
              </w:rPr>
            </w:pPr>
            <w:r w:rsidRPr="00D94906">
              <w:rPr>
                <w:rFonts w:ascii="Calibri" w:hAnsi="Calibri" w:cs="Arial"/>
                <w:i/>
                <w:sz w:val="21"/>
                <w:szCs w:val="21"/>
              </w:rPr>
              <w:t xml:space="preserve">                                                            7.</w:t>
            </w:r>
            <w:r>
              <w:rPr>
                <w:rFonts w:ascii="Calibri" w:hAnsi="Calibri" w:cs="Arial"/>
                <w:i/>
                <w:sz w:val="21"/>
                <w:szCs w:val="21"/>
              </w:rPr>
              <w:t>5</w:t>
            </w:r>
            <w:r w:rsidRPr="00D94906">
              <w:rPr>
                <w:rFonts w:ascii="Calibri" w:hAnsi="Calibri" w:cs="Arial"/>
                <w:i/>
                <w:sz w:val="21"/>
                <w:szCs w:val="21"/>
              </w:rPr>
              <w:t>.</w:t>
            </w:r>
            <w:r>
              <w:rPr>
                <w:rFonts w:ascii="Calibri" w:hAnsi="Calibri" w:cs="Arial"/>
                <w:i/>
                <w:sz w:val="21"/>
                <w:szCs w:val="21"/>
              </w:rPr>
              <w:t>5</w:t>
            </w:r>
            <w:r w:rsidRPr="00D94906">
              <w:rPr>
                <w:rFonts w:ascii="Calibri" w:hAnsi="Calibri" w:cs="Arial"/>
                <w:i/>
                <w:sz w:val="21"/>
                <w:szCs w:val="21"/>
              </w:rPr>
              <w:t xml:space="preserve"> </w:t>
            </w:r>
            <w:r>
              <w:rPr>
                <w:rFonts w:ascii="Calibri" w:hAnsi="Calibri" w:cs="Arial"/>
                <w:sz w:val="21"/>
                <w:szCs w:val="21"/>
              </w:rPr>
              <w:t>Terms &amp; Conditions Matrix</w:t>
            </w:r>
          </w:p>
        </w:tc>
        <w:tc>
          <w:tcPr>
            <w:tcW w:w="859" w:type="dxa"/>
          </w:tcPr>
          <w:p w:rsidR="00004229" w:rsidRPr="00D94906" w:rsidRDefault="00004229" w:rsidP="007D0A26">
            <w:pPr>
              <w:tabs>
                <w:tab w:val="left" w:pos="709"/>
              </w:tabs>
              <w:jc w:val="center"/>
              <w:rPr>
                <w:rFonts w:ascii="Calibri" w:hAnsi="Calibri" w:cs="Arial"/>
                <w:sz w:val="21"/>
                <w:szCs w:val="21"/>
              </w:rPr>
            </w:pPr>
          </w:p>
        </w:tc>
      </w:tr>
      <w:tr w:rsidR="00297AF0" w:rsidRPr="00D94906" w:rsidTr="0025048A">
        <w:trPr>
          <w:gridAfter w:val="1"/>
          <w:wAfter w:w="709" w:type="dxa"/>
        </w:trPr>
        <w:tc>
          <w:tcPr>
            <w:tcW w:w="9064" w:type="dxa"/>
          </w:tcPr>
          <w:p w:rsidR="00297AF0" w:rsidRPr="00D94906" w:rsidRDefault="00297AF0" w:rsidP="00501FB7">
            <w:pPr>
              <w:tabs>
                <w:tab w:val="left" w:pos="709"/>
              </w:tabs>
              <w:jc w:val="both"/>
              <w:rPr>
                <w:rFonts w:ascii="Calibri" w:hAnsi="Calibri" w:cs="Arial"/>
                <w:sz w:val="21"/>
                <w:szCs w:val="21"/>
              </w:rPr>
            </w:pPr>
            <w:r>
              <w:rPr>
                <w:rFonts w:ascii="Calibri" w:hAnsi="Calibri" w:cs="Arial"/>
                <w:sz w:val="21"/>
                <w:szCs w:val="21"/>
              </w:rPr>
              <w:t>Using Terms &amp; Conditions to get more f</w:t>
            </w:r>
            <w:r w:rsidR="00501FB7">
              <w:rPr>
                <w:rFonts w:ascii="Calibri" w:hAnsi="Calibri" w:cs="Arial"/>
                <w:sz w:val="21"/>
                <w:szCs w:val="21"/>
              </w:rPr>
              <w:t>ro</w:t>
            </w:r>
            <w:r>
              <w:rPr>
                <w:rFonts w:ascii="Calibri" w:hAnsi="Calibri" w:cs="Arial"/>
                <w:sz w:val="21"/>
                <w:szCs w:val="21"/>
              </w:rPr>
              <w:t>m Suppliers</w:t>
            </w:r>
          </w:p>
        </w:tc>
        <w:tc>
          <w:tcPr>
            <w:tcW w:w="859" w:type="dxa"/>
          </w:tcPr>
          <w:p w:rsidR="00297AF0" w:rsidRPr="00D94906" w:rsidRDefault="00297AF0" w:rsidP="00297AF0">
            <w:pPr>
              <w:tabs>
                <w:tab w:val="left" w:pos="709"/>
              </w:tabs>
              <w:jc w:val="center"/>
              <w:rPr>
                <w:rFonts w:ascii="Calibri" w:hAnsi="Calibri" w:cs="Arial"/>
                <w:sz w:val="21"/>
                <w:szCs w:val="21"/>
              </w:rPr>
            </w:pPr>
            <w:r w:rsidRPr="00D94906">
              <w:rPr>
                <w:rFonts w:ascii="Calibri" w:hAnsi="Calibri" w:cs="Arial"/>
                <w:sz w:val="21"/>
                <w:szCs w:val="21"/>
              </w:rPr>
              <w:t>7.</w:t>
            </w:r>
            <w:r>
              <w:rPr>
                <w:rFonts w:ascii="Calibri" w:hAnsi="Calibri" w:cs="Arial"/>
                <w:sz w:val="21"/>
                <w:szCs w:val="21"/>
              </w:rPr>
              <w:t>6</w:t>
            </w:r>
          </w:p>
        </w:tc>
      </w:tr>
      <w:tr w:rsidR="00297AF0" w:rsidRPr="00D94906" w:rsidTr="0025048A">
        <w:trPr>
          <w:gridAfter w:val="1"/>
          <w:wAfter w:w="709" w:type="dxa"/>
        </w:trPr>
        <w:tc>
          <w:tcPr>
            <w:tcW w:w="9064" w:type="dxa"/>
          </w:tcPr>
          <w:p w:rsidR="00297AF0" w:rsidRPr="00D94906" w:rsidRDefault="006C363C" w:rsidP="007D0A26">
            <w:pPr>
              <w:tabs>
                <w:tab w:val="left" w:pos="709"/>
              </w:tabs>
              <w:jc w:val="both"/>
              <w:rPr>
                <w:rFonts w:ascii="Calibri" w:hAnsi="Calibri" w:cs="Arial"/>
                <w:sz w:val="21"/>
                <w:szCs w:val="21"/>
              </w:rPr>
            </w:pPr>
            <w:r>
              <w:rPr>
                <w:rFonts w:ascii="Calibri" w:hAnsi="Calibri" w:cs="Arial"/>
                <w:sz w:val="21"/>
                <w:szCs w:val="21"/>
              </w:rPr>
              <w:t xml:space="preserve">Contractual </w:t>
            </w:r>
            <w:r w:rsidR="00297AF0">
              <w:rPr>
                <w:rFonts w:ascii="Calibri" w:hAnsi="Calibri" w:cs="Arial"/>
                <w:sz w:val="21"/>
                <w:szCs w:val="21"/>
              </w:rPr>
              <w:t>Risk</w:t>
            </w:r>
          </w:p>
        </w:tc>
        <w:tc>
          <w:tcPr>
            <w:tcW w:w="859" w:type="dxa"/>
          </w:tcPr>
          <w:p w:rsidR="00297AF0" w:rsidRPr="00D94906" w:rsidRDefault="00297AF0" w:rsidP="00297AF0">
            <w:pPr>
              <w:tabs>
                <w:tab w:val="left" w:pos="709"/>
              </w:tabs>
              <w:jc w:val="center"/>
              <w:rPr>
                <w:rFonts w:ascii="Calibri" w:hAnsi="Calibri" w:cs="Arial"/>
                <w:sz w:val="21"/>
                <w:szCs w:val="21"/>
              </w:rPr>
            </w:pPr>
            <w:r w:rsidRPr="00D94906">
              <w:rPr>
                <w:rFonts w:ascii="Calibri" w:hAnsi="Calibri" w:cs="Arial"/>
                <w:sz w:val="21"/>
                <w:szCs w:val="21"/>
              </w:rPr>
              <w:t>7.</w:t>
            </w:r>
            <w:r>
              <w:rPr>
                <w:rFonts w:ascii="Calibri" w:hAnsi="Calibri" w:cs="Arial"/>
                <w:sz w:val="21"/>
                <w:szCs w:val="21"/>
              </w:rPr>
              <w:t>7</w:t>
            </w:r>
          </w:p>
        </w:tc>
      </w:tr>
      <w:tr w:rsidR="00D94716" w:rsidRPr="00D94906" w:rsidTr="0025048A">
        <w:trPr>
          <w:gridAfter w:val="1"/>
          <w:wAfter w:w="709" w:type="dxa"/>
        </w:trPr>
        <w:tc>
          <w:tcPr>
            <w:tcW w:w="9064" w:type="dxa"/>
          </w:tcPr>
          <w:p w:rsidR="00D94716" w:rsidRPr="00D94906" w:rsidRDefault="00D94716" w:rsidP="00624F02">
            <w:pPr>
              <w:tabs>
                <w:tab w:val="left" w:pos="709"/>
              </w:tabs>
              <w:jc w:val="both"/>
              <w:rPr>
                <w:rFonts w:ascii="Calibri" w:hAnsi="Calibri" w:cs="Arial"/>
                <w:sz w:val="21"/>
                <w:szCs w:val="21"/>
              </w:rPr>
            </w:pPr>
            <w:r w:rsidRPr="00D94906">
              <w:rPr>
                <w:rFonts w:ascii="Calibri" w:hAnsi="Calibri" w:cs="Arial"/>
                <w:sz w:val="21"/>
                <w:szCs w:val="21"/>
              </w:rPr>
              <w:t xml:space="preserve">Final </w:t>
            </w:r>
            <w:r w:rsidR="00F92054" w:rsidRPr="00D94906">
              <w:rPr>
                <w:rFonts w:ascii="Calibri" w:hAnsi="Calibri" w:cs="Arial"/>
                <w:sz w:val="21"/>
                <w:szCs w:val="21"/>
              </w:rPr>
              <w:t>Contract</w:t>
            </w:r>
            <w:r w:rsidRPr="00D94906">
              <w:rPr>
                <w:rFonts w:ascii="Calibri" w:hAnsi="Calibri" w:cs="Arial"/>
                <w:sz w:val="21"/>
                <w:szCs w:val="21"/>
              </w:rPr>
              <w:t xml:space="preserve"> Award </w:t>
            </w:r>
          </w:p>
        </w:tc>
        <w:tc>
          <w:tcPr>
            <w:tcW w:w="859" w:type="dxa"/>
          </w:tcPr>
          <w:p w:rsidR="00D94716" w:rsidRPr="00D94906" w:rsidRDefault="00D94716" w:rsidP="00297AF0">
            <w:pPr>
              <w:tabs>
                <w:tab w:val="left" w:pos="709"/>
              </w:tabs>
              <w:jc w:val="center"/>
              <w:rPr>
                <w:rFonts w:ascii="Calibri" w:hAnsi="Calibri" w:cs="Arial"/>
                <w:sz w:val="21"/>
                <w:szCs w:val="21"/>
              </w:rPr>
            </w:pPr>
            <w:r w:rsidRPr="00D94906">
              <w:rPr>
                <w:rFonts w:ascii="Calibri" w:hAnsi="Calibri" w:cs="Arial"/>
                <w:sz w:val="21"/>
                <w:szCs w:val="21"/>
              </w:rPr>
              <w:t>7.</w:t>
            </w:r>
            <w:r w:rsidR="00297AF0">
              <w:rPr>
                <w:rFonts w:ascii="Calibri" w:hAnsi="Calibri" w:cs="Arial"/>
                <w:sz w:val="21"/>
                <w:szCs w:val="21"/>
              </w:rPr>
              <w:t>8</w:t>
            </w:r>
          </w:p>
        </w:tc>
      </w:tr>
      <w:tr w:rsidR="004E2375" w:rsidRPr="00D94906" w:rsidTr="0025048A">
        <w:trPr>
          <w:gridAfter w:val="1"/>
          <w:wAfter w:w="709" w:type="dxa"/>
        </w:trPr>
        <w:tc>
          <w:tcPr>
            <w:tcW w:w="9064" w:type="dxa"/>
          </w:tcPr>
          <w:p w:rsidR="004E2375" w:rsidRPr="00D94906" w:rsidRDefault="004E2375" w:rsidP="0040089C">
            <w:pPr>
              <w:tabs>
                <w:tab w:val="left" w:pos="709"/>
              </w:tabs>
              <w:jc w:val="both"/>
              <w:rPr>
                <w:rFonts w:ascii="Calibri" w:hAnsi="Calibri" w:cs="Arial"/>
                <w:sz w:val="21"/>
                <w:szCs w:val="21"/>
              </w:rPr>
            </w:pPr>
            <w:r w:rsidRPr="00D94906">
              <w:rPr>
                <w:rFonts w:ascii="Calibri" w:hAnsi="Calibri" w:cs="Arial"/>
                <w:sz w:val="21"/>
                <w:szCs w:val="21"/>
              </w:rPr>
              <w:t>Keeping Records</w:t>
            </w:r>
          </w:p>
        </w:tc>
        <w:tc>
          <w:tcPr>
            <w:tcW w:w="859" w:type="dxa"/>
          </w:tcPr>
          <w:p w:rsidR="004E2375" w:rsidRPr="00D94906" w:rsidRDefault="004E2375" w:rsidP="00297AF0">
            <w:pPr>
              <w:tabs>
                <w:tab w:val="left" w:pos="709"/>
              </w:tabs>
              <w:jc w:val="center"/>
              <w:rPr>
                <w:rFonts w:ascii="Calibri" w:hAnsi="Calibri" w:cs="Arial"/>
                <w:sz w:val="21"/>
                <w:szCs w:val="21"/>
              </w:rPr>
            </w:pPr>
            <w:r w:rsidRPr="00D94906">
              <w:rPr>
                <w:rFonts w:ascii="Calibri" w:hAnsi="Calibri" w:cs="Arial"/>
                <w:sz w:val="21"/>
                <w:szCs w:val="21"/>
              </w:rPr>
              <w:t>7.</w:t>
            </w:r>
            <w:r w:rsidR="00297AF0">
              <w:rPr>
                <w:rFonts w:ascii="Calibri" w:hAnsi="Calibri" w:cs="Arial"/>
                <w:sz w:val="21"/>
                <w:szCs w:val="21"/>
              </w:rPr>
              <w:t>9</w:t>
            </w:r>
          </w:p>
        </w:tc>
      </w:tr>
      <w:tr w:rsidR="00D94716" w:rsidRPr="00D94906" w:rsidTr="0025048A">
        <w:trPr>
          <w:gridAfter w:val="1"/>
          <w:wAfter w:w="709" w:type="dxa"/>
          <w:trHeight w:val="137"/>
        </w:trPr>
        <w:tc>
          <w:tcPr>
            <w:tcW w:w="9064" w:type="dxa"/>
          </w:tcPr>
          <w:p w:rsidR="00D94716" w:rsidRPr="00D94906" w:rsidRDefault="00D94716" w:rsidP="00624F02">
            <w:pPr>
              <w:tabs>
                <w:tab w:val="left" w:pos="709"/>
              </w:tabs>
              <w:jc w:val="both"/>
              <w:rPr>
                <w:rFonts w:ascii="Calibri" w:hAnsi="Calibri" w:cs="Arial"/>
                <w:b/>
                <w:sz w:val="21"/>
                <w:szCs w:val="21"/>
              </w:rPr>
            </w:pPr>
          </w:p>
        </w:tc>
        <w:tc>
          <w:tcPr>
            <w:tcW w:w="859" w:type="dxa"/>
          </w:tcPr>
          <w:p w:rsidR="00D94716" w:rsidRPr="00D94906" w:rsidRDefault="00D94716" w:rsidP="00624F02">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920CFB" w:rsidP="00624F02">
            <w:pPr>
              <w:tabs>
                <w:tab w:val="left" w:pos="709"/>
              </w:tabs>
              <w:rPr>
                <w:rFonts w:ascii="Calibri" w:hAnsi="Calibri" w:cs="Arial"/>
                <w:b/>
                <w:sz w:val="21"/>
                <w:szCs w:val="21"/>
              </w:rPr>
            </w:pPr>
            <w:hyperlink w:anchor="Section8" w:history="1">
              <w:r w:rsidR="00D94716" w:rsidRPr="00D94906">
                <w:rPr>
                  <w:rStyle w:val="Hyperlink"/>
                  <w:rFonts w:ascii="Calibri" w:hAnsi="Calibri" w:cs="Arial"/>
                  <w:b/>
                  <w:sz w:val="21"/>
                  <w:szCs w:val="21"/>
                </w:rPr>
                <w:t>Section Eight</w:t>
              </w:r>
            </w:hyperlink>
            <w:r w:rsidR="00D94716" w:rsidRPr="00D94906">
              <w:rPr>
                <w:rFonts w:ascii="Calibri" w:hAnsi="Calibri" w:cs="Arial"/>
                <w:b/>
                <w:sz w:val="21"/>
                <w:szCs w:val="21"/>
              </w:rPr>
              <w:t>: Project Management</w:t>
            </w:r>
          </w:p>
        </w:tc>
        <w:tc>
          <w:tcPr>
            <w:tcW w:w="859" w:type="dxa"/>
          </w:tcPr>
          <w:p w:rsidR="00D94716" w:rsidRPr="00D94906" w:rsidRDefault="00D94716" w:rsidP="00624F02">
            <w:pPr>
              <w:tabs>
                <w:tab w:val="left" w:pos="709"/>
              </w:tabs>
              <w:jc w:val="center"/>
              <w:rPr>
                <w:rFonts w:ascii="Calibri" w:hAnsi="Calibri" w:cs="Arial"/>
                <w:b/>
                <w:color w:val="0000FF"/>
                <w:sz w:val="21"/>
                <w:szCs w:val="21"/>
              </w:rPr>
            </w:pPr>
          </w:p>
        </w:tc>
      </w:tr>
      <w:tr w:rsidR="00B052A2" w:rsidRPr="00D94906" w:rsidTr="0025048A">
        <w:trPr>
          <w:gridAfter w:val="1"/>
          <w:wAfter w:w="709" w:type="dxa"/>
        </w:trPr>
        <w:tc>
          <w:tcPr>
            <w:tcW w:w="9064" w:type="dxa"/>
          </w:tcPr>
          <w:p w:rsidR="00B052A2" w:rsidRPr="00D94906" w:rsidRDefault="00B052A2" w:rsidP="00BD7461">
            <w:pPr>
              <w:tabs>
                <w:tab w:val="left" w:pos="709"/>
              </w:tabs>
              <w:jc w:val="both"/>
              <w:rPr>
                <w:rFonts w:ascii="Calibri" w:hAnsi="Calibri" w:cs="Arial"/>
                <w:sz w:val="21"/>
                <w:szCs w:val="21"/>
              </w:rPr>
            </w:pPr>
            <w:r w:rsidRPr="00D94906">
              <w:rPr>
                <w:rFonts w:ascii="Calibri" w:hAnsi="Calibri" w:cs="Arial"/>
                <w:sz w:val="21"/>
                <w:szCs w:val="21"/>
              </w:rPr>
              <w:t>Post project Review</w:t>
            </w:r>
          </w:p>
        </w:tc>
        <w:tc>
          <w:tcPr>
            <w:tcW w:w="859" w:type="dxa"/>
          </w:tcPr>
          <w:p w:rsidR="00B052A2" w:rsidRPr="00D94906" w:rsidRDefault="00B052A2" w:rsidP="00B052A2">
            <w:pPr>
              <w:tabs>
                <w:tab w:val="left" w:pos="709"/>
              </w:tabs>
              <w:jc w:val="center"/>
              <w:rPr>
                <w:rFonts w:ascii="Calibri" w:hAnsi="Calibri" w:cs="Arial"/>
                <w:b/>
                <w:color w:val="0000FF"/>
                <w:sz w:val="21"/>
                <w:szCs w:val="21"/>
              </w:rPr>
            </w:pPr>
            <w:r w:rsidRPr="00D94906">
              <w:rPr>
                <w:rFonts w:ascii="Calibri" w:hAnsi="Calibri" w:cs="Arial"/>
                <w:sz w:val="21"/>
                <w:szCs w:val="21"/>
              </w:rPr>
              <w:t>8.</w:t>
            </w:r>
            <w:r>
              <w:rPr>
                <w:rFonts w:ascii="Calibri" w:hAnsi="Calibri" w:cs="Arial"/>
                <w:sz w:val="21"/>
                <w:szCs w:val="21"/>
              </w:rPr>
              <w:t>1</w:t>
            </w:r>
          </w:p>
        </w:tc>
      </w:tr>
      <w:tr w:rsidR="00D94716" w:rsidRPr="00D94906" w:rsidTr="0025048A">
        <w:trPr>
          <w:gridAfter w:val="1"/>
          <w:wAfter w:w="709" w:type="dxa"/>
        </w:trPr>
        <w:tc>
          <w:tcPr>
            <w:tcW w:w="9064" w:type="dxa"/>
          </w:tcPr>
          <w:p w:rsidR="00D94716" w:rsidRPr="00D94906" w:rsidRDefault="00D94716" w:rsidP="00624F02">
            <w:pPr>
              <w:tabs>
                <w:tab w:val="left" w:pos="709"/>
              </w:tabs>
              <w:rPr>
                <w:rFonts w:ascii="Calibri" w:hAnsi="Calibri" w:cs="Arial"/>
                <w:b/>
                <w:sz w:val="21"/>
                <w:szCs w:val="21"/>
              </w:rPr>
            </w:pPr>
            <w:r w:rsidRPr="00D94906">
              <w:rPr>
                <w:rFonts w:ascii="Calibri" w:hAnsi="Calibri" w:cs="Arial"/>
                <w:sz w:val="21"/>
                <w:szCs w:val="21"/>
              </w:rPr>
              <w:t xml:space="preserve">Managing </w:t>
            </w:r>
            <w:r w:rsidR="00F92054" w:rsidRPr="00D94906">
              <w:rPr>
                <w:rFonts w:ascii="Calibri" w:hAnsi="Calibri" w:cs="Arial"/>
                <w:sz w:val="21"/>
                <w:szCs w:val="21"/>
              </w:rPr>
              <w:t>Contract</w:t>
            </w:r>
            <w:r w:rsidR="00DB018A" w:rsidRPr="00D94906">
              <w:rPr>
                <w:rFonts w:ascii="Calibri" w:hAnsi="Calibri" w:cs="Arial"/>
                <w:sz w:val="21"/>
                <w:szCs w:val="21"/>
              </w:rPr>
              <w:t>s</w:t>
            </w:r>
          </w:p>
        </w:tc>
        <w:tc>
          <w:tcPr>
            <w:tcW w:w="859" w:type="dxa"/>
          </w:tcPr>
          <w:p w:rsidR="00D94716" w:rsidRPr="00D94906" w:rsidRDefault="00D94716" w:rsidP="00B052A2">
            <w:pPr>
              <w:tabs>
                <w:tab w:val="left" w:pos="709"/>
              </w:tabs>
              <w:jc w:val="center"/>
              <w:rPr>
                <w:rFonts w:ascii="Calibri" w:hAnsi="Calibri" w:cs="Arial"/>
                <w:color w:val="0000FF"/>
                <w:sz w:val="21"/>
                <w:szCs w:val="21"/>
              </w:rPr>
            </w:pPr>
            <w:r w:rsidRPr="00D94906">
              <w:rPr>
                <w:rFonts w:ascii="Calibri" w:hAnsi="Calibri" w:cs="Arial"/>
                <w:sz w:val="21"/>
                <w:szCs w:val="21"/>
              </w:rPr>
              <w:t>8.</w:t>
            </w:r>
            <w:r w:rsidR="00B052A2">
              <w:rPr>
                <w:rFonts w:ascii="Calibri" w:hAnsi="Calibri" w:cs="Arial"/>
                <w:sz w:val="21"/>
                <w:szCs w:val="21"/>
              </w:rPr>
              <w:t>2</w:t>
            </w:r>
          </w:p>
        </w:tc>
      </w:tr>
      <w:tr w:rsidR="00D94716" w:rsidRPr="00D94906" w:rsidTr="0025048A">
        <w:trPr>
          <w:gridAfter w:val="1"/>
          <w:wAfter w:w="709" w:type="dxa"/>
        </w:trPr>
        <w:tc>
          <w:tcPr>
            <w:tcW w:w="9064" w:type="dxa"/>
          </w:tcPr>
          <w:p w:rsidR="00D94716" w:rsidRPr="00D94906" w:rsidRDefault="00D94716" w:rsidP="00624F02">
            <w:pPr>
              <w:tabs>
                <w:tab w:val="left" w:pos="709"/>
              </w:tabs>
              <w:jc w:val="both"/>
              <w:rPr>
                <w:rFonts w:ascii="Calibri" w:hAnsi="Calibri" w:cs="Arial"/>
                <w:sz w:val="21"/>
                <w:szCs w:val="21"/>
              </w:rPr>
            </w:pPr>
            <w:r w:rsidRPr="00D94906">
              <w:rPr>
                <w:rFonts w:ascii="Calibri" w:hAnsi="Calibri" w:cs="Arial"/>
                <w:sz w:val="21"/>
                <w:szCs w:val="21"/>
              </w:rPr>
              <w:t>Post project Review</w:t>
            </w:r>
          </w:p>
        </w:tc>
        <w:tc>
          <w:tcPr>
            <w:tcW w:w="859" w:type="dxa"/>
          </w:tcPr>
          <w:p w:rsidR="00D94716" w:rsidRPr="00D94906" w:rsidRDefault="00D94716" w:rsidP="00B052A2">
            <w:pPr>
              <w:tabs>
                <w:tab w:val="left" w:pos="709"/>
              </w:tabs>
              <w:jc w:val="center"/>
              <w:rPr>
                <w:rFonts w:ascii="Calibri" w:hAnsi="Calibri" w:cs="Arial"/>
                <w:b/>
                <w:color w:val="0000FF"/>
                <w:sz w:val="21"/>
                <w:szCs w:val="21"/>
              </w:rPr>
            </w:pPr>
            <w:r w:rsidRPr="00D94906">
              <w:rPr>
                <w:rFonts w:ascii="Calibri" w:hAnsi="Calibri" w:cs="Arial"/>
                <w:sz w:val="21"/>
                <w:szCs w:val="21"/>
              </w:rPr>
              <w:t>8.</w:t>
            </w:r>
            <w:r w:rsidR="00B052A2">
              <w:rPr>
                <w:rFonts w:ascii="Calibri" w:hAnsi="Calibri" w:cs="Arial"/>
                <w:sz w:val="21"/>
                <w:szCs w:val="21"/>
              </w:rPr>
              <w:t>3</w:t>
            </w:r>
          </w:p>
        </w:tc>
      </w:tr>
      <w:tr w:rsidR="00B052A2" w:rsidRPr="00D94906" w:rsidTr="0025048A">
        <w:trPr>
          <w:gridAfter w:val="1"/>
          <w:wAfter w:w="709" w:type="dxa"/>
        </w:trPr>
        <w:tc>
          <w:tcPr>
            <w:tcW w:w="9064" w:type="dxa"/>
          </w:tcPr>
          <w:p w:rsidR="00B052A2" w:rsidRPr="00D94906" w:rsidRDefault="00B052A2" w:rsidP="00B052A2">
            <w:pPr>
              <w:tabs>
                <w:tab w:val="left" w:pos="709"/>
              </w:tabs>
              <w:rPr>
                <w:rFonts w:ascii="Calibri" w:hAnsi="Calibri" w:cs="Arial"/>
                <w:i/>
                <w:sz w:val="21"/>
                <w:szCs w:val="21"/>
              </w:rPr>
            </w:pPr>
            <w:r w:rsidRPr="00D94906">
              <w:rPr>
                <w:rFonts w:ascii="Calibri" w:hAnsi="Calibri" w:cs="Arial"/>
                <w:i/>
                <w:sz w:val="21"/>
                <w:szCs w:val="21"/>
              </w:rPr>
              <w:t xml:space="preserve">                                                            </w:t>
            </w:r>
            <w:r>
              <w:rPr>
                <w:rFonts w:ascii="Calibri" w:hAnsi="Calibri" w:cs="Arial"/>
                <w:i/>
                <w:sz w:val="21"/>
                <w:szCs w:val="21"/>
              </w:rPr>
              <w:t>8</w:t>
            </w:r>
            <w:r w:rsidRPr="00D94906">
              <w:rPr>
                <w:rFonts w:ascii="Calibri" w:hAnsi="Calibri" w:cs="Arial"/>
                <w:i/>
                <w:sz w:val="21"/>
                <w:szCs w:val="21"/>
              </w:rPr>
              <w:t>.</w:t>
            </w:r>
            <w:r>
              <w:rPr>
                <w:rFonts w:ascii="Calibri" w:hAnsi="Calibri" w:cs="Arial"/>
                <w:i/>
                <w:sz w:val="21"/>
                <w:szCs w:val="21"/>
              </w:rPr>
              <w:t>3</w:t>
            </w:r>
            <w:r w:rsidRPr="00D94906">
              <w:rPr>
                <w:rFonts w:ascii="Calibri" w:hAnsi="Calibri" w:cs="Arial"/>
                <w:i/>
                <w:sz w:val="21"/>
                <w:szCs w:val="21"/>
              </w:rPr>
              <w:t xml:space="preserve">.1 </w:t>
            </w:r>
            <w:r>
              <w:rPr>
                <w:rFonts w:ascii="Calibri" w:hAnsi="Calibri" w:cs="Arial"/>
                <w:sz w:val="21"/>
                <w:szCs w:val="21"/>
              </w:rPr>
              <w:t>Provision of management Information</w:t>
            </w:r>
          </w:p>
        </w:tc>
        <w:tc>
          <w:tcPr>
            <w:tcW w:w="859" w:type="dxa"/>
          </w:tcPr>
          <w:p w:rsidR="00B052A2" w:rsidRPr="00D94906" w:rsidRDefault="00B052A2" w:rsidP="00BD7461">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D94716" w:rsidP="00624F02">
            <w:pPr>
              <w:autoSpaceDE w:val="0"/>
              <w:autoSpaceDN w:val="0"/>
              <w:adjustRightInd w:val="0"/>
              <w:jc w:val="both"/>
              <w:rPr>
                <w:rFonts w:ascii="Calibri" w:hAnsi="Calibri" w:cs="Arial"/>
                <w:b/>
                <w:bCs/>
                <w:sz w:val="21"/>
                <w:szCs w:val="21"/>
              </w:rPr>
            </w:pPr>
            <w:r w:rsidRPr="00D94906">
              <w:rPr>
                <w:rFonts w:ascii="Calibri" w:hAnsi="Calibri" w:cs="Arial"/>
                <w:sz w:val="21"/>
                <w:szCs w:val="21"/>
              </w:rPr>
              <w:t xml:space="preserve">Ongoing </w:t>
            </w:r>
            <w:r w:rsidR="006B7186">
              <w:rPr>
                <w:rFonts w:ascii="Calibri" w:hAnsi="Calibri" w:cs="Arial"/>
                <w:sz w:val="21"/>
                <w:szCs w:val="21"/>
              </w:rPr>
              <w:t xml:space="preserve">Supplier </w:t>
            </w:r>
            <w:r w:rsidRPr="00D94906">
              <w:rPr>
                <w:rFonts w:ascii="Calibri" w:hAnsi="Calibri" w:cs="Arial"/>
                <w:sz w:val="21"/>
                <w:szCs w:val="21"/>
              </w:rPr>
              <w:t>Assessment</w:t>
            </w:r>
          </w:p>
        </w:tc>
        <w:tc>
          <w:tcPr>
            <w:tcW w:w="859" w:type="dxa"/>
          </w:tcPr>
          <w:p w:rsidR="00D94716" w:rsidRPr="00D94906" w:rsidRDefault="00D94716" w:rsidP="006B7186">
            <w:pPr>
              <w:tabs>
                <w:tab w:val="left" w:pos="709"/>
              </w:tabs>
              <w:jc w:val="center"/>
              <w:rPr>
                <w:rFonts w:ascii="Calibri" w:hAnsi="Calibri" w:cs="Arial"/>
                <w:b/>
                <w:color w:val="0000FF"/>
                <w:sz w:val="21"/>
                <w:szCs w:val="21"/>
              </w:rPr>
            </w:pPr>
            <w:r w:rsidRPr="00D94906">
              <w:rPr>
                <w:rFonts w:ascii="Calibri" w:hAnsi="Calibri" w:cs="Arial"/>
                <w:sz w:val="21"/>
                <w:szCs w:val="21"/>
              </w:rPr>
              <w:t>8.</w:t>
            </w:r>
            <w:r w:rsidR="006B7186">
              <w:rPr>
                <w:rFonts w:ascii="Calibri" w:hAnsi="Calibri" w:cs="Arial"/>
                <w:sz w:val="21"/>
                <w:szCs w:val="21"/>
              </w:rPr>
              <w:t>4</w:t>
            </w:r>
          </w:p>
        </w:tc>
      </w:tr>
      <w:tr w:rsidR="006B7186" w:rsidRPr="002A33B5" w:rsidTr="0025048A">
        <w:trPr>
          <w:gridAfter w:val="1"/>
          <w:wAfter w:w="709" w:type="dxa"/>
        </w:trPr>
        <w:tc>
          <w:tcPr>
            <w:tcW w:w="9064" w:type="dxa"/>
          </w:tcPr>
          <w:p w:rsidR="006B7186" w:rsidRPr="002A33B5" w:rsidRDefault="006B7186" w:rsidP="002A33B5">
            <w:pPr>
              <w:autoSpaceDE w:val="0"/>
              <w:autoSpaceDN w:val="0"/>
              <w:adjustRightInd w:val="0"/>
              <w:jc w:val="both"/>
              <w:rPr>
                <w:rFonts w:ascii="Calibri" w:hAnsi="Calibri" w:cs="Arial"/>
                <w:sz w:val="21"/>
                <w:szCs w:val="21"/>
              </w:rPr>
            </w:pPr>
            <w:r>
              <w:rPr>
                <w:rFonts w:ascii="Calibri" w:hAnsi="Calibri" w:cs="Arial"/>
                <w:sz w:val="21"/>
                <w:szCs w:val="21"/>
              </w:rPr>
              <w:t>Measuring Performance</w:t>
            </w:r>
            <w:r w:rsidR="002A33B5">
              <w:rPr>
                <w:rFonts w:ascii="Calibri" w:hAnsi="Calibri" w:cs="Arial"/>
                <w:sz w:val="21"/>
                <w:szCs w:val="21"/>
              </w:rPr>
              <w:t xml:space="preserve"> (KPIs)</w:t>
            </w:r>
          </w:p>
        </w:tc>
        <w:tc>
          <w:tcPr>
            <w:tcW w:w="859" w:type="dxa"/>
          </w:tcPr>
          <w:p w:rsidR="006B7186" w:rsidRPr="00D94906" w:rsidRDefault="002A33B5" w:rsidP="002A33B5">
            <w:pPr>
              <w:autoSpaceDE w:val="0"/>
              <w:autoSpaceDN w:val="0"/>
              <w:adjustRightInd w:val="0"/>
              <w:jc w:val="both"/>
              <w:rPr>
                <w:rFonts w:ascii="Calibri" w:hAnsi="Calibri" w:cs="Arial"/>
                <w:sz w:val="21"/>
                <w:szCs w:val="21"/>
              </w:rPr>
            </w:pPr>
            <w:r>
              <w:rPr>
                <w:rFonts w:ascii="Calibri" w:hAnsi="Calibri" w:cs="Arial"/>
                <w:sz w:val="21"/>
                <w:szCs w:val="21"/>
              </w:rPr>
              <w:t xml:space="preserve">    </w:t>
            </w:r>
            <w:r w:rsidRPr="00D94906">
              <w:rPr>
                <w:rFonts w:ascii="Calibri" w:hAnsi="Calibri" w:cs="Arial"/>
                <w:sz w:val="21"/>
                <w:szCs w:val="21"/>
              </w:rPr>
              <w:t>8.</w:t>
            </w:r>
            <w:r>
              <w:rPr>
                <w:rFonts w:ascii="Calibri" w:hAnsi="Calibri" w:cs="Arial"/>
                <w:sz w:val="21"/>
                <w:szCs w:val="21"/>
              </w:rPr>
              <w:t>5</w:t>
            </w:r>
          </w:p>
        </w:tc>
      </w:tr>
      <w:tr w:rsidR="006B7186" w:rsidRPr="00D94906" w:rsidTr="0025048A">
        <w:trPr>
          <w:gridAfter w:val="1"/>
          <w:wAfter w:w="709" w:type="dxa"/>
        </w:trPr>
        <w:tc>
          <w:tcPr>
            <w:tcW w:w="9064" w:type="dxa"/>
          </w:tcPr>
          <w:p w:rsidR="006B7186" w:rsidRPr="00D94906" w:rsidRDefault="006B7186" w:rsidP="002A33B5">
            <w:pPr>
              <w:tabs>
                <w:tab w:val="left" w:pos="709"/>
              </w:tabs>
              <w:rPr>
                <w:rFonts w:ascii="Calibri" w:hAnsi="Calibri" w:cs="Arial"/>
                <w:i/>
                <w:sz w:val="21"/>
                <w:szCs w:val="21"/>
              </w:rPr>
            </w:pPr>
            <w:r w:rsidRPr="00D94906">
              <w:rPr>
                <w:rFonts w:ascii="Calibri" w:hAnsi="Calibri" w:cs="Arial"/>
                <w:i/>
                <w:sz w:val="21"/>
                <w:szCs w:val="21"/>
              </w:rPr>
              <w:t xml:space="preserve">                                                            </w:t>
            </w:r>
            <w:r>
              <w:rPr>
                <w:rFonts w:ascii="Calibri" w:hAnsi="Calibri" w:cs="Arial"/>
                <w:i/>
                <w:sz w:val="21"/>
                <w:szCs w:val="21"/>
              </w:rPr>
              <w:t>8</w:t>
            </w:r>
            <w:r w:rsidRPr="00D94906">
              <w:rPr>
                <w:rFonts w:ascii="Calibri" w:hAnsi="Calibri" w:cs="Arial"/>
                <w:i/>
                <w:sz w:val="21"/>
                <w:szCs w:val="21"/>
              </w:rPr>
              <w:t>.</w:t>
            </w:r>
            <w:r w:rsidR="002A33B5">
              <w:rPr>
                <w:rFonts w:ascii="Calibri" w:hAnsi="Calibri" w:cs="Arial"/>
                <w:i/>
                <w:sz w:val="21"/>
                <w:szCs w:val="21"/>
              </w:rPr>
              <w:t>5</w:t>
            </w:r>
            <w:r w:rsidRPr="00D94906">
              <w:rPr>
                <w:rFonts w:ascii="Calibri" w:hAnsi="Calibri" w:cs="Arial"/>
                <w:i/>
                <w:sz w:val="21"/>
                <w:szCs w:val="21"/>
              </w:rPr>
              <w:t>.</w:t>
            </w:r>
            <w:r w:rsidR="002A33B5">
              <w:rPr>
                <w:rFonts w:ascii="Calibri" w:hAnsi="Calibri" w:cs="Arial"/>
                <w:i/>
                <w:sz w:val="21"/>
                <w:szCs w:val="21"/>
              </w:rPr>
              <w:t>1</w:t>
            </w:r>
            <w:r w:rsidRPr="00D94906">
              <w:rPr>
                <w:rFonts w:ascii="Calibri" w:hAnsi="Calibri" w:cs="Arial"/>
                <w:i/>
                <w:sz w:val="21"/>
                <w:szCs w:val="21"/>
              </w:rPr>
              <w:t xml:space="preserve"> </w:t>
            </w:r>
            <w:r>
              <w:rPr>
                <w:rFonts w:ascii="Calibri" w:hAnsi="Calibri" w:cs="Arial"/>
                <w:sz w:val="21"/>
                <w:szCs w:val="21"/>
              </w:rPr>
              <w:t>Ways to Collect Data</w:t>
            </w:r>
          </w:p>
        </w:tc>
        <w:tc>
          <w:tcPr>
            <w:tcW w:w="859" w:type="dxa"/>
          </w:tcPr>
          <w:p w:rsidR="006B7186" w:rsidRPr="00D94906" w:rsidRDefault="006B7186" w:rsidP="00BD7461">
            <w:pPr>
              <w:tabs>
                <w:tab w:val="left" w:pos="709"/>
              </w:tabs>
              <w:jc w:val="center"/>
              <w:rPr>
                <w:rFonts w:ascii="Calibri" w:hAnsi="Calibri" w:cs="Arial"/>
                <w:sz w:val="21"/>
                <w:szCs w:val="21"/>
              </w:rPr>
            </w:pPr>
          </w:p>
        </w:tc>
      </w:tr>
      <w:tr w:rsidR="00D94716" w:rsidRPr="00D94906" w:rsidTr="0025048A">
        <w:trPr>
          <w:gridAfter w:val="1"/>
          <w:wAfter w:w="709" w:type="dxa"/>
        </w:trPr>
        <w:tc>
          <w:tcPr>
            <w:tcW w:w="9064" w:type="dxa"/>
          </w:tcPr>
          <w:p w:rsidR="00D94716" w:rsidRPr="00D94906" w:rsidRDefault="00D94716" w:rsidP="00624F02">
            <w:pPr>
              <w:autoSpaceDE w:val="0"/>
              <w:autoSpaceDN w:val="0"/>
              <w:adjustRightInd w:val="0"/>
              <w:jc w:val="both"/>
              <w:rPr>
                <w:rFonts w:ascii="Calibri" w:hAnsi="Calibri" w:cs="Arial"/>
                <w:b/>
                <w:bCs/>
                <w:sz w:val="21"/>
                <w:szCs w:val="21"/>
              </w:rPr>
            </w:pPr>
            <w:r w:rsidRPr="00D94906">
              <w:rPr>
                <w:rFonts w:ascii="Calibri" w:hAnsi="Calibri" w:cs="Arial"/>
                <w:sz w:val="21"/>
                <w:szCs w:val="21"/>
              </w:rPr>
              <w:t xml:space="preserve">Managing </w:t>
            </w:r>
            <w:r w:rsidR="00F92054" w:rsidRPr="00D94906">
              <w:rPr>
                <w:rFonts w:ascii="Calibri" w:hAnsi="Calibri" w:cs="Arial"/>
                <w:sz w:val="21"/>
                <w:szCs w:val="21"/>
              </w:rPr>
              <w:t>Contract</w:t>
            </w:r>
            <w:r w:rsidRPr="00D94906">
              <w:rPr>
                <w:rFonts w:ascii="Calibri" w:hAnsi="Calibri" w:cs="Arial"/>
                <w:sz w:val="21"/>
                <w:szCs w:val="21"/>
              </w:rPr>
              <w:t xml:space="preserve"> Variations</w:t>
            </w:r>
          </w:p>
        </w:tc>
        <w:tc>
          <w:tcPr>
            <w:tcW w:w="859" w:type="dxa"/>
          </w:tcPr>
          <w:p w:rsidR="00D94716" w:rsidRPr="00D94906" w:rsidRDefault="00D94716" w:rsidP="002A33B5">
            <w:pPr>
              <w:tabs>
                <w:tab w:val="left" w:pos="709"/>
              </w:tabs>
              <w:jc w:val="center"/>
              <w:rPr>
                <w:rFonts w:ascii="Calibri" w:hAnsi="Calibri" w:cs="Arial"/>
                <w:b/>
                <w:color w:val="0000FF"/>
                <w:sz w:val="21"/>
                <w:szCs w:val="21"/>
              </w:rPr>
            </w:pPr>
            <w:r w:rsidRPr="00D94906">
              <w:rPr>
                <w:rFonts w:ascii="Calibri" w:hAnsi="Calibri" w:cs="Arial"/>
                <w:sz w:val="21"/>
                <w:szCs w:val="21"/>
              </w:rPr>
              <w:t>8.</w:t>
            </w:r>
            <w:r w:rsidR="002A33B5">
              <w:rPr>
                <w:rFonts w:ascii="Calibri" w:hAnsi="Calibri" w:cs="Arial"/>
                <w:sz w:val="21"/>
                <w:szCs w:val="21"/>
              </w:rPr>
              <w:t>6</w:t>
            </w:r>
          </w:p>
        </w:tc>
      </w:tr>
      <w:tr w:rsidR="00D94716" w:rsidRPr="00D94906" w:rsidTr="0025048A">
        <w:trPr>
          <w:gridAfter w:val="1"/>
          <w:wAfter w:w="709" w:type="dxa"/>
        </w:trPr>
        <w:tc>
          <w:tcPr>
            <w:tcW w:w="9064" w:type="dxa"/>
          </w:tcPr>
          <w:p w:rsidR="00D94716" w:rsidRPr="00D94906" w:rsidRDefault="00D94716" w:rsidP="00624F02">
            <w:pPr>
              <w:autoSpaceDE w:val="0"/>
              <w:autoSpaceDN w:val="0"/>
              <w:adjustRightInd w:val="0"/>
              <w:jc w:val="both"/>
              <w:rPr>
                <w:rFonts w:ascii="Calibri" w:hAnsi="Calibri" w:cs="Arial"/>
                <w:sz w:val="21"/>
                <w:szCs w:val="21"/>
              </w:rPr>
            </w:pPr>
            <w:r w:rsidRPr="00D94906">
              <w:rPr>
                <w:rFonts w:ascii="Calibri" w:hAnsi="Calibri" w:cs="Arial"/>
                <w:sz w:val="21"/>
                <w:szCs w:val="21"/>
              </w:rPr>
              <w:t>Termination &amp; Exit Strategy</w:t>
            </w:r>
          </w:p>
        </w:tc>
        <w:tc>
          <w:tcPr>
            <w:tcW w:w="859" w:type="dxa"/>
          </w:tcPr>
          <w:p w:rsidR="00D94716" w:rsidRPr="00D94906" w:rsidRDefault="00D94716" w:rsidP="002A33B5">
            <w:pPr>
              <w:tabs>
                <w:tab w:val="left" w:pos="709"/>
              </w:tabs>
              <w:jc w:val="center"/>
              <w:rPr>
                <w:rFonts w:ascii="Calibri" w:hAnsi="Calibri" w:cs="Arial"/>
                <w:b/>
                <w:color w:val="0000FF"/>
                <w:sz w:val="21"/>
                <w:szCs w:val="21"/>
              </w:rPr>
            </w:pPr>
            <w:r w:rsidRPr="00D94906">
              <w:rPr>
                <w:rFonts w:ascii="Calibri" w:hAnsi="Calibri" w:cs="Arial"/>
                <w:sz w:val="21"/>
                <w:szCs w:val="21"/>
              </w:rPr>
              <w:t>8.</w:t>
            </w:r>
            <w:r w:rsidR="002A33B5">
              <w:rPr>
                <w:rFonts w:ascii="Calibri" w:hAnsi="Calibri" w:cs="Arial"/>
                <w:sz w:val="21"/>
                <w:szCs w:val="21"/>
              </w:rPr>
              <w:t>7</w:t>
            </w:r>
          </w:p>
        </w:tc>
      </w:tr>
    </w:tbl>
    <w:p w:rsidR="004F129D" w:rsidRPr="004F129D" w:rsidRDefault="004F129D" w:rsidP="00417EE7">
      <w:pPr>
        <w:autoSpaceDE w:val="0"/>
        <w:autoSpaceDN w:val="0"/>
        <w:adjustRightInd w:val="0"/>
        <w:rPr>
          <w:sz w:val="16"/>
          <w:szCs w:val="16"/>
        </w:rPr>
      </w:pPr>
    </w:p>
    <w:p w:rsidR="009C1875" w:rsidRPr="006B7186" w:rsidRDefault="00674660" w:rsidP="00903611">
      <w:pPr>
        <w:autoSpaceDE w:val="0"/>
        <w:autoSpaceDN w:val="0"/>
        <w:adjustRightInd w:val="0"/>
        <w:spacing w:before="120"/>
        <w:rPr>
          <w:rFonts w:asciiTheme="minorHAnsi" w:hAnsiTheme="minorHAnsi"/>
          <w:sz w:val="22"/>
          <w:szCs w:val="22"/>
        </w:rPr>
      </w:pPr>
      <w:r w:rsidRPr="006B7186">
        <w:rPr>
          <w:rFonts w:asciiTheme="minorHAnsi" w:hAnsiTheme="minorHAnsi" w:cs="Arial"/>
          <w:b/>
          <w:sz w:val="22"/>
          <w:szCs w:val="22"/>
          <w:u w:val="single"/>
        </w:rPr>
        <w:t>APPENDICES</w:t>
      </w:r>
      <w:r w:rsidR="00903611" w:rsidRPr="006B7186">
        <w:rPr>
          <w:rFonts w:asciiTheme="minorHAnsi" w:hAnsiTheme="minorHAnsi" w:cs="Arial"/>
          <w:b/>
          <w:sz w:val="22"/>
          <w:szCs w:val="22"/>
          <w:u w:val="single"/>
        </w:rPr>
        <w:t xml:space="preserve"> </w:t>
      </w:r>
      <w:r w:rsidR="00903611" w:rsidRPr="006B7186">
        <w:rPr>
          <w:rFonts w:asciiTheme="minorHAnsi" w:hAnsiTheme="minorHAnsi" w:cs="Arial"/>
          <w:b/>
          <w:sz w:val="22"/>
          <w:szCs w:val="22"/>
        </w:rPr>
        <w:t xml:space="preserve"> </w:t>
      </w:r>
      <w:r w:rsidR="006B7186" w:rsidRPr="006B7186">
        <w:rPr>
          <w:rFonts w:asciiTheme="minorHAnsi" w:hAnsiTheme="minorHAnsi" w:cs="Arial"/>
          <w:b/>
          <w:sz w:val="22"/>
          <w:szCs w:val="22"/>
        </w:rPr>
        <w:tab/>
      </w:r>
      <w:r w:rsidR="006B7186">
        <w:rPr>
          <w:rFonts w:asciiTheme="minorHAnsi" w:hAnsiTheme="minorHAnsi" w:cs="Arial"/>
          <w:b/>
          <w:sz w:val="22"/>
          <w:szCs w:val="22"/>
        </w:rPr>
        <w:t xml:space="preserve">   </w:t>
      </w:r>
      <w:r w:rsidR="00015868" w:rsidRPr="006B7186">
        <w:rPr>
          <w:rStyle w:val="Hyperlink"/>
          <w:rFonts w:asciiTheme="minorHAnsi" w:hAnsiTheme="minorHAnsi"/>
          <w:color w:val="auto"/>
          <w:sz w:val="22"/>
          <w:szCs w:val="22"/>
          <w:u w:val="none"/>
        </w:rPr>
        <w:t>App 1</w:t>
      </w:r>
      <w:r w:rsidR="00E656DF" w:rsidRPr="006B7186">
        <w:rPr>
          <w:rStyle w:val="Hyperlink"/>
          <w:rFonts w:asciiTheme="minorHAnsi" w:hAnsiTheme="minorHAnsi"/>
          <w:color w:val="auto"/>
          <w:sz w:val="22"/>
          <w:szCs w:val="22"/>
          <w:u w:val="none"/>
        </w:rPr>
        <w:t xml:space="preserve">  </w:t>
      </w:r>
      <w:r w:rsidR="00E656DF" w:rsidRPr="006B7186">
        <w:rPr>
          <w:rStyle w:val="Hyperlink"/>
          <w:rFonts w:asciiTheme="minorHAnsi" w:hAnsiTheme="minorHAnsi"/>
          <w:color w:val="auto"/>
          <w:sz w:val="22"/>
          <w:szCs w:val="22"/>
          <w:u w:val="none"/>
        </w:rPr>
        <w:tab/>
      </w:r>
      <w:r w:rsidR="00F253BF" w:rsidRPr="006B7186">
        <w:rPr>
          <w:rStyle w:val="Hyperlink"/>
          <w:rFonts w:asciiTheme="minorHAnsi" w:hAnsiTheme="minorHAnsi"/>
          <w:color w:val="auto"/>
          <w:sz w:val="22"/>
          <w:szCs w:val="22"/>
          <w:u w:val="none"/>
        </w:rPr>
        <w:t>Procurement Checklist</w:t>
      </w:r>
    </w:p>
    <w:p w:rsidR="002B0F04" w:rsidRPr="006B7186" w:rsidRDefault="002B0F04" w:rsidP="00F253BF">
      <w:pPr>
        <w:autoSpaceDE w:val="0"/>
        <w:autoSpaceDN w:val="0"/>
        <w:adjustRightInd w:val="0"/>
        <w:ind w:left="1560"/>
        <w:rPr>
          <w:rFonts w:asciiTheme="minorHAnsi" w:hAnsiTheme="minorHAnsi"/>
          <w:sz w:val="22"/>
          <w:szCs w:val="22"/>
        </w:rPr>
      </w:pPr>
      <w:r w:rsidRPr="006B7186">
        <w:rPr>
          <w:rStyle w:val="Hyperlink"/>
          <w:rFonts w:asciiTheme="minorHAnsi" w:hAnsiTheme="minorHAnsi"/>
          <w:color w:val="auto"/>
          <w:sz w:val="22"/>
          <w:szCs w:val="22"/>
          <w:u w:val="none"/>
        </w:rPr>
        <w:t xml:space="preserve">App </w:t>
      </w:r>
      <w:r w:rsidR="00994F5A" w:rsidRPr="006B7186">
        <w:rPr>
          <w:rStyle w:val="Hyperlink"/>
          <w:rFonts w:asciiTheme="minorHAnsi" w:hAnsiTheme="minorHAnsi"/>
          <w:color w:val="auto"/>
          <w:sz w:val="22"/>
          <w:szCs w:val="22"/>
          <w:u w:val="none"/>
        </w:rPr>
        <w:t>2</w:t>
      </w:r>
      <w:r w:rsidR="00AF57DE" w:rsidRPr="006B7186">
        <w:rPr>
          <w:rFonts w:asciiTheme="minorHAnsi" w:hAnsiTheme="minorHAnsi"/>
          <w:sz w:val="22"/>
          <w:szCs w:val="22"/>
        </w:rPr>
        <w:tab/>
      </w:r>
      <w:r w:rsidR="00662DDC" w:rsidRPr="006B7186">
        <w:rPr>
          <w:rFonts w:asciiTheme="minorHAnsi" w:hAnsiTheme="minorHAnsi"/>
          <w:sz w:val="22"/>
          <w:szCs w:val="22"/>
        </w:rPr>
        <w:tab/>
      </w:r>
      <w:hyperlink w:anchor="App2" w:history="1">
        <w:r w:rsidR="000413AD" w:rsidRPr="006B7186">
          <w:rPr>
            <w:rStyle w:val="Hyperlink"/>
            <w:rFonts w:asciiTheme="minorHAnsi" w:hAnsiTheme="minorHAnsi"/>
            <w:color w:val="auto"/>
            <w:sz w:val="22"/>
            <w:szCs w:val="22"/>
            <w:u w:val="none"/>
          </w:rPr>
          <w:t xml:space="preserve">EU </w:t>
        </w:r>
        <w:r w:rsidR="00F92054" w:rsidRPr="006B7186">
          <w:rPr>
            <w:rStyle w:val="Hyperlink"/>
            <w:rFonts w:asciiTheme="minorHAnsi" w:hAnsiTheme="minorHAnsi"/>
            <w:color w:val="auto"/>
            <w:sz w:val="22"/>
            <w:szCs w:val="22"/>
            <w:u w:val="none"/>
          </w:rPr>
          <w:t>Tender</w:t>
        </w:r>
        <w:r w:rsidR="000413AD" w:rsidRPr="006B7186">
          <w:rPr>
            <w:rStyle w:val="Hyperlink"/>
            <w:rFonts w:asciiTheme="minorHAnsi" w:hAnsiTheme="minorHAnsi"/>
            <w:color w:val="auto"/>
            <w:sz w:val="22"/>
            <w:szCs w:val="22"/>
            <w:u w:val="none"/>
          </w:rPr>
          <w:t xml:space="preserve"> Flowchart</w:t>
        </w:r>
      </w:hyperlink>
      <w:r w:rsidRPr="006B7186">
        <w:rPr>
          <w:rFonts w:asciiTheme="minorHAnsi" w:hAnsiTheme="minorHAnsi"/>
          <w:sz w:val="22"/>
          <w:szCs w:val="22"/>
        </w:rPr>
        <w:t xml:space="preserve"> </w:t>
      </w:r>
    </w:p>
    <w:p w:rsidR="000172D9" w:rsidRPr="006B7186" w:rsidRDefault="000172D9" w:rsidP="00F253BF">
      <w:pPr>
        <w:autoSpaceDE w:val="0"/>
        <w:autoSpaceDN w:val="0"/>
        <w:adjustRightInd w:val="0"/>
        <w:ind w:left="1560"/>
        <w:rPr>
          <w:rFonts w:asciiTheme="minorHAnsi" w:hAnsiTheme="minorHAnsi"/>
          <w:sz w:val="22"/>
          <w:szCs w:val="22"/>
        </w:rPr>
      </w:pPr>
      <w:r w:rsidRPr="006B7186">
        <w:rPr>
          <w:rStyle w:val="Hyperlink"/>
          <w:rFonts w:asciiTheme="minorHAnsi" w:hAnsiTheme="minorHAnsi"/>
          <w:color w:val="auto"/>
          <w:sz w:val="22"/>
          <w:szCs w:val="22"/>
          <w:u w:val="none"/>
        </w:rPr>
        <w:t xml:space="preserve">App </w:t>
      </w:r>
      <w:r w:rsidR="00994F5A" w:rsidRPr="006B7186">
        <w:rPr>
          <w:rStyle w:val="Hyperlink"/>
          <w:rFonts w:asciiTheme="minorHAnsi" w:hAnsiTheme="minorHAnsi"/>
          <w:color w:val="auto"/>
          <w:sz w:val="22"/>
          <w:szCs w:val="22"/>
          <w:u w:val="none"/>
        </w:rPr>
        <w:t>3</w:t>
      </w:r>
      <w:r w:rsidRPr="006B7186">
        <w:rPr>
          <w:rFonts w:asciiTheme="minorHAnsi" w:hAnsiTheme="minorHAnsi"/>
          <w:sz w:val="22"/>
          <w:szCs w:val="22"/>
        </w:rPr>
        <w:tab/>
      </w:r>
      <w:r w:rsidRPr="006B7186">
        <w:rPr>
          <w:rFonts w:asciiTheme="minorHAnsi" w:hAnsiTheme="minorHAnsi"/>
          <w:sz w:val="22"/>
          <w:szCs w:val="22"/>
        </w:rPr>
        <w:tab/>
      </w:r>
      <w:hyperlink w:anchor="App3" w:history="1">
        <w:r w:rsidRPr="006B7186">
          <w:rPr>
            <w:rStyle w:val="Hyperlink"/>
            <w:rFonts w:asciiTheme="minorHAnsi" w:hAnsiTheme="minorHAnsi"/>
            <w:color w:val="auto"/>
            <w:sz w:val="22"/>
            <w:szCs w:val="22"/>
            <w:u w:val="none"/>
          </w:rPr>
          <w:t>Business Case Checklist</w:t>
        </w:r>
      </w:hyperlink>
      <w:r w:rsidR="00903611" w:rsidRPr="006B7186">
        <w:rPr>
          <w:rFonts w:asciiTheme="minorHAnsi" w:hAnsiTheme="minorHAnsi"/>
          <w:sz w:val="22"/>
          <w:szCs w:val="22"/>
        </w:rPr>
        <w:t xml:space="preserve"> </w:t>
      </w:r>
    </w:p>
    <w:p w:rsidR="00D9065B" w:rsidRPr="006B7186" w:rsidRDefault="00920CFB" w:rsidP="00F253BF">
      <w:pPr>
        <w:pStyle w:val="Heading2"/>
        <w:ind w:left="1560"/>
        <w:jc w:val="both"/>
        <w:rPr>
          <w:rFonts w:asciiTheme="minorHAnsi" w:hAnsiTheme="minorHAnsi" w:cs="Times New Roman"/>
          <w:color w:val="auto"/>
          <w:sz w:val="24"/>
          <w:szCs w:val="24"/>
        </w:rPr>
      </w:pPr>
      <w:r w:rsidRPr="00920CFB">
        <w:rPr>
          <w:rFonts w:asciiTheme="minorHAnsi" w:hAnsiTheme="minorHAnsi" w:cs="Times New Roman"/>
          <w:noProof/>
          <w:color w:val="auto"/>
          <w:lang w:eastAsia="en-GB"/>
        </w:rPr>
        <w:pict>
          <v:shape id="_x0000_s1681" type="#_x0000_t202" style="position:absolute;left:0;text-align:left;margin-left:83.55pt;margin-top:302.4pt;width:330.75pt;height:48.75pt;z-index:251862016;mso-width-relative:margin;mso-height-relative:margin" stroked="f">
            <v:textbox style="mso-next-textbox:#_x0000_s1681">
              <w:txbxContent>
                <w:p w:rsidR="000A0F0E" w:rsidRDefault="000A0F0E" w:rsidP="00124C5A">
                  <w:r>
                    <w:rPr>
                      <w:noProof/>
                      <w:lang w:val="en-GB" w:eastAsia="en-GB"/>
                    </w:rPr>
                    <w:drawing>
                      <wp:inline distT="0" distB="0" distL="0" distR="0">
                        <wp:extent cx="219075" cy="142875"/>
                        <wp:effectExtent l="19050" t="0" r="9525" b="0"/>
                        <wp:docPr id="16" name="Picture 3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j04386620000[1]"/>
                                <pic:cNvPicPr>
                                  <a:picLocks noChangeAspect="1" noChangeArrowheads="1"/>
                                </pic:cNvPicPr>
                              </pic:nvPicPr>
                              <pic:blipFill>
                                <a:blip r:embed="rId15"/>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3F4767">
                    <w:t xml:space="preserve"> </w:t>
                  </w:r>
                  <w:r>
                    <w:t xml:space="preserve">For further information:  </w:t>
                  </w:r>
                </w:p>
                <w:p w:rsidR="000A0F0E" w:rsidRDefault="000A0F0E" w:rsidP="00124C5A">
                  <w:pPr>
                    <w:rPr>
                      <w:color w:val="000000"/>
                    </w:rPr>
                  </w:pPr>
                  <w:r>
                    <w:rPr>
                      <w:color w:val="000000"/>
                    </w:rPr>
                    <w:t xml:space="preserve">    </w:t>
                  </w:r>
                  <w:hyperlink r:id="rId16" w:history="1">
                    <w:r w:rsidRPr="00865EBC">
                      <w:rPr>
                        <w:rStyle w:val="Hyperlink"/>
                      </w:rPr>
                      <w:t>http://www.exeter.ac.uk/finance/procurement/contactus/</w:t>
                    </w:r>
                  </w:hyperlink>
                </w:p>
                <w:p w:rsidR="000A0F0E" w:rsidRDefault="000A0F0E" w:rsidP="00124C5A"/>
                <w:p w:rsidR="000A0F0E" w:rsidRDefault="000A0F0E" w:rsidP="00124C5A"/>
              </w:txbxContent>
            </v:textbox>
          </v:shape>
        </w:pict>
      </w:r>
      <w:r w:rsidRPr="00920CFB">
        <w:rPr>
          <w:rFonts w:asciiTheme="minorHAnsi" w:hAnsiTheme="minorHAnsi" w:cs="Times New Roman"/>
          <w:noProof/>
          <w:color w:val="auto"/>
          <w:lang w:eastAsia="en-GB"/>
        </w:rPr>
        <w:pict>
          <v:shape id="_x0000_s1682" type="#_x0000_t202" style="position:absolute;left:0;text-align:left;margin-left:94.8pt;margin-top:165pt;width:275.6pt;height:103.8pt;z-index:251863040;mso-height-percent:200;mso-height-percent:200;mso-width-relative:margin;mso-height-relative:margin" stroked="f">
            <v:textbox style="mso-next-textbox:#_x0000_s1682;mso-fit-shape-to-text:t">
              <w:txbxContent>
                <w:p w:rsidR="000A0F0E" w:rsidRDefault="000A0F0E" w:rsidP="00124C5A">
                  <w:pPr>
                    <w:jc w:val="center"/>
                  </w:pPr>
                  <w:r>
                    <w:t>Procurement Services</w:t>
                  </w:r>
                </w:p>
                <w:p w:rsidR="000A0F0E" w:rsidRDefault="000A0F0E" w:rsidP="00124C5A">
                  <w:pPr>
                    <w:jc w:val="center"/>
                  </w:pPr>
                  <w:r>
                    <w:t>Second Floor</w:t>
                  </w:r>
                </w:p>
                <w:p w:rsidR="000A0F0E" w:rsidRDefault="000A0F0E" w:rsidP="00124C5A">
                  <w:pPr>
                    <w:jc w:val="center"/>
                  </w:pPr>
                  <w:r>
                    <w:t>Northcote House</w:t>
                  </w:r>
                </w:p>
                <w:p w:rsidR="000A0F0E" w:rsidRDefault="000A0F0E" w:rsidP="00124C5A">
                  <w:pPr>
                    <w:jc w:val="center"/>
                  </w:pPr>
                  <w:r>
                    <w:t>Streatham Campus</w:t>
                  </w:r>
                </w:p>
                <w:p w:rsidR="000A0F0E" w:rsidRDefault="000A0F0E" w:rsidP="00124C5A">
                  <w:pPr>
                    <w:jc w:val="center"/>
                  </w:pPr>
                  <w:r>
                    <w:t>University of Exeter</w:t>
                  </w:r>
                </w:p>
                <w:p w:rsidR="000A0F0E" w:rsidRDefault="000A0F0E" w:rsidP="00124C5A">
                  <w:pPr>
                    <w:jc w:val="center"/>
                  </w:pPr>
                  <w:r>
                    <w:t>Exeter</w:t>
                  </w:r>
                </w:p>
                <w:p w:rsidR="000A0F0E" w:rsidRDefault="000A0F0E" w:rsidP="00124C5A">
                  <w:pPr>
                    <w:jc w:val="center"/>
                  </w:pPr>
                  <w:r>
                    <w:t>EX4 4QJ</w:t>
                  </w:r>
                </w:p>
              </w:txbxContent>
            </v:textbox>
          </v:shape>
        </w:pict>
      </w:r>
      <w:r w:rsidR="00254874" w:rsidRPr="006B7186">
        <w:rPr>
          <w:rStyle w:val="Hyperlink"/>
          <w:rFonts w:asciiTheme="minorHAnsi" w:hAnsiTheme="minorHAnsi" w:cs="Times New Roman"/>
          <w:color w:val="auto"/>
          <w:u w:val="none"/>
          <w:lang w:val="en-US"/>
        </w:rPr>
        <w:t xml:space="preserve">App </w:t>
      </w:r>
      <w:r w:rsidR="00994F5A" w:rsidRPr="006B7186">
        <w:rPr>
          <w:rStyle w:val="Hyperlink"/>
          <w:rFonts w:asciiTheme="minorHAnsi" w:hAnsiTheme="minorHAnsi" w:cs="Times New Roman"/>
          <w:color w:val="auto"/>
          <w:u w:val="none"/>
          <w:lang w:val="en-US"/>
        </w:rPr>
        <w:t>4</w:t>
      </w:r>
      <w:r w:rsidR="00254874" w:rsidRPr="006B7186">
        <w:rPr>
          <w:rStyle w:val="Hyperlink"/>
          <w:rFonts w:asciiTheme="minorHAnsi" w:hAnsiTheme="minorHAnsi" w:cs="Times New Roman"/>
          <w:color w:val="auto"/>
          <w:u w:val="none"/>
          <w:lang w:val="en-US"/>
        </w:rPr>
        <w:tab/>
      </w:r>
      <w:r w:rsidR="00254874" w:rsidRPr="006B7186">
        <w:rPr>
          <w:rFonts w:asciiTheme="minorHAnsi" w:hAnsiTheme="minorHAnsi" w:cs="Times New Roman"/>
          <w:color w:val="auto"/>
        </w:rPr>
        <w:tab/>
      </w:r>
      <w:hyperlink w:anchor="App4" w:history="1">
        <w:r w:rsidR="00D9065B" w:rsidRPr="006B7186">
          <w:rPr>
            <w:rStyle w:val="Hyperlink"/>
            <w:rFonts w:asciiTheme="minorHAnsi" w:hAnsiTheme="minorHAnsi" w:cs="Times New Roman"/>
            <w:color w:val="auto"/>
            <w:u w:val="none"/>
          </w:rPr>
          <w:t>Steps Prior To Purchasing</w:t>
        </w:r>
      </w:hyperlink>
    </w:p>
    <w:p w:rsidR="00124C5A" w:rsidRDefault="00946AB6" w:rsidP="006423F4">
      <w:pPr>
        <w:autoSpaceDE w:val="0"/>
        <w:autoSpaceDN w:val="0"/>
        <w:adjustRightInd w:val="0"/>
        <w:rPr>
          <w:b/>
        </w:rPr>
      </w:pPr>
      <w:r w:rsidRPr="00AF57DE">
        <w:rPr>
          <w:b/>
        </w:rPr>
        <w:br w:type="page"/>
      </w:r>
      <w:r w:rsidR="00124C5A" w:rsidRPr="00124C5A">
        <w:rPr>
          <w:b/>
          <w:noProof/>
          <w:lang w:val="en-GB" w:eastAsia="en-GB"/>
        </w:rPr>
        <w:drawing>
          <wp:anchor distT="0" distB="0" distL="114300" distR="114300" simplePos="0" relativeHeight="251865088" behindDoc="1" locked="0" layoutInCell="1" allowOverlap="1">
            <wp:simplePos x="0" y="0"/>
            <wp:positionH relativeFrom="column">
              <wp:posOffset>1831340</wp:posOffset>
            </wp:positionH>
            <wp:positionV relativeFrom="paragraph">
              <wp:posOffset>886460</wp:posOffset>
            </wp:positionV>
            <wp:extent cx="2171700" cy="904875"/>
            <wp:effectExtent l="19050" t="0" r="0" b="0"/>
            <wp:wrapTight wrapText="bothSides">
              <wp:wrapPolygon edited="0">
                <wp:start x="-189" y="0"/>
                <wp:lineTo x="-189" y="21373"/>
                <wp:lineTo x="21600" y="21373"/>
                <wp:lineTo x="21600" y="0"/>
                <wp:lineTo x="-189" y="0"/>
              </wp:wrapPolygon>
            </wp:wrapTight>
            <wp:docPr id="1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cstate="print"/>
                    <a:srcRect/>
                    <a:stretch>
                      <a:fillRect/>
                    </a:stretch>
                  </pic:blipFill>
                  <pic:spPr bwMode="auto">
                    <a:xfrm>
                      <a:off x="0" y="0"/>
                      <a:ext cx="2171700" cy="904875"/>
                    </a:xfrm>
                    <a:prstGeom prst="rect">
                      <a:avLst/>
                    </a:prstGeom>
                    <a:noFill/>
                    <a:ln w="9525">
                      <a:noFill/>
                      <a:miter lim="800000"/>
                      <a:headEnd/>
                      <a:tailEnd/>
                    </a:ln>
                  </pic:spPr>
                </pic:pic>
              </a:graphicData>
            </a:graphic>
          </wp:anchor>
        </w:drawing>
      </w:r>
    </w:p>
    <w:p w:rsidR="00124C5A" w:rsidRDefault="00124C5A" w:rsidP="006423F4">
      <w:pPr>
        <w:autoSpaceDE w:val="0"/>
        <w:autoSpaceDN w:val="0"/>
        <w:adjustRightInd w:val="0"/>
        <w:rPr>
          <w:rFonts w:ascii="Arial" w:hAnsi="Arial" w:cs="Arial"/>
          <w:b/>
        </w:rPr>
      </w:pPr>
    </w:p>
    <w:p w:rsidR="00854581" w:rsidRDefault="00920CFB" w:rsidP="006423F4">
      <w:pPr>
        <w:autoSpaceDE w:val="0"/>
        <w:autoSpaceDN w:val="0"/>
        <w:adjustRightInd w:val="0"/>
        <w:rPr>
          <w:rFonts w:ascii="Arial" w:hAnsi="Arial" w:cs="Arial"/>
          <w:b/>
        </w:rPr>
      </w:pPr>
      <w:r w:rsidRPr="00920CFB">
        <w:rPr>
          <w:rFonts w:ascii="Arial" w:hAnsi="Arial" w:cs="Arial"/>
          <w:b/>
          <w:noProof/>
        </w:rPr>
        <w:pict>
          <v:shape id="_x0000_s1277" type="#_x0000_t202" style="position:absolute;margin-left:39.35pt;margin-top:-26.05pt;width:400.5pt;height:92.7pt;z-index:251630592;mso-width-relative:margin;mso-height-relative:margin" fillcolor="#4f81bd" strokecolor="#f2f2f2" strokeweight="3pt">
            <v:shadow on="t" type="perspective" color="#243f60" opacity=".5" offset="1pt" offset2="-1pt"/>
            <v:textbox style="mso-next-textbox:#_x0000_s1277">
              <w:txbxContent>
                <w:p w:rsidR="000A0F0E" w:rsidRPr="00183CDB" w:rsidRDefault="000A0F0E" w:rsidP="00511AB7">
                  <w:pPr>
                    <w:spacing w:before="120"/>
                    <w:jc w:val="center"/>
                    <w:rPr>
                      <w:rFonts w:ascii="Arial" w:hAnsi="Arial" w:cs="Arial"/>
                      <w:b/>
                      <w:color w:val="FFFFFF"/>
                      <w:sz w:val="52"/>
                      <w:szCs w:val="52"/>
                    </w:rPr>
                  </w:pPr>
                  <w:r w:rsidRPr="00183CDB">
                    <w:rPr>
                      <w:rFonts w:ascii="Arial" w:hAnsi="Arial" w:cs="Arial"/>
                      <w:b/>
                      <w:color w:val="FFFFFF"/>
                      <w:sz w:val="52"/>
                      <w:szCs w:val="52"/>
                    </w:rPr>
                    <w:t>Section One: Introduction</w:t>
                  </w:r>
                </w:p>
                <w:p w:rsidR="000A0F0E" w:rsidRPr="00183CDB" w:rsidRDefault="000A0F0E" w:rsidP="00394F6E">
                  <w:pPr>
                    <w:rPr>
                      <w:rFonts w:ascii="Arial" w:hAnsi="Arial" w:cs="Arial"/>
                      <w:b/>
                      <w:i/>
                      <w:color w:val="FFFFFF"/>
                      <w:sz w:val="28"/>
                      <w:szCs w:val="28"/>
                    </w:rPr>
                  </w:pPr>
                  <w:r w:rsidRPr="00183CDB">
                    <w:rPr>
                      <w:rFonts w:ascii="Arial" w:hAnsi="Arial" w:cs="Arial"/>
                      <w:b/>
                      <w:i/>
                      <w:color w:val="FFFFFF"/>
                      <w:sz w:val="28"/>
                      <w:szCs w:val="28"/>
                    </w:rPr>
                    <w:t xml:space="preserve">Aims: </w:t>
                  </w:r>
                </w:p>
                <w:p w:rsidR="000A0F0E" w:rsidRPr="00183CDB" w:rsidRDefault="000A0F0E" w:rsidP="00394F6E">
                  <w:pPr>
                    <w:rPr>
                      <w:color w:val="FFFFFF"/>
                      <w:sz w:val="52"/>
                      <w:szCs w:val="52"/>
                    </w:rPr>
                  </w:pPr>
                  <w:r w:rsidRPr="00183CDB">
                    <w:rPr>
                      <w:rFonts w:ascii="Arial" w:hAnsi="Arial" w:cs="Arial"/>
                      <w:color w:val="FFFFFF"/>
                    </w:rPr>
                    <w:t>An introduction to procurement in general to provide a background for starting a procurement of project</w:t>
                  </w:r>
                </w:p>
              </w:txbxContent>
            </v:textbox>
          </v:shape>
        </w:pict>
      </w: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920CFB" w:rsidP="006423F4">
      <w:pPr>
        <w:autoSpaceDE w:val="0"/>
        <w:autoSpaceDN w:val="0"/>
        <w:adjustRightInd w:val="0"/>
        <w:rPr>
          <w:rFonts w:ascii="Arial" w:hAnsi="Arial" w:cs="Arial"/>
          <w:b/>
        </w:rPr>
      </w:pPr>
      <w:r w:rsidRPr="00920CFB">
        <w:rPr>
          <w:noProof/>
          <w:lang w:val="en-GB" w:eastAsia="en-GB"/>
        </w:rPr>
        <w:pict>
          <v:group id="_x0000_s1449" style="position:absolute;margin-left:39.35pt;margin-top:11.15pt;width:401pt;height:568.95pt;z-index:251697152" coordorigin="2238,2805" coordsize="8020,11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1" o:spid="_x0000_s1436" type="#_x0000_t75" style="position:absolute;left:2258;top:2805;width:8000;height:6823;visibility:visible;mso-wrap-distance-left:74.76pt;mso-wrap-distance-right:74.16pt" wrapcoords="2916 0 2850 21552 18750 21552 18750 0 2916 0" o:regroupid="2"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">
              <v:imagedata r:id="rId18" o:title=""/>
              <o:lock v:ext="edit" aspectratio="f"/>
            </v:shape>
            <v:shape id="Diagram 12" o:spid="_x0000_s1437" type="#_x0000_t75" style="position:absolute;left:2248;top:9900;width:8010;height:2084;visibility:visible;mso-wrap-distance-top:22.08pt;mso-wrap-distance-bottom:22.47pt" wrapcoords="-181 3286 -181 18199 21781 18199 21781 3286 -181 3286" o:regroupid="2"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">
              <v:imagedata r:id="rId19" o:title=""/>
              <o:lock v:ext="edit" aspectratio="f"/>
            </v:shape>
            <v:shape id="Diagram 12" o:spid="_x0000_s1448" type="#_x0000_t75" style="position:absolute;left:2238;top:12120;width:8010;height:2064;visibility:visible;mso-wrap-distance-top:22.08pt;mso-wrap-distance-bottom:22.47pt" wrapcoords="-183 3286 -183 18199 21783 18199 21783 3286 -183 3286"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">
              <v:imagedata r:id="rId20" o:title=""/>
              <o:lock v:ext="edit" aspectratio="f"/>
            </v:shape>
          </v:group>
        </w:pict>
      </w: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577DD" w:rsidRPr="00D76D85" w:rsidRDefault="00241C74" w:rsidP="008A2FCB">
      <w:pPr>
        <w:rPr>
          <w:rFonts w:ascii="BerkeleyOldstyleITCbyBT-Bold" w:hAnsi="BerkeleyOldstyleITCbyBT-Bold" w:cs="BerkeleyOldstyleITCbyBT-Bold"/>
          <w:b/>
          <w:bCs/>
        </w:rPr>
      </w:pPr>
      <w:r>
        <w:rPr>
          <w:rFonts w:ascii="Arial" w:hAnsi="Arial" w:cs="Arial"/>
          <w:b/>
        </w:rPr>
        <w:br w:type="page"/>
      </w:r>
      <w:bookmarkStart w:id="1" w:name="Section1"/>
      <w:r w:rsidR="002577DD" w:rsidRPr="00E35D04">
        <w:rPr>
          <w:rFonts w:ascii="Arial" w:hAnsi="Arial" w:cs="Arial"/>
          <w:b/>
        </w:rPr>
        <w:t xml:space="preserve">Section One: </w:t>
      </w:r>
      <w:r w:rsidR="002577DD">
        <w:rPr>
          <w:rFonts w:ascii="Arial" w:hAnsi="Arial" w:cs="Arial"/>
          <w:b/>
        </w:rPr>
        <w:t>Introduction</w:t>
      </w:r>
      <w:bookmarkEnd w:id="1"/>
    </w:p>
    <w:p w:rsidR="007125CD" w:rsidRPr="00E054A4" w:rsidRDefault="00920CFB" w:rsidP="006423F4">
      <w:pPr>
        <w:autoSpaceDE w:val="0"/>
        <w:autoSpaceDN w:val="0"/>
        <w:adjustRightInd w:val="0"/>
        <w:rPr>
          <w:rFonts w:ascii="Arial" w:hAnsi="Arial" w:cs="Arial"/>
          <w:sz w:val="16"/>
          <w:szCs w:val="16"/>
        </w:rPr>
      </w:pPr>
      <w:r w:rsidRPr="00920CFB">
        <w:rPr>
          <w:rFonts w:ascii="Arial" w:hAnsi="Arial" w:cs="Arial"/>
          <w:noProof/>
          <w:color w:val="000000"/>
          <w:sz w:val="16"/>
          <w:szCs w:val="16"/>
        </w:rPr>
        <w:pict>
          <v:shape id="_x0000_s1035" type="#_x0000_t202" style="position:absolute;margin-left:414pt;margin-top:-49.8pt;width:90pt;height:18pt;z-index:251602944" stroked="f">
            <v:textbox style="mso-next-textbox:#_x0000_s1035">
              <w:txbxContent>
                <w:p w:rsidR="000A0F0E" w:rsidRPr="00CA161E" w:rsidRDefault="000A0F0E">
                  <w:pPr>
                    <w:rPr>
                      <w:sz w:val="20"/>
                      <w:szCs w:val="20"/>
                    </w:rPr>
                  </w:pPr>
                  <w:hyperlink w:anchor="Contents" w:history="1">
                    <w:r w:rsidRPr="00CA161E">
                      <w:rPr>
                        <w:rStyle w:val="Hyperlink"/>
                        <w:sz w:val="20"/>
                        <w:szCs w:val="20"/>
                      </w:rPr>
                      <w:t xml:space="preserve">Back to </w:t>
                    </w:r>
                    <w:r>
                      <w:rPr>
                        <w:rStyle w:val="Hyperlink"/>
                        <w:sz w:val="20"/>
                        <w:szCs w:val="20"/>
                      </w:rPr>
                      <w:t>C</w:t>
                    </w:r>
                    <w:r w:rsidRPr="00CA161E">
                      <w:rPr>
                        <w:rStyle w:val="Hyperlink"/>
                        <w:sz w:val="20"/>
                        <w:szCs w:val="20"/>
                      </w:rPr>
                      <w:t>ontents</w:t>
                    </w:r>
                  </w:hyperlink>
                </w:p>
              </w:txbxContent>
            </v:textbox>
            <w10:wrap type="square"/>
          </v:shape>
        </w:pict>
      </w:r>
    </w:p>
    <w:p w:rsidR="007842B5" w:rsidRPr="00DA5C1C" w:rsidRDefault="00920CFB" w:rsidP="008E51F4">
      <w:pPr>
        <w:jc w:val="both"/>
        <w:rPr>
          <w:rFonts w:asciiTheme="minorHAnsi" w:hAnsiTheme="minorHAnsi" w:cs="Arial"/>
          <w:noProof/>
          <w:color w:val="000000"/>
          <w:sz w:val="28"/>
          <w:szCs w:val="28"/>
        </w:rPr>
      </w:pPr>
      <w:r w:rsidRPr="00920CFB">
        <w:rPr>
          <w:rFonts w:asciiTheme="minorHAnsi" w:hAnsiTheme="minorHAnsi" w:cs="Arial"/>
          <w:noProof/>
          <w:color w:val="000000"/>
          <w:sz w:val="28"/>
          <w:szCs w:val="28"/>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426" type="#_x0000_t186" style="position:absolute;left:0;text-align:left;margin-left:6.4pt;margin-top:76.75pt;width:51.45pt;height:119.95pt;rotation:6438861fd;z-index:251692032;mso-position-horizontal-relative:margin;mso-position-vertical-relative:page;mso-width-relative:margin;mso-height-relative:margin;v-text-anchor:middle" o:allowincell="f" filled="t" fillcolor="#ddd8c2" stroked="f" strokecolor="#5c83b4" strokeweight=".25pt">
            <v:shadow opacity=".5"/>
            <v:textbox style="mso-next-textbox:#_x0000_s1426">
              <w:txbxContent>
                <w:p w:rsidR="000A0F0E" w:rsidRPr="001D13DE" w:rsidRDefault="000A0F0E" w:rsidP="00C87F22">
                  <w:pPr>
                    <w:rPr>
                      <w:szCs w:val="28"/>
                      <w:lang w:val="en-GB"/>
                    </w:rPr>
                  </w:pPr>
                  <w:r>
                    <w:rPr>
                      <w:lang w:val="en-GB"/>
                    </w:rPr>
                    <w:t xml:space="preserve">University of Exeter’s </w:t>
                  </w:r>
                  <w:hyperlink r:id="rId21" w:history="1">
                    <w:r w:rsidRPr="00C87F22">
                      <w:rPr>
                        <w:rStyle w:val="Hyperlink"/>
                        <w:lang w:val="en-GB"/>
                      </w:rPr>
                      <w:t>Financial Regulations</w:t>
                    </w:r>
                  </w:hyperlink>
                  <w:r>
                    <w:rPr>
                      <w:lang w:val="en-GB"/>
                    </w:rPr>
                    <w:t xml:space="preserve"> </w:t>
                  </w:r>
                </w:p>
                <w:p w:rsidR="000A0F0E" w:rsidRPr="00C87F22" w:rsidRDefault="000A0F0E" w:rsidP="00C87F22">
                  <w:pPr>
                    <w:rPr>
                      <w:szCs w:val="28"/>
                    </w:rPr>
                  </w:pPr>
                </w:p>
              </w:txbxContent>
            </v:textbox>
            <w10:wrap type="square" anchorx="margin" anchory="page"/>
          </v:shape>
        </w:pict>
      </w:r>
      <w:r w:rsidR="007842B5" w:rsidRPr="00DA5C1C">
        <w:rPr>
          <w:rFonts w:asciiTheme="minorHAnsi" w:hAnsiTheme="minorHAnsi" w:cs="Arial"/>
          <w:noProof/>
          <w:color w:val="000000"/>
          <w:sz w:val="28"/>
          <w:szCs w:val="28"/>
        </w:rPr>
        <w:t xml:space="preserve">All procurement activity must be carried out in accordance the </w:t>
      </w:r>
      <w:r w:rsidR="003E3D19" w:rsidRPr="00DA5C1C">
        <w:rPr>
          <w:rFonts w:asciiTheme="minorHAnsi" w:hAnsiTheme="minorHAnsi" w:cs="Arial"/>
          <w:noProof/>
          <w:color w:val="000000"/>
          <w:sz w:val="28"/>
          <w:szCs w:val="28"/>
        </w:rPr>
        <w:t>University’s</w:t>
      </w:r>
      <w:r w:rsidR="007842B5" w:rsidRPr="00DA5C1C">
        <w:rPr>
          <w:rFonts w:asciiTheme="minorHAnsi" w:hAnsiTheme="minorHAnsi" w:cs="Arial"/>
          <w:noProof/>
          <w:color w:val="000000"/>
          <w:sz w:val="28"/>
          <w:szCs w:val="28"/>
        </w:rPr>
        <w:t xml:space="preserve"> Financial </w:t>
      </w:r>
      <w:r w:rsidR="00FD7851" w:rsidRPr="00DA5C1C">
        <w:rPr>
          <w:rFonts w:asciiTheme="minorHAnsi" w:hAnsiTheme="minorHAnsi" w:cs="Arial"/>
          <w:noProof/>
          <w:color w:val="000000"/>
          <w:sz w:val="28"/>
          <w:szCs w:val="28"/>
        </w:rPr>
        <w:t>Regulations</w:t>
      </w:r>
      <w:r w:rsidR="007842B5" w:rsidRPr="00DA5C1C">
        <w:rPr>
          <w:rFonts w:asciiTheme="minorHAnsi" w:hAnsiTheme="minorHAnsi" w:cs="Arial"/>
          <w:noProof/>
          <w:color w:val="000000"/>
          <w:sz w:val="28"/>
          <w:szCs w:val="28"/>
        </w:rPr>
        <w:t xml:space="preserve"> and all staff must make themselves aware of the detail of the</w:t>
      </w:r>
      <w:r w:rsidR="00CA161E" w:rsidRPr="00DA5C1C">
        <w:rPr>
          <w:rFonts w:asciiTheme="minorHAnsi" w:hAnsiTheme="minorHAnsi" w:cs="Arial"/>
          <w:noProof/>
          <w:color w:val="000000"/>
          <w:sz w:val="28"/>
          <w:szCs w:val="28"/>
        </w:rPr>
        <w:t>se</w:t>
      </w:r>
      <w:r w:rsidR="007842B5" w:rsidRPr="00DA5C1C">
        <w:rPr>
          <w:rFonts w:asciiTheme="minorHAnsi" w:hAnsiTheme="minorHAnsi" w:cs="Arial"/>
          <w:noProof/>
          <w:color w:val="000000"/>
          <w:sz w:val="28"/>
          <w:szCs w:val="28"/>
        </w:rPr>
        <w:t xml:space="preserve"> </w:t>
      </w:r>
      <w:r w:rsidR="00CA161E" w:rsidRPr="00DA5C1C">
        <w:rPr>
          <w:rFonts w:asciiTheme="minorHAnsi" w:hAnsiTheme="minorHAnsi" w:cs="Arial"/>
          <w:noProof/>
          <w:color w:val="000000"/>
          <w:sz w:val="28"/>
          <w:szCs w:val="28"/>
        </w:rPr>
        <w:t>regulations</w:t>
      </w:r>
      <w:r w:rsidR="00FD7851" w:rsidRPr="00DA5C1C">
        <w:rPr>
          <w:rFonts w:asciiTheme="minorHAnsi" w:hAnsiTheme="minorHAnsi" w:cs="Arial"/>
          <w:noProof/>
          <w:color w:val="000000"/>
          <w:sz w:val="28"/>
          <w:szCs w:val="28"/>
        </w:rPr>
        <w:t xml:space="preserve"> set therein</w:t>
      </w:r>
      <w:r w:rsidR="007842B5" w:rsidRPr="00DA5C1C">
        <w:rPr>
          <w:rFonts w:asciiTheme="minorHAnsi" w:hAnsiTheme="minorHAnsi" w:cs="Arial"/>
          <w:noProof/>
          <w:color w:val="000000"/>
          <w:sz w:val="28"/>
          <w:szCs w:val="28"/>
        </w:rPr>
        <w:t xml:space="preserve">.  </w:t>
      </w:r>
      <w:r w:rsidR="00961632" w:rsidRPr="00DA5C1C">
        <w:rPr>
          <w:rFonts w:asciiTheme="minorHAnsi" w:hAnsiTheme="minorHAnsi" w:cs="Arial"/>
          <w:noProof/>
          <w:color w:val="000000"/>
          <w:sz w:val="28"/>
          <w:szCs w:val="28"/>
        </w:rPr>
        <w:t xml:space="preserve">The </w:t>
      </w:r>
      <w:r w:rsidR="003E3D19" w:rsidRPr="00DA5C1C">
        <w:rPr>
          <w:rFonts w:asciiTheme="minorHAnsi" w:hAnsiTheme="minorHAnsi" w:cs="Arial"/>
          <w:noProof/>
          <w:color w:val="000000"/>
          <w:sz w:val="28"/>
          <w:szCs w:val="28"/>
        </w:rPr>
        <w:t>University’s</w:t>
      </w:r>
      <w:r w:rsidR="00961632" w:rsidRPr="00DA5C1C">
        <w:rPr>
          <w:rFonts w:asciiTheme="minorHAnsi" w:hAnsiTheme="minorHAnsi" w:cs="Arial"/>
          <w:noProof/>
          <w:color w:val="000000"/>
          <w:sz w:val="28"/>
          <w:szCs w:val="28"/>
        </w:rPr>
        <w:t xml:space="preserve"> Financial Regulations </w:t>
      </w:r>
      <w:r w:rsidR="007842B5" w:rsidRPr="00DA5C1C">
        <w:rPr>
          <w:rFonts w:asciiTheme="minorHAnsi" w:hAnsiTheme="minorHAnsi" w:cs="Arial"/>
          <w:noProof/>
          <w:color w:val="000000"/>
          <w:sz w:val="28"/>
          <w:szCs w:val="28"/>
        </w:rPr>
        <w:t>set out the minimum procedural requirements for purchasing works, goods and services and must be strictly adhered to.</w:t>
      </w:r>
    </w:p>
    <w:p w:rsidR="003F4767" w:rsidRPr="00DA5C1C" w:rsidRDefault="00920CFB" w:rsidP="00CA161E">
      <w:pPr>
        <w:rPr>
          <w:rFonts w:asciiTheme="minorHAnsi" w:hAnsiTheme="minorHAnsi" w:cs="Arial"/>
          <w:noProof/>
          <w:color w:val="000000"/>
          <w:sz w:val="28"/>
          <w:szCs w:val="28"/>
        </w:rPr>
      </w:pPr>
      <w:r w:rsidRPr="00920CFB">
        <w:rPr>
          <w:rFonts w:asciiTheme="minorHAnsi" w:hAnsiTheme="minorHAnsi" w:cs="Arial"/>
          <w:noProof/>
          <w:color w:val="000000"/>
          <w:sz w:val="28"/>
          <w:szCs w:val="28"/>
        </w:rPr>
        <w:pict>
          <v:shape id="_x0000_s1428" type="#_x0000_t186" style="position:absolute;margin-left:440.95pt;margin-top:118.4pt;width:49pt;height:123.6pt;rotation:5371996fd;z-index:251694080;mso-position-horizontal-relative:margin;mso-position-vertical-relative:page;mso-width-relative:margin;mso-height-relative:margin;v-text-anchor:middle" wrapcoords="2057 0 1371 650 1029 7795 -343 10719 1029 12992 1029 20788 2057 21438 19200 21438 20229 20788 20229 12992 21600 10719 19886 650 19200 0 2057 0" o:allowincell="f" filled="t" fillcolor="#ddd8c2" stroked="f" strokecolor="#5c83b4" strokeweight=".25pt">
            <v:shadow opacity=".5"/>
            <v:textbox style="mso-next-textbox:#_x0000_s1428">
              <w:txbxContent>
                <w:p w:rsidR="000A0F0E" w:rsidRPr="001D13DE" w:rsidRDefault="000A0F0E" w:rsidP="00CE1989">
                  <w:pPr>
                    <w:rPr>
                      <w:szCs w:val="28"/>
                      <w:lang w:val="en-GB"/>
                    </w:rPr>
                  </w:pPr>
                  <w:r>
                    <w:rPr>
                      <w:lang w:val="en-GB"/>
                    </w:rPr>
                    <w:t xml:space="preserve">University of Exeter’s </w:t>
                  </w:r>
                  <w:hyperlink r:id="rId22" w:history="1">
                    <w:r w:rsidRPr="00CE1989">
                      <w:rPr>
                        <w:rStyle w:val="Hyperlink"/>
                        <w:lang w:val="en-GB"/>
                      </w:rPr>
                      <w:t>Code of Conduct</w:t>
                    </w:r>
                  </w:hyperlink>
                </w:p>
                <w:p w:rsidR="000A0F0E" w:rsidRPr="00CE1989" w:rsidRDefault="000A0F0E" w:rsidP="00CE1989">
                  <w:pPr>
                    <w:rPr>
                      <w:szCs w:val="28"/>
                    </w:rPr>
                  </w:pPr>
                </w:p>
              </w:txbxContent>
            </v:textbox>
            <w10:wrap type="square" anchorx="margin" anchory="page"/>
          </v:shape>
        </w:pict>
      </w:r>
    </w:p>
    <w:p w:rsidR="00FF1F13" w:rsidRPr="00DA5C1C" w:rsidRDefault="00920CFB" w:rsidP="00275DF2">
      <w:pPr>
        <w:rPr>
          <w:rFonts w:asciiTheme="minorHAnsi" w:hAnsiTheme="minorHAnsi" w:cs="Arial"/>
          <w:noProof/>
          <w:color w:val="000000"/>
          <w:sz w:val="28"/>
          <w:szCs w:val="28"/>
        </w:rPr>
      </w:pPr>
      <w:r w:rsidRPr="00920CFB">
        <w:rPr>
          <w:rFonts w:asciiTheme="minorHAnsi" w:hAnsiTheme="minorHAnsi" w:cs="Arial"/>
          <w:noProof/>
          <w:color w:val="000000"/>
          <w:sz w:val="28"/>
          <w:szCs w:val="28"/>
        </w:rPr>
        <w:pict>
          <v:shape id="_x0000_s1424" type="#_x0000_t186" style="position:absolute;margin-left:6.15pt;margin-top:185.75pt;width:47.2pt;height:115.15pt;rotation:6438861fd;z-index:251691008;mso-position-horizontal-relative:margin;mso-position-vertical-relative:page;mso-width-relative:margin;mso-height-relative:margin;v-text-anchor:middle" wrapcoords="2057 0 1371 561 343 10239 1029 20338 2057 21460 19200 21460 19543 21460 20229 20197 20914 9958 19886 561 19200 0 2057 0" o:allowincell="f" filled="t" fillcolor="#ddd8c2" stroked="f" strokecolor="#5c83b4" strokeweight=".25pt">
            <v:shadow opacity=".5"/>
            <v:textbox style="mso-next-textbox:#_x0000_s1424">
              <w:txbxContent>
                <w:p w:rsidR="000A0F0E" w:rsidRPr="001D13DE" w:rsidRDefault="000A0F0E" w:rsidP="00C319E2">
                  <w:pPr>
                    <w:rPr>
                      <w:szCs w:val="28"/>
                      <w:lang w:val="en-GB"/>
                    </w:rPr>
                  </w:pPr>
                  <w:hyperlink r:id="rId23" w:history="1">
                    <w:r w:rsidRPr="00C319E2">
                      <w:rPr>
                        <w:rStyle w:val="Hyperlink"/>
                        <w:lang w:val="en-GB"/>
                      </w:rPr>
                      <w:t>Rules</w:t>
                    </w:r>
                  </w:hyperlink>
                  <w:r>
                    <w:rPr>
                      <w:lang w:val="en-GB"/>
                    </w:rPr>
                    <w:t xml:space="preserve"> on receiving Gifts and Hospitality</w:t>
                  </w:r>
                </w:p>
              </w:txbxContent>
            </v:textbox>
            <w10:wrap type="square" anchorx="margin" anchory="page"/>
          </v:shape>
        </w:pict>
      </w:r>
      <w:r w:rsidR="00FF1F13" w:rsidRPr="00DA5C1C">
        <w:rPr>
          <w:rFonts w:asciiTheme="minorHAnsi" w:hAnsiTheme="minorHAnsi" w:cs="Arial"/>
          <w:noProof/>
          <w:color w:val="000000"/>
          <w:sz w:val="28"/>
          <w:szCs w:val="28"/>
        </w:rPr>
        <w:t>In particular Section B1</w:t>
      </w:r>
      <w:r w:rsidR="00275DF2" w:rsidRPr="00DA5C1C">
        <w:rPr>
          <w:rFonts w:asciiTheme="minorHAnsi" w:hAnsiTheme="minorHAnsi" w:cs="Arial"/>
          <w:noProof/>
          <w:color w:val="000000"/>
          <w:sz w:val="28"/>
          <w:szCs w:val="28"/>
        </w:rPr>
        <w:t>5</w:t>
      </w:r>
      <w:r w:rsidR="00FF1F13" w:rsidRPr="00DA5C1C">
        <w:rPr>
          <w:rFonts w:asciiTheme="minorHAnsi" w:hAnsiTheme="minorHAnsi" w:cs="Arial"/>
          <w:noProof/>
          <w:color w:val="000000"/>
          <w:sz w:val="28"/>
          <w:szCs w:val="28"/>
        </w:rPr>
        <w:t xml:space="preserve"> sets out the University’s commitment the</w:t>
      </w:r>
      <w:r w:rsidR="00066FA9" w:rsidRPr="00DA5C1C">
        <w:rPr>
          <w:rFonts w:asciiTheme="minorHAnsi" w:hAnsiTheme="minorHAnsi" w:cs="Arial"/>
          <w:noProof/>
          <w:color w:val="000000"/>
          <w:sz w:val="28"/>
          <w:szCs w:val="28"/>
        </w:rPr>
        <w:t xml:space="preserve"> h</w:t>
      </w:r>
      <w:r w:rsidR="00FF1F13" w:rsidRPr="00DA5C1C">
        <w:rPr>
          <w:rFonts w:asciiTheme="minorHAnsi" w:hAnsiTheme="minorHAnsi" w:cs="Arial"/>
          <w:noProof/>
          <w:color w:val="000000"/>
          <w:sz w:val="28"/>
          <w:szCs w:val="28"/>
        </w:rPr>
        <w:t>ighest standards of openness, integrity and accountability.</w:t>
      </w:r>
    </w:p>
    <w:p w:rsidR="00FF1F13" w:rsidRPr="00DA5C1C" w:rsidRDefault="00FF1F13" w:rsidP="0033150D">
      <w:pPr>
        <w:rPr>
          <w:rFonts w:asciiTheme="minorHAnsi" w:hAnsiTheme="minorHAnsi" w:cs="Arial"/>
          <w:noProof/>
          <w:color w:val="000000"/>
          <w:sz w:val="28"/>
          <w:szCs w:val="28"/>
        </w:rPr>
      </w:pPr>
    </w:p>
    <w:p w:rsidR="007842B5" w:rsidRPr="00DA5C1C" w:rsidRDefault="00F06687" w:rsidP="008E51F4">
      <w:pPr>
        <w:jc w:val="both"/>
        <w:rPr>
          <w:rFonts w:asciiTheme="minorHAnsi" w:hAnsiTheme="minorHAnsi" w:cs="Arial"/>
          <w:noProof/>
          <w:color w:val="000000"/>
          <w:sz w:val="28"/>
          <w:szCs w:val="28"/>
        </w:rPr>
      </w:pPr>
      <w:r w:rsidRPr="00DA5C1C">
        <w:rPr>
          <w:rFonts w:asciiTheme="minorHAnsi" w:hAnsiTheme="minorHAnsi" w:cs="Arial"/>
          <w:noProof/>
          <w:color w:val="000000"/>
          <w:sz w:val="28"/>
          <w:szCs w:val="28"/>
        </w:rPr>
        <w:t>Section B1</w:t>
      </w:r>
      <w:r w:rsidR="00275DF2" w:rsidRPr="00DA5C1C">
        <w:rPr>
          <w:rFonts w:asciiTheme="minorHAnsi" w:hAnsiTheme="minorHAnsi" w:cs="Arial"/>
          <w:noProof/>
          <w:color w:val="000000"/>
          <w:sz w:val="28"/>
          <w:szCs w:val="28"/>
        </w:rPr>
        <w:t xml:space="preserve">6 </w:t>
      </w:r>
      <w:r w:rsidRPr="00DA5C1C">
        <w:rPr>
          <w:rFonts w:asciiTheme="minorHAnsi" w:hAnsiTheme="minorHAnsi" w:cs="Arial"/>
          <w:noProof/>
          <w:color w:val="000000"/>
          <w:sz w:val="28"/>
          <w:szCs w:val="28"/>
        </w:rPr>
        <w:t>is particularly relevant when dealing with suppliers</w:t>
      </w:r>
      <w:r w:rsidR="005F2FCE">
        <w:rPr>
          <w:rFonts w:asciiTheme="minorHAnsi" w:hAnsiTheme="minorHAnsi" w:cs="Arial"/>
          <w:noProof/>
          <w:color w:val="000000"/>
          <w:sz w:val="28"/>
          <w:szCs w:val="28"/>
        </w:rPr>
        <w:t xml:space="preserve"> in that </w:t>
      </w:r>
      <w:r w:rsidR="005F2FCE" w:rsidRPr="005F2FCE">
        <w:rPr>
          <w:rFonts w:asciiTheme="minorHAnsi" w:hAnsiTheme="minorHAnsi" w:cs="Arial"/>
          <w:noProof/>
          <w:color w:val="000000"/>
          <w:sz w:val="28"/>
          <w:szCs w:val="28"/>
        </w:rPr>
        <w:t>members of staff should not accept any gifts, rewards or hospitality (or have them given to members of their families) from any organisation or individual with whom they have contact in the course of their work that would cause them to reach a position whereby they might be, or might be deemed by others to have been, influenced in making a business decision as a consequence of accepting such hospitality</w:t>
      </w:r>
      <w:r w:rsidRPr="00DA5C1C">
        <w:rPr>
          <w:rFonts w:asciiTheme="minorHAnsi" w:hAnsiTheme="minorHAnsi" w:cs="Arial"/>
          <w:noProof/>
          <w:color w:val="000000"/>
          <w:sz w:val="28"/>
          <w:szCs w:val="28"/>
        </w:rPr>
        <w:t>. A</w:t>
      </w:r>
      <w:r w:rsidR="007842B5" w:rsidRPr="00DA5C1C">
        <w:rPr>
          <w:rFonts w:asciiTheme="minorHAnsi" w:hAnsiTheme="minorHAnsi" w:cs="Arial"/>
          <w:noProof/>
          <w:color w:val="000000"/>
          <w:sz w:val="28"/>
          <w:szCs w:val="28"/>
        </w:rPr>
        <w:t xml:space="preserve">ll </w:t>
      </w:r>
      <w:r w:rsidR="003E3D19" w:rsidRPr="00DA5C1C">
        <w:rPr>
          <w:rFonts w:asciiTheme="minorHAnsi" w:hAnsiTheme="minorHAnsi" w:cs="Arial"/>
          <w:noProof/>
          <w:color w:val="000000"/>
          <w:sz w:val="28"/>
          <w:szCs w:val="28"/>
        </w:rPr>
        <w:t>University</w:t>
      </w:r>
      <w:r w:rsidR="007842B5" w:rsidRPr="00DA5C1C">
        <w:rPr>
          <w:rFonts w:asciiTheme="minorHAnsi" w:hAnsiTheme="minorHAnsi" w:cs="Arial"/>
          <w:noProof/>
          <w:color w:val="000000"/>
          <w:sz w:val="28"/>
          <w:szCs w:val="28"/>
        </w:rPr>
        <w:t xml:space="preserve"> </w:t>
      </w:r>
      <w:r w:rsidR="00990E90" w:rsidRPr="00DA5C1C">
        <w:rPr>
          <w:rFonts w:asciiTheme="minorHAnsi" w:hAnsiTheme="minorHAnsi" w:cs="Arial"/>
          <w:noProof/>
          <w:color w:val="000000"/>
          <w:sz w:val="28"/>
          <w:szCs w:val="28"/>
        </w:rPr>
        <w:t>personnel</w:t>
      </w:r>
      <w:r w:rsidR="007842B5" w:rsidRPr="00DA5C1C">
        <w:rPr>
          <w:rFonts w:asciiTheme="minorHAnsi" w:hAnsiTheme="minorHAnsi" w:cs="Arial"/>
          <w:noProof/>
          <w:color w:val="000000"/>
          <w:sz w:val="28"/>
          <w:szCs w:val="28"/>
        </w:rPr>
        <w:t xml:space="preserve">, including managers, should </w:t>
      </w:r>
      <w:r w:rsidR="00423C87" w:rsidRPr="00DA5C1C">
        <w:rPr>
          <w:rFonts w:asciiTheme="minorHAnsi" w:hAnsiTheme="minorHAnsi" w:cs="Arial"/>
          <w:noProof/>
          <w:color w:val="000000"/>
          <w:sz w:val="28"/>
          <w:szCs w:val="28"/>
        </w:rPr>
        <w:t>be aware of the guidance relating to accepting gifts</w:t>
      </w:r>
      <w:r w:rsidR="00C319E2" w:rsidRPr="00DA5C1C">
        <w:rPr>
          <w:rFonts w:asciiTheme="minorHAnsi" w:hAnsiTheme="minorHAnsi" w:cs="Arial"/>
          <w:noProof/>
          <w:color w:val="000000"/>
          <w:sz w:val="28"/>
          <w:szCs w:val="28"/>
        </w:rPr>
        <w:t xml:space="preserve"> and hospitality</w:t>
      </w:r>
      <w:r w:rsidRPr="00DA5C1C">
        <w:rPr>
          <w:rFonts w:asciiTheme="minorHAnsi" w:hAnsiTheme="minorHAnsi" w:cs="Arial"/>
          <w:noProof/>
          <w:color w:val="000000"/>
          <w:sz w:val="28"/>
          <w:szCs w:val="28"/>
        </w:rPr>
        <w:t>.</w:t>
      </w:r>
      <w:r w:rsidR="007842B5" w:rsidRPr="00DA5C1C">
        <w:rPr>
          <w:rFonts w:asciiTheme="minorHAnsi" w:hAnsiTheme="minorHAnsi" w:cs="Arial"/>
          <w:noProof/>
          <w:color w:val="000000"/>
          <w:sz w:val="28"/>
          <w:szCs w:val="28"/>
        </w:rPr>
        <w:t xml:space="preserve"> </w:t>
      </w:r>
    </w:p>
    <w:p w:rsidR="00F06687" w:rsidRPr="00DA5C1C" w:rsidRDefault="00F06687" w:rsidP="0033150D">
      <w:pPr>
        <w:rPr>
          <w:rFonts w:asciiTheme="minorHAnsi" w:hAnsiTheme="minorHAnsi" w:cs="Arial"/>
          <w:noProof/>
          <w:color w:val="000000"/>
          <w:sz w:val="28"/>
          <w:szCs w:val="28"/>
        </w:rPr>
      </w:pPr>
    </w:p>
    <w:p w:rsidR="00672345" w:rsidRPr="00DA5C1C" w:rsidRDefault="00920CFB" w:rsidP="008E51F4">
      <w:pPr>
        <w:jc w:val="both"/>
        <w:rPr>
          <w:rFonts w:asciiTheme="minorHAnsi" w:hAnsiTheme="minorHAnsi" w:cs="Arial"/>
          <w:color w:val="000000"/>
          <w:sz w:val="28"/>
          <w:szCs w:val="28"/>
        </w:rPr>
      </w:pPr>
      <w:r w:rsidRPr="00920CFB">
        <w:rPr>
          <w:rFonts w:asciiTheme="minorHAnsi" w:hAnsiTheme="minorHAnsi" w:cs="Arial"/>
          <w:noProof/>
          <w:color w:val="000000"/>
          <w:sz w:val="28"/>
          <w:szCs w:val="28"/>
        </w:rPr>
        <w:pict>
          <v:shape id="_x0000_s1423" type="#_x0000_t186" style="position:absolute;left:0;text-align:left;margin-left:446.45pt;margin-top:262.6pt;width:47.2pt;height:99.45pt;rotation:5371996fd;z-index:251689984;mso-position-horizontal-relative:margin;mso-position-vertical-relative:page;mso-width-relative:margin;mso-height-relative:margin;v-text-anchor:middle" wrapcoords="2057 0 1371 650 1029 7795 -343 10719 1029 12992 1029 20788 2057 21438 19200 21438 20229 20788 20229 12992 21600 10719 19886 650 19200 0 2057 0" o:allowincell="f" filled="t" fillcolor="#ddd8c2" stroked="f" strokecolor="#5c83b4" strokeweight=".25pt">
            <v:shadow opacity=".5"/>
            <v:textbox style="mso-next-textbox:#_x0000_s1423">
              <w:txbxContent>
                <w:p w:rsidR="000A0F0E" w:rsidRPr="001D13DE" w:rsidRDefault="000A0F0E" w:rsidP="007E0106">
                  <w:pPr>
                    <w:rPr>
                      <w:szCs w:val="28"/>
                      <w:lang w:val="en-GB"/>
                    </w:rPr>
                  </w:pPr>
                  <w:r>
                    <w:rPr>
                      <w:lang w:val="en-GB"/>
                    </w:rPr>
                    <w:t xml:space="preserve">Tender Process </w:t>
                  </w:r>
                  <w:hyperlink r:id="rId24" w:history="1">
                    <w:r w:rsidRPr="007E0106">
                      <w:rPr>
                        <w:rStyle w:val="Hyperlink"/>
                        <w:lang w:val="en-GB"/>
                      </w:rPr>
                      <w:t>Documents</w:t>
                    </w:r>
                  </w:hyperlink>
                </w:p>
              </w:txbxContent>
            </v:textbox>
            <w10:wrap type="square" anchorx="margin" anchory="page"/>
          </v:shape>
        </w:pict>
      </w:r>
      <w:r w:rsidR="007842B5" w:rsidRPr="00DA5C1C">
        <w:rPr>
          <w:rFonts w:asciiTheme="minorHAnsi" w:hAnsiTheme="minorHAnsi" w:cs="Arial"/>
          <w:noProof/>
          <w:color w:val="000000"/>
          <w:sz w:val="28"/>
          <w:szCs w:val="28"/>
        </w:rPr>
        <w:t>Spending public monies carries responsibilities and duties and all staff should be aware of their role in ensuring ethical behaviour</w:t>
      </w:r>
      <w:r w:rsidR="00CB097E" w:rsidRPr="00DA5C1C">
        <w:rPr>
          <w:rFonts w:asciiTheme="minorHAnsi" w:hAnsiTheme="minorHAnsi" w:cs="Arial"/>
          <w:noProof/>
          <w:color w:val="000000"/>
          <w:sz w:val="28"/>
          <w:szCs w:val="28"/>
        </w:rPr>
        <w:t>.</w:t>
      </w:r>
      <w:r w:rsidR="007D0B61" w:rsidRPr="00DA5C1C">
        <w:rPr>
          <w:rFonts w:asciiTheme="minorHAnsi" w:hAnsiTheme="minorHAnsi" w:cs="Arial"/>
          <w:noProof/>
          <w:color w:val="000000"/>
          <w:sz w:val="28"/>
          <w:szCs w:val="28"/>
        </w:rPr>
        <w:t xml:space="preserve"> </w:t>
      </w:r>
      <w:r w:rsidR="00CB097E" w:rsidRPr="00DA5C1C">
        <w:rPr>
          <w:rFonts w:asciiTheme="minorHAnsi" w:hAnsiTheme="minorHAnsi" w:cs="Arial"/>
          <w:noProof/>
          <w:color w:val="000000"/>
          <w:sz w:val="28"/>
          <w:szCs w:val="28"/>
        </w:rPr>
        <w:t xml:space="preserve">There are a number of key </w:t>
      </w:r>
      <w:r w:rsidR="005F2FCE">
        <w:rPr>
          <w:rFonts w:asciiTheme="minorHAnsi" w:hAnsiTheme="minorHAnsi" w:cs="Arial"/>
          <w:noProof/>
          <w:color w:val="000000"/>
          <w:sz w:val="28"/>
          <w:szCs w:val="28"/>
        </w:rPr>
        <w:t>t</w:t>
      </w:r>
      <w:r w:rsidR="00F92054" w:rsidRPr="00DA5C1C">
        <w:rPr>
          <w:rFonts w:asciiTheme="minorHAnsi" w:hAnsiTheme="minorHAnsi" w:cs="Arial"/>
          <w:noProof/>
          <w:color w:val="000000"/>
          <w:sz w:val="28"/>
          <w:szCs w:val="28"/>
        </w:rPr>
        <w:t>ender</w:t>
      </w:r>
      <w:r w:rsidR="00CB097E" w:rsidRPr="00DA5C1C">
        <w:rPr>
          <w:rFonts w:asciiTheme="minorHAnsi" w:hAnsiTheme="minorHAnsi" w:cs="Arial"/>
          <w:noProof/>
          <w:color w:val="000000"/>
          <w:sz w:val="28"/>
          <w:szCs w:val="28"/>
        </w:rPr>
        <w:t xml:space="preserve"> documents that direct and/or monitor the progress </w:t>
      </w:r>
      <w:r w:rsidR="005F2FCE">
        <w:rPr>
          <w:rFonts w:asciiTheme="minorHAnsi" w:hAnsiTheme="minorHAnsi" w:cs="Arial"/>
          <w:noProof/>
          <w:color w:val="000000"/>
          <w:sz w:val="28"/>
          <w:szCs w:val="28"/>
        </w:rPr>
        <w:t>to ensure these principles are upheld. A planned procurment will protect against claims of favouritism.</w:t>
      </w:r>
    </w:p>
    <w:p w:rsidR="003F4767" w:rsidRPr="003F4767" w:rsidRDefault="003F4767" w:rsidP="003F4767">
      <w:pPr>
        <w:rPr>
          <w:rFonts w:ascii="Arial" w:hAnsi="Arial" w:cs="Arial"/>
          <w:color w:val="000000"/>
          <w:sz w:val="16"/>
          <w:szCs w:val="16"/>
        </w:rPr>
      </w:pPr>
    </w:p>
    <w:p w:rsidR="00A94B5A" w:rsidRPr="00946AB6" w:rsidRDefault="00A94B5A" w:rsidP="00A94B5A">
      <w:pPr>
        <w:autoSpaceDE w:val="0"/>
        <w:autoSpaceDN w:val="0"/>
        <w:adjustRightInd w:val="0"/>
        <w:rPr>
          <w:rFonts w:ascii="Arial" w:hAnsi="Arial" w:cs="Arial"/>
        </w:rPr>
      </w:pPr>
      <w:r w:rsidRPr="00D068EC">
        <w:rPr>
          <w:rFonts w:ascii="Arial" w:hAnsi="Arial" w:cs="Arial"/>
        </w:rPr>
        <w:t xml:space="preserve">1.1   </w:t>
      </w:r>
      <w:r>
        <w:rPr>
          <w:rFonts w:ascii="Arial" w:hAnsi="Arial" w:cs="Arial"/>
          <w:u w:val="single"/>
        </w:rPr>
        <w:t>What does ‘Procurement’ Mean?</w:t>
      </w:r>
    </w:p>
    <w:p w:rsidR="00A94B5A" w:rsidRDefault="003D5F91" w:rsidP="00066FA9">
      <w:pPr>
        <w:autoSpaceDE w:val="0"/>
        <w:autoSpaceDN w:val="0"/>
        <w:adjustRightInd w:val="0"/>
        <w:jc w:val="both"/>
        <w:rPr>
          <w:rFonts w:ascii="Calibri" w:hAnsi="Calibri" w:cs="Arial"/>
          <w:color w:val="000000"/>
          <w:sz w:val="28"/>
          <w:szCs w:val="28"/>
        </w:rPr>
      </w:pPr>
      <w:r w:rsidRPr="00066FA9">
        <w:rPr>
          <w:rFonts w:ascii="Calibri" w:hAnsi="Calibri" w:cs="Arial"/>
          <w:color w:val="000000"/>
          <w:sz w:val="28"/>
          <w:szCs w:val="28"/>
        </w:rPr>
        <w:t xml:space="preserve">'Procurement’ is the process of acquiring goods, works and services, covering both </w:t>
      </w:r>
      <w:r w:rsidR="008B7FBC" w:rsidRPr="00066FA9">
        <w:rPr>
          <w:rFonts w:ascii="Calibri" w:hAnsi="Calibri" w:cs="Arial"/>
          <w:color w:val="000000"/>
          <w:sz w:val="28"/>
          <w:szCs w:val="28"/>
        </w:rPr>
        <w:t>acquisitions</w:t>
      </w:r>
      <w:r w:rsidRPr="00066FA9">
        <w:rPr>
          <w:rFonts w:ascii="Calibri" w:hAnsi="Calibri" w:cs="Arial"/>
          <w:color w:val="000000"/>
          <w:sz w:val="28"/>
          <w:szCs w:val="28"/>
        </w:rPr>
        <w:t xml:space="preserve"> from third parties and from in-house providers. The process spans the </w:t>
      </w:r>
      <w:r w:rsidRPr="00066FA9">
        <w:rPr>
          <w:rFonts w:ascii="Calibri" w:hAnsi="Calibri"/>
          <w:b/>
          <w:bCs/>
          <w:color w:val="000000"/>
          <w:sz w:val="28"/>
          <w:szCs w:val="28"/>
        </w:rPr>
        <w:t>whole life cycle</w:t>
      </w:r>
      <w:r w:rsidRPr="00066FA9">
        <w:rPr>
          <w:rFonts w:ascii="Calibri" w:hAnsi="Calibri" w:cs="Arial"/>
          <w:color w:val="000000"/>
          <w:sz w:val="28"/>
          <w:szCs w:val="28"/>
        </w:rPr>
        <w:t xml:space="preserve"> from identification of needs, through to the end of a </w:t>
      </w:r>
      <w:r w:rsidR="00F92054" w:rsidRPr="00066FA9">
        <w:rPr>
          <w:rFonts w:ascii="Calibri" w:hAnsi="Calibri" w:cs="Arial"/>
          <w:color w:val="000000"/>
          <w:sz w:val="28"/>
          <w:szCs w:val="28"/>
        </w:rPr>
        <w:t>Contract</w:t>
      </w:r>
      <w:r w:rsidRPr="00066FA9">
        <w:rPr>
          <w:rFonts w:ascii="Calibri" w:hAnsi="Calibri" w:cs="Arial"/>
          <w:color w:val="000000"/>
          <w:sz w:val="28"/>
          <w:szCs w:val="28"/>
        </w:rPr>
        <w:t xml:space="preserve"> or the end of the useful life of an asset. It involves options appraisal and the critical 'make or buy' decision</w:t>
      </w:r>
      <w:r w:rsidR="00804A25" w:rsidRPr="00066FA9">
        <w:rPr>
          <w:rFonts w:ascii="Calibri" w:hAnsi="Calibri" w:cs="Arial"/>
          <w:color w:val="000000"/>
          <w:sz w:val="28"/>
          <w:szCs w:val="28"/>
        </w:rPr>
        <w:t>.</w:t>
      </w:r>
    </w:p>
    <w:p w:rsidR="00CA02CC" w:rsidRDefault="00CA02CC" w:rsidP="00066FA9">
      <w:pPr>
        <w:autoSpaceDE w:val="0"/>
        <w:autoSpaceDN w:val="0"/>
        <w:adjustRightInd w:val="0"/>
        <w:jc w:val="both"/>
        <w:rPr>
          <w:rFonts w:ascii="Calibri" w:hAnsi="Calibri" w:cs="Arial"/>
          <w:color w:val="000000"/>
          <w:sz w:val="28"/>
          <w:szCs w:val="28"/>
        </w:rPr>
      </w:pPr>
    </w:p>
    <w:p w:rsidR="00183616" w:rsidRPr="00CA02CC" w:rsidRDefault="00920CFB" w:rsidP="002826D5">
      <w:pPr>
        <w:pStyle w:val="ListParagraph"/>
        <w:numPr>
          <w:ilvl w:val="2"/>
          <w:numId w:val="25"/>
        </w:numPr>
        <w:spacing w:before="120" w:after="120"/>
        <w:rPr>
          <w:rFonts w:ascii="Arial" w:hAnsi="Arial" w:cs="Arial"/>
          <w:color w:val="000000"/>
        </w:rPr>
      </w:pPr>
      <w:r w:rsidRPr="00920CFB">
        <w:rPr>
          <w:noProof/>
          <w:lang w:val="en-GB" w:eastAsia="en-GB"/>
        </w:rPr>
        <w:pict>
          <v:shape id="_x0000_s1419" type="#_x0000_t186" style="position:absolute;left:0;text-align:left;margin-left:410.4pt;margin-top:558.7pt;width:50.05pt;height:107.15pt;rotation:5213279fd;z-index:251687936;mso-position-horizontal-relative:margin;mso-position-vertical-relative:page;mso-width-relative:margin;mso-height-relative:margin;v-text-anchor:middle" o:allowincell="f" filled="t" fillcolor="#ddd8c2" stroked="f" strokecolor="#5c83b4" strokeweight=".25pt">
            <v:shadow opacity=".5"/>
            <v:textbox style="mso-next-textbox:#_x0000_s1419">
              <w:txbxContent>
                <w:p w:rsidR="000A0F0E" w:rsidRPr="001D13DE" w:rsidRDefault="000A0F0E" w:rsidP="001D13DE">
                  <w:pPr>
                    <w:rPr>
                      <w:szCs w:val="28"/>
                      <w:lang w:val="en-GB"/>
                    </w:rPr>
                  </w:pPr>
                  <w:hyperlink r:id="rId25" w:history="1">
                    <w:r w:rsidRPr="007E0106">
                      <w:rPr>
                        <w:rStyle w:val="Hyperlink"/>
                        <w:lang w:val="en-GB"/>
                      </w:rPr>
                      <w:t>Procurement Cycle</w:t>
                    </w:r>
                  </w:hyperlink>
                  <w:r>
                    <w:rPr>
                      <w:lang w:val="en-GB"/>
                    </w:rPr>
                    <w:t xml:space="preserve"> and Buying </w:t>
                  </w:r>
                </w:p>
              </w:txbxContent>
            </v:textbox>
            <w10:wrap type="square" anchorx="margin" anchory="page"/>
          </v:shape>
        </w:pict>
      </w:r>
      <w:r w:rsidR="00804A25" w:rsidRPr="00CA02CC">
        <w:rPr>
          <w:rFonts w:ascii="Arial" w:hAnsi="Arial"/>
          <w:i/>
        </w:rPr>
        <w:t>Procurement Cycle</w:t>
      </w:r>
      <w:r w:rsidR="00804A25" w:rsidRPr="00CA02CC">
        <w:rPr>
          <w:rFonts w:ascii="Arial" w:hAnsi="Arial"/>
          <w:i/>
        </w:rPr>
        <w:br/>
      </w:r>
      <w:r w:rsidR="00183616" w:rsidRPr="00CA02CC">
        <w:rPr>
          <w:rFonts w:ascii="Calibri" w:hAnsi="Calibri" w:cs="Arial"/>
          <w:color w:val="000000"/>
          <w:sz w:val="28"/>
          <w:szCs w:val="28"/>
        </w:rPr>
        <w:t>The Procurement Cycle s</w:t>
      </w:r>
      <w:r w:rsidR="00804A25" w:rsidRPr="00CA02CC">
        <w:rPr>
          <w:rFonts w:ascii="Calibri" w:hAnsi="Calibri" w:cs="Arial"/>
          <w:color w:val="000000"/>
          <w:sz w:val="28"/>
          <w:szCs w:val="28"/>
        </w:rPr>
        <w:t>hows the key stages of the procurement proc</w:t>
      </w:r>
      <w:r w:rsidR="00804A25" w:rsidRPr="00CA02CC">
        <w:rPr>
          <w:rFonts w:ascii="Calibri" w:hAnsi="Calibri" w:cs="Arial"/>
          <w:color w:val="000000"/>
          <w:sz w:val="28"/>
          <w:szCs w:val="28"/>
        </w:rPr>
        <w:t>e</w:t>
      </w:r>
      <w:r w:rsidR="00804A25" w:rsidRPr="00CA02CC">
        <w:rPr>
          <w:rFonts w:ascii="Calibri" w:hAnsi="Calibri" w:cs="Arial"/>
          <w:color w:val="000000"/>
          <w:sz w:val="28"/>
          <w:szCs w:val="28"/>
        </w:rPr>
        <w:t xml:space="preserve">dure when planning to acquire goods (also applicable to research </w:t>
      </w:r>
      <w:r w:rsidR="0036157C" w:rsidRPr="00CA02CC">
        <w:rPr>
          <w:rFonts w:ascii="Calibri" w:hAnsi="Calibri" w:cs="Arial"/>
          <w:color w:val="000000"/>
          <w:sz w:val="28"/>
          <w:szCs w:val="28"/>
        </w:rPr>
        <w:t>funded projects)</w:t>
      </w:r>
      <w:r w:rsidR="00804A25" w:rsidRPr="00CA02CC">
        <w:rPr>
          <w:rFonts w:ascii="Calibri" w:hAnsi="Calibri" w:cs="Arial"/>
          <w:color w:val="000000"/>
          <w:sz w:val="28"/>
          <w:szCs w:val="28"/>
        </w:rPr>
        <w:t>, services and works from identification of need to completion of purchase/</w:t>
      </w:r>
      <w:r w:rsidR="00F92054" w:rsidRPr="00CA02CC">
        <w:rPr>
          <w:rFonts w:ascii="Calibri" w:hAnsi="Calibri" w:cs="Arial"/>
          <w:color w:val="000000"/>
          <w:sz w:val="28"/>
          <w:szCs w:val="28"/>
        </w:rPr>
        <w:t>Contract</w:t>
      </w:r>
      <w:r w:rsidR="00804A25" w:rsidRPr="00CA02CC">
        <w:rPr>
          <w:rFonts w:ascii="Arial" w:hAnsi="Arial" w:cs="Arial"/>
          <w:color w:val="000000"/>
        </w:rPr>
        <w:t>.</w:t>
      </w:r>
      <w:r w:rsidR="00CA02CC" w:rsidRPr="00CA02CC">
        <w:rPr>
          <w:rFonts w:ascii="Arial" w:hAnsi="Arial" w:cs="Arial"/>
          <w:noProof/>
          <w:lang w:val="en-GB" w:eastAsia="en-GB"/>
        </w:rPr>
        <w:t xml:space="preserve"> </w:t>
      </w:r>
    </w:p>
    <w:p w:rsidR="00CA02CC" w:rsidRDefault="00D85273" w:rsidP="00CA02CC">
      <w:pPr>
        <w:spacing w:before="120" w:after="120"/>
        <w:rPr>
          <w:rFonts w:ascii="Arial" w:hAnsi="Arial" w:cs="Arial"/>
          <w:color w:val="000000"/>
        </w:rPr>
      </w:pPr>
      <w:r>
        <w:rPr>
          <w:rFonts w:ascii="Arial" w:hAnsi="Arial" w:cs="Arial"/>
          <w:noProof/>
          <w:color w:val="000000"/>
          <w:lang w:val="en-GB" w:eastAsia="en-GB"/>
        </w:rPr>
        <w:drawing>
          <wp:anchor distT="0" distB="0" distL="114300" distR="114300" simplePos="0" relativeHeight="251828224" behindDoc="1" locked="0" layoutInCell="1" allowOverlap="1">
            <wp:simplePos x="0" y="0"/>
            <wp:positionH relativeFrom="column">
              <wp:posOffset>-407035</wp:posOffset>
            </wp:positionH>
            <wp:positionV relativeFrom="paragraph">
              <wp:posOffset>-248920</wp:posOffset>
            </wp:positionV>
            <wp:extent cx="6877050" cy="5029200"/>
            <wp:effectExtent l="0" t="0" r="0" b="0"/>
            <wp:wrapTopAndBottom/>
            <wp:docPr id="389" name="Diagram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D85273" w:rsidRPr="00D85273" w:rsidRDefault="00D85273" w:rsidP="007634AD">
      <w:pPr>
        <w:spacing w:before="120" w:after="120"/>
        <w:ind w:left="284"/>
        <w:jc w:val="both"/>
        <w:rPr>
          <w:rFonts w:ascii="Calibri" w:hAnsi="Calibri" w:cs="Arial"/>
          <w:color w:val="000000"/>
          <w:sz w:val="28"/>
          <w:szCs w:val="28"/>
        </w:rPr>
      </w:pPr>
      <w:r w:rsidRPr="00D85273">
        <w:rPr>
          <w:rFonts w:ascii="Calibri" w:hAnsi="Calibri" w:cs="Arial"/>
          <w:color w:val="000000"/>
          <w:sz w:val="28"/>
          <w:szCs w:val="28"/>
        </w:rPr>
        <w:t xml:space="preserve">You may similarly come across the concept of </w:t>
      </w:r>
      <w:r w:rsidRPr="00D85273">
        <w:rPr>
          <w:rFonts w:ascii="Calibri" w:hAnsi="Calibri" w:cs="Arial"/>
          <w:i/>
          <w:color w:val="000000"/>
          <w:sz w:val="28"/>
          <w:szCs w:val="28"/>
          <w:u w:val="single"/>
        </w:rPr>
        <w:t>Purchase to pay (P2P)</w:t>
      </w:r>
      <w:r w:rsidRPr="00D85273">
        <w:rPr>
          <w:rFonts w:ascii="Calibri" w:hAnsi="Calibri" w:cs="Arial"/>
          <w:color w:val="000000"/>
          <w:sz w:val="28"/>
          <w:szCs w:val="28"/>
        </w:rPr>
        <w:t xml:space="preserve"> which can be defined as a "seamless process enabled by technology designed to speed up the process from point of order to payment". The P2P cycle includes all the stages "from the initial identification of requirements, to the procurement/purchasing of the item, through the receipt of the goods ... to the payment of the supplier once the goods are received"</w:t>
      </w:r>
    </w:p>
    <w:p w:rsidR="00D85273" w:rsidRDefault="00D85273" w:rsidP="007634AD">
      <w:pPr>
        <w:spacing w:before="120" w:after="120"/>
        <w:ind w:left="284"/>
        <w:jc w:val="both"/>
        <w:rPr>
          <w:rFonts w:ascii="Arial" w:hAnsi="Arial" w:cs="Arial"/>
          <w:color w:val="000000"/>
        </w:rPr>
      </w:pPr>
      <w:r w:rsidRPr="00D85273">
        <w:rPr>
          <w:rFonts w:ascii="Calibri" w:hAnsi="Calibri" w:cs="Arial"/>
          <w:color w:val="000000"/>
          <w:sz w:val="28"/>
          <w:szCs w:val="28"/>
        </w:rPr>
        <w:t>The Purchase to Pay (P2P) process underpins many sub-processes from sourcing and negotiating terms, ordering, receipting and payment, through to contract and relationship management. A well-executed P2P process can increase control and visibility, save costs and generate automation efficiency.</w:t>
      </w:r>
    </w:p>
    <w:p w:rsidR="00CA02CC" w:rsidRDefault="00CA02CC" w:rsidP="00CA02CC">
      <w:pPr>
        <w:rPr>
          <w:rFonts w:ascii="Arial" w:hAnsi="Arial" w:cs="Arial"/>
          <w:color w:val="000000"/>
        </w:rPr>
      </w:pPr>
    </w:p>
    <w:p w:rsidR="00F40B3A" w:rsidRDefault="002337A0" w:rsidP="00D85273">
      <w:pPr>
        <w:pStyle w:val="NormalWeb"/>
        <w:numPr>
          <w:ilvl w:val="2"/>
          <w:numId w:val="25"/>
        </w:numPr>
        <w:shd w:val="clear" w:color="auto" w:fill="FFFFFF"/>
        <w:spacing w:before="0" w:after="0"/>
        <w:jc w:val="both"/>
        <w:rPr>
          <w:rFonts w:ascii="Calibri" w:hAnsi="Calibri" w:cs="Arial"/>
          <w:i/>
          <w:color w:val="000000"/>
          <w:sz w:val="28"/>
          <w:szCs w:val="28"/>
        </w:rPr>
      </w:pPr>
      <w:r w:rsidRPr="002337A0">
        <w:rPr>
          <w:rFonts w:ascii="Calibri" w:hAnsi="Calibri" w:cs="Arial"/>
          <w:i/>
          <w:color w:val="000000"/>
          <w:sz w:val="28"/>
          <w:szCs w:val="28"/>
        </w:rPr>
        <w:t>What is the Difference between Procurement &amp; Purchasing?</w:t>
      </w:r>
    </w:p>
    <w:p w:rsidR="00F40B3A" w:rsidRDefault="002337A0" w:rsidP="00F40B3A">
      <w:pPr>
        <w:pStyle w:val="NormalWeb"/>
        <w:shd w:val="clear" w:color="auto" w:fill="FFFFFF"/>
        <w:spacing w:before="0" w:after="0"/>
        <w:ind w:left="284"/>
        <w:jc w:val="both"/>
        <w:rPr>
          <w:rFonts w:ascii="Calibri" w:hAnsi="Calibri" w:cs="Arial"/>
          <w:color w:val="000000"/>
          <w:sz w:val="28"/>
          <w:szCs w:val="28"/>
        </w:rPr>
      </w:pPr>
      <w:r w:rsidRPr="002337A0">
        <w:rPr>
          <w:rFonts w:ascii="Calibri" w:hAnsi="Calibri" w:cs="Arial"/>
          <w:color w:val="000000"/>
          <w:sz w:val="28"/>
          <w:szCs w:val="28"/>
        </w:rPr>
        <w:t>In a nutshell</w:t>
      </w:r>
      <w:r w:rsidR="00174118">
        <w:rPr>
          <w:rFonts w:ascii="Calibri" w:hAnsi="Calibri" w:cs="Arial"/>
          <w:color w:val="000000"/>
          <w:sz w:val="28"/>
          <w:szCs w:val="28"/>
        </w:rPr>
        <w:t>,</w:t>
      </w:r>
      <w:r w:rsidRPr="002337A0">
        <w:rPr>
          <w:rFonts w:ascii="Calibri" w:hAnsi="Calibri" w:cs="Arial"/>
          <w:color w:val="000000"/>
          <w:sz w:val="28"/>
          <w:szCs w:val="28"/>
        </w:rPr>
        <w:t xml:space="preserve"> the term 'Procurement’ </w:t>
      </w:r>
      <w:r w:rsidR="00174118">
        <w:rPr>
          <w:rFonts w:ascii="Calibri" w:hAnsi="Calibri" w:cs="Arial"/>
          <w:color w:val="000000"/>
          <w:sz w:val="28"/>
          <w:szCs w:val="28"/>
        </w:rPr>
        <w:t>relates to</w:t>
      </w:r>
      <w:r w:rsidRPr="002337A0">
        <w:rPr>
          <w:rFonts w:ascii="Calibri" w:hAnsi="Calibri" w:cs="Arial"/>
          <w:color w:val="000000"/>
          <w:sz w:val="28"/>
          <w:szCs w:val="28"/>
        </w:rPr>
        <w:t xml:space="preserve"> </w:t>
      </w:r>
      <w:r w:rsidR="00174118">
        <w:rPr>
          <w:rFonts w:ascii="Calibri" w:hAnsi="Calibri" w:cs="Arial"/>
          <w:color w:val="000000"/>
          <w:sz w:val="28"/>
          <w:szCs w:val="28"/>
        </w:rPr>
        <w:t xml:space="preserve">purchasing in </w:t>
      </w:r>
      <w:r w:rsidRPr="002337A0">
        <w:rPr>
          <w:rFonts w:ascii="Calibri" w:hAnsi="Calibri" w:cs="Arial"/>
          <w:color w:val="000000"/>
          <w:sz w:val="28"/>
          <w:szCs w:val="28"/>
        </w:rPr>
        <w:t xml:space="preserve">all areas </w:t>
      </w:r>
      <w:r w:rsidR="00174118">
        <w:rPr>
          <w:rFonts w:ascii="Calibri" w:hAnsi="Calibri" w:cs="Arial"/>
          <w:color w:val="000000"/>
          <w:sz w:val="28"/>
          <w:szCs w:val="28"/>
        </w:rPr>
        <w:t>of the Un</w:t>
      </w:r>
      <w:r w:rsidR="00174118">
        <w:rPr>
          <w:rFonts w:ascii="Calibri" w:hAnsi="Calibri" w:cs="Arial"/>
          <w:color w:val="000000"/>
          <w:sz w:val="28"/>
          <w:szCs w:val="28"/>
        </w:rPr>
        <w:t>i</w:t>
      </w:r>
      <w:r w:rsidR="00174118">
        <w:rPr>
          <w:rFonts w:ascii="Calibri" w:hAnsi="Calibri" w:cs="Arial"/>
          <w:color w:val="000000"/>
          <w:sz w:val="28"/>
          <w:szCs w:val="28"/>
        </w:rPr>
        <w:t>versity’s</w:t>
      </w:r>
      <w:r w:rsidRPr="002337A0">
        <w:rPr>
          <w:rFonts w:ascii="Calibri" w:hAnsi="Calibri" w:cs="Arial"/>
          <w:color w:val="000000"/>
          <w:sz w:val="28"/>
          <w:szCs w:val="28"/>
        </w:rPr>
        <w:t xml:space="preserve"> non-pay expenditure. In other words, it is the entire process of acquiring goods and services from third parties. It includes identification of requirements, specifications, assessment of risks, ordering, contract award and management</w:t>
      </w:r>
      <w:r w:rsidR="00F40B3A">
        <w:rPr>
          <w:rFonts w:ascii="Calibri" w:hAnsi="Calibri" w:cs="Arial"/>
          <w:color w:val="000000"/>
          <w:sz w:val="28"/>
          <w:szCs w:val="28"/>
        </w:rPr>
        <w:t>,</w:t>
      </w:r>
      <w:r w:rsidRPr="002337A0">
        <w:rPr>
          <w:rFonts w:ascii="Calibri" w:hAnsi="Calibri" w:cs="Arial"/>
          <w:color w:val="000000"/>
          <w:sz w:val="28"/>
          <w:szCs w:val="28"/>
        </w:rPr>
        <w:t xml:space="preserve"> monitoring of suppliers' performance</w:t>
      </w:r>
      <w:r w:rsidR="00F40B3A" w:rsidRPr="00F40B3A">
        <w:rPr>
          <w:rFonts w:ascii="Calibri" w:hAnsi="Calibri" w:cs="Arial"/>
          <w:color w:val="000000"/>
          <w:sz w:val="28"/>
          <w:szCs w:val="28"/>
        </w:rPr>
        <w:t xml:space="preserve"> </w:t>
      </w:r>
      <w:r w:rsidR="00F40B3A">
        <w:rPr>
          <w:rFonts w:ascii="Calibri" w:hAnsi="Calibri" w:cs="Arial"/>
          <w:color w:val="000000"/>
          <w:sz w:val="28"/>
          <w:szCs w:val="28"/>
        </w:rPr>
        <w:t xml:space="preserve">and </w:t>
      </w:r>
      <w:r w:rsidR="00F40B3A" w:rsidRPr="002337A0">
        <w:rPr>
          <w:rFonts w:ascii="Calibri" w:hAnsi="Calibri" w:cs="Arial"/>
          <w:color w:val="000000"/>
          <w:sz w:val="28"/>
          <w:szCs w:val="28"/>
        </w:rPr>
        <w:t>ma</w:t>
      </w:r>
      <w:r w:rsidR="00F40B3A">
        <w:rPr>
          <w:rFonts w:ascii="Calibri" w:hAnsi="Calibri" w:cs="Arial"/>
          <w:color w:val="000000"/>
          <w:sz w:val="28"/>
          <w:szCs w:val="28"/>
        </w:rPr>
        <w:t>nagement of tendering processes</w:t>
      </w:r>
      <w:r w:rsidRPr="002337A0">
        <w:rPr>
          <w:rFonts w:ascii="Calibri" w:hAnsi="Calibri" w:cs="Arial"/>
          <w:color w:val="000000"/>
          <w:sz w:val="28"/>
          <w:szCs w:val="28"/>
        </w:rPr>
        <w:t xml:space="preserve">.  The procurement process takes into account factors such as the cost over the life (of the good or service, and the quality necessary to meet users' requirements.  </w:t>
      </w:r>
    </w:p>
    <w:p w:rsidR="00F40B3A" w:rsidRDefault="00F40B3A" w:rsidP="00F40B3A">
      <w:pPr>
        <w:pStyle w:val="NormalWeb"/>
        <w:shd w:val="clear" w:color="auto" w:fill="FFFFFF"/>
        <w:spacing w:before="0" w:after="0"/>
        <w:ind w:left="284"/>
        <w:jc w:val="both"/>
        <w:rPr>
          <w:rFonts w:ascii="Calibri" w:hAnsi="Calibri" w:cs="Arial"/>
          <w:color w:val="000000"/>
          <w:sz w:val="28"/>
          <w:szCs w:val="28"/>
        </w:rPr>
      </w:pPr>
    </w:p>
    <w:p w:rsidR="002337A0" w:rsidRPr="002337A0" w:rsidRDefault="002337A0" w:rsidP="00F40B3A">
      <w:pPr>
        <w:pStyle w:val="NormalWeb"/>
        <w:shd w:val="clear" w:color="auto" w:fill="FFFFFF"/>
        <w:spacing w:before="0" w:after="0"/>
        <w:ind w:left="284"/>
        <w:jc w:val="both"/>
        <w:rPr>
          <w:rFonts w:ascii="Calibri" w:hAnsi="Calibri" w:cs="Arial"/>
          <w:color w:val="000000"/>
          <w:sz w:val="28"/>
          <w:szCs w:val="28"/>
        </w:rPr>
      </w:pPr>
      <w:r w:rsidRPr="002337A0">
        <w:rPr>
          <w:rFonts w:ascii="Calibri" w:hAnsi="Calibri" w:cs="Arial"/>
          <w:color w:val="000000"/>
          <w:sz w:val="28"/>
          <w:szCs w:val="28"/>
        </w:rPr>
        <w:t xml:space="preserve">It is distinct from 'purchasing' goods and services, which </w:t>
      </w:r>
      <w:r w:rsidR="00A666F4" w:rsidRPr="002337A0">
        <w:rPr>
          <w:rFonts w:ascii="Calibri" w:hAnsi="Calibri" w:cs="Arial"/>
          <w:color w:val="000000"/>
          <w:sz w:val="28"/>
          <w:szCs w:val="28"/>
        </w:rPr>
        <w:t>refer</w:t>
      </w:r>
      <w:r w:rsidRPr="002337A0">
        <w:rPr>
          <w:rFonts w:ascii="Calibri" w:hAnsi="Calibri" w:cs="Arial"/>
          <w:color w:val="000000"/>
          <w:sz w:val="28"/>
          <w:szCs w:val="28"/>
        </w:rPr>
        <w:t xml:space="preserve"> to the specific a</w:t>
      </w:r>
      <w:r w:rsidRPr="002337A0">
        <w:rPr>
          <w:rFonts w:ascii="Calibri" w:hAnsi="Calibri" w:cs="Arial"/>
          <w:color w:val="000000"/>
          <w:sz w:val="28"/>
          <w:szCs w:val="28"/>
        </w:rPr>
        <w:t>c</w:t>
      </w:r>
      <w:r w:rsidRPr="002337A0">
        <w:rPr>
          <w:rFonts w:ascii="Calibri" w:hAnsi="Calibri" w:cs="Arial"/>
          <w:color w:val="000000"/>
          <w:sz w:val="28"/>
          <w:szCs w:val="28"/>
        </w:rPr>
        <w:t xml:space="preserve">tivity of committing expenditure and which </w:t>
      </w:r>
      <w:r w:rsidR="00A666F4" w:rsidRPr="002337A0">
        <w:rPr>
          <w:rFonts w:ascii="Calibri" w:hAnsi="Calibri" w:cs="Arial"/>
          <w:color w:val="000000"/>
          <w:sz w:val="28"/>
          <w:szCs w:val="28"/>
        </w:rPr>
        <w:t>tend</w:t>
      </w:r>
      <w:r w:rsidRPr="002337A0">
        <w:rPr>
          <w:rFonts w:ascii="Calibri" w:hAnsi="Calibri" w:cs="Arial"/>
          <w:color w:val="000000"/>
          <w:sz w:val="28"/>
          <w:szCs w:val="28"/>
        </w:rPr>
        <w:t xml:space="preserve"> to focus on issues of price rather than of value."</w:t>
      </w:r>
    </w:p>
    <w:p w:rsidR="002337A0" w:rsidRPr="002337A0" w:rsidRDefault="002337A0" w:rsidP="00F40B3A">
      <w:pPr>
        <w:pStyle w:val="NormalWeb"/>
        <w:shd w:val="clear" w:color="auto" w:fill="FFFFFF"/>
        <w:spacing w:before="0" w:after="0"/>
        <w:jc w:val="both"/>
        <w:rPr>
          <w:rFonts w:asciiTheme="minorHAnsi" w:hAnsiTheme="minorHAnsi" w:cs="Arial"/>
          <w:color w:val="444444"/>
          <w:sz w:val="28"/>
          <w:szCs w:val="28"/>
        </w:rPr>
      </w:pPr>
    </w:p>
    <w:p w:rsidR="007125CD" w:rsidRPr="00946AB6" w:rsidRDefault="007125CD" w:rsidP="00946AB6">
      <w:pPr>
        <w:autoSpaceDE w:val="0"/>
        <w:autoSpaceDN w:val="0"/>
        <w:adjustRightInd w:val="0"/>
        <w:rPr>
          <w:rFonts w:ascii="Arial" w:hAnsi="Arial" w:cs="Arial"/>
        </w:rPr>
      </w:pPr>
      <w:r w:rsidRPr="00D068EC">
        <w:rPr>
          <w:rFonts w:ascii="Arial" w:hAnsi="Arial" w:cs="Arial"/>
        </w:rPr>
        <w:t>1.</w:t>
      </w:r>
      <w:r w:rsidR="00A94B5A">
        <w:rPr>
          <w:rFonts w:ascii="Arial" w:hAnsi="Arial" w:cs="Arial"/>
        </w:rPr>
        <w:t>2</w:t>
      </w:r>
      <w:r w:rsidRPr="00D068EC">
        <w:rPr>
          <w:rFonts w:ascii="Arial" w:hAnsi="Arial" w:cs="Arial"/>
        </w:rPr>
        <w:t xml:space="preserve">   </w:t>
      </w:r>
      <w:r w:rsidRPr="00B73E47">
        <w:rPr>
          <w:rFonts w:ascii="Arial" w:hAnsi="Arial" w:cs="Arial"/>
          <w:u w:val="single"/>
        </w:rPr>
        <w:t>Procurement Services</w:t>
      </w:r>
    </w:p>
    <w:p w:rsidR="00FD0E4F" w:rsidRPr="00066FA9" w:rsidRDefault="00EA2804" w:rsidP="00537F42">
      <w:pPr>
        <w:jc w:val="both"/>
        <w:rPr>
          <w:rFonts w:ascii="Calibri" w:hAnsi="Calibri" w:cs="Arial"/>
          <w:color w:val="000000"/>
          <w:sz w:val="28"/>
          <w:szCs w:val="28"/>
        </w:rPr>
      </w:pPr>
      <w:r w:rsidRPr="00066FA9">
        <w:rPr>
          <w:rFonts w:ascii="Calibri" w:hAnsi="Calibri" w:cs="Arial"/>
          <w:color w:val="000000"/>
          <w:sz w:val="28"/>
          <w:szCs w:val="28"/>
        </w:rPr>
        <w:t xml:space="preserve">Procurement Services </w:t>
      </w:r>
      <w:r w:rsidR="00F40B3A">
        <w:rPr>
          <w:rFonts w:ascii="Calibri" w:hAnsi="Calibri" w:cs="Arial"/>
          <w:color w:val="000000"/>
          <w:sz w:val="28"/>
          <w:szCs w:val="28"/>
        </w:rPr>
        <w:t xml:space="preserve">Team </w:t>
      </w:r>
      <w:r w:rsidRPr="00066FA9">
        <w:rPr>
          <w:rFonts w:ascii="Calibri" w:hAnsi="Calibri" w:cs="Arial"/>
          <w:color w:val="000000"/>
          <w:sz w:val="28"/>
          <w:szCs w:val="28"/>
        </w:rPr>
        <w:t>help</w:t>
      </w:r>
      <w:r w:rsidR="00F40B3A">
        <w:rPr>
          <w:rFonts w:ascii="Calibri" w:hAnsi="Calibri" w:cs="Arial"/>
          <w:color w:val="000000"/>
          <w:sz w:val="28"/>
          <w:szCs w:val="28"/>
        </w:rPr>
        <w:t>s</w:t>
      </w:r>
      <w:r w:rsidRPr="00066FA9">
        <w:rPr>
          <w:rFonts w:ascii="Calibri" w:hAnsi="Calibri" w:cs="Arial"/>
          <w:color w:val="000000"/>
          <w:sz w:val="28"/>
          <w:szCs w:val="28"/>
        </w:rPr>
        <w:t xml:space="preserve"> colleges/services to procure their goods, se</w:t>
      </w:r>
      <w:r w:rsidRPr="00066FA9">
        <w:rPr>
          <w:rFonts w:ascii="Calibri" w:hAnsi="Calibri" w:cs="Arial"/>
          <w:color w:val="000000"/>
          <w:sz w:val="28"/>
          <w:szCs w:val="28"/>
        </w:rPr>
        <w:t>r</w:t>
      </w:r>
      <w:r w:rsidRPr="00066FA9">
        <w:rPr>
          <w:rFonts w:ascii="Calibri" w:hAnsi="Calibri" w:cs="Arial"/>
          <w:color w:val="000000"/>
          <w:sz w:val="28"/>
          <w:szCs w:val="28"/>
        </w:rPr>
        <w:t>vices and building works. Good procurement provides the right outcome, best whole-life cost, legal compliance, reduces risk and introduces innovation.</w:t>
      </w:r>
      <w:r w:rsidR="00537F42" w:rsidRPr="00066FA9">
        <w:rPr>
          <w:rFonts w:ascii="Calibri" w:hAnsi="Calibri" w:cs="Arial"/>
          <w:color w:val="000000"/>
          <w:sz w:val="28"/>
          <w:szCs w:val="28"/>
        </w:rPr>
        <w:t xml:space="preserve"> </w:t>
      </w:r>
      <w:r w:rsidRPr="00066FA9">
        <w:rPr>
          <w:rFonts w:ascii="Calibri" w:hAnsi="Calibri" w:cs="Arial"/>
          <w:color w:val="000000"/>
          <w:sz w:val="28"/>
          <w:szCs w:val="28"/>
        </w:rPr>
        <w:t>Procur</w:t>
      </w:r>
      <w:r w:rsidRPr="00066FA9">
        <w:rPr>
          <w:rFonts w:ascii="Calibri" w:hAnsi="Calibri" w:cs="Arial"/>
          <w:color w:val="000000"/>
          <w:sz w:val="28"/>
          <w:szCs w:val="28"/>
        </w:rPr>
        <w:t>e</w:t>
      </w:r>
      <w:r w:rsidRPr="00066FA9">
        <w:rPr>
          <w:rFonts w:ascii="Calibri" w:hAnsi="Calibri" w:cs="Arial"/>
          <w:color w:val="000000"/>
          <w:sz w:val="28"/>
          <w:szCs w:val="28"/>
        </w:rPr>
        <w:t>ment Services are also responsible for procurement strategy, best practice policy and training.  Su</w:t>
      </w:r>
      <w:r w:rsidRPr="00066FA9">
        <w:rPr>
          <w:rFonts w:ascii="Calibri" w:hAnsi="Calibri" w:cs="Arial"/>
          <w:color w:val="000000"/>
          <w:sz w:val="28"/>
          <w:szCs w:val="28"/>
        </w:rPr>
        <w:t>p</w:t>
      </w:r>
      <w:r w:rsidRPr="00066FA9">
        <w:rPr>
          <w:rFonts w:ascii="Calibri" w:hAnsi="Calibri" w:cs="Arial"/>
          <w:color w:val="000000"/>
          <w:sz w:val="28"/>
          <w:szCs w:val="28"/>
        </w:rPr>
        <w:t>port ranges from advice to direct assistance.</w:t>
      </w:r>
    </w:p>
    <w:p w:rsidR="00EA2804" w:rsidRDefault="00EA2804" w:rsidP="008E51F4">
      <w:pPr>
        <w:jc w:val="both"/>
        <w:rPr>
          <w:rFonts w:ascii="Arial" w:hAnsi="Arial" w:cs="Arial"/>
          <w:color w:val="000000"/>
        </w:rPr>
      </w:pPr>
    </w:p>
    <w:p w:rsidR="00B73E47" w:rsidRPr="00066FA9" w:rsidRDefault="00920CFB" w:rsidP="008E51F4">
      <w:pPr>
        <w:jc w:val="both"/>
        <w:rPr>
          <w:rFonts w:ascii="Calibri" w:hAnsi="Calibri" w:cs="Arial"/>
          <w:color w:val="000000"/>
          <w:sz w:val="28"/>
          <w:szCs w:val="28"/>
        </w:rPr>
      </w:pPr>
      <w:r w:rsidRPr="00920CFB">
        <w:rPr>
          <w:rFonts w:ascii="Calibri" w:hAnsi="Calibri" w:cs="Arial"/>
          <w:color w:val="000000"/>
          <w:sz w:val="28"/>
          <w:szCs w:val="28"/>
        </w:rPr>
        <w:pict>
          <v:shape id="_x0000_s1421" type="#_x0000_t186" style="position:absolute;left:0;text-align:left;margin-left:397.75pt;margin-top:270pt;width:54.6pt;height:114.6pt;rotation:5402198fd;z-index:251688960;mso-position-horizontal-relative:margin;mso-position-vertical-relative:page;mso-width-relative:margin;mso-height-relative:margin;v-text-anchor:middle" o:allowincell="f" filled="t" fillcolor="#ddd8c2" stroked="f" strokecolor="#5c83b4" strokeweight=".25pt">
            <v:shadow opacity=".5"/>
            <v:textbox style="mso-next-textbox:#_x0000_s1421">
              <w:txbxContent>
                <w:p w:rsidR="000A0F0E" w:rsidRPr="001D13DE" w:rsidRDefault="000A0F0E" w:rsidP="007E0106">
                  <w:pPr>
                    <w:rPr>
                      <w:szCs w:val="28"/>
                      <w:lang w:val="en-GB"/>
                    </w:rPr>
                  </w:pPr>
                  <w:r>
                    <w:rPr>
                      <w:lang w:val="en-GB"/>
                    </w:rPr>
                    <w:t xml:space="preserve">Procurement Services Team </w:t>
                  </w:r>
                  <w:hyperlink r:id="rId31" w:history="1">
                    <w:r w:rsidRPr="001D13DE">
                      <w:rPr>
                        <w:rStyle w:val="Hyperlink"/>
                        <w:lang w:val="en-GB"/>
                      </w:rPr>
                      <w:t>Website</w:t>
                    </w:r>
                  </w:hyperlink>
                </w:p>
              </w:txbxContent>
            </v:textbox>
            <w10:wrap type="square" anchorx="margin" anchory="page"/>
          </v:shape>
        </w:pict>
      </w:r>
      <w:r w:rsidR="00B73E47" w:rsidRPr="00066FA9">
        <w:rPr>
          <w:rFonts w:ascii="Calibri" w:hAnsi="Calibri" w:cs="Arial"/>
          <w:color w:val="000000"/>
          <w:sz w:val="28"/>
          <w:szCs w:val="28"/>
        </w:rPr>
        <w:t xml:space="preserve">Smarter methods of </w:t>
      </w:r>
      <w:r w:rsidR="00EB6F7E" w:rsidRPr="00066FA9">
        <w:rPr>
          <w:rFonts w:ascii="Calibri" w:hAnsi="Calibri" w:cs="Arial"/>
          <w:color w:val="000000"/>
          <w:sz w:val="28"/>
          <w:szCs w:val="28"/>
        </w:rPr>
        <w:t>procurement</w:t>
      </w:r>
      <w:r w:rsidR="00B73E47" w:rsidRPr="00066FA9">
        <w:rPr>
          <w:rFonts w:ascii="Calibri" w:hAnsi="Calibri" w:cs="Arial"/>
          <w:color w:val="000000"/>
          <w:sz w:val="28"/>
          <w:szCs w:val="28"/>
        </w:rPr>
        <w:t xml:space="preserve"> can eliminate or reduce some </w:t>
      </w:r>
      <w:r w:rsidR="00EB6F7E" w:rsidRPr="00066FA9">
        <w:rPr>
          <w:rFonts w:ascii="Calibri" w:hAnsi="Calibri" w:cs="Arial"/>
          <w:color w:val="000000"/>
          <w:sz w:val="28"/>
          <w:szCs w:val="28"/>
        </w:rPr>
        <w:t xml:space="preserve">cost </w:t>
      </w:r>
      <w:r w:rsidR="00B73E47" w:rsidRPr="00066FA9">
        <w:rPr>
          <w:rFonts w:ascii="Calibri" w:hAnsi="Calibri" w:cs="Arial"/>
          <w:color w:val="000000"/>
          <w:sz w:val="28"/>
          <w:szCs w:val="28"/>
        </w:rPr>
        <w:t>elements. The aggregation of demands within an organisation, for exa</w:t>
      </w:r>
      <w:r w:rsidR="00B73E47" w:rsidRPr="00066FA9">
        <w:rPr>
          <w:rFonts w:ascii="Calibri" w:hAnsi="Calibri" w:cs="Arial"/>
          <w:color w:val="000000"/>
          <w:sz w:val="28"/>
          <w:szCs w:val="28"/>
        </w:rPr>
        <w:t>m</w:t>
      </w:r>
      <w:r w:rsidR="00B73E47" w:rsidRPr="00066FA9">
        <w:rPr>
          <w:rFonts w:ascii="Calibri" w:hAnsi="Calibri" w:cs="Arial"/>
          <w:color w:val="000000"/>
          <w:sz w:val="28"/>
          <w:szCs w:val="28"/>
        </w:rPr>
        <w:t xml:space="preserve">ple, might result in a single </w:t>
      </w:r>
      <w:r w:rsidR="005D55FD">
        <w:rPr>
          <w:rFonts w:ascii="Calibri" w:hAnsi="Calibri" w:cs="Arial"/>
          <w:color w:val="000000"/>
          <w:sz w:val="28"/>
          <w:szCs w:val="28"/>
        </w:rPr>
        <w:t>c</w:t>
      </w:r>
      <w:r w:rsidR="00F92054" w:rsidRPr="00066FA9">
        <w:rPr>
          <w:rFonts w:ascii="Calibri" w:hAnsi="Calibri" w:cs="Arial"/>
          <w:color w:val="000000"/>
          <w:sz w:val="28"/>
          <w:szCs w:val="28"/>
        </w:rPr>
        <w:t>ontract</w:t>
      </w:r>
      <w:r w:rsidR="00B73E47" w:rsidRPr="00066FA9">
        <w:rPr>
          <w:rFonts w:ascii="Calibri" w:hAnsi="Calibri" w:cs="Arial"/>
          <w:color w:val="000000"/>
          <w:sz w:val="28"/>
          <w:szCs w:val="28"/>
        </w:rPr>
        <w:t xml:space="preserve"> with improved prices, better terms and cond</w:t>
      </w:r>
      <w:r w:rsidR="00B73E47" w:rsidRPr="00066FA9">
        <w:rPr>
          <w:rFonts w:ascii="Calibri" w:hAnsi="Calibri" w:cs="Arial"/>
          <w:color w:val="000000"/>
          <w:sz w:val="28"/>
          <w:szCs w:val="28"/>
        </w:rPr>
        <w:t>i</w:t>
      </w:r>
      <w:r w:rsidR="00B73E47" w:rsidRPr="00066FA9">
        <w:rPr>
          <w:rFonts w:ascii="Calibri" w:hAnsi="Calibri" w:cs="Arial"/>
          <w:color w:val="000000"/>
          <w:sz w:val="28"/>
          <w:szCs w:val="28"/>
        </w:rPr>
        <w:t>tions, more eff</w:t>
      </w:r>
      <w:r w:rsidR="00B73E47" w:rsidRPr="00066FA9">
        <w:rPr>
          <w:rFonts w:ascii="Calibri" w:hAnsi="Calibri" w:cs="Arial"/>
          <w:color w:val="000000"/>
          <w:sz w:val="28"/>
          <w:szCs w:val="28"/>
        </w:rPr>
        <w:t>i</w:t>
      </w:r>
      <w:r w:rsidR="00B73E47" w:rsidRPr="00066FA9">
        <w:rPr>
          <w:rFonts w:ascii="Calibri" w:hAnsi="Calibri" w:cs="Arial"/>
          <w:color w:val="000000"/>
          <w:sz w:val="28"/>
          <w:szCs w:val="28"/>
        </w:rPr>
        <w:t>cient ordering and consolidated invoicing.  A consortium approach, through linking with other buyers with similar requirements, offers the opportunity to share economies of scale, benefit from pote</w:t>
      </w:r>
      <w:r w:rsidR="00B73E47" w:rsidRPr="00066FA9">
        <w:rPr>
          <w:rFonts w:ascii="Calibri" w:hAnsi="Calibri" w:cs="Arial"/>
          <w:color w:val="000000"/>
          <w:sz w:val="28"/>
          <w:szCs w:val="28"/>
        </w:rPr>
        <w:t>n</w:t>
      </w:r>
      <w:r w:rsidR="00B73E47" w:rsidRPr="00066FA9">
        <w:rPr>
          <w:rFonts w:ascii="Calibri" w:hAnsi="Calibri" w:cs="Arial"/>
          <w:color w:val="000000"/>
          <w:sz w:val="28"/>
          <w:szCs w:val="28"/>
        </w:rPr>
        <w:t>tially greater price advantage and deploy more efficient ma</w:t>
      </w:r>
      <w:r w:rsidR="00B73E47" w:rsidRPr="00066FA9">
        <w:rPr>
          <w:rFonts w:ascii="Calibri" w:hAnsi="Calibri" w:cs="Arial"/>
          <w:color w:val="000000"/>
          <w:sz w:val="28"/>
          <w:szCs w:val="28"/>
        </w:rPr>
        <w:t>n</w:t>
      </w:r>
      <w:r w:rsidR="00B73E47" w:rsidRPr="00066FA9">
        <w:rPr>
          <w:rFonts w:ascii="Calibri" w:hAnsi="Calibri" w:cs="Arial"/>
          <w:color w:val="000000"/>
          <w:sz w:val="28"/>
          <w:szCs w:val="28"/>
        </w:rPr>
        <w:t>agement of the supplier base.</w:t>
      </w:r>
    </w:p>
    <w:p w:rsidR="002C779C" w:rsidRDefault="002C779C" w:rsidP="008F4D6B">
      <w:pPr>
        <w:rPr>
          <w:color w:val="000000"/>
        </w:rPr>
      </w:pPr>
    </w:p>
    <w:p w:rsidR="009043E3" w:rsidRPr="00904938" w:rsidRDefault="00660E6E" w:rsidP="00660E6E">
      <w:pPr>
        <w:rPr>
          <w:rFonts w:ascii="Arial" w:hAnsi="Arial" w:cs="Arial"/>
        </w:rPr>
      </w:pPr>
      <w:r w:rsidRPr="00904938">
        <w:rPr>
          <w:rFonts w:ascii="Arial" w:hAnsi="Arial" w:cs="Arial"/>
        </w:rPr>
        <w:t>1.</w:t>
      </w:r>
      <w:r w:rsidR="00D37B51" w:rsidRPr="00904938">
        <w:rPr>
          <w:rFonts w:ascii="Arial" w:hAnsi="Arial" w:cs="Arial"/>
        </w:rPr>
        <w:t>3</w:t>
      </w:r>
      <w:r w:rsidR="00C4033C" w:rsidRPr="00904938">
        <w:rPr>
          <w:rFonts w:ascii="Arial" w:hAnsi="Arial" w:cs="Arial"/>
        </w:rPr>
        <w:t xml:space="preserve">   </w:t>
      </w:r>
      <w:r w:rsidR="009043E3" w:rsidRPr="00904938">
        <w:rPr>
          <w:rFonts w:ascii="Arial" w:hAnsi="Arial" w:cs="Arial"/>
          <w:u w:val="single"/>
        </w:rPr>
        <w:t xml:space="preserve">Identifying </w:t>
      </w:r>
      <w:r w:rsidR="002F15A1" w:rsidRPr="00904938">
        <w:rPr>
          <w:rFonts w:ascii="Arial" w:hAnsi="Arial" w:cs="Arial"/>
          <w:u w:val="single"/>
        </w:rPr>
        <w:t>Procurement</w:t>
      </w:r>
      <w:r w:rsidR="009043E3" w:rsidRPr="00904938">
        <w:rPr>
          <w:rFonts w:ascii="Arial" w:hAnsi="Arial" w:cs="Arial"/>
          <w:u w:val="single"/>
        </w:rPr>
        <w:t xml:space="preserve"> </w:t>
      </w:r>
      <w:r w:rsidR="00904938">
        <w:rPr>
          <w:rFonts w:ascii="Arial" w:hAnsi="Arial" w:cs="Arial"/>
          <w:u w:val="single"/>
        </w:rPr>
        <w:t>Expertise</w:t>
      </w:r>
    </w:p>
    <w:p w:rsidR="00715F7B" w:rsidRPr="00904938" w:rsidRDefault="009043E3" w:rsidP="005D55FD">
      <w:pPr>
        <w:jc w:val="both"/>
        <w:rPr>
          <w:rFonts w:ascii="Calibri" w:hAnsi="Calibri" w:cs="Arial"/>
          <w:color w:val="000000"/>
          <w:sz w:val="28"/>
          <w:szCs w:val="28"/>
        </w:rPr>
      </w:pPr>
      <w:r w:rsidRPr="00904938">
        <w:rPr>
          <w:rFonts w:ascii="Calibri" w:hAnsi="Calibri" w:cs="Arial"/>
          <w:color w:val="000000"/>
          <w:sz w:val="28"/>
          <w:szCs w:val="28"/>
        </w:rPr>
        <w:t xml:space="preserve">One or more </w:t>
      </w:r>
      <w:r w:rsidR="005D55FD">
        <w:rPr>
          <w:rFonts w:ascii="Calibri" w:hAnsi="Calibri" w:cs="Arial"/>
          <w:color w:val="000000"/>
          <w:sz w:val="28"/>
          <w:szCs w:val="28"/>
        </w:rPr>
        <w:t>‘</w:t>
      </w:r>
      <w:r w:rsidR="008944FB" w:rsidRPr="00904938">
        <w:rPr>
          <w:rFonts w:ascii="Calibri" w:hAnsi="Calibri" w:cs="Arial"/>
          <w:color w:val="000000"/>
          <w:sz w:val="28"/>
          <w:szCs w:val="28"/>
        </w:rPr>
        <w:t xml:space="preserve">Procurement </w:t>
      </w:r>
      <w:r w:rsidR="005D55FD">
        <w:rPr>
          <w:rFonts w:ascii="Calibri" w:hAnsi="Calibri" w:cs="Arial"/>
          <w:color w:val="000000"/>
          <w:sz w:val="28"/>
          <w:szCs w:val="28"/>
        </w:rPr>
        <w:t>Partners’</w:t>
      </w:r>
      <w:r w:rsidRPr="00904938">
        <w:rPr>
          <w:rFonts w:ascii="Calibri" w:hAnsi="Calibri" w:cs="Arial"/>
          <w:color w:val="000000"/>
          <w:sz w:val="28"/>
          <w:szCs w:val="28"/>
        </w:rPr>
        <w:t xml:space="preserve"> should be identified for each </w:t>
      </w:r>
      <w:r w:rsidR="00DA4074" w:rsidRPr="00904938">
        <w:rPr>
          <w:rFonts w:ascii="Calibri" w:hAnsi="Calibri" w:cs="Arial"/>
          <w:color w:val="000000"/>
          <w:sz w:val="28"/>
          <w:szCs w:val="28"/>
        </w:rPr>
        <w:t>College</w:t>
      </w:r>
      <w:r w:rsidRPr="00904938">
        <w:rPr>
          <w:rFonts w:ascii="Calibri" w:hAnsi="Calibri" w:cs="Arial"/>
          <w:color w:val="000000"/>
          <w:sz w:val="28"/>
          <w:szCs w:val="28"/>
        </w:rPr>
        <w:t xml:space="preserve"> to facil</w:t>
      </w:r>
      <w:r w:rsidRPr="00904938">
        <w:rPr>
          <w:rFonts w:ascii="Calibri" w:hAnsi="Calibri" w:cs="Arial"/>
          <w:color w:val="000000"/>
          <w:sz w:val="28"/>
          <w:szCs w:val="28"/>
        </w:rPr>
        <w:t>i</w:t>
      </w:r>
      <w:r w:rsidRPr="00904938">
        <w:rPr>
          <w:rFonts w:ascii="Calibri" w:hAnsi="Calibri" w:cs="Arial"/>
          <w:color w:val="000000"/>
          <w:sz w:val="28"/>
          <w:szCs w:val="28"/>
        </w:rPr>
        <w:t>tate progress</w:t>
      </w:r>
      <w:r w:rsidR="008944FB" w:rsidRPr="00904938">
        <w:rPr>
          <w:rFonts w:ascii="Calibri" w:hAnsi="Calibri" w:cs="Arial"/>
          <w:color w:val="000000"/>
          <w:sz w:val="28"/>
          <w:szCs w:val="28"/>
        </w:rPr>
        <w:t xml:space="preserve"> and improve communication</w:t>
      </w:r>
      <w:r w:rsidRPr="00904938">
        <w:rPr>
          <w:rFonts w:ascii="Calibri" w:hAnsi="Calibri" w:cs="Arial"/>
          <w:color w:val="000000"/>
          <w:sz w:val="28"/>
          <w:szCs w:val="28"/>
        </w:rPr>
        <w:t xml:space="preserve">.  </w:t>
      </w:r>
      <w:r w:rsidR="00904938" w:rsidRPr="00904938">
        <w:rPr>
          <w:rFonts w:ascii="Calibri" w:hAnsi="Calibri" w:cs="Arial"/>
          <w:color w:val="000000"/>
          <w:sz w:val="28"/>
          <w:szCs w:val="28"/>
        </w:rPr>
        <w:t>In a number of colleges and services officers responsible for procurement have been identified</w:t>
      </w:r>
      <w:r w:rsidR="005D55FD">
        <w:rPr>
          <w:rFonts w:ascii="Calibri" w:hAnsi="Calibri" w:cs="Arial"/>
          <w:color w:val="000000"/>
          <w:sz w:val="28"/>
          <w:szCs w:val="28"/>
        </w:rPr>
        <w:t xml:space="preserve"> and work closely with the Procurement Team</w:t>
      </w:r>
      <w:r w:rsidR="00904938" w:rsidRPr="00904938">
        <w:rPr>
          <w:rFonts w:ascii="Calibri" w:hAnsi="Calibri" w:cs="Arial"/>
          <w:color w:val="000000"/>
          <w:sz w:val="28"/>
          <w:szCs w:val="28"/>
        </w:rPr>
        <w:t xml:space="preserve">. </w:t>
      </w:r>
      <w:r w:rsidR="008944FB" w:rsidRPr="00904938">
        <w:rPr>
          <w:rFonts w:ascii="Calibri" w:hAnsi="Calibri" w:cs="Arial"/>
          <w:color w:val="000000"/>
          <w:sz w:val="28"/>
          <w:szCs w:val="28"/>
        </w:rPr>
        <w:t xml:space="preserve">Procurement </w:t>
      </w:r>
      <w:r w:rsidR="005D55FD">
        <w:rPr>
          <w:rFonts w:ascii="Calibri" w:hAnsi="Calibri" w:cs="Arial"/>
          <w:color w:val="000000"/>
          <w:sz w:val="28"/>
          <w:szCs w:val="28"/>
        </w:rPr>
        <w:t>Partners</w:t>
      </w:r>
      <w:r w:rsidR="008944FB" w:rsidRPr="00904938">
        <w:rPr>
          <w:rFonts w:ascii="Calibri" w:hAnsi="Calibri" w:cs="Arial"/>
          <w:color w:val="000000"/>
          <w:sz w:val="28"/>
          <w:szCs w:val="28"/>
        </w:rPr>
        <w:t xml:space="preserve"> </w:t>
      </w:r>
      <w:r w:rsidR="005D55FD">
        <w:rPr>
          <w:rFonts w:ascii="Calibri" w:hAnsi="Calibri" w:cs="Arial"/>
          <w:color w:val="000000"/>
          <w:sz w:val="28"/>
          <w:szCs w:val="28"/>
        </w:rPr>
        <w:t xml:space="preserve">may </w:t>
      </w:r>
      <w:r w:rsidR="00904938" w:rsidRPr="00904938">
        <w:rPr>
          <w:rFonts w:ascii="Calibri" w:hAnsi="Calibri" w:cs="Arial"/>
          <w:color w:val="000000"/>
          <w:sz w:val="28"/>
          <w:szCs w:val="28"/>
        </w:rPr>
        <w:t xml:space="preserve">have a range of procurement /purchasing experience/training and will be able to I offer advice  </w:t>
      </w:r>
      <w:r w:rsidRPr="00904938">
        <w:rPr>
          <w:rFonts w:ascii="Calibri" w:hAnsi="Calibri" w:cs="Arial"/>
          <w:color w:val="000000"/>
          <w:sz w:val="28"/>
          <w:szCs w:val="28"/>
        </w:rPr>
        <w:t xml:space="preserve">a wide range of </w:t>
      </w:r>
      <w:r w:rsidR="008944FB" w:rsidRPr="00904938">
        <w:rPr>
          <w:rFonts w:ascii="Calibri" w:hAnsi="Calibri" w:cs="Arial"/>
          <w:color w:val="000000"/>
          <w:sz w:val="28"/>
          <w:szCs w:val="28"/>
        </w:rPr>
        <w:t xml:space="preserve">procurement </w:t>
      </w:r>
      <w:r w:rsidRPr="00904938">
        <w:rPr>
          <w:rFonts w:ascii="Calibri" w:hAnsi="Calibri" w:cs="Arial"/>
          <w:color w:val="000000"/>
          <w:sz w:val="28"/>
          <w:szCs w:val="28"/>
        </w:rPr>
        <w:t>issues</w:t>
      </w:r>
      <w:r w:rsidR="008944FB" w:rsidRPr="00904938">
        <w:rPr>
          <w:rFonts w:ascii="Calibri" w:hAnsi="Calibri" w:cs="Arial"/>
          <w:color w:val="000000"/>
          <w:sz w:val="28"/>
          <w:szCs w:val="28"/>
        </w:rPr>
        <w:t xml:space="preserve"> including planning, purchasing, whole life costing and </w:t>
      </w:r>
      <w:r w:rsidR="00904938" w:rsidRPr="00904938">
        <w:rPr>
          <w:rFonts w:ascii="Calibri" w:hAnsi="Calibri" w:cs="Arial"/>
          <w:color w:val="000000"/>
          <w:sz w:val="28"/>
          <w:szCs w:val="28"/>
        </w:rPr>
        <w:t>c</w:t>
      </w:r>
      <w:r w:rsidR="00F92054" w:rsidRPr="00904938">
        <w:rPr>
          <w:rFonts w:ascii="Calibri" w:hAnsi="Calibri" w:cs="Arial"/>
          <w:color w:val="000000"/>
          <w:sz w:val="28"/>
          <w:szCs w:val="28"/>
        </w:rPr>
        <w:t>ontract</w:t>
      </w:r>
      <w:r w:rsidR="008944FB" w:rsidRPr="00904938">
        <w:rPr>
          <w:rFonts w:ascii="Calibri" w:hAnsi="Calibri" w:cs="Arial"/>
          <w:color w:val="000000"/>
          <w:sz w:val="28"/>
          <w:szCs w:val="28"/>
        </w:rPr>
        <w:t xml:space="preserve"> management.</w:t>
      </w:r>
      <w:r w:rsidR="005D55FD">
        <w:rPr>
          <w:rFonts w:ascii="Calibri" w:hAnsi="Calibri" w:cs="Arial"/>
          <w:color w:val="000000"/>
          <w:sz w:val="28"/>
          <w:szCs w:val="28"/>
        </w:rPr>
        <w:t xml:space="preserve">  Ongoing liaison with Procurement Services should ensure a more consistent approach. </w:t>
      </w:r>
    </w:p>
    <w:p w:rsidR="00D565DF" w:rsidRPr="00904938" w:rsidRDefault="00D565DF" w:rsidP="00D565DF">
      <w:pPr>
        <w:jc w:val="both"/>
        <w:rPr>
          <w:rFonts w:ascii="Calibri" w:hAnsi="Calibri" w:cs="Arial"/>
          <w:color w:val="000000"/>
          <w:sz w:val="28"/>
          <w:szCs w:val="28"/>
        </w:rPr>
      </w:pPr>
    </w:p>
    <w:p w:rsidR="002F15A1" w:rsidRPr="00904938" w:rsidRDefault="002F15A1" w:rsidP="002F15A1">
      <w:pPr>
        <w:rPr>
          <w:rFonts w:ascii="Arial" w:hAnsi="Arial" w:cs="Arial"/>
          <w:u w:val="single"/>
        </w:rPr>
      </w:pPr>
      <w:r w:rsidRPr="00904938">
        <w:rPr>
          <w:rFonts w:ascii="Arial" w:hAnsi="Arial" w:cs="Arial"/>
          <w:u w:val="single"/>
        </w:rPr>
        <w:t>1.</w:t>
      </w:r>
      <w:r w:rsidR="00A94B5A" w:rsidRPr="00904938">
        <w:rPr>
          <w:rFonts w:ascii="Arial" w:hAnsi="Arial" w:cs="Arial"/>
          <w:u w:val="single"/>
        </w:rPr>
        <w:t>4</w:t>
      </w:r>
      <w:r w:rsidRPr="00904938">
        <w:rPr>
          <w:rFonts w:ascii="Arial" w:hAnsi="Arial" w:cs="Arial"/>
          <w:u w:val="single"/>
        </w:rPr>
        <w:t xml:space="preserve">   Legal Implications for Procurement</w:t>
      </w:r>
    </w:p>
    <w:p w:rsidR="00042C80" w:rsidRPr="002C779C" w:rsidRDefault="00042C80" w:rsidP="00DA4074">
      <w:pPr>
        <w:shd w:val="clear" w:color="auto" w:fill="FFFFFF"/>
        <w:jc w:val="both"/>
        <w:rPr>
          <w:rFonts w:ascii="Calibri" w:hAnsi="Calibri" w:cs="Arial"/>
          <w:color w:val="000000"/>
          <w:sz w:val="28"/>
          <w:szCs w:val="28"/>
        </w:rPr>
      </w:pPr>
      <w:r w:rsidRPr="002C779C">
        <w:rPr>
          <w:rFonts w:ascii="Calibri" w:hAnsi="Calibri" w:cs="Arial"/>
          <w:color w:val="000000"/>
          <w:sz w:val="28"/>
          <w:szCs w:val="28"/>
        </w:rPr>
        <w:t xml:space="preserve">Public procurement law </w:t>
      </w:r>
      <w:r w:rsidR="0056532A">
        <w:rPr>
          <w:rFonts w:ascii="Calibri" w:hAnsi="Calibri" w:cs="Arial"/>
          <w:color w:val="000000"/>
          <w:sz w:val="28"/>
          <w:szCs w:val="28"/>
        </w:rPr>
        <w:t xml:space="preserve">(governed by both English and enforceable </w:t>
      </w:r>
      <w:r w:rsidR="0056532A" w:rsidRPr="0056532A">
        <w:rPr>
          <w:rFonts w:ascii="Calibri" w:hAnsi="Calibri" w:cs="Arial"/>
          <w:sz w:val="28"/>
          <w:szCs w:val="28"/>
        </w:rPr>
        <w:t>EU Procur</w:t>
      </w:r>
      <w:r w:rsidR="0056532A" w:rsidRPr="0056532A">
        <w:rPr>
          <w:rFonts w:ascii="Calibri" w:hAnsi="Calibri" w:cs="Arial"/>
          <w:sz w:val="28"/>
          <w:szCs w:val="28"/>
        </w:rPr>
        <w:t>e</w:t>
      </w:r>
      <w:r w:rsidR="0056532A" w:rsidRPr="0056532A">
        <w:rPr>
          <w:rFonts w:ascii="Calibri" w:hAnsi="Calibri" w:cs="Arial"/>
          <w:sz w:val="28"/>
          <w:szCs w:val="28"/>
        </w:rPr>
        <w:t>ment Directives</w:t>
      </w:r>
      <w:r w:rsidR="0056532A">
        <w:rPr>
          <w:rFonts w:ascii="Calibri" w:hAnsi="Calibri" w:cs="Arial"/>
          <w:color w:val="000000"/>
          <w:sz w:val="28"/>
          <w:szCs w:val="28"/>
        </w:rPr>
        <w:t>)</w:t>
      </w:r>
      <w:r w:rsidR="0056532A" w:rsidRPr="0056532A">
        <w:rPr>
          <w:rFonts w:ascii="Calibri" w:hAnsi="Calibri" w:cs="Arial"/>
          <w:color w:val="000000"/>
          <w:sz w:val="28"/>
          <w:szCs w:val="28"/>
        </w:rPr>
        <w:t xml:space="preserve"> </w:t>
      </w:r>
      <w:r w:rsidRPr="002C779C">
        <w:rPr>
          <w:rFonts w:ascii="Calibri" w:hAnsi="Calibri" w:cs="Arial"/>
          <w:color w:val="000000"/>
          <w:sz w:val="28"/>
          <w:szCs w:val="28"/>
        </w:rPr>
        <w:t xml:space="preserve">regulates the purchasing by public sector bodies </w:t>
      </w:r>
      <w:r w:rsidR="00C30836" w:rsidRPr="002C779C">
        <w:rPr>
          <w:rFonts w:ascii="Calibri" w:hAnsi="Calibri" w:cs="Arial"/>
          <w:color w:val="000000"/>
          <w:sz w:val="28"/>
          <w:szCs w:val="28"/>
        </w:rPr>
        <w:t xml:space="preserve">in respect </w:t>
      </w:r>
      <w:r w:rsidRPr="002C779C">
        <w:rPr>
          <w:rFonts w:ascii="Calibri" w:hAnsi="Calibri" w:cs="Arial"/>
          <w:color w:val="000000"/>
          <w:sz w:val="28"/>
          <w:szCs w:val="28"/>
        </w:rPr>
        <w:t xml:space="preserve">of </w:t>
      </w:r>
      <w:r w:rsidR="005D55FD">
        <w:rPr>
          <w:rFonts w:ascii="Calibri" w:hAnsi="Calibri" w:cs="Arial"/>
          <w:color w:val="000000"/>
          <w:sz w:val="28"/>
          <w:szCs w:val="28"/>
        </w:rPr>
        <w:t>c</w:t>
      </w:r>
      <w:r w:rsidR="00F92054" w:rsidRPr="002C779C">
        <w:rPr>
          <w:rFonts w:ascii="Calibri" w:hAnsi="Calibri" w:cs="Arial"/>
          <w:color w:val="000000"/>
          <w:sz w:val="28"/>
          <w:szCs w:val="28"/>
        </w:rPr>
        <w:t>o</w:t>
      </w:r>
      <w:r w:rsidR="00F92054" w:rsidRPr="002C779C">
        <w:rPr>
          <w:rFonts w:ascii="Calibri" w:hAnsi="Calibri" w:cs="Arial"/>
          <w:color w:val="000000"/>
          <w:sz w:val="28"/>
          <w:szCs w:val="28"/>
        </w:rPr>
        <w:t>n</w:t>
      </w:r>
      <w:r w:rsidR="00F92054" w:rsidRPr="002C779C">
        <w:rPr>
          <w:rFonts w:ascii="Calibri" w:hAnsi="Calibri" w:cs="Arial"/>
          <w:color w:val="000000"/>
          <w:sz w:val="28"/>
          <w:szCs w:val="28"/>
        </w:rPr>
        <w:t>tract</w:t>
      </w:r>
      <w:r w:rsidRPr="002C779C">
        <w:rPr>
          <w:rFonts w:ascii="Calibri" w:hAnsi="Calibri" w:cs="Arial"/>
          <w:color w:val="000000"/>
          <w:sz w:val="28"/>
          <w:szCs w:val="28"/>
        </w:rPr>
        <w:t xml:space="preserve">s for goods, works or services. </w:t>
      </w:r>
      <w:r w:rsidR="00C30836" w:rsidRPr="002C779C">
        <w:rPr>
          <w:rFonts w:ascii="Calibri" w:hAnsi="Calibri" w:cs="Arial"/>
          <w:color w:val="000000"/>
          <w:sz w:val="28"/>
          <w:szCs w:val="28"/>
        </w:rPr>
        <w:t xml:space="preserve">For larger purchases (above the </w:t>
      </w:r>
      <w:r w:rsidR="002C779C">
        <w:rPr>
          <w:rFonts w:ascii="Calibri" w:hAnsi="Calibri" w:cs="Arial"/>
          <w:color w:val="000000"/>
          <w:sz w:val="28"/>
          <w:szCs w:val="28"/>
        </w:rPr>
        <w:t xml:space="preserve">EU </w:t>
      </w:r>
      <w:r w:rsidR="00C30836" w:rsidRPr="002C779C">
        <w:rPr>
          <w:rFonts w:ascii="Calibri" w:hAnsi="Calibri" w:cs="Arial"/>
          <w:color w:val="000000"/>
          <w:sz w:val="28"/>
          <w:szCs w:val="28"/>
        </w:rPr>
        <w:t xml:space="preserve">threshold – </w:t>
      </w:r>
      <w:r w:rsidR="00C30836" w:rsidRPr="002C779C">
        <w:rPr>
          <w:rFonts w:ascii="Calibri" w:hAnsi="Calibri" w:cs="Arial"/>
          <w:i/>
          <w:color w:val="000000"/>
          <w:sz w:val="28"/>
          <w:szCs w:val="28"/>
        </w:rPr>
        <w:t>see later in this manual</w:t>
      </w:r>
      <w:r w:rsidR="00C30836" w:rsidRPr="002C779C">
        <w:rPr>
          <w:rFonts w:ascii="Calibri" w:hAnsi="Calibri" w:cs="Arial"/>
          <w:color w:val="000000"/>
          <w:sz w:val="28"/>
          <w:szCs w:val="28"/>
        </w:rPr>
        <w:t>), t</w:t>
      </w:r>
      <w:r w:rsidRPr="002C779C">
        <w:rPr>
          <w:rFonts w:ascii="Calibri" w:hAnsi="Calibri" w:cs="Arial"/>
          <w:color w:val="000000"/>
          <w:sz w:val="28"/>
          <w:szCs w:val="28"/>
        </w:rPr>
        <w:t>he law is designed to open up the EU's public procur</w:t>
      </w:r>
      <w:r w:rsidRPr="002C779C">
        <w:rPr>
          <w:rFonts w:ascii="Calibri" w:hAnsi="Calibri" w:cs="Arial"/>
          <w:color w:val="000000"/>
          <w:sz w:val="28"/>
          <w:szCs w:val="28"/>
        </w:rPr>
        <w:t>e</w:t>
      </w:r>
      <w:r w:rsidRPr="002C779C">
        <w:rPr>
          <w:rFonts w:ascii="Calibri" w:hAnsi="Calibri" w:cs="Arial"/>
          <w:color w:val="000000"/>
          <w:sz w:val="28"/>
          <w:szCs w:val="28"/>
        </w:rPr>
        <w:t>ment market to competition, to prevent "buy national" policies and to promote the free movement of goods and services.</w:t>
      </w:r>
      <w:r w:rsidR="002C779C">
        <w:rPr>
          <w:rFonts w:ascii="Calibri" w:hAnsi="Calibri" w:cs="Arial"/>
          <w:color w:val="000000"/>
          <w:sz w:val="28"/>
          <w:szCs w:val="28"/>
        </w:rPr>
        <w:t xml:space="preserve"> </w:t>
      </w:r>
    </w:p>
    <w:p w:rsidR="00042C80" w:rsidRPr="002C779C" w:rsidRDefault="00042C80" w:rsidP="00042C80">
      <w:pPr>
        <w:shd w:val="clear" w:color="auto" w:fill="FFFFFF"/>
        <w:rPr>
          <w:rFonts w:ascii="Calibri" w:hAnsi="Calibri" w:cs="Arial"/>
          <w:color w:val="000000"/>
          <w:sz w:val="28"/>
          <w:szCs w:val="28"/>
        </w:rPr>
      </w:pPr>
    </w:p>
    <w:p w:rsidR="00042C80" w:rsidRPr="002C779C" w:rsidRDefault="00042C80" w:rsidP="00DA4074">
      <w:pPr>
        <w:shd w:val="clear" w:color="auto" w:fill="FFFFFF"/>
        <w:jc w:val="both"/>
        <w:rPr>
          <w:rFonts w:ascii="Calibri" w:hAnsi="Calibri" w:cs="Arial"/>
          <w:color w:val="000000"/>
          <w:sz w:val="28"/>
          <w:szCs w:val="28"/>
        </w:rPr>
      </w:pPr>
      <w:r w:rsidRPr="002C779C">
        <w:rPr>
          <w:rFonts w:ascii="Calibri" w:hAnsi="Calibri" w:cs="Arial"/>
          <w:color w:val="000000"/>
          <w:sz w:val="28"/>
          <w:szCs w:val="28"/>
        </w:rPr>
        <w:t>Previously, there were three separate regulations in the UK which applied depen</w:t>
      </w:r>
      <w:r w:rsidRPr="002C779C">
        <w:rPr>
          <w:rFonts w:ascii="Calibri" w:hAnsi="Calibri" w:cs="Arial"/>
          <w:color w:val="000000"/>
          <w:sz w:val="28"/>
          <w:szCs w:val="28"/>
        </w:rPr>
        <w:t>d</w:t>
      </w:r>
      <w:r w:rsidRPr="002C779C">
        <w:rPr>
          <w:rFonts w:ascii="Calibri" w:hAnsi="Calibri" w:cs="Arial"/>
          <w:color w:val="000000"/>
          <w:sz w:val="28"/>
          <w:szCs w:val="28"/>
        </w:rPr>
        <w:t xml:space="preserve">ing upon whether goods, works or services were being procured. In England, Wales and Northern Ireland, these three sets of rules were brought together in one piece of consolidated legislation, the </w:t>
      </w:r>
      <w:r w:rsidRPr="0056532A">
        <w:rPr>
          <w:rFonts w:ascii="Calibri" w:hAnsi="Calibri" w:cs="Arial"/>
          <w:bCs/>
          <w:color w:val="000000"/>
          <w:sz w:val="28"/>
          <w:szCs w:val="28"/>
        </w:rPr>
        <w:t xml:space="preserve">Public </w:t>
      </w:r>
      <w:r w:rsidR="00F92054" w:rsidRPr="0056532A">
        <w:rPr>
          <w:rFonts w:ascii="Calibri" w:hAnsi="Calibri" w:cs="Arial"/>
          <w:bCs/>
          <w:color w:val="000000"/>
          <w:sz w:val="28"/>
          <w:szCs w:val="28"/>
        </w:rPr>
        <w:t>Contract</w:t>
      </w:r>
      <w:r w:rsidRPr="0056532A">
        <w:rPr>
          <w:rFonts w:ascii="Calibri" w:hAnsi="Calibri" w:cs="Arial"/>
          <w:bCs/>
          <w:color w:val="000000"/>
          <w:sz w:val="28"/>
          <w:szCs w:val="28"/>
        </w:rPr>
        <w:t xml:space="preserve">s Regulations </w:t>
      </w:r>
      <w:r w:rsidR="005933F6" w:rsidRPr="0056532A">
        <w:rPr>
          <w:rFonts w:ascii="Calibri" w:hAnsi="Calibri" w:cs="Arial"/>
          <w:bCs/>
          <w:color w:val="000000"/>
          <w:sz w:val="28"/>
          <w:szCs w:val="28"/>
        </w:rPr>
        <w:t>2006</w:t>
      </w:r>
      <w:r w:rsidR="005933F6" w:rsidRPr="002C779C">
        <w:rPr>
          <w:rFonts w:ascii="Calibri" w:hAnsi="Calibri" w:cs="Arial"/>
          <w:color w:val="000000"/>
          <w:sz w:val="28"/>
          <w:szCs w:val="28"/>
        </w:rPr>
        <w:t xml:space="preserve"> which</w:t>
      </w:r>
      <w:r w:rsidRPr="002C779C">
        <w:rPr>
          <w:rFonts w:ascii="Calibri" w:hAnsi="Calibri" w:cs="Arial"/>
          <w:color w:val="000000"/>
          <w:sz w:val="28"/>
          <w:szCs w:val="28"/>
        </w:rPr>
        <w:t xml:space="preserve"> cam</w:t>
      </w:r>
      <w:r w:rsidR="002C779C">
        <w:rPr>
          <w:rFonts w:ascii="Calibri" w:hAnsi="Calibri" w:cs="Arial"/>
          <w:color w:val="000000"/>
          <w:sz w:val="28"/>
          <w:szCs w:val="28"/>
        </w:rPr>
        <w:t>e into force on 31 January 2006.</w:t>
      </w:r>
    </w:p>
    <w:p w:rsidR="002F15A1" w:rsidRPr="002C779C" w:rsidRDefault="002F15A1" w:rsidP="00E213AC">
      <w:pPr>
        <w:autoSpaceDE w:val="0"/>
        <w:autoSpaceDN w:val="0"/>
        <w:adjustRightInd w:val="0"/>
        <w:rPr>
          <w:rFonts w:ascii="Calibri" w:hAnsi="Calibri" w:cs="Arial"/>
          <w:b/>
          <w:sz w:val="28"/>
          <w:szCs w:val="28"/>
        </w:rPr>
      </w:pPr>
    </w:p>
    <w:p w:rsidR="00E213AC" w:rsidRDefault="00E213AC" w:rsidP="00DA4074">
      <w:pPr>
        <w:shd w:val="clear" w:color="auto" w:fill="FFFFFF"/>
        <w:jc w:val="both"/>
        <w:rPr>
          <w:rFonts w:ascii="Calibri" w:hAnsi="Calibri" w:cs="Arial"/>
          <w:color w:val="000000"/>
          <w:sz w:val="28"/>
          <w:szCs w:val="28"/>
        </w:rPr>
      </w:pPr>
      <w:r w:rsidRPr="002C779C">
        <w:rPr>
          <w:rFonts w:ascii="Calibri" w:hAnsi="Calibri" w:cs="Arial"/>
          <w:color w:val="000000"/>
          <w:sz w:val="28"/>
          <w:szCs w:val="28"/>
        </w:rPr>
        <w:t>The Regulations generally apply when three main pre-conditions are met:</w:t>
      </w:r>
      <w:r w:rsidR="007746A8" w:rsidRPr="002C779C">
        <w:rPr>
          <w:rFonts w:ascii="Calibri" w:hAnsi="Calibri" w:cs="Arial"/>
          <w:color w:val="000000"/>
          <w:sz w:val="28"/>
          <w:szCs w:val="28"/>
        </w:rPr>
        <w:t xml:space="preserve"> t</w:t>
      </w:r>
      <w:r w:rsidRPr="002C779C">
        <w:rPr>
          <w:rFonts w:ascii="Calibri" w:hAnsi="Calibri" w:cs="Arial"/>
          <w:bCs/>
          <w:color w:val="000000"/>
          <w:sz w:val="28"/>
          <w:szCs w:val="28"/>
        </w:rPr>
        <w:t>he pr</w:t>
      </w:r>
      <w:r w:rsidRPr="002C779C">
        <w:rPr>
          <w:rFonts w:ascii="Calibri" w:hAnsi="Calibri" w:cs="Arial"/>
          <w:bCs/>
          <w:color w:val="000000"/>
          <w:sz w:val="28"/>
          <w:szCs w:val="28"/>
        </w:rPr>
        <w:t>o</w:t>
      </w:r>
      <w:r w:rsidRPr="002C779C">
        <w:rPr>
          <w:rFonts w:ascii="Calibri" w:hAnsi="Calibri" w:cs="Arial"/>
          <w:bCs/>
          <w:color w:val="000000"/>
          <w:sz w:val="28"/>
          <w:szCs w:val="28"/>
        </w:rPr>
        <w:t>curing body is a "</w:t>
      </w:r>
      <w:r w:rsidR="005D55FD">
        <w:rPr>
          <w:rFonts w:ascii="Calibri" w:hAnsi="Calibri" w:cs="Arial"/>
          <w:bCs/>
          <w:color w:val="000000"/>
          <w:sz w:val="28"/>
          <w:szCs w:val="28"/>
        </w:rPr>
        <w:t>c</w:t>
      </w:r>
      <w:r w:rsidR="00F92054" w:rsidRPr="002C779C">
        <w:rPr>
          <w:rFonts w:ascii="Calibri" w:hAnsi="Calibri" w:cs="Arial"/>
          <w:bCs/>
          <w:color w:val="000000"/>
          <w:sz w:val="28"/>
          <w:szCs w:val="28"/>
        </w:rPr>
        <w:t>ontract</w:t>
      </w:r>
      <w:r w:rsidRPr="002C779C">
        <w:rPr>
          <w:rFonts w:ascii="Calibri" w:hAnsi="Calibri" w:cs="Arial"/>
          <w:bCs/>
          <w:color w:val="000000"/>
          <w:sz w:val="28"/>
          <w:szCs w:val="28"/>
        </w:rPr>
        <w:t>ing authority" as defined in the rules</w:t>
      </w:r>
      <w:r w:rsidR="007746A8" w:rsidRPr="002C779C">
        <w:rPr>
          <w:rFonts w:ascii="Calibri" w:hAnsi="Calibri" w:cs="Arial"/>
          <w:bCs/>
          <w:color w:val="000000"/>
          <w:sz w:val="28"/>
          <w:szCs w:val="28"/>
        </w:rPr>
        <w:t xml:space="preserve"> (includ</w:t>
      </w:r>
      <w:r w:rsidR="00385D64">
        <w:rPr>
          <w:rFonts w:ascii="Calibri" w:hAnsi="Calibri" w:cs="Arial"/>
          <w:bCs/>
          <w:color w:val="000000"/>
          <w:sz w:val="28"/>
          <w:szCs w:val="28"/>
        </w:rPr>
        <w:t>ing</w:t>
      </w:r>
      <w:r w:rsidR="007746A8" w:rsidRPr="002C779C">
        <w:rPr>
          <w:rFonts w:ascii="Calibri" w:hAnsi="Calibri" w:cs="Arial"/>
          <w:bCs/>
          <w:color w:val="000000"/>
          <w:sz w:val="28"/>
          <w:szCs w:val="28"/>
        </w:rPr>
        <w:t xml:space="preserve"> Univers</w:t>
      </w:r>
      <w:r w:rsidR="007746A8" w:rsidRPr="002C779C">
        <w:rPr>
          <w:rFonts w:ascii="Calibri" w:hAnsi="Calibri" w:cs="Arial"/>
          <w:bCs/>
          <w:color w:val="000000"/>
          <w:sz w:val="28"/>
          <w:szCs w:val="28"/>
        </w:rPr>
        <w:t>i</w:t>
      </w:r>
      <w:r w:rsidR="007746A8" w:rsidRPr="002C779C">
        <w:rPr>
          <w:rFonts w:ascii="Calibri" w:hAnsi="Calibri" w:cs="Arial"/>
          <w:bCs/>
          <w:color w:val="000000"/>
          <w:sz w:val="28"/>
          <w:szCs w:val="28"/>
        </w:rPr>
        <w:t>ties); t</w:t>
      </w:r>
      <w:r w:rsidRPr="002C779C">
        <w:rPr>
          <w:rFonts w:ascii="Calibri" w:hAnsi="Calibri" w:cs="Arial"/>
          <w:bCs/>
          <w:color w:val="000000"/>
          <w:sz w:val="28"/>
          <w:szCs w:val="28"/>
        </w:rPr>
        <w:t xml:space="preserve">he </w:t>
      </w:r>
      <w:r w:rsidR="00385D64">
        <w:rPr>
          <w:rFonts w:ascii="Calibri" w:hAnsi="Calibri" w:cs="Arial"/>
          <w:bCs/>
          <w:color w:val="000000"/>
          <w:sz w:val="28"/>
          <w:szCs w:val="28"/>
        </w:rPr>
        <w:t>c</w:t>
      </w:r>
      <w:r w:rsidR="00F92054" w:rsidRPr="002C779C">
        <w:rPr>
          <w:rFonts w:ascii="Calibri" w:hAnsi="Calibri" w:cs="Arial"/>
          <w:bCs/>
          <w:color w:val="000000"/>
          <w:sz w:val="28"/>
          <w:szCs w:val="28"/>
        </w:rPr>
        <w:t>ontract</w:t>
      </w:r>
      <w:r w:rsidRPr="002C779C">
        <w:rPr>
          <w:rFonts w:ascii="Calibri" w:hAnsi="Calibri" w:cs="Arial"/>
          <w:bCs/>
          <w:color w:val="000000"/>
          <w:sz w:val="28"/>
          <w:szCs w:val="28"/>
        </w:rPr>
        <w:t xml:space="preserve"> is a public works</w:t>
      </w:r>
      <w:r w:rsidR="007746A8" w:rsidRPr="002C779C">
        <w:rPr>
          <w:rFonts w:ascii="Calibri" w:hAnsi="Calibri" w:cs="Arial"/>
          <w:bCs/>
          <w:color w:val="000000"/>
          <w:sz w:val="28"/>
          <w:szCs w:val="28"/>
        </w:rPr>
        <w:t xml:space="preserve">, services or supplies </w:t>
      </w:r>
      <w:r w:rsidR="00385D64">
        <w:rPr>
          <w:rFonts w:ascii="Calibri" w:hAnsi="Calibri" w:cs="Arial"/>
          <w:bCs/>
          <w:color w:val="000000"/>
          <w:sz w:val="28"/>
          <w:szCs w:val="28"/>
        </w:rPr>
        <w:t>c</w:t>
      </w:r>
      <w:r w:rsidR="00F92054" w:rsidRPr="002C779C">
        <w:rPr>
          <w:rFonts w:ascii="Calibri" w:hAnsi="Calibri" w:cs="Arial"/>
          <w:bCs/>
          <w:color w:val="000000"/>
          <w:sz w:val="28"/>
          <w:szCs w:val="28"/>
        </w:rPr>
        <w:t>ontract</w:t>
      </w:r>
      <w:r w:rsidR="00A666F4" w:rsidRPr="002C779C">
        <w:rPr>
          <w:rFonts w:ascii="Calibri" w:hAnsi="Calibri" w:cs="Arial"/>
          <w:bCs/>
          <w:color w:val="000000"/>
          <w:sz w:val="28"/>
          <w:szCs w:val="28"/>
        </w:rPr>
        <w:t xml:space="preserve">; </w:t>
      </w:r>
      <w:r w:rsidR="00A666F4" w:rsidRPr="002C779C">
        <w:rPr>
          <w:rFonts w:ascii="Calibri" w:hAnsi="Calibri" w:cs="Arial"/>
          <w:color w:val="000000"/>
          <w:sz w:val="28"/>
          <w:szCs w:val="28"/>
        </w:rPr>
        <w:t>the</w:t>
      </w:r>
      <w:r w:rsidRPr="002C779C">
        <w:rPr>
          <w:rFonts w:ascii="Calibri" w:hAnsi="Calibri" w:cs="Arial"/>
          <w:bCs/>
          <w:color w:val="000000"/>
          <w:sz w:val="28"/>
          <w:szCs w:val="28"/>
        </w:rPr>
        <w:t xml:space="preserve"> estimated va</w:t>
      </w:r>
      <w:r w:rsidRPr="002C779C">
        <w:rPr>
          <w:rFonts w:ascii="Calibri" w:hAnsi="Calibri" w:cs="Arial"/>
          <w:bCs/>
          <w:color w:val="000000"/>
          <w:sz w:val="28"/>
          <w:szCs w:val="28"/>
        </w:rPr>
        <w:t>l</w:t>
      </w:r>
      <w:r w:rsidRPr="002C779C">
        <w:rPr>
          <w:rFonts w:ascii="Calibri" w:hAnsi="Calibri" w:cs="Arial"/>
          <w:bCs/>
          <w:color w:val="000000"/>
          <w:sz w:val="28"/>
          <w:szCs w:val="28"/>
        </w:rPr>
        <w:t xml:space="preserve">ue of the </w:t>
      </w:r>
      <w:r w:rsidR="0041722F">
        <w:rPr>
          <w:rFonts w:ascii="Calibri" w:hAnsi="Calibri" w:cs="Arial"/>
          <w:bCs/>
          <w:color w:val="000000"/>
          <w:sz w:val="28"/>
          <w:szCs w:val="28"/>
        </w:rPr>
        <w:t>c</w:t>
      </w:r>
      <w:r w:rsidR="00F92054" w:rsidRPr="002C779C">
        <w:rPr>
          <w:rFonts w:ascii="Calibri" w:hAnsi="Calibri" w:cs="Arial"/>
          <w:bCs/>
          <w:color w:val="000000"/>
          <w:sz w:val="28"/>
          <w:szCs w:val="28"/>
        </w:rPr>
        <w:t>ontract</w:t>
      </w:r>
      <w:r w:rsidRPr="002C779C">
        <w:rPr>
          <w:rFonts w:ascii="Calibri" w:hAnsi="Calibri" w:cs="Arial"/>
          <w:bCs/>
          <w:color w:val="000000"/>
          <w:sz w:val="28"/>
          <w:szCs w:val="28"/>
        </w:rPr>
        <w:t xml:space="preserve"> (net of VAT) equals or exceeds the relevant financial threshold.</w:t>
      </w:r>
      <w:r w:rsidRPr="002C779C">
        <w:rPr>
          <w:rFonts w:ascii="Calibri" w:hAnsi="Calibri" w:cs="Arial"/>
          <w:color w:val="000000"/>
          <w:sz w:val="28"/>
          <w:szCs w:val="28"/>
        </w:rPr>
        <w:t xml:space="preserve"> </w:t>
      </w:r>
      <w:r w:rsidRPr="0041722F">
        <w:rPr>
          <w:rFonts w:ascii="Calibri" w:hAnsi="Calibri" w:cs="Arial"/>
          <w:color w:val="000000"/>
          <w:sz w:val="28"/>
          <w:szCs w:val="28"/>
          <w:u w:val="single"/>
        </w:rPr>
        <w:t xml:space="preserve">The rules expressly prohibit deliberately splitting </w:t>
      </w:r>
      <w:r w:rsidR="00385D64" w:rsidRPr="0041722F">
        <w:rPr>
          <w:rFonts w:ascii="Calibri" w:hAnsi="Calibri" w:cs="Arial"/>
          <w:color w:val="000000"/>
          <w:sz w:val="28"/>
          <w:szCs w:val="28"/>
          <w:u w:val="single"/>
        </w:rPr>
        <w:t>c</w:t>
      </w:r>
      <w:r w:rsidR="00F92054" w:rsidRPr="0041722F">
        <w:rPr>
          <w:rFonts w:ascii="Calibri" w:hAnsi="Calibri" w:cs="Arial"/>
          <w:color w:val="000000"/>
          <w:sz w:val="28"/>
          <w:szCs w:val="28"/>
          <w:u w:val="single"/>
        </w:rPr>
        <w:t>ontract</w:t>
      </w:r>
      <w:r w:rsidRPr="0041722F">
        <w:rPr>
          <w:rFonts w:ascii="Calibri" w:hAnsi="Calibri" w:cs="Arial"/>
          <w:color w:val="000000"/>
          <w:sz w:val="28"/>
          <w:szCs w:val="28"/>
          <w:u w:val="single"/>
        </w:rPr>
        <w:t>s to bring them below the thresholds</w:t>
      </w:r>
      <w:r w:rsidR="009C203E" w:rsidRPr="002C779C">
        <w:rPr>
          <w:rFonts w:ascii="Calibri" w:hAnsi="Calibri" w:cs="Arial"/>
          <w:color w:val="000000"/>
          <w:sz w:val="28"/>
          <w:szCs w:val="28"/>
        </w:rPr>
        <w:t xml:space="preserve"> (see </w:t>
      </w:r>
      <w:r w:rsidR="002C779C">
        <w:rPr>
          <w:rFonts w:ascii="Calibri" w:hAnsi="Calibri" w:cs="Arial"/>
          <w:color w:val="000000"/>
          <w:sz w:val="28"/>
          <w:szCs w:val="28"/>
        </w:rPr>
        <w:t xml:space="preserve">rules on ‘aggregation’ at </w:t>
      </w:r>
      <w:r w:rsidR="00385D64">
        <w:rPr>
          <w:rFonts w:ascii="Calibri" w:hAnsi="Calibri" w:cs="Arial"/>
          <w:color w:val="000000"/>
          <w:sz w:val="28"/>
          <w:szCs w:val="28"/>
        </w:rPr>
        <w:t xml:space="preserve">Section </w:t>
      </w:r>
      <w:r w:rsidR="009C203E" w:rsidRPr="002C779C">
        <w:rPr>
          <w:rFonts w:ascii="Calibri" w:hAnsi="Calibri" w:cs="Arial"/>
          <w:color w:val="000000"/>
          <w:sz w:val="28"/>
          <w:szCs w:val="28"/>
        </w:rPr>
        <w:t xml:space="preserve">1.7.1 </w:t>
      </w:r>
      <w:r w:rsidR="00385D64">
        <w:rPr>
          <w:rFonts w:ascii="Calibri" w:hAnsi="Calibri" w:cs="Arial"/>
          <w:color w:val="000000"/>
          <w:sz w:val="28"/>
          <w:szCs w:val="28"/>
        </w:rPr>
        <w:t xml:space="preserve">and ‘thresholds’ at </w:t>
      </w:r>
      <w:hyperlink w:anchor="Section3" w:history="1">
        <w:r w:rsidR="00385D64" w:rsidRPr="00385D64">
          <w:rPr>
            <w:rStyle w:val="Hyperlink"/>
            <w:rFonts w:ascii="Calibri" w:hAnsi="Calibri" w:cs="Arial"/>
            <w:sz w:val="28"/>
            <w:szCs w:val="28"/>
          </w:rPr>
          <w:t>Se</w:t>
        </w:r>
        <w:r w:rsidR="00385D64" w:rsidRPr="00385D64">
          <w:rPr>
            <w:rStyle w:val="Hyperlink"/>
            <w:rFonts w:ascii="Calibri" w:hAnsi="Calibri" w:cs="Arial"/>
            <w:sz w:val="28"/>
            <w:szCs w:val="28"/>
          </w:rPr>
          <w:t>c</w:t>
        </w:r>
        <w:r w:rsidR="00385D64" w:rsidRPr="00385D64">
          <w:rPr>
            <w:rStyle w:val="Hyperlink"/>
            <w:rFonts w:ascii="Calibri" w:hAnsi="Calibri" w:cs="Arial"/>
            <w:sz w:val="28"/>
            <w:szCs w:val="28"/>
          </w:rPr>
          <w:t>tion 3.2</w:t>
        </w:r>
      </w:hyperlink>
      <w:r w:rsidR="009C203E" w:rsidRPr="002C779C">
        <w:rPr>
          <w:rFonts w:ascii="Calibri" w:hAnsi="Calibri" w:cs="Arial"/>
          <w:color w:val="000000"/>
          <w:sz w:val="28"/>
          <w:szCs w:val="28"/>
        </w:rPr>
        <w:t>).</w:t>
      </w:r>
    </w:p>
    <w:p w:rsidR="002C779C" w:rsidRDefault="002C779C" w:rsidP="00DA4074">
      <w:pPr>
        <w:shd w:val="clear" w:color="auto" w:fill="FFFFFF"/>
        <w:jc w:val="both"/>
        <w:rPr>
          <w:rFonts w:ascii="Calibri" w:hAnsi="Calibri" w:cs="Arial"/>
          <w:color w:val="000000"/>
          <w:sz w:val="28"/>
          <w:szCs w:val="28"/>
        </w:rPr>
      </w:pPr>
    </w:p>
    <w:p w:rsidR="007519EA" w:rsidRPr="0096069D" w:rsidRDefault="007519EA" w:rsidP="007519EA">
      <w:pPr>
        <w:jc w:val="both"/>
        <w:rPr>
          <w:rFonts w:ascii="Arial" w:hAnsi="Arial"/>
          <w:lang w:val="en-GB"/>
        </w:rPr>
      </w:pPr>
      <w:r>
        <w:rPr>
          <w:rFonts w:ascii="Arial" w:hAnsi="Arial"/>
          <w:lang w:val="en-GB"/>
        </w:rPr>
        <w:t xml:space="preserve">At any value </w:t>
      </w:r>
      <w:r w:rsidR="001C443C">
        <w:rPr>
          <w:rFonts w:ascii="Arial" w:hAnsi="Arial"/>
          <w:lang w:val="en-GB"/>
        </w:rPr>
        <w:t>(</w:t>
      </w:r>
      <w:r w:rsidRPr="0041722F">
        <w:rPr>
          <w:rFonts w:ascii="Arial" w:hAnsi="Arial"/>
          <w:u w:val="single"/>
          <w:lang w:val="en-GB"/>
        </w:rPr>
        <w:t>both above and below the threshold</w:t>
      </w:r>
      <w:r w:rsidR="001C443C">
        <w:rPr>
          <w:rFonts w:ascii="Arial" w:hAnsi="Arial"/>
          <w:lang w:val="en-GB"/>
        </w:rPr>
        <w:t>)</w:t>
      </w:r>
      <w:r w:rsidRPr="0096069D">
        <w:rPr>
          <w:rFonts w:ascii="Arial" w:hAnsi="Arial"/>
          <w:lang w:val="en-GB"/>
        </w:rPr>
        <w:t xml:space="preserve"> </w:t>
      </w:r>
      <w:r w:rsidR="001C443C">
        <w:rPr>
          <w:rFonts w:ascii="Arial" w:hAnsi="Arial"/>
          <w:lang w:val="en-GB"/>
        </w:rPr>
        <w:t>the award</w:t>
      </w:r>
      <w:r w:rsidRPr="0096069D">
        <w:rPr>
          <w:rFonts w:ascii="Arial" w:hAnsi="Arial"/>
          <w:lang w:val="en-GB"/>
        </w:rPr>
        <w:t xml:space="preserve"> of a </w:t>
      </w:r>
      <w:r w:rsidR="001C443C">
        <w:rPr>
          <w:rFonts w:ascii="Arial" w:hAnsi="Arial"/>
          <w:lang w:val="en-GB"/>
        </w:rPr>
        <w:t>c</w:t>
      </w:r>
      <w:r>
        <w:rPr>
          <w:rFonts w:ascii="Arial" w:hAnsi="Arial"/>
          <w:lang w:val="en-GB"/>
        </w:rPr>
        <w:t>ontract</w:t>
      </w:r>
      <w:r w:rsidRPr="0096069D">
        <w:rPr>
          <w:rFonts w:ascii="Arial" w:hAnsi="Arial"/>
          <w:lang w:val="en-GB"/>
        </w:rPr>
        <w:t xml:space="preserve"> must consider the fundamental principles of the EU reg</w:t>
      </w:r>
      <w:r w:rsidRPr="0096069D">
        <w:rPr>
          <w:rFonts w:ascii="Arial" w:hAnsi="Arial"/>
          <w:lang w:val="en-GB"/>
        </w:rPr>
        <w:t>u</w:t>
      </w:r>
      <w:r w:rsidRPr="0096069D">
        <w:rPr>
          <w:rFonts w:ascii="Arial" w:hAnsi="Arial"/>
          <w:lang w:val="en-GB"/>
        </w:rPr>
        <w:t>lations to ensure:</w:t>
      </w:r>
    </w:p>
    <w:p w:rsidR="007519EA" w:rsidRPr="00C5720B" w:rsidRDefault="007519EA" w:rsidP="007519EA">
      <w:pPr>
        <w:rPr>
          <w:sz w:val="16"/>
          <w:szCs w:val="16"/>
        </w:rPr>
      </w:pPr>
    </w:p>
    <w:p w:rsidR="0014195C" w:rsidRPr="00A509E6" w:rsidRDefault="0014195C" w:rsidP="002826D5">
      <w:pPr>
        <w:pStyle w:val="ListParagraph"/>
        <w:numPr>
          <w:ilvl w:val="0"/>
          <w:numId w:val="19"/>
        </w:numPr>
        <w:autoSpaceDE w:val="0"/>
        <w:autoSpaceDN w:val="0"/>
        <w:adjustRightInd w:val="0"/>
        <w:ind w:left="981" w:hanging="357"/>
        <w:rPr>
          <w:rFonts w:asciiTheme="minorHAnsi" w:eastAsiaTheme="minorHAnsi" w:hAnsiTheme="minorHAnsi" w:cs="Redford-Light"/>
          <w:sz w:val="28"/>
          <w:szCs w:val="28"/>
          <w:lang w:val="en-GB"/>
        </w:rPr>
      </w:pPr>
      <w:r w:rsidRPr="00A509E6">
        <w:rPr>
          <w:rFonts w:asciiTheme="minorHAnsi" w:eastAsiaTheme="minorHAnsi" w:hAnsiTheme="minorHAnsi" w:cs="Redford-Light"/>
          <w:sz w:val="28"/>
          <w:szCs w:val="28"/>
          <w:lang w:val="en-GB"/>
        </w:rPr>
        <w:t>equal treatment</w:t>
      </w:r>
    </w:p>
    <w:p w:rsidR="0014195C" w:rsidRPr="00A509E6" w:rsidRDefault="0014195C" w:rsidP="002826D5">
      <w:pPr>
        <w:pStyle w:val="ListParagraph"/>
        <w:numPr>
          <w:ilvl w:val="0"/>
          <w:numId w:val="19"/>
        </w:numPr>
        <w:autoSpaceDE w:val="0"/>
        <w:autoSpaceDN w:val="0"/>
        <w:adjustRightInd w:val="0"/>
        <w:ind w:left="981" w:hanging="357"/>
        <w:rPr>
          <w:rFonts w:asciiTheme="minorHAnsi" w:eastAsiaTheme="minorHAnsi" w:hAnsiTheme="minorHAnsi" w:cs="Redford-Light"/>
          <w:sz w:val="28"/>
          <w:szCs w:val="28"/>
          <w:lang w:val="en-GB"/>
        </w:rPr>
      </w:pPr>
      <w:r w:rsidRPr="00A509E6">
        <w:rPr>
          <w:rFonts w:asciiTheme="minorHAnsi" w:eastAsiaTheme="minorHAnsi" w:hAnsiTheme="minorHAnsi" w:cs="Redford-Light"/>
          <w:sz w:val="28"/>
          <w:szCs w:val="28"/>
          <w:lang w:val="en-GB"/>
        </w:rPr>
        <w:t>non-discrimination</w:t>
      </w:r>
    </w:p>
    <w:p w:rsidR="0014195C" w:rsidRPr="00A509E6" w:rsidRDefault="0014195C" w:rsidP="002826D5">
      <w:pPr>
        <w:pStyle w:val="ListParagraph"/>
        <w:numPr>
          <w:ilvl w:val="0"/>
          <w:numId w:val="19"/>
        </w:numPr>
        <w:autoSpaceDE w:val="0"/>
        <w:autoSpaceDN w:val="0"/>
        <w:adjustRightInd w:val="0"/>
        <w:ind w:left="981" w:hanging="357"/>
        <w:rPr>
          <w:rFonts w:asciiTheme="minorHAnsi" w:eastAsiaTheme="minorHAnsi" w:hAnsiTheme="minorHAnsi" w:cs="Redford-Light"/>
          <w:sz w:val="28"/>
          <w:szCs w:val="28"/>
          <w:lang w:val="en-GB"/>
        </w:rPr>
      </w:pPr>
      <w:r w:rsidRPr="00A509E6">
        <w:rPr>
          <w:rFonts w:asciiTheme="minorHAnsi" w:eastAsiaTheme="minorHAnsi" w:hAnsiTheme="minorHAnsi" w:cs="Redford-Light"/>
          <w:sz w:val="28"/>
          <w:szCs w:val="28"/>
          <w:lang w:val="en-GB"/>
        </w:rPr>
        <w:t>mutual recognition</w:t>
      </w:r>
    </w:p>
    <w:p w:rsidR="0014195C" w:rsidRPr="00A509E6" w:rsidRDefault="0014195C" w:rsidP="002826D5">
      <w:pPr>
        <w:pStyle w:val="ListParagraph"/>
        <w:numPr>
          <w:ilvl w:val="0"/>
          <w:numId w:val="19"/>
        </w:numPr>
        <w:autoSpaceDE w:val="0"/>
        <w:autoSpaceDN w:val="0"/>
        <w:adjustRightInd w:val="0"/>
        <w:ind w:left="981" w:hanging="357"/>
        <w:rPr>
          <w:rFonts w:asciiTheme="minorHAnsi" w:eastAsiaTheme="minorHAnsi" w:hAnsiTheme="minorHAnsi" w:cs="Redford-Light"/>
          <w:sz w:val="28"/>
          <w:szCs w:val="28"/>
          <w:lang w:val="en-GB"/>
        </w:rPr>
      </w:pPr>
      <w:r w:rsidRPr="00A509E6">
        <w:rPr>
          <w:rFonts w:asciiTheme="minorHAnsi" w:eastAsiaTheme="minorHAnsi" w:hAnsiTheme="minorHAnsi" w:cs="Redford-Light"/>
          <w:sz w:val="28"/>
          <w:szCs w:val="28"/>
          <w:lang w:val="en-GB"/>
        </w:rPr>
        <w:t>proportionality</w:t>
      </w:r>
    </w:p>
    <w:p w:rsidR="0014195C" w:rsidRPr="00A509E6" w:rsidRDefault="0014195C" w:rsidP="002826D5">
      <w:pPr>
        <w:pStyle w:val="ListParagraph"/>
        <w:numPr>
          <w:ilvl w:val="0"/>
          <w:numId w:val="19"/>
        </w:numPr>
        <w:ind w:left="981" w:hanging="357"/>
        <w:rPr>
          <w:rFonts w:asciiTheme="minorHAnsi" w:hAnsiTheme="minorHAnsi"/>
          <w:sz w:val="28"/>
          <w:szCs w:val="28"/>
        </w:rPr>
      </w:pPr>
      <w:r w:rsidRPr="00A509E6">
        <w:rPr>
          <w:rFonts w:asciiTheme="minorHAnsi" w:eastAsiaTheme="minorHAnsi" w:hAnsiTheme="minorHAnsi" w:cs="Redford-Light"/>
          <w:sz w:val="28"/>
          <w:szCs w:val="28"/>
          <w:lang w:val="en-GB"/>
        </w:rPr>
        <w:t>transparency</w:t>
      </w:r>
    </w:p>
    <w:p w:rsidR="007519EA" w:rsidRPr="000E7D9A" w:rsidRDefault="007519EA" w:rsidP="000E7D9A">
      <w:pPr>
        <w:pStyle w:val="Bullet"/>
        <w:numPr>
          <w:ilvl w:val="0"/>
          <w:numId w:val="0"/>
        </w:numPr>
        <w:spacing w:after="0"/>
        <w:ind w:left="720"/>
        <w:rPr>
          <w:rFonts w:ascii="Calibri" w:hAnsi="Calibri"/>
          <w:sz w:val="16"/>
          <w:szCs w:val="16"/>
        </w:rPr>
      </w:pPr>
    </w:p>
    <w:p w:rsidR="007519EA" w:rsidRPr="0096069D" w:rsidRDefault="007519EA" w:rsidP="007519EA">
      <w:pPr>
        <w:rPr>
          <w:rFonts w:ascii="Arial" w:hAnsi="Arial"/>
          <w:lang w:val="en-GB"/>
        </w:rPr>
      </w:pPr>
      <w:r w:rsidRPr="0096069D">
        <w:rPr>
          <w:rFonts w:ascii="Arial" w:hAnsi="Arial"/>
          <w:lang w:val="en-GB"/>
        </w:rPr>
        <w:t xml:space="preserve">This is to prevent challenge and protect the </w:t>
      </w:r>
      <w:r w:rsidR="0041722F">
        <w:rPr>
          <w:rFonts w:ascii="Arial" w:hAnsi="Arial"/>
          <w:lang w:val="en-GB"/>
        </w:rPr>
        <w:t>U</w:t>
      </w:r>
      <w:r w:rsidRPr="0096069D">
        <w:rPr>
          <w:rFonts w:ascii="Arial" w:hAnsi="Arial"/>
          <w:lang w:val="en-GB"/>
        </w:rPr>
        <w:t xml:space="preserve">niversity (and </w:t>
      </w:r>
      <w:r w:rsidR="001C443C">
        <w:rPr>
          <w:rFonts w:ascii="Arial" w:hAnsi="Arial"/>
          <w:lang w:val="en-GB"/>
        </w:rPr>
        <w:t xml:space="preserve">its </w:t>
      </w:r>
      <w:r w:rsidRPr="0096069D">
        <w:rPr>
          <w:rFonts w:ascii="Arial" w:hAnsi="Arial"/>
          <w:lang w:val="en-GB"/>
        </w:rPr>
        <w:t>officers) against challenge</w:t>
      </w:r>
    </w:p>
    <w:p w:rsidR="00DA4074" w:rsidRDefault="00DA4074" w:rsidP="00DA4074">
      <w:pPr>
        <w:shd w:val="clear" w:color="auto" w:fill="FFFFFF"/>
        <w:jc w:val="both"/>
        <w:rPr>
          <w:rFonts w:ascii="Arial" w:hAnsi="Arial" w:cs="Arial"/>
          <w:color w:val="000000"/>
        </w:rPr>
      </w:pPr>
    </w:p>
    <w:p w:rsidR="00891000" w:rsidRPr="00426779" w:rsidRDefault="001F4CA1" w:rsidP="006423F4">
      <w:pPr>
        <w:autoSpaceDE w:val="0"/>
        <w:autoSpaceDN w:val="0"/>
        <w:adjustRightInd w:val="0"/>
        <w:rPr>
          <w:rFonts w:ascii="Calibri" w:hAnsi="Calibri" w:cs="Arial"/>
          <w:b/>
          <w:sz w:val="28"/>
          <w:szCs w:val="28"/>
        </w:rPr>
      </w:pPr>
      <w:r w:rsidRPr="00920CFB">
        <w:rPr>
          <w:rFonts w:ascii="Calibri" w:hAnsi="Calibri"/>
          <w:noProof/>
          <w:sz w:val="28"/>
          <w:szCs w:val="28"/>
          <w:lang w:val="en-GB" w:eastAsia="en-GB"/>
        </w:rPr>
        <w:pict>
          <v:shape id="_x0000_s1418" type="#_x0000_t186" style="position:absolute;margin-left:404.5pt;margin-top:509.05pt;width:49.6pt;height:123.45pt;rotation:5402198fd;z-index:251686912;mso-position-horizontal-relative:margin;mso-position-vertical-relative:page;mso-width-relative:margin;mso-height-relative:margin;v-text-anchor:middle" o:allowincell="f" filled="t" fillcolor="#ddd8c2" stroked="f" strokecolor="#5c83b4" strokeweight=".25pt">
            <v:shadow opacity=".5"/>
            <v:textbox style="mso-next-textbox:#_x0000_s1418;mso-fit-shape-to-text:t">
              <w:txbxContent>
                <w:p w:rsidR="000A0F0E" w:rsidRPr="001D13DE" w:rsidRDefault="000A0F0E" w:rsidP="001D13DE">
                  <w:pPr>
                    <w:rPr>
                      <w:szCs w:val="28"/>
                      <w:lang w:val="en-GB"/>
                    </w:rPr>
                  </w:pPr>
                  <w:r>
                    <w:rPr>
                      <w:lang w:val="en-GB"/>
                    </w:rPr>
                    <w:t xml:space="preserve">Where to find the </w:t>
                  </w:r>
                  <w:hyperlink r:id="rId32" w:history="1">
                    <w:r w:rsidRPr="001D13DE">
                      <w:rPr>
                        <w:rStyle w:val="Hyperlink"/>
                        <w:lang w:val="en-GB"/>
                      </w:rPr>
                      <w:t>Pr</w:t>
                    </w:r>
                    <w:r w:rsidRPr="001D13DE">
                      <w:rPr>
                        <w:rStyle w:val="Hyperlink"/>
                        <w:lang w:val="en-GB"/>
                      </w:rPr>
                      <w:t>o</w:t>
                    </w:r>
                    <w:r w:rsidRPr="001D13DE">
                      <w:rPr>
                        <w:rStyle w:val="Hyperlink"/>
                        <w:lang w:val="en-GB"/>
                      </w:rPr>
                      <w:t>curement Strategy</w:t>
                    </w:r>
                  </w:hyperlink>
                </w:p>
              </w:txbxContent>
            </v:textbox>
            <w10:wrap type="square" anchorx="margin" anchory="page"/>
          </v:shape>
        </w:pict>
      </w:r>
      <w:r w:rsidR="00891000" w:rsidRPr="00426779">
        <w:rPr>
          <w:rFonts w:ascii="Calibri" w:hAnsi="Calibri" w:cs="Arial"/>
          <w:sz w:val="28"/>
          <w:szCs w:val="28"/>
        </w:rPr>
        <w:t>1.</w:t>
      </w:r>
      <w:r w:rsidR="00A94B5A" w:rsidRPr="00426779">
        <w:rPr>
          <w:rFonts w:ascii="Calibri" w:hAnsi="Calibri" w:cs="Arial"/>
          <w:sz w:val="28"/>
          <w:szCs w:val="28"/>
        </w:rPr>
        <w:t>5</w:t>
      </w:r>
      <w:r w:rsidR="00891000" w:rsidRPr="00426779">
        <w:rPr>
          <w:rFonts w:ascii="Calibri" w:hAnsi="Calibri" w:cs="Arial"/>
          <w:sz w:val="28"/>
          <w:szCs w:val="28"/>
        </w:rPr>
        <w:t xml:space="preserve">   </w:t>
      </w:r>
      <w:r w:rsidR="00891000" w:rsidRPr="00426779">
        <w:rPr>
          <w:rFonts w:ascii="Calibri" w:hAnsi="Calibri" w:cs="Arial"/>
          <w:sz w:val="28"/>
          <w:szCs w:val="28"/>
          <w:u w:val="single"/>
        </w:rPr>
        <w:t>Pr</w:t>
      </w:r>
      <w:r w:rsidR="00891000" w:rsidRPr="00426779">
        <w:rPr>
          <w:rFonts w:ascii="Calibri" w:hAnsi="Calibri" w:cs="Arial"/>
          <w:sz w:val="28"/>
          <w:szCs w:val="28"/>
          <w:u w:val="single"/>
        </w:rPr>
        <w:t>o</w:t>
      </w:r>
      <w:r w:rsidR="00891000" w:rsidRPr="00426779">
        <w:rPr>
          <w:rFonts w:ascii="Calibri" w:hAnsi="Calibri" w:cs="Arial"/>
          <w:sz w:val="28"/>
          <w:szCs w:val="28"/>
          <w:u w:val="single"/>
        </w:rPr>
        <w:t>curement Strategy</w:t>
      </w:r>
      <w:r w:rsidR="00891000" w:rsidRPr="00426779">
        <w:rPr>
          <w:rFonts w:ascii="Calibri" w:hAnsi="Calibri" w:cs="Arial"/>
          <w:color w:val="000000"/>
          <w:kern w:val="36"/>
          <w:sz w:val="28"/>
          <w:szCs w:val="28"/>
          <w:u w:val="single"/>
        </w:rPr>
        <w:t xml:space="preserve"> </w:t>
      </w:r>
      <w:r w:rsidR="00891000" w:rsidRPr="00426779">
        <w:rPr>
          <w:rFonts w:ascii="Calibri" w:hAnsi="Calibri" w:cs="Arial"/>
          <w:sz w:val="28"/>
          <w:szCs w:val="28"/>
          <w:u w:val="single"/>
        </w:rPr>
        <w:t>20</w:t>
      </w:r>
      <w:r w:rsidR="00426779" w:rsidRPr="00426779">
        <w:rPr>
          <w:rFonts w:ascii="Calibri" w:hAnsi="Calibri" w:cs="Arial"/>
          <w:sz w:val="28"/>
          <w:szCs w:val="28"/>
          <w:u w:val="single"/>
        </w:rPr>
        <w:t>11</w:t>
      </w:r>
      <w:r w:rsidR="00891000" w:rsidRPr="00426779">
        <w:rPr>
          <w:rFonts w:ascii="Calibri" w:hAnsi="Calibri" w:cs="Arial"/>
          <w:sz w:val="28"/>
          <w:szCs w:val="28"/>
          <w:u w:val="single"/>
        </w:rPr>
        <w:t>-201</w:t>
      </w:r>
      <w:r w:rsidR="00426779" w:rsidRPr="00426779">
        <w:rPr>
          <w:rFonts w:ascii="Calibri" w:hAnsi="Calibri" w:cs="Arial"/>
          <w:sz w:val="28"/>
          <w:szCs w:val="28"/>
          <w:u w:val="single"/>
        </w:rPr>
        <w:t>3</w:t>
      </w:r>
    </w:p>
    <w:p w:rsidR="00891000" w:rsidRPr="00426779" w:rsidRDefault="00891000" w:rsidP="003B5CDC">
      <w:pPr>
        <w:jc w:val="both"/>
        <w:rPr>
          <w:rFonts w:ascii="Calibri" w:hAnsi="Calibri" w:cs="Arial"/>
          <w:color w:val="000000"/>
          <w:sz w:val="28"/>
          <w:szCs w:val="28"/>
        </w:rPr>
      </w:pPr>
      <w:bookmarkStart w:id="2" w:name="intro"/>
      <w:bookmarkEnd w:id="2"/>
      <w:r w:rsidRPr="00426779">
        <w:rPr>
          <w:rFonts w:ascii="Calibri" w:hAnsi="Calibri" w:cs="Arial"/>
          <w:color w:val="000000"/>
          <w:sz w:val="28"/>
          <w:szCs w:val="28"/>
        </w:rPr>
        <w:t xml:space="preserve">Procurement has </w:t>
      </w:r>
      <w:r w:rsidR="0007713D">
        <w:rPr>
          <w:rFonts w:ascii="Calibri" w:hAnsi="Calibri" w:cs="Arial"/>
          <w:color w:val="000000"/>
          <w:sz w:val="28"/>
          <w:szCs w:val="28"/>
        </w:rPr>
        <w:t xml:space="preserve">an </w:t>
      </w:r>
      <w:r w:rsidRPr="00426779">
        <w:rPr>
          <w:rFonts w:ascii="Calibri" w:hAnsi="Calibri" w:cs="Arial"/>
          <w:color w:val="000000"/>
          <w:sz w:val="28"/>
          <w:szCs w:val="28"/>
        </w:rPr>
        <w:t>overall responsibility to facilitate the d</w:t>
      </w:r>
      <w:r w:rsidRPr="00426779">
        <w:rPr>
          <w:rFonts w:ascii="Calibri" w:hAnsi="Calibri" w:cs="Arial"/>
          <w:color w:val="000000"/>
          <w:sz w:val="28"/>
          <w:szCs w:val="28"/>
        </w:rPr>
        <w:t>e</w:t>
      </w:r>
      <w:r w:rsidRPr="00426779">
        <w:rPr>
          <w:rFonts w:ascii="Calibri" w:hAnsi="Calibri" w:cs="Arial"/>
          <w:color w:val="000000"/>
          <w:sz w:val="28"/>
          <w:szCs w:val="28"/>
        </w:rPr>
        <w:t>livery of sa</w:t>
      </w:r>
      <w:r w:rsidRPr="00426779">
        <w:rPr>
          <w:rFonts w:ascii="Calibri" w:hAnsi="Calibri" w:cs="Arial"/>
          <w:color w:val="000000"/>
          <w:sz w:val="28"/>
          <w:szCs w:val="28"/>
        </w:rPr>
        <w:t>v</w:t>
      </w:r>
      <w:r w:rsidRPr="00426779">
        <w:rPr>
          <w:rFonts w:ascii="Calibri" w:hAnsi="Calibri" w:cs="Arial"/>
          <w:color w:val="000000"/>
          <w:sz w:val="28"/>
          <w:szCs w:val="28"/>
        </w:rPr>
        <w:t xml:space="preserve">ings and efficiencies through good procurement practice </w:t>
      </w:r>
      <w:r w:rsidR="002D743D" w:rsidRPr="00426779">
        <w:rPr>
          <w:rFonts w:ascii="Calibri" w:hAnsi="Calibri" w:cs="Arial"/>
          <w:color w:val="000000"/>
          <w:sz w:val="28"/>
          <w:szCs w:val="28"/>
        </w:rPr>
        <w:t>across</w:t>
      </w:r>
      <w:r w:rsidR="00317BF3" w:rsidRPr="00426779">
        <w:rPr>
          <w:rFonts w:ascii="Calibri" w:hAnsi="Calibri" w:cs="Arial"/>
          <w:color w:val="000000"/>
          <w:sz w:val="28"/>
          <w:szCs w:val="28"/>
        </w:rPr>
        <w:t xml:space="preserve"> the University;</w:t>
      </w:r>
      <w:r w:rsidRPr="00426779">
        <w:rPr>
          <w:rFonts w:ascii="Calibri" w:hAnsi="Calibri" w:cs="Arial"/>
          <w:color w:val="000000"/>
          <w:sz w:val="28"/>
          <w:szCs w:val="28"/>
        </w:rPr>
        <w:t xml:space="preserve"> whilst mit</w:t>
      </w:r>
      <w:r w:rsidRPr="00426779">
        <w:rPr>
          <w:rFonts w:ascii="Calibri" w:hAnsi="Calibri" w:cs="Arial"/>
          <w:color w:val="000000"/>
          <w:sz w:val="28"/>
          <w:szCs w:val="28"/>
        </w:rPr>
        <w:t>i</w:t>
      </w:r>
      <w:r w:rsidRPr="00426779">
        <w:rPr>
          <w:rFonts w:ascii="Calibri" w:hAnsi="Calibri" w:cs="Arial"/>
          <w:color w:val="000000"/>
          <w:sz w:val="28"/>
          <w:szCs w:val="28"/>
        </w:rPr>
        <w:t xml:space="preserve">gating operational commercial and compliance risk. This Strategy is aligned to the </w:t>
      </w:r>
      <w:r w:rsidR="003E3D19" w:rsidRPr="00426779">
        <w:rPr>
          <w:rFonts w:ascii="Calibri" w:hAnsi="Calibri" w:cs="Arial"/>
          <w:color w:val="000000"/>
          <w:sz w:val="28"/>
          <w:szCs w:val="28"/>
        </w:rPr>
        <w:t>University</w:t>
      </w:r>
      <w:r w:rsidRPr="00426779">
        <w:rPr>
          <w:rFonts w:ascii="Calibri" w:hAnsi="Calibri" w:cs="Arial"/>
          <w:color w:val="000000"/>
          <w:sz w:val="28"/>
          <w:szCs w:val="28"/>
        </w:rPr>
        <w:t xml:space="preserve"> </w:t>
      </w:r>
      <w:r w:rsidR="00ED40C2">
        <w:rPr>
          <w:rFonts w:ascii="Calibri" w:hAnsi="Calibri" w:cs="Arial"/>
          <w:color w:val="000000"/>
          <w:sz w:val="28"/>
          <w:szCs w:val="28"/>
        </w:rPr>
        <w:t>Strategic</w:t>
      </w:r>
      <w:r w:rsidRPr="00426779">
        <w:rPr>
          <w:rFonts w:ascii="Calibri" w:hAnsi="Calibri" w:cs="Arial"/>
          <w:color w:val="000000"/>
          <w:sz w:val="28"/>
          <w:szCs w:val="28"/>
        </w:rPr>
        <w:t xml:space="preserve"> Plan</w:t>
      </w:r>
      <w:r w:rsidR="00E653BB">
        <w:rPr>
          <w:rFonts w:ascii="Calibri" w:hAnsi="Calibri" w:cs="Arial"/>
          <w:color w:val="000000"/>
          <w:sz w:val="28"/>
          <w:szCs w:val="28"/>
        </w:rPr>
        <w:t xml:space="preserve"> </w:t>
      </w:r>
      <w:r w:rsidRPr="00426779">
        <w:rPr>
          <w:rFonts w:ascii="Calibri" w:hAnsi="Calibri" w:cs="Arial"/>
          <w:color w:val="000000"/>
          <w:sz w:val="28"/>
          <w:szCs w:val="28"/>
        </w:rPr>
        <w:t>and is consistent with the goal of driving efficiencies in the Higher Education Sector.</w:t>
      </w:r>
    </w:p>
    <w:p w:rsidR="00891000" w:rsidRPr="00426779" w:rsidRDefault="00891000" w:rsidP="003B5CDC">
      <w:pPr>
        <w:jc w:val="both"/>
        <w:rPr>
          <w:rFonts w:ascii="Calibri" w:hAnsi="Calibri" w:cs="Arial"/>
          <w:color w:val="000000"/>
          <w:sz w:val="28"/>
          <w:szCs w:val="28"/>
        </w:rPr>
      </w:pPr>
      <w:bookmarkStart w:id="3" w:name="vision"/>
      <w:bookmarkEnd w:id="3"/>
    </w:p>
    <w:p w:rsidR="00891000" w:rsidRPr="00426779" w:rsidRDefault="00920CFB" w:rsidP="003B5CDC">
      <w:pPr>
        <w:jc w:val="both"/>
        <w:rPr>
          <w:rFonts w:ascii="Calibri" w:hAnsi="Calibri" w:cs="Arial"/>
          <w:color w:val="000000"/>
          <w:sz w:val="28"/>
          <w:szCs w:val="28"/>
        </w:rPr>
      </w:pPr>
      <w:r>
        <w:rPr>
          <w:rFonts w:ascii="Calibri" w:hAnsi="Calibri" w:cs="Arial"/>
          <w:noProof/>
          <w:color w:val="000000"/>
          <w:sz w:val="28"/>
          <w:szCs w:val="28"/>
          <w:lang w:val="en-GB" w:eastAsia="en-GB"/>
        </w:rPr>
        <w:pict>
          <v:shape id="_x0000_s1429" type="#_x0000_t186" style="position:absolute;left:0;text-align:left;margin-left:-4.35pt;margin-top:673.15pt;width:49.55pt;height:82.75pt;rotation:6411747fd;z-index:-251621376;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429;mso-fit-shape-to-text:t">
              <w:txbxContent>
                <w:p w:rsidR="000A0F0E" w:rsidRPr="00BD3D37" w:rsidRDefault="000A0F0E" w:rsidP="00BD3D37">
                  <w:pPr>
                    <w:rPr>
                      <w:lang w:val="en-GB"/>
                    </w:rPr>
                  </w:pPr>
                  <w:r>
                    <w:rPr>
                      <w:lang w:val="en-GB"/>
                    </w:rPr>
                    <w:t xml:space="preserve">University’s </w:t>
                  </w:r>
                  <w:hyperlink r:id="rId33" w:history="1">
                    <w:r w:rsidRPr="00BD3D37">
                      <w:rPr>
                        <w:rStyle w:val="Hyperlink"/>
                        <w:lang w:val="en-GB"/>
                      </w:rPr>
                      <w:t>Strategic Plan</w:t>
                    </w:r>
                  </w:hyperlink>
                </w:p>
              </w:txbxContent>
            </v:textbox>
            <w10:wrap type="tight" anchorx="margin" anchory="page"/>
          </v:shape>
        </w:pict>
      </w:r>
      <w:r w:rsidR="00891000" w:rsidRPr="00426779">
        <w:rPr>
          <w:rFonts w:ascii="Calibri" w:hAnsi="Calibri" w:cs="Arial"/>
          <w:color w:val="000000"/>
          <w:sz w:val="28"/>
          <w:szCs w:val="28"/>
        </w:rPr>
        <w:t xml:space="preserve">Working together to progress the </w:t>
      </w:r>
      <w:r w:rsidR="003E3D19" w:rsidRPr="00426779">
        <w:rPr>
          <w:rFonts w:ascii="Calibri" w:hAnsi="Calibri" w:cs="Arial"/>
          <w:color w:val="000000"/>
          <w:sz w:val="28"/>
          <w:szCs w:val="28"/>
        </w:rPr>
        <w:t>University’s</w:t>
      </w:r>
      <w:r w:rsidR="00891000" w:rsidRPr="00426779">
        <w:rPr>
          <w:rFonts w:ascii="Calibri" w:hAnsi="Calibri" w:cs="Arial"/>
          <w:color w:val="000000"/>
          <w:sz w:val="28"/>
          <w:szCs w:val="28"/>
        </w:rPr>
        <w:t xml:space="preserve"> strategic goals through the develo</w:t>
      </w:r>
      <w:r w:rsidR="00891000" w:rsidRPr="00426779">
        <w:rPr>
          <w:rFonts w:ascii="Calibri" w:hAnsi="Calibri" w:cs="Arial"/>
          <w:color w:val="000000"/>
          <w:sz w:val="28"/>
          <w:szCs w:val="28"/>
        </w:rPr>
        <w:t>p</w:t>
      </w:r>
      <w:r w:rsidR="00891000" w:rsidRPr="00426779">
        <w:rPr>
          <w:rFonts w:ascii="Calibri" w:hAnsi="Calibri" w:cs="Arial"/>
          <w:color w:val="000000"/>
          <w:sz w:val="28"/>
          <w:szCs w:val="28"/>
        </w:rPr>
        <w:t xml:space="preserve">ment and promotion of efficient and effective procurement policies and processes throughout the </w:t>
      </w:r>
      <w:r w:rsidR="003E3D19" w:rsidRPr="00426779">
        <w:rPr>
          <w:rFonts w:ascii="Calibri" w:hAnsi="Calibri" w:cs="Arial"/>
          <w:color w:val="000000"/>
          <w:sz w:val="28"/>
          <w:szCs w:val="28"/>
        </w:rPr>
        <w:t>University</w:t>
      </w:r>
      <w:r w:rsidR="00891000" w:rsidRPr="00426779">
        <w:rPr>
          <w:rFonts w:ascii="Calibri" w:hAnsi="Calibri" w:cs="Arial"/>
          <w:color w:val="000000"/>
          <w:sz w:val="28"/>
          <w:szCs w:val="28"/>
        </w:rPr>
        <w:t xml:space="preserve"> </w:t>
      </w:r>
      <w:r w:rsidR="00E653BB">
        <w:rPr>
          <w:rFonts w:ascii="Calibri" w:hAnsi="Calibri" w:cs="Arial"/>
          <w:color w:val="000000"/>
          <w:sz w:val="28"/>
          <w:szCs w:val="28"/>
        </w:rPr>
        <w:t xml:space="preserve">- </w:t>
      </w:r>
      <w:r w:rsidR="00891000" w:rsidRPr="00426779">
        <w:rPr>
          <w:rFonts w:ascii="Calibri" w:hAnsi="Calibri" w:cs="Arial"/>
          <w:color w:val="000000"/>
          <w:sz w:val="28"/>
          <w:szCs w:val="28"/>
        </w:rPr>
        <w:t>with due consideration for environm</w:t>
      </w:r>
      <w:r w:rsidR="001A2012" w:rsidRPr="00426779">
        <w:rPr>
          <w:rFonts w:ascii="Calibri" w:hAnsi="Calibri" w:cs="Arial"/>
          <w:color w:val="000000"/>
          <w:sz w:val="28"/>
          <w:szCs w:val="28"/>
        </w:rPr>
        <w:t>ental and sustain</w:t>
      </w:r>
      <w:r w:rsidR="001A2012" w:rsidRPr="00426779">
        <w:rPr>
          <w:rFonts w:ascii="Calibri" w:hAnsi="Calibri" w:cs="Arial"/>
          <w:color w:val="000000"/>
          <w:sz w:val="28"/>
          <w:szCs w:val="28"/>
        </w:rPr>
        <w:t>a</w:t>
      </w:r>
      <w:r w:rsidR="001A2012" w:rsidRPr="00426779">
        <w:rPr>
          <w:rFonts w:ascii="Calibri" w:hAnsi="Calibri" w:cs="Arial"/>
          <w:color w:val="000000"/>
          <w:sz w:val="28"/>
          <w:szCs w:val="28"/>
        </w:rPr>
        <w:t xml:space="preserve">bility issues </w:t>
      </w:r>
      <w:r w:rsidR="00E653BB">
        <w:rPr>
          <w:rFonts w:ascii="Calibri" w:hAnsi="Calibri" w:cs="Arial"/>
          <w:color w:val="000000"/>
          <w:sz w:val="28"/>
          <w:szCs w:val="28"/>
        </w:rPr>
        <w:t xml:space="preserve">- </w:t>
      </w:r>
      <w:r w:rsidR="001A2012" w:rsidRPr="00426779">
        <w:rPr>
          <w:rFonts w:ascii="Calibri" w:hAnsi="Calibri" w:cs="Arial"/>
          <w:color w:val="000000"/>
          <w:sz w:val="28"/>
          <w:szCs w:val="28"/>
        </w:rPr>
        <w:t>is a fundamental objective</w:t>
      </w:r>
      <w:r w:rsidR="00E653BB">
        <w:rPr>
          <w:rFonts w:ascii="Calibri" w:hAnsi="Calibri" w:cs="Arial"/>
          <w:color w:val="000000"/>
          <w:sz w:val="28"/>
          <w:szCs w:val="28"/>
        </w:rPr>
        <w:t xml:space="preserve">. </w:t>
      </w:r>
      <w:r w:rsidR="001A2012" w:rsidRPr="00426779">
        <w:rPr>
          <w:rFonts w:ascii="Calibri" w:hAnsi="Calibri" w:cs="Arial"/>
          <w:color w:val="000000"/>
          <w:sz w:val="28"/>
          <w:szCs w:val="28"/>
        </w:rPr>
        <w:t xml:space="preserve"> The</w:t>
      </w:r>
      <w:r w:rsidR="00891000" w:rsidRPr="00426779">
        <w:rPr>
          <w:rFonts w:ascii="Calibri" w:hAnsi="Calibri" w:cs="Arial"/>
          <w:color w:val="000000"/>
          <w:sz w:val="28"/>
          <w:szCs w:val="28"/>
        </w:rPr>
        <w:t xml:space="preserve"> aim is to </w:t>
      </w:r>
      <w:bookmarkStart w:id="4" w:name="aim"/>
      <w:bookmarkEnd w:id="4"/>
      <w:r w:rsidR="00891000" w:rsidRPr="00426779">
        <w:rPr>
          <w:rFonts w:ascii="Calibri" w:hAnsi="Calibri" w:cs="Arial"/>
          <w:color w:val="000000"/>
          <w:sz w:val="28"/>
          <w:szCs w:val="28"/>
        </w:rPr>
        <w:t>facilitate</w:t>
      </w:r>
      <w:r w:rsidR="00E653BB">
        <w:rPr>
          <w:rFonts w:ascii="Calibri" w:hAnsi="Calibri" w:cs="Arial"/>
          <w:color w:val="000000"/>
          <w:sz w:val="28"/>
          <w:szCs w:val="28"/>
        </w:rPr>
        <w:t>/encourage</w:t>
      </w:r>
      <w:r w:rsidR="00891000" w:rsidRPr="00426779">
        <w:rPr>
          <w:rFonts w:ascii="Calibri" w:hAnsi="Calibri" w:cs="Arial"/>
          <w:color w:val="000000"/>
          <w:sz w:val="28"/>
          <w:szCs w:val="28"/>
        </w:rPr>
        <w:t xml:space="preserve"> best value and cost effectiveness in support of </w:t>
      </w:r>
      <w:r w:rsidR="0007713D">
        <w:rPr>
          <w:rFonts w:ascii="Calibri" w:hAnsi="Calibri" w:cs="Arial"/>
          <w:color w:val="000000"/>
          <w:sz w:val="28"/>
          <w:szCs w:val="28"/>
        </w:rPr>
        <w:t>s</w:t>
      </w:r>
      <w:r w:rsidR="00891000" w:rsidRPr="00426779">
        <w:rPr>
          <w:rFonts w:ascii="Calibri" w:hAnsi="Calibri" w:cs="Arial"/>
          <w:color w:val="000000"/>
          <w:sz w:val="28"/>
          <w:szCs w:val="28"/>
        </w:rPr>
        <w:t>chools</w:t>
      </w:r>
      <w:r w:rsidR="00E653BB">
        <w:rPr>
          <w:rFonts w:ascii="Calibri" w:hAnsi="Calibri" w:cs="Arial"/>
          <w:color w:val="000000"/>
          <w:sz w:val="28"/>
          <w:szCs w:val="28"/>
        </w:rPr>
        <w:t>’</w:t>
      </w:r>
      <w:r w:rsidR="00891000" w:rsidRPr="00426779">
        <w:rPr>
          <w:rFonts w:ascii="Calibri" w:hAnsi="Calibri" w:cs="Arial"/>
          <w:color w:val="000000"/>
          <w:sz w:val="28"/>
          <w:szCs w:val="28"/>
        </w:rPr>
        <w:t xml:space="preserve"> and </w:t>
      </w:r>
      <w:r w:rsidR="0007713D">
        <w:rPr>
          <w:rFonts w:ascii="Calibri" w:hAnsi="Calibri" w:cs="Arial"/>
          <w:color w:val="000000"/>
          <w:sz w:val="28"/>
          <w:szCs w:val="28"/>
        </w:rPr>
        <w:t>s</w:t>
      </w:r>
      <w:r w:rsidR="00891000" w:rsidRPr="00426779">
        <w:rPr>
          <w:rFonts w:ascii="Calibri" w:hAnsi="Calibri" w:cs="Arial"/>
          <w:color w:val="000000"/>
          <w:sz w:val="28"/>
          <w:szCs w:val="28"/>
        </w:rPr>
        <w:t>ervices</w:t>
      </w:r>
      <w:r w:rsidR="00E653BB">
        <w:rPr>
          <w:rFonts w:ascii="Calibri" w:hAnsi="Calibri" w:cs="Arial"/>
          <w:color w:val="000000"/>
          <w:sz w:val="28"/>
          <w:szCs w:val="28"/>
        </w:rPr>
        <w:t>’ own</w:t>
      </w:r>
      <w:r w:rsidR="00891000" w:rsidRPr="00426779">
        <w:rPr>
          <w:rFonts w:ascii="Calibri" w:hAnsi="Calibri" w:cs="Arial"/>
          <w:color w:val="000000"/>
          <w:sz w:val="28"/>
          <w:szCs w:val="28"/>
        </w:rPr>
        <w:t xml:space="preserve"> aims and o</w:t>
      </w:r>
      <w:r w:rsidR="00891000" w:rsidRPr="00426779">
        <w:rPr>
          <w:rFonts w:ascii="Calibri" w:hAnsi="Calibri" w:cs="Arial"/>
          <w:color w:val="000000"/>
          <w:sz w:val="28"/>
          <w:szCs w:val="28"/>
        </w:rPr>
        <w:t>b</w:t>
      </w:r>
      <w:r w:rsidR="00891000" w:rsidRPr="00426779">
        <w:rPr>
          <w:rFonts w:ascii="Calibri" w:hAnsi="Calibri" w:cs="Arial"/>
          <w:color w:val="000000"/>
          <w:sz w:val="28"/>
          <w:szCs w:val="28"/>
        </w:rPr>
        <w:t>jectives.</w:t>
      </w:r>
    </w:p>
    <w:p w:rsidR="00A41148" w:rsidRPr="00A41148" w:rsidRDefault="00A41148" w:rsidP="003B5CDC">
      <w:pPr>
        <w:jc w:val="both"/>
        <w:rPr>
          <w:rFonts w:ascii="Arial" w:hAnsi="Arial" w:cs="Arial"/>
          <w:color w:val="000000"/>
          <w:sz w:val="16"/>
          <w:szCs w:val="16"/>
        </w:rPr>
      </w:pPr>
    </w:p>
    <w:p w:rsidR="009B1F66" w:rsidRPr="00887BFC" w:rsidRDefault="009B1F66" w:rsidP="009B1F66">
      <w:pPr>
        <w:rPr>
          <w:rFonts w:ascii="Arial" w:hAnsi="Arial" w:cs="Arial"/>
          <w:color w:val="000000"/>
        </w:rPr>
      </w:pPr>
      <w:bookmarkStart w:id="5" w:name="objectives"/>
      <w:bookmarkEnd w:id="5"/>
      <w:r w:rsidRPr="00887BFC">
        <w:rPr>
          <w:rFonts w:ascii="Arial" w:hAnsi="Arial" w:cs="Arial"/>
          <w:color w:val="000000"/>
        </w:rPr>
        <w:t>1.</w:t>
      </w:r>
      <w:r w:rsidR="00A94B5A" w:rsidRPr="00887BFC">
        <w:rPr>
          <w:rFonts w:ascii="Arial" w:hAnsi="Arial" w:cs="Arial"/>
          <w:color w:val="000000"/>
        </w:rPr>
        <w:t>6</w:t>
      </w:r>
      <w:r w:rsidRPr="00887BFC">
        <w:rPr>
          <w:rFonts w:ascii="Arial" w:hAnsi="Arial" w:cs="Arial"/>
          <w:color w:val="000000"/>
        </w:rPr>
        <w:t xml:space="preserve">   </w:t>
      </w:r>
      <w:r w:rsidR="00224EA2" w:rsidRPr="00887BFC">
        <w:rPr>
          <w:rFonts w:ascii="Arial" w:hAnsi="Arial" w:cs="Arial"/>
          <w:u w:val="single"/>
        </w:rPr>
        <w:t>Responsibilities of Schools/Services and Procurement Se</w:t>
      </w:r>
      <w:r w:rsidR="00224EA2" w:rsidRPr="00887BFC">
        <w:rPr>
          <w:rFonts w:ascii="Arial" w:hAnsi="Arial" w:cs="Arial"/>
          <w:u w:val="single"/>
        </w:rPr>
        <w:t>r</w:t>
      </w:r>
      <w:r w:rsidR="00224EA2" w:rsidRPr="00887BFC">
        <w:rPr>
          <w:rFonts w:ascii="Arial" w:hAnsi="Arial" w:cs="Arial"/>
          <w:u w:val="single"/>
        </w:rPr>
        <w:t>vices</w:t>
      </w:r>
    </w:p>
    <w:p w:rsidR="0007713D" w:rsidRDefault="0007713D" w:rsidP="00887BFC">
      <w:pPr>
        <w:autoSpaceDE w:val="0"/>
        <w:autoSpaceDN w:val="0"/>
        <w:adjustRightInd w:val="0"/>
        <w:jc w:val="both"/>
        <w:rPr>
          <w:rFonts w:ascii="Calibri" w:hAnsi="Calibri"/>
          <w:sz w:val="28"/>
          <w:szCs w:val="28"/>
        </w:rPr>
      </w:pPr>
      <w:r>
        <w:rPr>
          <w:rFonts w:ascii="Calibri" w:hAnsi="Calibri"/>
          <w:sz w:val="28"/>
          <w:szCs w:val="28"/>
        </w:rPr>
        <w:t xml:space="preserve">Responsibility for compliant procurement is a responsibility of all staff working at the University involved in purchasing goods, services and/or works. </w:t>
      </w:r>
    </w:p>
    <w:p w:rsidR="0007713D" w:rsidRDefault="0007713D" w:rsidP="00887BFC">
      <w:pPr>
        <w:autoSpaceDE w:val="0"/>
        <w:autoSpaceDN w:val="0"/>
        <w:adjustRightInd w:val="0"/>
        <w:jc w:val="both"/>
        <w:rPr>
          <w:rFonts w:ascii="Calibri" w:hAnsi="Calibri"/>
          <w:sz w:val="28"/>
          <w:szCs w:val="28"/>
        </w:rPr>
      </w:pPr>
    </w:p>
    <w:p w:rsidR="00A41148" w:rsidRPr="00887BFC" w:rsidRDefault="004E08F6" w:rsidP="00887BFC">
      <w:pPr>
        <w:autoSpaceDE w:val="0"/>
        <w:autoSpaceDN w:val="0"/>
        <w:adjustRightInd w:val="0"/>
        <w:jc w:val="both"/>
        <w:rPr>
          <w:rFonts w:ascii="Calibri" w:hAnsi="Calibri"/>
          <w:sz w:val="28"/>
          <w:szCs w:val="28"/>
        </w:rPr>
      </w:pPr>
      <w:r w:rsidRPr="00920CFB">
        <w:rPr>
          <w:rFonts w:ascii="Calibri" w:hAnsi="Calibri"/>
          <w:sz w:val="28"/>
          <w:szCs w:val="28"/>
        </w:rPr>
        <w:pict>
          <v:shape id="_x0000_s1415" type="#_x0000_t186" style="position:absolute;left:0;text-align:left;margin-left:3.55pt;margin-top:178.1pt;width:49.55pt;height:105.9pt;rotation:6713615fd;z-index:251684864;mso-position-horizontal-relative:margin;mso-position-vertical-relative:page;mso-width-relative:margin;mso-height-relative:margin;v-text-anchor:middle" o:allowincell="f" filled="t" fillcolor="#ddd8c2" stroked="f" strokecolor="#5c83b4" strokeweight=".25pt">
            <v:shadow opacity=".5"/>
            <v:textbox style="mso-next-textbox:#_x0000_s1415;mso-fit-shape-to-text:t">
              <w:txbxContent>
                <w:p w:rsidR="000A0F0E" w:rsidRPr="00090635" w:rsidRDefault="000A0F0E" w:rsidP="00323120">
                  <w:r w:rsidRPr="00090635">
                    <w:t>If in doubt go to the ‘</w:t>
                  </w:r>
                  <w:hyperlink r:id="rId34" w:history="1">
                    <w:r w:rsidRPr="00090635">
                      <w:rPr>
                        <w:rStyle w:val="Hyperlink"/>
                      </w:rPr>
                      <w:t xml:space="preserve">Contact </w:t>
                    </w:r>
                    <w:proofErr w:type="gramStart"/>
                    <w:r w:rsidRPr="00090635">
                      <w:rPr>
                        <w:rStyle w:val="Hyperlink"/>
                      </w:rPr>
                      <w:t>Us</w:t>
                    </w:r>
                    <w:proofErr w:type="gramEnd"/>
                    <w:r w:rsidRPr="00090635">
                      <w:rPr>
                        <w:rStyle w:val="Hyperlink"/>
                      </w:rPr>
                      <w:t>’</w:t>
                    </w:r>
                  </w:hyperlink>
                  <w:r w:rsidRPr="00090635">
                    <w:t xml:space="preserve"> link</w:t>
                  </w:r>
                </w:p>
              </w:txbxContent>
            </v:textbox>
            <w10:wrap type="square" anchorx="margin" anchory="page"/>
          </v:shape>
        </w:pict>
      </w:r>
      <w:r w:rsidR="0007713D">
        <w:rPr>
          <w:rFonts w:ascii="Calibri" w:hAnsi="Calibri"/>
          <w:sz w:val="28"/>
          <w:szCs w:val="28"/>
        </w:rPr>
        <w:t>Shared working to support these r</w:t>
      </w:r>
      <w:r w:rsidR="00887BFC" w:rsidRPr="00887BFC">
        <w:rPr>
          <w:rFonts w:ascii="Calibri" w:hAnsi="Calibri"/>
          <w:sz w:val="28"/>
          <w:szCs w:val="28"/>
        </w:rPr>
        <w:t xml:space="preserve">esponsibilities </w:t>
      </w:r>
      <w:r w:rsidR="0007713D" w:rsidRPr="00887BFC">
        <w:rPr>
          <w:rFonts w:ascii="Calibri" w:hAnsi="Calibri"/>
          <w:sz w:val="28"/>
          <w:szCs w:val="28"/>
        </w:rPr>
        <w:t>is</w:t>
      </w:r>
      <w:r w:rsidR="00887BFC" w:rsidRPr="00887BFC">
        <w:rPr>
          <w:rFonts w:ascii="Calibri" w:hAnsi="Calibri"/>
          <w:sz w:val="28"/>
          <w:szCs w:val="28"/>
        </w:rPr>
        <w:t xml:space="preserve"> currently under review with the devel</w:t>
      </w:r>
      <w:r w:rsidR="0007713D">
        <w:rPr>
          <w:rFonts w:ascii="Calibri" w:hAnsi="Calibri"/>
          <w:sz w:val="28"/>
          <w:szCs w:val="28"/>
        </w:rPr>
        <w:t>opment of ‘Procurement P</w:t>
      </w:r>
      <w:r w:rsidR="00887BFC" w:rsidRPr="00887BFC">
        <w:rPr>
          <w:rFonts w:ascii="Calibri" w:hAnsi="Calibri"/>
          <w:sz w:val="28"/>
          <w:szCs w:val="28"/>
        </w:rPr>
        <w:t>artners</w:t>
      </w:r>
      <w:r w:rsidR="00887BFC">
        <w:rPr>
          <w:rFonts w:ascii="Calibri" w:hAnsi="Calibri"/>
          <w:sz w:val="28"/>
          <w:szCs w:val="28"/>
        </w:rPr>
        <w:t>’</w:t>
      </w:r>
      <w:r w:rsidR="0007713D">
        <w:rPr>
          <w:rFonts w:ascii="Calibri" w:hAnsi="Calibri"/>
          <w:sz w:val="28"/>
          <w:szCs w:val="28"/>
        </w:rPr>
        <w:t xml:space="preserve"> (see above)</w:t>
      </w:r>
      <w:r w:rsidR="00887BFC">
        <w:rPr>
          <w:rFonts w:ascii="Calibri" w:hAnsi="Calibri"/>
          <w:sz w:val="28"/>
          <w:szCs w:val="28"/>
        </w:rPr>
        <w:t>. This initi</w:t>
      </w:r>
      <w:r w:rsidR="00887BFC">
        <w:rPr>
          <w:rFonts w:ascii="Calibri" w:hAnsi="Calibri"/>
          <w:sz w:val="28"/>
          <w:szCs w:val="28"/>
        </w:rPr>
        <w:t>a</w:t>
      </w:r>
      <w:r w:rsidR="00887BFC">
        <w:rPr>
          <w:rFonts w:ascii="Calibri" w:hAnsi="Calibri"/>
          <w:sz w:val="28"/>
          <w:szCs w:val="28"/>
        </w:rPr>
        <w:t>tive will build on the existing links between the Procurement Service and college/services to skill and enable eff</w:t>
      </w:r>
      <w:r w:rsidR="00887BFC">
        <w:rPr>
          <w:rFonts w:ascii="Calibri" w:hAnsi="Calibri"/>
          <w:sz w:val="28"/>
          <w:szCs w:val="28"/>
        </w:rPr>
        <w:t>i</w:t>
      </w:r>
      <w:r w:rsidR="00887BFC">
        <w:rPr>
          <w:rFonts w:ascii="Calibri" w:hAnsi="Calibri"/>
          <w:sz w:val="28"/>
          <w:szCs w:val="28"/>
        </w:rPr>
        <w:t>cient and compl</w:t>
      </w:r>
      <w:r w:rsidR="00887BFC">
        <w:rPr>
          <w:rFonts w:ascii="Calibri" w:hAnsi="Calibri"/>
          <w:sz w:val="28"/>
          <w:szCs w:val="28"/>
        </w:rPr>
        <w:t>i</w:t>
      </w:r>
      <w:r w:rsidR="00887BFC">
        <w:rPr>
          <w:rFonts w:ascii="Calibri" w:hAnsi="Calibri"/>
          <w:sz w:val="28"/>
          <w:szCs w:val="28"/>
        </w:rPr>
        <w:t>ant processes.</w:t>
      </w:r>
      <w:r w:rsidR="00887BFC" w:rsidRPr="00887BFC">
        <w:rPr>
          <w:rFonts w:ascii="Calibri" w:hAnsi="Calibri"/>
          <w:sz w:val="28"/>
          <w:szCs w:val="28"/>
        </w:rPr>
        <w:t xml:space="preserve"> </w:t>
      </w:r>
    </w:p>
    <w:p w:rsidR="00F64B7A" w:rsidRDefault="00F64B7A" w:rsidP="00BD218F">
      <w:pPr>
        <w:rPr>
          <w:rFonts w:ascii="Arial" w:hAnsi="Arial" w:cs="Arial"/>
        </w:rPr>
      </w:pPr>
    </w:p>
    <w:p w:rsidR="00BD218F" w:rsidRDefault="00C83E12" w:rsidP="00BD218F">
      <w:r>
        <w:rPr>
          <w:rFonts w:ascii="Arial" w:hAnsi="Arial" w:cs="Arial"/>
        </w:rPr>
        <w:t>1.</w:t>
      </w:r>
      <w:r w:rsidR="00A94B5A">
        <w:rPr>
          <w:rFonts w:ascii="Arial" w:hAnsi="Arial" w:cs="Arial"/>
        </w:rPr>
        <w:t>7</w:t>
      </w:r>
      <w:r>
        <w:rPr>
          <w:rFonts w:ascii="Arial" w:hAnsi="Arial" w:cs="Arial"/>
        </w:rPr>
        <w:t xml:space="preserve">   </w:t>
      </w:r>
      <w:r w:rsidR="00224EA2">
        <w:rPr>
          <w:rFonts w:ascii="Arial" w:hAnsi="Arial" w:cs="Arial"/>
          <w:u w:val="single"/>
        </w:rPr>
        <w:t>Deciding How to Proceed</w:t>
      </w:r>
    </w:p>
    <w:p w:rsidR="00CA781A" w:rsidRPr="00E653BB" w:rsidRDefault="00217721" w:rsidP="003B5CDC">
      <w:pPr>
        <w:autoSpaceDE w:val="0"/>
        <w:autoSpaceDN w:val="0"/>
        <w:adjustRightInd w:val="0"/>
        <w:jc w:val="both"/>
        <w:rPr>
          <w:rFonts w:ascii="Calibri" w:hAnsi="Calibri"/>
          <w:sz w:val="28"/>
          <w:szCs w:val="28"/>
        </w:rPr>
      </w:pPr>
      <w:r w:rsidRPr="00E653BB">
        <w:rPr>
          <w:rFonts w:ascii="Calibri" w:hAnsi="Calibri"/>
          <w:sz w:val="28"/>
          <w:szCs w:val="28"/>
        </w:rPr>
        <w:t>Once a potential procurement has been identified it is important to decide the most appropriate, feasible route for meeting the r</w:t>
      </w:r>
      <w:r w:rsidRPr="00E653BB">
        <w:rPr>
          <w:rFonts w:ascii="Calibri" w:hAnsi="Calibri"/>
          <w:sz w:val="28"/>
          <w:szCs w:val="28"/>
        </w:rPr>
        <w:t>e</w:t>
      </w:r>
      <w:r w:rsidRPr="00E653BB">
        <w:rPr>
          <w:rFonts w:ascii="Calibri" w:hAnsi="Calibri"/>
          <w:sz w:val="28"/>
          <w:szCs w:val="28"/>
        </w:rPr>
        <w:t>quirement(s)</w:t>
      </w:r>
      <w:r w:rsidR="00CA781A" w:rsidRPr="00E653BB">
        <w:rPr>
          <w:rFonts w:ascii="Calibri" w:hAnsi="Calibri"/>
          <w:sz w:val="28"/>
          <w:szCs w:val="28"/>
        </w:rPr>
        <w:t xml:space="preserve">. </w:t>
      </w:r>
    </w:p>
    <w:p w:rsidR="00CA781A" w:rsidRPr="00E653BB" w:rsidRDefault="00CA781A" w:rsidP="003B5CDC">
      <w:pPr>
        <w:autoSpaceDE w:val="0"/>
        <w:autoSpaceDN w:val="0"/>
        <w:adjustRightInd w:val="0"/>
        <w:jc w:val="both"/>
        <w:rPr>
          <w:rFonts w:ascii="Calibri" w:hAnsi="Calibri"/>
          <w:sz w:val="28"/>
          <w:szCs w:val="28"/>
        </w:rPr>
      </w:pPr>
    </w:p>
    <w:p w:rsidR="00501334" w:rsidRDefault="004E08F6" w:rsidP="003B5CDC">
      <w:pPr>
        <w:autoSpaceDE w:val="0"/>
        <w:autoSpaceDN w:val="0"/>
        <w:adjustRightInd w:val="0"/>
        <w:jc w:val="both"/>
        <w:rPr>
          <w:rFonts w:ascii="Calibri" w:hAnsi="Calibri"/>
          <w:sz w:val="28"/>
          <w:szCs w:val="28"/>
        </w:rPr>
      </w:pPr>
      <w:r>
        <w:rPr>
          <w:rFonts w:ascii="Calibri" w:hAnsi="Calibri"/>
          <w:noProof/>
          <w:sz w:val="28"/>
          <w:szCs w:val="28"/>
          <w:lang w:val="en-GB" w:eastAsia="en-GB"/>
        </w:rPr>
        <w:pict>
          <v:shape id="_x0000_s1416" type="#_x0000_t186" style="position:absolute;left:0;text-align:left;margin-left:418.95pt;margin-top:340pt;width:49.6pt;height:132.9pt;rotation:5192864fd;z-index:251685888;mso-position-horizontal-relative:margin;mso-position-vertical-relative:page;mso-width-relative:margin;mso-height-relative:margin;v-text-anchor:middle" o:allowincell="f" filled="t" fillcolor="#ddd8c2" stroked="f" strokecolor="#5c83b4" strokeweight=".25pt">
            <v:shadow opacity=".5"/>
            <v:textbox style="mso-next-textbox:#_x0000_s1416;mso-fit-shape-to-text:t">
              <w:txbxContent>
                <w:p w:rsidR="000A0F0E" w:rsidRPr="00D70C05" w:rsidRDefault="000A0F0E" w:rsidP="00090635">
                  <w:pPr>
                    <w:rPr>
                      <w:szCs w:val="28"/>
                    </w:rPr>
                  </w:pPr>
                  <w:hyperlink r:id="rId35" w:history="1">
                    <w:r w:rsidRPr="00323120">
                      <w:rPr>
                        <w:rStyle w:val="Hyperlink"/>
                      </w:rPr>
                      <w:t>Further information</w:t>
                    </w:r>
                  </w:hyperlink>
                  <w:r>
                    <w:t xml:space="preserve"> – which suppliers to use</w:t>
                  </w:r>
                </w:p>
              </w:txbxContent>
            </v:textbox>
            <w10:wrap type="square" anchorx="margin" anchory="page"/>
          </v:shape>
        </w:pict>
      </w:r>
      <w:r w:rsidR="00A60B5E" w:rsidRPr="00E653BB">
        <w:rPr>
          <w:rFonts w:ascii="Calibri" w:hAnsi="Calibri"/>
          <w:sz w:val="28"/>
          <w:szCs w:val="28"/>
        </w:rPr>
        <w:t xml:space="preserve">An important element of this stage is checking if a </w:t>
      </w:r>
      <w:r w:rsidR="00E653BB">
        <w:rPr>
          <w:rFonts w:ascii="Calibri" w:hAnsi="Calibri"/>
          <w:sz w:val="28"/>
          <w:szCs w:val="28"/>
        </w:rPr>
        <w:t>contract</w:t>
      </w:r>
      <w:r w:rsidR="00A60B5E" w:rsidRPr="00E653BB">
        <w:rPr>
          <w:rFonts w:ascii="Calibri" w:hAnsi="Calibri"/>
          <w:sz w:val="28"/>
          <w:szCs w:val="28"/>
        </w:rPr>
        <w:t xml:space="preserve"> </w:t>
      </w:r>
      <w:r w:rsidR="00DF7B95" w:rsidRPr="00E653BB">
        <w:rPr>
          <w:rFonts w:ascii="Calibri" w:hAnsi="Calibri"/>
          <w:sz w:val="28"/>
          <w:szCs w:val="28"/>
        </w:rPr>
        <w:t>(with corresponding e</w:t>
      </w:r>
      <w:r w:rsidR="00DF7B95" w:rsidRPr="00E653BB">
        <w:rPr>
          <w:rFonts w:ascii="Calibri" w:hAnsi="Calibri"/>
          <w:sz w:val="28"/>
          <w:szCs w:val="28"/>
        </w:rPr>
        <w:t>x</w:t>
      </w:r>
      <w:r w:rsidR="00DF7B95" w:rsidRPr="00E653BB">
        <w:rPr>
          <w:rFonts w:ascii="Calibri" w:hAnsi="Calibri"/>
          <w:sz w:val="28"/>
          <w:szCs w:val="28"/>
        </w:rPr>
        <w:t xml:space="preserve">isting suppliers) </w:t>
      </w:r>
      <w:r w:rsidR="00A60B5E" w:rsidRPr="00E653BB">
        <w:rPr>
          <w:rFonts w:ascii="Calibri" w:hAnsi="Calibri"/>
          <w:sz w:val="28"/>
          <w:szCs w:val="28"/>
        </w:rPr>
        <w:t xml:space="preserve">is in place for provision of </w:t>
      </w:r>
      <w:r w:rsidR="00E653BB">
        <w:rPr>
          <w:rFonts w:ascii="Calibri" w:hAnsi="Calibri"/>
          <w:sz w:val="28"/>
          <w:szCs w:val="28"/>
        </w:rPr>
        <w:t>your</w:t>
      </w:r>
      <w:r w:rsidR="00A60B5E" w:rsidRPr="00E653BB">
        <w:rPr>
          <w:rFonts w:ascii="Calibri" w:hAnsi="Calibri"/>
          <w:sz w:val="28"/>
          <w:szCs w:val="28"/>
        </w:rPr>
        <w:t xml:space="preserve"> requirement.  </w:t>
      </w:r>
      <w:r w:rsidR="0068379B">
        <w:rPr>
          <w:rFonts w:ascii="Calibri" w:hAnsi="Calibri"/>
          <w:sz w:val="28"/>
          <w:szCs w:val="28"/>
        </w:rPr>
        <w:t>The Procurement Team may already have previously tendered arrangements in place</w:t>
      </w:r>
      <w:r w:rsidR="00CA781A" w:rsidRPr="00E653BB">
        <w:rPr>
          <w:rFonts w:ascii="Calibri" w:hAnsi="Calibri"/>
          <w:sz w:val="28"/>
          <w:szCs w:val="28"/>
        </w:rPr>
        <w:t xml:space="preserve"> </w:t>
      </w:r>
      <w:r w:rsidR="0068379B">
        <w:rPr>
          <w:rFonts w:ascii="Calibri" w:hAnsi="Calibri"/>
          <w:sz w:val="28"/>
          <w:szCs w:val="28"/>
        </w:rPr>
        <w:t>which will meet your requirements wit</w:t>
      </w:r>
      <w:r w:rsidR="0068379B">
        <w:rPr>
          <w:rFonts w:ascii="Calibri" w:hAnsi="Calibri"/>
          <w:sz w:val="28"/>
          <w:szCs w:val="28"/>
        </w:rPr>
        <w:t>h</w:t>
      </w:r>
      <w:r w:rsidR="0068379B">
        <w:rPr>
          <w:rFonts w:ascii="Calibri" w:hAnsi="Calibri"/>
          <w:sz w:val="28"/>
          <w:szCs w:val="28"/>
        </w:rPr>
        <w:t>out the need for tender or quotation.</w:t>
      </w:r>
    </w:p>
    <w:p w:rsidR="0068379B" w:rsidRPr="0007031F" w:rsidRDefault="0068379B" w:rsidP="003B5CDC">
      <w:pPr>
        <w:autoSpaceDE w:val="0"/>
        <w:autoSpaceDN w:val="0"/>
        <w:adjustRightInd w:val="0"/>
        <w:jc w:val="both"/>
        <w:rPr>
          <w:rFonts w:ascii="Calibri" w:hAnsi="Calibri"/>
          <w:sz w:val="16"/>
          <w:szCs w:val="16"/>
        </w:rPr>
      </w:pPr>
    </w:p>
    <w:p w:rsidR="00A60B5E" w:rsidRPr="0007713D" w:rsidRDefault="00B009C2" w:rsidP="005F1503">
      <w:pPr>
        <w:autoSpaceDE w:val="0"/>
        <w:autoSpaceDN w:val="0"/>
        <w:adjustRightInd w:val="0"/>
        <w:spacing w:before="240"/>
        <w:jc w:val="both"/>
        <w:rPr>
          <w:rFonts w:asciiTheme="minorHAnsi" w:hAnsiTheme="minorHAnsi"/>
          <w:sz w:val="28"/>
          <w:szCs w:val="28"/>
        </w:rPr>
      </w:pPr>
      <w:r>
        <w:rPr>
          <w:rFonts w:ascii="Calibri" w:hAnsi="Calibri"/>
          <w:sz w:val="28"/>
          <w:szCs w:val="28"/>
        </w:rPr>
        <w:t xml:space="preserve">There may also be </w:t>
      </w:r>
      <w:r w:rsidR="00E653BB" w:rsidRPr="00E653BB">
        <w:rPr>
          <w:rFonts w:ascii="Calibri" w:hAnsi="Calibri"/>
          <w:sz w:val="28"/>
          <w:szCs w:val="28"/>
        </w:rPr>
        <w:t>a framework agreement (</w:t>
      </w:r>
      <w:r>
        <w:rPr>
          <w:rFonts w:ascii="Calibri" w:hAnsi="Calibri"/>
          <w:sz w:val="28"/>
          <w:szCs w:val="28"/>
        </w:rPr>
        <w:t xml:space="preserve">see </w:t>
      </w:r>
      <w:hyperlink w:anchor="Section3" w:history="1">
        <w:r w:rsidRPr="005F1503">
          <w:rPr>
            <w:rStyle w:val="Hyperlink"/>
            <w:rFonts w:ascii="Calibri" w:hAnsi="Calibri"/>
            <w:sz w:val="28"/>
            <w:szCs w:val="28"/>
          </w:rPr>
          <w:t>Section 3</w:t>
        </w:r>
      </w:hyperlink>
      <w:r>
        <w:rPr>
          <w:rFonts w:ascii="Calibri" w:hAnsi="Calibri"/>
          <w:sz w:val="28"/>
          <w:szCs w:val="28"/>
        </w:rPr>
        <w:t xml:space="preserve"> below</w:t>
      </w:r>
      <w:r w:rsidR="00E653BB" w:rsidRPr="00E653BB">
        <w:rPr>
          <w:rFonts w:ascii="Calibri" w:hAnsi="Calibri"/>
          <w:sz w:val="28"/>
          <w:szCs w:val="28"/>
        </w:rPr>
        <w:t xml:space="preserve">) in </w:t>
      </w:r>
      <w:r>
        <w:rPr>
          <w:rFonts w:ascii="Calibri" w:hAnsi="Calibri"/>
          <w:sz w:val="28"/>
          <w:szCs w:val="28"/>
        </w:rPr>
        <w:t xml:space="preserve">were you will be able to call off your requirements in a compliant and effective way. </w:t>
      </w:r>
      <w:r w:rsidR="00D9586E" w:rsidRPr="0007713D">
        <w:rPr>
          <w:rFonts w:asciiTheme="minorHAnsi" w:hAnsiTheme="minorHAnsi"/>
          <w:sz w:val="28"/>
          <w:szCs w:val="28"/>
        </w:rPr>
        <w:t xml:space="preserve">If no </w:t>
      </w:r>
      <w:r w:rsidR="00B57791" w:rsidRPr="0007713D">
        <w:rPr>
          <w:rFonts w:asciiTheme="minorHAnsi" w:hAnsiTheme="minorHAnsi"/>
          <w:sz w:val="28"/>
          <w:szCs w:val="28"/>
        </w:rPr>
        <w:t>existing arrangements exist</w:t>
      </w:r>
      <w:r w:rsidR="00D9586E" w:rsidRPr="0007713D">
        <w:rPr>
          <w:rFonts w:asciiTheme="minorHAnsi" w:hAnsiTheme="minorHAnsi"/>
          <w:sz w:val="28"/>
          <w:szCs w:val="28"/>
        </w:rPr>
        <w:t xml:space="preserve"> </w:t>
      </w:r>
      <w:r w:rsidR="00B57791" w:rsidRPr="0007713D">
        <w:rPr>
          <w:rFonts w:asciiTheme="minorHAnsi" w:hAnsiTheme="minorHAnsi"/>
          <w:sz w:val="28"/>
          <w:szCs w:val="28"/>
        </w:rPr>
        <w:t>‘</w:t>
      </w:r>
      <w:hyperlink w:anchor="Section3" w:history="1">
        <w:r w:rsidR="00D9586E" w:rsidRPr="0007713D">
          <w:rPr>
            <w:rStyle w:val="Hyperlink"/>
            <w:rFonts w:asciiTheme="minorHAnsi" w:hAnsiTheme="minorHAnsi"/>
            <w:sz w:val="28"/>
            <w:szCs w:val="28"/>
          </w:rPr>
          <w:t xml:space="preserve">Section </w:t>
        </w:r>
        <w:r w:rsidR="005F1503">
          <w:rPr>
            <w:rStyle w:val="Hyperlink"/>
            <w:rFonts w:asciiTheme="minorHAnsi" w:hAnsiTheme="minorHAnsi"/>
            <w:sz w:val="28"/>
            <w:szCs w:val="28"/>
          </w:rPr>
          <w:t>3</w:t>
        </w:r>
        <w:r w:rsidR="00B57791" w:rsidRPr="0007713D">
          <w:rPr>
            <w:rStyle w:val="Hyperlink"/>
            <w:rFonts w:asciiTheme="minorHAnsi" w:hAnsiTheme="minorHAnsi"/>
            <w:sz w:val="28"/>
            <w:szCs w:val="28"/>
          </w:rPr>
          <w:t>’</w:t>
        </w:r>
      </w:hyperlink>
      <w:r w:rsidR="00D9586E" w:rsidRPr="0007713D">
        <w:rPr>
          <w:rFonts w:asciiTheme="minorHAnsi" w:hAnsiTheme="minorHAnsi"/>
          <w:sz w:val="28"/>
          <w:szCs w:val="28"/>
        </w:rPr>
        <w:t xml:space="preserve"> provides more infor</w:t>
      </w:r>
      <w:r w:rsidR="00643EF4" w:rsidRPr="0007713D">
        <w:rPr>
          <w:rFonts w:asciiTheme="minorHAnsi" w:hAnsiTheme="minorHAnsi"/>
          <w:sz w:val="28"/>
          <w:szCs w:val="28"/>
        </w:rPr>
        <w:t xml:space="preserve">mation </w:t>
      </w:r>
      <w:r w:rsidR="00D9586E" w:rsidRPr="0007713D">
        <w:rPr>
          <w:rFonts w:asciiTheme="minorHAnsi" w:hAnsiTheme="minorHAnsi"/>
          <w:sz w:val="28"/>
          <w:szCs w:val="28"/>
        </w:rPr>
        <w:t>on how to pr</w:t>
      </w:r>
      <w:r w:rsidR="00D9586E" w:rsidRPr="0007713D">
        <w:rPr>
          <w:rFonts w:asciiTheme="minorHAnsi" w:hAnsiTheme="minorHAnsi"/>
          <w:sz w:val="28"/>
          <w:szCs w:val="28"/>
        </w:rPr>
        <w:t>o</w:t>
      </w:r>
      <w:r w:rsidR="00D9586E" w:rsidRPr="0007713D">
        <w:rPr>
          <w:rFonts w:asciiTheme="minorHAnsi" w:hAnsiTheme="minorHAnsi"/>
          <w:sz w:val="28"/>
          <w:szCs w:val="28"/>
        </w:rPr>
        <w:t>ceed.</w:t>
      </w:r>
      <w:r w:rsidR="00150319" w:rsidRPr="0007713D">
        <w:rPr>
          <w:rFonts w:asciiTheme="minorHAnsi" w:hAnsiTheme="minorHAnsi"/>
          <w:sz w:val="28"/>
          <w:szCs w:val="28"/>
        </w:rPr>
        <w:t xml:space="preserve"> Here you will find a number of flowcharts that will guide you </w:t>
      </w:r>
      <w:r w:rsidR="0091686E" w:rsidRPr="0007713D">
        <w:rPr>
          <w:rFonts w:asciiTheme="minorHAnsi" w:hAnsiTheme="minorHAnsi"/>
          <w:sz w:val="28"/>
          <w:szCs w:val="28"/>
        </w:rPr>
        <w:t>which process is best for the nature and value of your work.</w:t>
      </w:r>
    </w:p>
    <w:p w:rsidR="00A60B5E" w:rsidRPr="0007713D" w:rsidRDefault="00A60B5E" w:rsidP="0007713D">
      <w:pPr>
        <w:autoSpaceDE w:val="0"/>
        <w:autoSpaceDN w:val="0"/>
        <w:adjustRightInd w:val="0"/>
        <w:jc w:val="both"/>
        <w:rPr>
          <w:rFonts w:asciiTheme="minorHAnsi" w:hAnsiTheme="minorHAnsi"/>
          <w:sz w:val="28"/>
          <w:szCs w:val="28"/>
        </w:rPr>
      </w:pPr>
    </w:p>
    <w:p w:rsidR="00122576" w:rsidRDefault="00920CFB" w:rsidP="0007713D">
      <w:pPr>
        <w:autoSpaceDE w:val="0"/>
        <w:autoSpaceDN w:val="0"/>
        <w:adjustRightInd w:val="0"/>
        <w:jc w:val="both"/>
        <w:rPr>
          <w:rFonts w:asciiTheme="minorHAnsi" w:hAnsiTheme="minorHAnsi"/>
          <w:sz w:val="28"/>
          <w:szCs w:val="28"/>
          <w:u w:val="single"/>
        </w:rPr>
      </w:pPr>
      <w:r w:rsidRPr="00920CFB">
        <w:rPr>
          <w:rFonts w:ascii="Calibri" w:hAnsi="Calibri"/>
          <w:noProof/>
          <w:sz w:val="28"/>
          <w:szCs w:val="28"/>
          <w:lang w:val="en-GB" w:eastAsia="en-GB"/>
        </w:rPr>
        <w:pict>
          <v:shape id="_x0000_s1667" type="#_x0000_t186" style="position:absolute;left:0;text-align:left;margin-left:401.05pt;margin-top:538.8pt;width:50.2pt;height:168.1pt;rotation:5400832fd;z-index:251843584;mso-position-horizontal-relative:margin;mso-position-vertical-relative:page;mso-width-relative:margin;mso-height-relative:margin;v-text-anchor:middle" o:allowincell="f" filled="t" fillcolor="#ddd8c2" stroked="f" strokecolor="#5c83b4" strokeweight=".25pt">
            <v:shadow opacity=".5"/>
            <v:textbox style="mso-next-textbox:#_x0000_s1667">
              <w:txbxContent>
                <w:p w:rsidR="000A0F0E" w:rsidRPr="00003F78" w:rsidRDefault="000A0F0E" w:rsidP="00C561EB">
                  <w:pPr>
                    <w:spacing w:line="288" w:lineRule="auto"/>
                    <w:jc w:val="center"/>
                    <w:rPr>
                      <w:rFonts w:ascii="Cambria" w:hAnsi="Cambria"/>
                      <w:i/>
                      <w:iCs/>
                      <w:color w:val="D3DFEE"/>
                      <w:sz w:val="28"/>
                      <w:szCs w:val="28"/>
                    </w:rPr>
                  </w:pPr>
                  <w:r>
                    <w:t>!</w:t>
                  </w:r>
                  <w:hyperlink r:id="rId36" w:history="1">
                    <w:r w:rsidRPr="006A5937">
                      <w:rPr>
                        <w:rStyle w:val="Hyperlink"/>
                      </w:rPr>
                      <w:t>Useful further information</w:t>
                    </w:r>
                  </w:hyperlink>
                  <w:r>
                    <w:t xml:space="preserve"> – Keeping Records</w:t>
                  </w:r>
                </w:p>
              </w:txbxContent>
            </v:textbox>
            <w10:wrap type="square" anchorx="margin" anchory="page"/>
          </v:shape>
        </w:pict>
      </w:r>
      <w:r w:rsidR="00A60B5E" w:rsidRPr="0007713D">
        <w:rPr>
          <w:rFonts w:asciiTheme="minorHAnsi" w:hAnsiTheme="minorHAnsi"/>
          <w:sz w:val="28"/>
          <w:szCs w:val="28"/>
        </w:rPr>
        <w:t>For more complex and higher value procur</w:t>
      </w:r>
      <w:r w:rsidR="00A60B5E" w:rsidRPr="0007713D">
        <w:rPr>
          <w:rFonts w:asciiTheme="minorHAnsi" w:hAnsiTheme="minorHAnsi"/>
          <w:sz w:val="28"/>
          <w:szCs w:val="28"/>
        </w:rPr>
        <w:t>e</w:t>
      </w:r>
      <w:r w:rsidR="00A60B5E" w:rsidRPr="0007713D">
        <w:rPr>
          <w:rFonts w:asciiTheme="minorHAnsi" w:hAnsiTheme="minorHAnsi"/>
          <w:sz w:val="28"/>
          <w:szCs w:val="28"/>
        </w:rPr>
        <w:t xml:space="preserve">ments/projects </w:t>
      </w:r>
      <w:r w:rsidR="00DF3982" w:rsidRPr="0007713D">
        <w:rPr>
          <w:rFonts w:asciiTheme="minorHAnsi" w:hAnsiTheme="minorHAnsi"/>
          <w:sz w:val="28"/>
          <w:szCs w:val="28"/>
        </w:rPr>
        <w:t xml:space="preserve">it </w:t>
      </w:r>
      <w:r w:rsidR="00A60B5E" w:rsidRPr="0007713D">
        <w:rPr>
          <w:rFonts w:asciiTheme="minorHAnsi" w:hAnsiTheme="minorHAnsi"/>
          <w:sz w:val="28"/>
          <w:szCs w:val="28"/>
        </w:rPr>
        <w:t xml:space="preserve">is crucial to consider </w:t>
      </w:r>
      <w:r w:rsidR="0056532A" w:rsidRPr="0007713D">
        <w:rPr>
          <w:rFonts w:asciiTheme="minorHAnsi" w:hAnsiTheme="minorHAnsi"/>
          <w:sz w:val="28"/>
          <w:szCs w:val="28"/>
        </w:rPr>
        <w:t>a more detailed ‘options</w:t>
      </w:r>
      <w:r w:rsidR="00A60B5E" w:rsidRPr="0007713D">
        <w:rPr>
          <w:rFonts w:asciiTheme="minorHAnsi" w:hAnsiTheme="minorHAnsi"/>
          <w:sz w:val="28"/>
          <w:szCs w:val="28"/>
        </w:rPr>
        <w:t xml:space="preserve"> appraisal</w:t>
      </w:r>
      <w:r w:rsidR="0056532A" w:rsidRPr="0007713D">
        <w:rPr>
          <w:rFonts w:asciiTheme="minorHAnsi" w:hAnsiTheme="minorHAnsi"/>
          <w:sz w:val="28"/>
          <w:szCs w:val="28"/>
        </w:rPr>
        <w:t>’</w:t>
      </w:r>
      <w:r w:rsidR="00A60B5E" w:rsidRPr="0007713D">
        <w:rPr>
          <w:rFonts w:asciiTheme="minorHAnsi" w:hAnsiTheme="minorHAnsi"/>
          <w:sz w:val="28"/>
          <w:szCs w:val="28"/>
        </w:rPr>
        <w:t xml:space="preserve"> outlined in the next se</w:t>
      </w:r>
      <w:r w:rsidR="00A60B5E" w:rsidRPr="0007713D">
        <w:rPr>
          <w:rFonts w:asciiTheme="minorHAnsi" w:hAnsiTheme="minorHAnsi"/>
          <w:sz w:val="28"/>
          <w:szCs w:val="28"/>
        </w:rPr>
        <w:t>c</w:t>
      </w:r>
      <w:r w:rsidR="00A60B5E" w:rsidRPr="0007713D">
        <w:rPr>
          <w:rFonts w:asciiTheme="minorHAnsi" w:hAnsiTheme="minorHAnsi"/>
          <w:sz w:val="28"/>
          <w:szCs w:val="28"/>
        </w:rPr>
        <w:t>tion.</w:t>
      </w:r>
      <w:r w:rsidR="00DF3982" w:rsidRPr="0007713D">
        <w:rPr>
          <w:rFonts w:asciiTheme="minorHAnsi" w:hAnsiTheme="minorHAnsi"/>
          <w:sz w:val="28"/>
          <w:szCs w:val="28"/>
        </w:rPr>
        <w:t xml:space="preserve"> </w:t>
      </w:r>
      <w:r w:rsidR="00122576" w:rsidRPr="0007713D">
        <w:rPr>
          <w:rFonts w:asciiTheme="minorHAnsi" w:hAnsiTheme="minorHAnsi" w:cs="Arial"/>
          <w:sz w:val="28"/>
          <w:szCs w:val="28"/>
          <w:u w:val="single"/>
        </w:rPr>
        <w:t>The correct application of EU Procurement Dire</w:t>
      </w:r>
      <w:r w:rsidR="00122576" w:rsidRPr="0007713D">
        <w:rPr>
          <w:rFonts w:asciiTheme="minorHAnsi" w:hAnsiTheme="minorHAnsi" w:cs="Arial"/>
          <w:sz w:val="28"/>
          <w:szCs w:val="28"/>
          <w:u w:val="single"/>
        </w:rPr>
        <w:t>c</w:t>
      </w:r>
      <w:r w:rsidR="00122576" w:rsidRPr="0007713D">
        <w:rPr>
          <w:rFonts w:asciiTheme="minorHAnsi" w:hAnsiTheme="minorHAnsi" w:cs="Arial"/>
          <w:sz w:val="28"/>
          <w:szCs w:val="28"/>
          <w:u w:val="single"/>
        </w:rPr>
        <w:t xml:space="preserve">tives is imperative – more information can be found in </w:t>
      </w:r>
      <w:hyperlink w:anchor="Section5" w:history="1">
        <w:r w:rsidR="00122576" w:rsidRPr="0007713D">
          <w:rPr>
            <w:rStyle w:val="Hyperlink"/>
            <w:rFonts w:asciiTheme="minorHAnsi" w:hAnsiTheme="minorHAnsi" w:cs="Arial"/>
            <w:sz w:val="28"/>
            <w:szCs w:val="28"/>
          </w:rPr>
          <w:t>Section Five</w:t>
        </w:r>
      </w:hyperlink>
      <w:r w:rsidR="0007713D">
        <w:rPr>
          <w:rFonts w:asciiTheme="minorHAnsi" w:hAnsiTheme="minorHAnsi"/>
          <w:sz w:val="28"/>
          <w:szCs w:val="28"/>
          <w:u w:val="single"/>
        </w:rPr>
        <w:t>.</w:t>
      </w: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C561EB">
      <w:pPr>
        <w:rPr>
          <w:rFonts w:asciiTheme="minorHAnsi" w:hAnsiTheme="minorHAnsi"/>
          <w:sz w:val="28"/>
          <w:szCs w:val="28"/>
          <w:lang w:val="en-GB"/>
        </w:rPr>
      </w:pPr>
    </w:p>
    <w:p w:rsidR="00C561EB" w:rsidRDefault="00920CFB" w:rsidP="00C561EB">
      <w:pPr>
        <w:rPr>
          <w:rFonts w:asciiTheme="minorHAnsi" w:hAnsiTheme="minorHAnsi"/>
          <w:sz w:val="28"/>
          <w:szCs w:val="28"/>
          <w:lang w:val="en-GB"/>
        </w:rPr>
      </w:pPr>
      <w:r w:rsidRPr="00920CFB">
        <w:rPr>
          <w:rFonts w:asciiTheme="minorHAnsi" w:hAnsiTheme="minorHAnsi"/>
          <w:noProof/>
          <w:sz w:val="28"/>
          <w:szCs w:val="28"/>
          <w:lang w:eastAsia="zh-TW"/>
        </w:rPr>
        <w:pict>
          <v:shape id="_x0000_s1665" type="#_x0000_t202" style="position:absolute;margin-left:331.05pt;margin-top:6.65pt;width:109.2pt;height:35.55pt;z-index:251841536;mso-height-percent:200;mso-height-percent:200;mso-width-relative:margin;mso-height-relative:margin">
            <v:textbox style="mso-next-textbox:#_x0000_s1665;mso-fit-shape-to-text:t">
              <w:txbxContent>
                <w:p w:rsidR="000A0F0E" w:rsidRDefault="000A0F0E" w:rsidP="007B0598">
                  <w:pPr>
                    <w:jc w:val="center"/>
                  </w:pPr>
                  <w:r>
                    <w:t>BUSINESS CASE</w:t>
                  </w:r>
                </w:p>
                <w:p w:rsidR="000A0F0E" w:rsidRDefault="000A0F0E" w:rsidP="007B0598">
                  <w:pPr>
                    <w:jc w:val="center"/>
                  </w:pPr>
                  <w:r>
                    <w:t>[Section 2.3)</w:t>
                  </w:r>
                </w:p>
              </w:txbxContent>
            </v:textbox>
          </v:shape>
        </w:pict>
      </w:r>
      <w:r>
        <w:rPr>
          <w:rFonts w:asciiTheme="minorHAnsi" w:hAnsiTheme="minorHAnsi"/>
          <w:noProof/>
          <w:sz w:val="28"/>
          <w:szCs w:val="28"/>
          <w:lang w:val="en-GB" w:eastAsia="en-GB"/>
        </w:rPr>
        <w:pict>
          <v:roundrect id="_x0000_s1664" style="position:absolute;margin-left:285.55pt;margin-top:-.2pt;width:194pt;height:95.35pt;z-index:251840512;mso-wrap-style:square;mso-wrap-distance-left:9pt;mso-wrap-distance-top:0;mso-wrap-distance-right:9pt;mso-wrap-distance-bottom:0;mso-position-horizontal-relative:text;mso-position-vertical-relative:text;mso-width-relative:margin;mso-height-relative:margin;mso-position-horizontal-col-start:0;mso-width-col-span:0;v-text-anchor:top" arcsize="10923f" fillcolor="#4bacc6 [3208]" strokecolor="#f2f2f2 [3041]" strokeweight="3pt">
            <v:shadow on="t" type="perspective" color="#205867 [1608]" opacity=".5" offset="1pt" offset2="-1pt"/>
          </v:roundrect>
        </w:pict>
      </w:r>
      <w:r>
        <w:rPr>
          <w:rFonts w:asciiTheme="minorHAnsi" w:hAnsiTheme="minorHAnsi"/>
          <w:noProof/>
          <w:sz w:val="28"/>
          <w:szCs w:val="28"/>
          <w:lang w:val="en-GB" w:eastAsia="zh-TW"/>
        </w:rPr>
        <w:pict>
          <v:shape id="_x0000_s1668" type="#_x0000_t202" style="position:absolute;margin-left:5.45pt;margin-top:-.2pt;width:199.2pt;height:51.25pt;z-index:251845632;mso-width-relative:margin;mso-height-relative:margin" fillcolor="gray [1629]">
            <v:textbox style="mso-next-textbox:#_x0000_s1668">
              <w:txbxContent>
                <w:p w:rsidR="000A0F0E" w:rsidRPr="009A191F" w:rsidRDefault="000A0F0E" w:rsidP="00412702">
                  <w:pPr>
                    <w:jc w:val="center"/>
                    <w:rPr>
                      <w:color w:val="FFFFFF" w:themeColor="background1"/>
                      <w:sz w:val="36"/>
                      <w:szCs w:val="36"/>
                    </w:rPr>
                  </w:pPr>
                  <w:r w:rsidRPr="009A191F">
                    <w:rPr>
                      <w:color w:val="FFFFFF" w:themeColor="background1"/>
                      <w:sz w:val="36"/>
                      <w:szCs w:val="36"/>
                    </w:rPr>
                    <w:t>Procurement Decision Matrix</w:t>
                  </w:r>
                </w:p>
              </w:txbxContent>
            </v:textbox>
          </v:shape>
        </w:pict>
      </w:r>
    </w:p>
    <w:p w:rsidR="00C561EB" w:rsidRDefault="00C561EB" w:rsidP="00C561EB">
      <w:pPr>
        <w:rPr>
          <w:rFonts w:asciiTheme="minorHAnsi" w:hAnsiTheme="minorHAnsi"/>
          <w:sz w:val="28"/>
          <w:szCs w:val="28"/>
          <w:lang w:val="en-GB"/>
        </w:rPr>
      </w:pPr>
    </w:p>
    <w:p w:rsidR="00C561EB" w:rsidRDefault="00C561EB" w:rsidP="00C561EB">
      <w:pPr>
        <w:rPr>
          <w:rFonts w:asciiTheme="minorHAnsi" w:hAnsiTheme="minorHAnsi"/>
          <w:sz w:val="28"/>
          <w:szCs w:val="28"/>
          <w:lang w:val="en-GB"/>
        </w:rPr>
      </w:pPr>
    </w:p>
    <w:p w:rsidR="00C561EB" w:rsidRDefault="00920CFB" w:rsidP="00C561EB">
      <w:pPr>
        <w:rPr>
          <w:rFonts w:asciiTheme="minorHAnsi" w:hAnsiTheme="minorHAnsi"/>
          <w:sz w:val="28"/>
          <w:szCs w:val="28"/>
          <w:lang w:val="en-GB"/>
        </w:rPr>
      </w:pPr>
      <w:r>
        <w:rPr>
          <w:rFonts w:asciiTheme="minorHAnsi" w:hAnsiTheme="minorHAnsi"/>
          <w:noProof/>
          <w:sz w:val="28"/>
          <w:szCs w:val="28"/>
          <w:lang w:val="en-GB" w:eastAsia="en-GB"/>
        </w:rPr>
        <w:pict>
          <v:shape id="_x0000_s1675" type="#_x0000_t202" style="position:absolute;margin-left:313.7pt;margin-top:-.2pt;width:151.1pt;height:21.75pt;z-index:251856896;mso-height-percent:200;mso-height-percent:200;mso-width-relative:margin;mso-height-relative:margin">
            <v:textbox style="mso-next-textbox:#_x0000_s1675;mso-fit-shape-to-text:t">
              <w:txbxContent>
                <w:p w:rsidR="000A0F0E" w:rsidRDefault="000A0F0E" w:rsidP="007B0598">
                  <w:pPr>
                    <w:jc w:val="center"/>
                    <w:rPr>
                      <w:lang w:val="en-GB"/>
                    </w:rPr>
                  </w:pPr>
                  <w:r>
                    <w:rPr>
                      <w:lang w:val="en-GB"/>
                    </w:rPr>
                    <w:t>OPTIONS APPRAISAL</w:t>
                  </w:r>
                </w:p>
                <w:p w:rsidR="000A0F0E" w:rsidRPr="007B0598" w:rsidRDefault="000A0F0E" w:rsidP="007B0598">
                  <w:pPr>
                    <w:jc w:val="center"/>
                    <w:rPr>
                      <w:lang w:val="en-GB"/>
                    </w:rPr>
                  </w:pPr>
                  <w:r>
                    <w:rPr>
                      <w:lang w:val="en-GB"/>
                    </w:rPr>
                    <w:t>[Section 2.4]</w:t>
                  </w:r>
                </w:p>
              </w:txbxContent>
            </v:textbox>
          </v:shape>
        </w:pict>
      </w:r>
    </w:p>
    <w:p w:rsidR="00C561EB" w:rsidRDefault="00C561EB" w:rsidP="00C561EB">
      <w:pPr>
        <w:rPr>
          <w:rFonts w:asciiTheme="minorHAnsi" w:hAnsiTheme="minorHAnsi"/>
          <w:sz w:val="28"/>
          <w:szCs w:val="28"/>
          <w:lang w:val="en-GB"/>
        </w:rPr>
      </w:pPr>
    </w:p>
    <w:p w:rsidR="00C561EB" w:rsidRPr="00C6042E" w:rsidRDefault="00920CFB" w:rsidP="00C561EB">
      <w:pPr>
        <w:rPr>
          <w:rFonts w:asciiTheme="minorHAnsi" w:hAnsiTheme="minorHAnsi"/>
          <w:sz w:val="28"/>
          <w:szCs w:val="28"/>
          <w:lang w:val="en-GB"/>
        </w:rPr>
      </w:pPr>
      <w:r>
        <w:rPr>
          <w:rFonts w:asciiTheme="minorHAnsi" w:hAnsiTheme="minorHAnsi"/>
          <w:noProof/>
          <w:sz w:val="28"/>
          <w:szCs w:val="28"/>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66" type="#_x0000_t67" style="position:absolute;margin-left:381.95pt;margin-top:5.25pt;width:27.1pt;height:35.75pt;z-index:251842560;mso-wrap-style:square;mso-height-percent:0;mso-wrap-distance-left:9pt;mso-wrap-distance-top:0;mso-wrap-distance-right:9pt;mso-wrap-distance-bottom:0;mso-position-horizontal-relative:text;mso-position-vertical-relative:text;mso-height-percent:0;mso-width-relative:margin;mso-height-relative:margin;mso-position-horizontal-col-start:0;mso-width-col-span:0;v-text-anchor:top" fillcolor="#c6d9f1 [671]" strokecolor="#c6d9f1 [671]"/>
        </w:pict>
      </w: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71" style="position:absolute;margin-left:273.3pt;margin-top:6.8pt;width:240.75pt;height:187.5pt;z-index:251849728" coordorigin="6827,3776" coordsize="4815,3750">
            <v:shapetype id="_x0000_t4" coordsize="21600,21600" o:spt="4" path="m10800,l,10800,10800,21600,21600,10800xe">
              <v:stroke joinstyle="miter"/>
              <v:path gradientshapeok="t" o:connecttype="rect" textboxrect="5400,5400,16200,16200"/>
            </v:shapetype>
            <v:shape id="_x0000_s1645" type="#_x0000_t4" style="position:absolute;left:6827;top:3776;width:4815;height:3750" o:regroupid="5" fillcolor="#fde9d9 [665]" strokecolor="black [3213]"/>
            <v:shape id="_x0000_s1646" type="#_x0000_t202" style="position:absolute;left:7480;top:5092;width:3497;height:1233;mso-height-percent:200;mso-height-percent:200;mso-width-relative:margin;mso-height-relative:margin" o:regroupid="5" fillcolor="#fde9d9 [665]" strokecolor="#fde9d9 [665]">
              <v:textbox style="mso-next-textbox:#_x0000_s1646;mso-fit-shape-to-text:t">
                <w:txbxContent>
                  <w:p w:rsidR="000A0F0E" w:rsidRPr="001B5AEB" w:rsidRDefault="000A0F0E" w:rsidP="00C561EB">
                    <w:pPr>
                      <w:jc w:val="both"/>
                      <w:rPr>
                        <w:rFonts w:asciiTheme="minorHAnsi" w:hAnsiTheme="minorHAnsi"/>
                        <w:b/>
                        <w:sz w:val="22"/>
                        <w:szCs w:val="22"/>
                        <w:lang w:val="en-GB"/>
                      </w:rPr>
                    </w:pPr>
                    <w:r w:rsidRPr="001B5AEB">
                      <w:rPr>
                        <w:rFonts w:asciiTheme="minorHAnsi" w:hAnsiTheme="minorHAnsi"/>
                        <w:b/>
                        <w:sz w:val="22"/>
                        <w:szCs w:val="22"/>
                        <w:lang w:val="en-GB"/>
                      </w:rPr>
                      <w:t>Are there existing contracts/ frameworks that meet your needs?  Check with Procurement Team</w:t>
                    </w:r>
                  </w:p>
                </w:txbxContent>
              </v:textbox>
            </v:shape>
          </v:group>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sidRPr="00920CFB">
        <w:rPr>
          <w:rFonts w:asciiTheme="minorHAnsi" w:hAnsiTheme="minorHAnsi"/>
          <w:noProof/>
          <w:sz w:val="28"/>
          <w:szCs w:val="28"/>
          <w:lang w:eastAsia="zh-TW"/>
        </w:rPr>
        <w:pict>
          <v:shape id="_x0000_s1647" type="#_x0000_t202" style="position:absolute;margin-left:5.45pt;margin-top:2.85pt;width:195.65pt;height:73.85pt;z-index:251831296;mso-width-relative:margin;mso-height-relative:margin" fillcolor="#fbd4b4 [1305]" strokecolor="black [3213]">
            <v:textbox style="mso-next-textbox:#_x0000_s1647">
              <w:txbxContent>
                <w:p w:rsidR="000A0F0E" w:rsidRPr="00AC13E8" w:rsidRDefault="000A0F0E" w:rsidP="00C561EB">
                  <w:pPr>
                    <w:jc w:val="both"/>
                    <w:rPr>
                      <w:sz w:val="16"/>
                      <w:szCs w:val="16"/>
                    </w:rPr>
                  </w:pPr>
                </w:p>
                <w:p w:rsidR="000A0F0E" w:rsidRPr="001B5AEB" w:rsidRDefault="000A0F0E" w:rsidP="00C561EB">
                  <w:pPr>
                    <w:jc w:val="both"/>
                    <w:rPr>
                      <w:b/>
                    </w:rPr>
                  </w:pPr>
                  <w:r w:rsidRPr="001B5AEB">
                    <w:rPr>
                      <w:b/>
                    </w:rPr>
                    <w:t>Obtain information of the co</w:t>
                  </w:r>
                  <w:r w:rsidRPr="001B5AEB">
                    <w:rPr>
                      <w:b/>
                    </w:rPr>
                    <w:t>n</w:t>
                  </w:r>
                  <w:r w:rsidRPr="001B5AEB">
                    <w:rPr>
                      <w:b/>
                    </w:rPr>
                    <w:t>tract/framework agreement and determine whether you can use it</w:t>
                  </w:r>
                </w:p>
              </w:txbxContent>
            </v:textbox>
          </v:shape>
        </w:pict>
      </w: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52" style="position:absolute;margin-left:214.8pt;margin-top:7.95pt;width:58.5pt;height:41.55pt;z-index:251834368" coordorigin="5430,6669" coordsize="1170,83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653" type="#_x0000_t66" style="position:absolute;left:5430;top:6669;width:1170;height:831" fillcolor="#00b050"/>
            <v:shape id="_x0000_s1654" type="#_x0000_t202" style="position:absolute;left:5777;top:6870;width:703;height:435;mso-width-relative:margin;mso-height-relative:margin" fillcolor="#00b050" strokecolor="#76923c [2406]">
              <v:textbox style="mso-next-textbox:#_x0000_s1654;mso-fit-shape-to-text:t">
                <w:txbxContent>
                  <w:p w:rsidR="000A0F0E" w:rsidRPr="00770B63" w:rsidRDefault="000A0F0E" w:rsidP="00C561EB">
                    <w:pPr>
                      <w:rPr>
                        <w:b/>
                      </w:rPr>
                    </w:pPr>
                    <w:r w:rsidRPr="00770B63">
                      <w:rPr>
                        <w:b/>
                      </w:rPr>
                      <w:t>Yes</w:t>
                    </w:r>
                  </w:p>
                </w:txbxContent>
              </v:textbox>
            </v:shape>
          </v:group>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55" style="position:absolute;margin-left:76.25pt;margin-top:8.4pt;width:41.55pt;height:101.75pt;z-index:251835392" coordorigin="2659,8045" coordsize="831,2035">
            <v:shape id="_x0000_s1656" type="#_x0000_t66" style="position:absolute;left:2057;top:8647;width:2035;height:831;rotation:270" fillcolor="#00b050"/>
            <v:shape id="_x0000_s1657" type="#_x0000_t202" style="position:absolute;left:2842;top:8550;width:443;height:960;mso-width-relative:margin;mso-height-relative:margin" fillcolor="#00b050" strokecolor="#76923c [2406]">
              <v:textbox style="mso-next-textbox:#_x0000_s1657">
                <w:txbxContent>
                  <w:p w:rsidR="000A0F0E" w:rsidRDefault="000A0F0E" w:rsidP="00C561EB">
                    <w:pPr>
                      <w:rPr>
                        <w:b/>
                      </w:rPr>
                    </w:pPr>
                    <w:r w:rsidRPr="00770B63">
                      <w:rPr>
                        <w:b/>
                      </w:rPr>
                      <w:t>Y</w:t>
                    </w:r>
                  </w:p>
                  <w:p w:rsidR="000A0F0E" w:rsidRDefault="000A0F0E" w:rsidP="00C561EB">
                    <w:pPr>
                      <w:rPr>
                        <w:b/>
                      </w:rPr>
                    </w:pPr>
                    <w:r>
                      <w:rPr>
                        <w:b/>
                      </w:rPr>
                      <w:t>E</w:t>
                    </w:r>
                  </w:p>
                  <w:p w:rsidR="000A0F0E" w:rsidRPr="00770B63" w:rsidRDefault="000A0F0E" w:rsidP="00C561EB">
                    <w:pPr>
                      <w:rPr>
                        <w:b/>
                      </w:rPr>
                    </w:pPr>
                    <w:r>
                      <w:rPr>
                        <w:b/>
                      </w:rPr>
                      <w:t>S</w:t>
                    </w:r>
                  </w:p>
                </w:txbxContent>
              </v:textbox>
            </v:shape>
          </v:group>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73" style="position:absolute;margin-left:376.7pt;margin-top:15.6pt;width:48pt;height:58.5pt;z-index:251852800" coordorigin="8895,7711" coordsize="960,1170">
            <v:shape id="_x0000_s1658" type="#_x0000_t66" style="position:absolute;left:8790;top:7816;width:1170;height:960;rotation:270" o:regroupid="6" fillcolor="#c0504d [3205]" strokecolor="#c0504d [3205]"/>
            <v:shape id="_x0000_s1659" type="#_x0000_t202" style="position:absolute;left:9174;top:7786;width:443;height:686;mso-width-relative:margin;mso-height-relative:margin" o:regroupid="6" fillcolor="#c0504d [3205]" strokecolor="#c0504d [3205]">
              <v:textbox style="mso-next-textbox:#_x0000_s1659">
                <w:txbxContent>
                  <w:p w:rsidR="000A0F0E" w:rsidRPr="00AC13E8" w:rsidRDefault="000A0F0E" w:rsidP="00C561EB">
                    <w:pPr>
                      <w:rPr>
                        <w:b/>
                        <w:lang w:val="en-GB"/>
                      </w:rPr>
                    </w:pPr>
                    <w:r>
                      <w:rPr>
                        <w:b/>
                        <w:lang w:val="en-GB"/>
                      </w:rPr>
                      <w:t>NO</w:t>
                    </w:r>
                  </w:p>
                </w:txbxContent>
              </v:textbox>
            </v:shape>
          </v:group>
        </w:pict>
      </w: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60" style="position:absolute;margin-left:186pt;margin-top:11.6pt;width:163.6pt;height:53.75pt;z-index:251838464" coordorigin="4851,9476" coordsize="3272,1075">
            <v:shape id="_x0000_s1661" type="#_x0000_t66" style="position:absolute;left:4851;top:9476;width:3272;height:1075;rotation:14626770fd;mso-position-horizontal:absolute" fillcolor="#c0504d [3205]" strokecolor="#c0504d [3205]"/>
            <v:shape id="_x0000_s1662" type="#_x0000_t202" style="position:absolute;left:5430;top:9600;width:1790;height:480;mso-width-relative:margin;mso-height-relative:margin" fillcolor="#c0504d [3205]" strokecolor="#c0504d [3205]">
              <v:textbox style="mso-next-textbox:#_x0000_s1662">
                <w:txbxContent>
                  <w:p w:rsidR="000A0F0E" w:rsidRPr="00AC13E8" w:rsidRDefault="000A0F0E" w:rsidP="00C561EB">
                    <w:pPr>
                      <w:rPr>
                        <w:b/>
                        <w:lang w:val="en-GB"/>
                      </w:rPr>
                    </w:pPr>
                    <w:r>
                      <w:rPr>
                        <w:b/>
                        <w:lang w:val="en-GB"/>
                      </w:rPr>
                      <w:t>Not Useable</w:t>
                    </w:r>
                  </w:p>
                </w:txbxContent>
              </v:textbox>
            </v:shape>
          </v:group>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group id="_x0000_s1674" style="position:absolute;margin-left:267.3pt;margin-top:10.95pt;width:261.75pt;height:200.8pt;z-index:251855872" coordorigin="6707,8986" coordsize="5235,4016">
            <v:shape id="_x0000_s1649" type="#_x0000_t4" style="position:absolute;left:6707;top:8986;width:5235;height:4016" o:regroupid="7" fillcolor="#fde9d9 [665]" strokecolor="black [3213]"/>
            <v:shape id="_x0000_s1650" type="#_x0000_t202" style="position:absolute;left:7644;top:10378;width:3497;height:1233;mso-height-percent:200;mso-height-percent:200;mso-width-relative:margin;mso-height-relative:margin" o:regroupid="7" fillcolor="#fde9d9 [665]" strokecolor="#f2dbdb [661]">
              <v:textbox style="mso-next-textbox:#_x0000_s1650;mso-fit-shape-to-text:t">
                <w:txbxContent>
                  <w:p w:rsidR="000A0F0E" w:rsidRPr="001B5AEB" w:rsidRDefault="000A0F0E" w:rsidP="00C561EB">
                    <w:pPr>
                      <w:jc w:val="both"/>
                      <w:rPr>
                        <w:rFonts w:asciiTheme="minorHAnsi" w:hAnsiTheme="minorHAnsi"/>
                        <w:b/>
                        <w:sz w:val="22"/>
                        <w:szCs w:val="22"/>
                        <w:lang w:val="en-GB"/>
                      </w:rPr>
                    </w:pPr>
                    <w:r w:rsidRPr="001B5AEB">
                      <w:rPr>
                        <w:rFonts w:asciiTheme="minorHAnsi" w:hAnsiTheme="minorHAnsi"/>
                        <w:b/>
                        <w:sz w:val="22"/>
                        <w:szCs w:val="22"/>
                        <w:lang w:val="en-GB"/>
                      </w:rPr>
                      <w:t>Consider appropriate procurement route outlined in the Procurement Manual. Discuss with Procurement Team</w:t>
                    </w:r>
                  </w:p>
                </w:txbxContent>
              </v:textbox>
            </v:shape>
          </v:group>
        </w:pict>
      </w:r>
      <w:r>
        <w:rPr>
          <w:rFonts w:asciiTheme="minorHAnsi" w:hAnsiTheme="minorHAnsi"/>
          <w:noProof/>
          <w:sz w:val="28"/>
          <w:szCs w:val="28"/>
          <w:lang w:val="en-GB" w:eastAsia="en-GB"/>
        </w:rPr>
        <w:pict>
          <v:shape id="_x0000_s1651" type="#_x0000_t202" style="position:absolute;margin-left:5.45pt;margin-top:10.95pt;width:195.65pt;height:73.85pt;z-index:251833344;mso-width-relative:margin;mso-height-relative:margin" fillcolor="#fbd4b4 [1305]" strokecolor="black [3213]">
            <v:textbox style="mso-next-textbox:#_x0000_s1651">
              <w:txbxContent>
                <w:p w:rsidR="000A0F0E" w:rsidRDefault="000A0F0E" w:rsidP="00C561EB">
                  <w:pPr>
                    <w:jc w:val="both"/>
                  </w:pPr>
                </w:p>
                <w:p w:rsidR="000A0F0E" w:rsidRPr="001B5AEB" w:rsidRDefault="000A0F0E" w:rsidP="00C561EB">
                  <w:pPr>
                    <w:jc w:val="both"/>
                    <w:rPr>
                      <w:b/>
                    </w:rPr>
                  </w:pPr>
                  <w:r w:rsidRPr="001B5AEB">
                    <w:rPr>
                      <w:b/>
                    </w:rPr>
                    <w:t>Utilise appropriate contract/ framework agreement in accor</w:t>
                  </w:r>
                  <w:r w:rsidRPr="001B5AEB">
                    <w:rPr>
                      <w:b/>
                    </w:rPr>
                    <w:t>d</w:t>
                  </w:r>
                  <w:r w:rsidRPr="001B5AEB">
                    <w:rPr>
                      <w:b/>
                    </w:rPr>
                    <w:t>ance with its conditions of use.</w:t>
                  </w:r>
                </w:p>
              </w:txbxContent>
            </v:textbox>
          </v:shape>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shape id="_x0000_s1663" type="#_x0000_t67" style="position:absolute;margin-left:77.3pt;margin-top:16.05pt;width:40.5pt;height:97.1pt;z-index:251839488;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8db3e2 [1311]" strokecolor="black [3213]">
            <v:stroke dashstyle="dash"/>
          </v:shape>
        </w:pict>
      </w:r>
    </w:p>
    <w:p w:rsidR="00C561EB" w:rsidRDefault="00C561EB" w:rsidP="00C561EB">
      <w:pPr>
        <w:rPr>
          <w:rFonts w:asciiTheme="minorHAnsi" w:hAnsiTheme="minorHAnsi"/>
          <w:sz w:val="28"/>
          <w:szCs w:val="28"/>
        </w:rPr>
      </w:pPr>
    </w:p>
    <w:p w:rsidR="00C561EB" w:rsidRDefault="00920CFB" w:rsidP="00C561EB">
      <w:pPr>
        <w:rPr>
          <w:rFonts w:asciiTheme="minorHAnsi" w:hAnsiTheme="minorHAnsi"/>
          <w:sz w:val="28"/>
          <w:szCs w:val="28"/>
        </w:rPr>
      </w:pPr>
      <w:r>
        <w:rPr>
          <w:rFonts w:asciiTheme="minorHAnsi" w:hAnsiTheme="minorHAnsi"/>
          <w:noProof/>
          <w:sz w:val="28"/>
          <w:szCs w:val="28"/>
          <w:lang w:val="en-GB"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70" type="#_x0000_t62" style="position:absolute;margin-left:166.15pt;margin-top:556.25pt;width:96.85pt;height:151.7pt;rotation:90;z-index:251846656;mso-position-horizontal-relative:margin;mso-position-vertical:absolute;mso-position-vertical-relative:page;mso-width-relative:margin;mso-height-relative:margin;v-text-anchor:middle" o:allowincell="f" adj="5441,23942" fillcolor="#ddd8c2" strokecolor="black [3213]" strokeweight=".25pt">
            <v:shadow opacity=".5"/>
            <v:textbox style="mso-next-textbox:#_x0000_s1670">
              <w:txbxContent>
                <w:p w:rsidR="000A0F0E" w:rsidRPr="00C7643B" w:rsidRDefault="000A0F0E">
                  <w:pPr>
                    <w:rPr>
                      <w:lang w:val="en-GB"/>
                    </w:rPr>
                  </w:pPr>
                  <w:r>
                    <w:rPr>
                      <w:lang w:val="en-GB"/>
                    </w:rPr>
                    <w:t>NB: You will still need to take the appropriate steps to ensure you use the co</w:t>
                  </w:r>
                  <w:r>
                    <w:rPr>
                      <w:lang w:val="en-GB"/>
                    </w:rPr>
                    <w:t>n</w:t>
                  </w:r>
                  <w:r>
                    <w:rPr>
                      <w:lang w:val="en-GB"/>
                    </w:rPr>
                    <w:t>tract/framework properly</w:t>
                  </w:r>
                </w:p>
              </w:txbxContent>
            </v:textbox>
            <w10:wrap anchorx="margin" anchory="page"/>
          </v:shape>
        </w:pict>
      </w:r>
    </w:p>
    <w:p w:rsidR="00C561EB" w:rsidRDefault="00C561EB" w:rsidP="00C561EB">
      <w:pPr>
        <w:rPr>
          <w:rFonts w:asciiTheme="minorHAnsi" w:hAnsiTheme="minorHAnsi"/>
          <w:sz w:val="28"/>
          <w:szCs w:val="28"/>
        </w:rPr>
      </w:pPr>
    </w:p>
    <w:p w:rsidR="00C561EB" w:rsidRDefault="00C561EB" w:rsidP="00C561EB">
      <w:pPr>
        <w:rPr>
          <w:rFonts w:asciiTheme="minorHAnsi" w:hAnsiTheme="minorHAnsi"/>
          <w:sz w:val="28"/>
          <w:szCs w:val="28"/>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C561EB" w:rsidRDefault="00C561EB" w:rsidP="0007713D">
      <w:pPr>
        <w:autoSpaceDE w:val="0"/>
        <w:autoSpaceDN w:val="0"/>
        <w:adjustRightInd w:val="0"/>
        <w:jc w:val="both"/>
        <w:rPr>
          <w:rFonts w:asciiTheme="minorHAnsi" w:hAnsiTheme="minorHAnsi"/>
          <w:sz w:val="28"/>
          <w:szCs w:val="28"/>
          <w:u w:val="single"/>
        </w:rPr>
      </w:pPr>
    </w:p>
    <w:p w:rsidR="00501334" w:rsidRPr="007F76C4" w:rsidRDefault="008F226A" w:rsidP="007F76C4">
      <w:pPr>
        <w:autoSpaceDE w:val="0"/>
        <w:autoSpaceDN w:val="0"/>
        <w:adjustRightInd w:val="0"/>
        <w:ind w:left="284"/>
        <w:rPr>
          <w:rFonts w:ascii="Calibri" w:hAnsi="Calibri"/>
          <w:i/>
          <w:sz w:val="28"/>
          <w:szCs w:val="28"/>
        </w:rPr>
      </w:pPr>
      <w:r w:rsidRPr="007F76C4">
        <w:rPr>
          <w:rFonts w:ascii="Calibri" w:hAnsi="Calibri"/>
          <w:i/>
          <w:sz w:val="28"/>
          <w:szCs w:val="28"/>
        </w:rPr>
        <w:t xml:space="preserve">1.7.1 </w:t>
      </w:r>
      <w:r w:rsidR="007F76C4">
        <w:rPr>
          <w:rFonts w:ascii="Calibri" w:hAnsi="Calibri"/>
          <w:i/>
          <w:sz w:val="28"/>
          <w:szCs w:val="28"/>
        </w:rPr>
        <w:t>What are</w:t>
      </w:r>
      <w:r w:rsidR="00501334" w:rsidRPr="007F76C4">
        <w:rPr>
          <w:rFonts w:ascii="Calibri" w:hAnsi="Calibri"/>
          <w:i/>
          <w:sz w:val="28"/>
          <w:szCs w:val="28"/>
        </w:rPr>
        <w:t xml:space="preserve"> Aggregation Rules?</w:t>
      </w:r>
    </w:p>
    <w:p w:rsidR="00AF42B8" w:rsidRDefault="00501334" w:rsidP="007F76C4">
      <w:pPr>
        <w:autoSpaceDE w:val="0"/>
        <w:autoSpaceDN w:val="0"/>
        <w:adjustRightInd w:val="0"/>
        <w:ind w:left="284"/>
        <w:jc w:val="both"/>
        <w:rPr>
          <w:rFonts w:ascii="Calibri" w:hAnsi="Calibri"/>
          <w:sz w:val="28"/>
          <w:szCs w:val="28"/>
        </w:rPr>
      </w:pPr>
      <w:r w:rsidRPr="007F76C4">
        <w:rPr>
          <w:rFonts w:ascii="Calibri" w:hAnsi="Calibri"/>
          <w:sz w:val="28"/>
          <w:szCs w:val="28"/>
        </w:rPr>
        <w:t>Under E</w:t>
      </w:r>
      <w:r w:rsidR="00F93D0B" w:rsidRPr="007F76C4">
        <w:rPr>
          <w:rFonts w:ascii="Calibri" w:hAnsi="Calibri"/>
          <w:sz w:val="28"/>
          <w:szCs w:val="28"/>
        </w:rPr>
        <w:t>U</w:t>
      </w:r>
      <w:r w:rsidRPr="007F76C4">
        <w:rPr>
          <w:rFonts w:ascii="Calibri" w:hAnsi="Calibri"/>
          <w:sz w:val="28"/>
          <w:szCs w:val="28"/>
        </w:rPr>
        <w:t xml:space="preserve"> Procurement Directives</w:t>
      </w:r>
      <w:r w:rsidR="007F76C4">
        <w:rPr>
          <w:rFonts w:ascii="Calibri" w:hAnsi="Calibri"/>
          <w:sz w:val="28"/>
          <w:szCs w:val="28"/>
        </w:rPr>
        <w:t>’</w:t>
      </w:r>
      <w:r w:rsidRPr="007F76C4">
        <w:rPr>
          <w:rFonts w:ascii="Calibri" w:hAnsi="Calibri"/>
          <w:sz w:val="28"/>
          <w:szCs w:val="28"/>
        </w:rPr>
        <w:t xml:space="preserve"> aggregation rules</w:t>
      </w:r>
      <w:r w:rsidR="007D3689">
        <w:rPr>
          <w:rFonts w:ascii="Calibri" w:hAnsi="Calibri"/>
          <w:sz w:val="28"/>
          <w:szCs w:val="28"/>
        </w:rPr>
        <w:t xml:space="preserve">, </w:t>
      </w:r>
      <w:r w:rsidRPr="007F76C4">
        <w:rPr>
          <w:rFonts w:ascii="Calibri" w:hAnsi="Calibri"/>
          <w:sz w:val="28"/>
          <w:szCs w:val="28"/>
        </w:rPr>
        <w:t xml:space="preserve">the </w:t>
      </w:r>
      <w:r w:rsidR="003E3D19" w:rsidRPr="007F76C4">
        <w:rPr>
          <w:rFonts w:ascii="Calibri" w:hAnsi="Calibri"/>
          <w:sz w:val="28"/>
          <w:szCs w:val="28"/>
        </w:rPr>
        <w:t>University</w:t>
      </w:r>
      <w:r w:rsidRPr="007F76C4">
        <w:rPr>
          <w:rFonts w:ascii="Calibri" w:hAnsi="Calibri"/>
          <w:sz w:val="28"/>
          <w:szCs w:val="28"/>
        </w:rPr>
        <w:t xml:space="preserve"> ha</w:t>
      </w:r>
      <w:r w:rsidR="007D3689">
        <w:rPr>
          <w:rFonts w:ascii="Calibri" w:hAnsi="Calibri"/>
          <w:sz w:val="28"/>
          <w:szCs w:val="28"/>
        </w:rPr>
        <w:t>s</w:t>
      </w:r>
      <w:r w:rsidRPr="007F76C4">
        <w:rPr>
          <w:rFonts w:ascii="Calibri" w:hAnsi="Calibri"/>
          <w:sz w:val="28"/>
          <w:szCs w:val="28"/>
        </w:rPr>
        <w:t xml:space="preserve"> to add together </w:t>
      </w:r>
      <w:r w:rsidR="007D3689">
        <w:rPr>
          <w:rFonts w:ascii="Calibri" w:hAnsi="Calibri"/>
          <w:sz w:val="28"/>
          <w:szCs w:val="28"/>
        </w:rPr>
        <w:t>the</w:t>
      </w:r>
      <w:r w:rsidR="007D3689" w:rsidRPr="007F76C4">
        <w:rPr>
          <w:rFonts w:ascii="Calibri" w:hAnsi="Calibri"/>
          <w:sz w:val="28"/>
          <w:szCs w:val="28"/>
        </w:rPr>
        <w:t xml:space="preserve"> </w:t>
      </w:r>
      <w:r w:rsidR="007D3689">
        <w:rPr>
          <w:rFonts w:ascii="Calibri" w:hAnsi="Calibri"/>
          <w:sz w:val="28"/>
          <w:szCs w:val="28"/>
        </w:rPr>
        <w:t>value</w:t>
      </w:r>
      <w:r w:rsidR="007D3689" w:rsidRPr="007F76C4">
        <w:rPr>
          <w:rFonts w:ascii="Calibri" w:hAnsi="Calibri"/>
          <w:sz w:val="28"/>
          <w:szCs w:val="28"/>
        </w:rPr>
        <w:t xml:space="preserve"> of similar </w:t>
      </w:r>
      <w:r w:rsidR="005F1503">
        <w:rPr>
          <w:rFonts w:ascii="Calibri" w:hAnsi="Calibri"/>
          <w:sz w:val="28"/>
          <w:szCs w:val="28"/>
        </w:rPr>
        <w:t>c</w:t>
      </w:r>
      <w:r w:rsidR="007D3689" w:rsidRPr="007F76C4">
        <w:rPr>
          <w:rFonts w:ascii="Calibri" w:hAnsi="Calibri"/>
          <w:sz w:val="28"/>
          <w:szCs w:val="28"/>
        </w:rPr>
        <w:t xml:space="preserve">ontracts </w:t>
      </w:r>
      <w:r w:rsidR="007D3689">
        <w:rPr>
          <w:rFonts w:ascii="Calibri" w:hAnsi="Calibri"/>
          <w:sz w:val="28"/>
          <w:szCs w:val="28"/>
        </w:rPr>
        <w:t>to come up with an</w:t>
      </w:r>
      <w:r w:rsidRPr="007F76C4">
        <w:rPr>
          <w:rFonts w:ascii="Calibri" w:hAnsi="Calibri"/>
          <w:sz w:val="28"/>
          <w:szCs w:val="28"/>
        </w:rPr>
        <w:t xml:space="preserve"> “aggre</w:t>
      </w:r>
      <w:r w:rsidR="00387516" w:rsidRPr="007F76C4">
        <w:rPr>
          <w:rFonts w:ascii="Calibri" w:hAnsi="Calibri"/>
          <w:sz w:val="28"/>
          <w:szCs w:val="28"/>
        </w:rPr>
        <w:t>gated”</w:t>
      </w:r>
      <w:r w:rsidR="007D3689">
        <w:rPr>
          <w:rFonts w:ascii="Calibri" w:hAnsi="Calibri"/>
          <w:sz w:val="28"/>
          <w:szCs w:val="28"/>
        </w:rPr>
        <w:t xml:space="preserve"> value</w:t>
      </w:r>
      <w:r w:rsidR="00387516" w:rsidRPr="007F76C4">
        <w:rPr>
          <w:rFonts w:ascii="Calibri" w:hAnsi="Calibri"/>
          <w:sz w:val="28"/>
          <w:szCs w:val="28"/>
        </w:rPr>
        <w:t xml:space="preserve">.  </w:t>
      </w:r>
      <w:r w:rsidR="007D3689">
        <w:rPr>
          <w:rFonts w:ascii="Calibri" w:hAnsi="Calibri"/>
          <w:sz w:val="28"/>
          <w:szCs w:val="28"/>
        </w:rPr>
        <w:t>For example you cannot</w:t>
      </w:r>
      <w:r w:rsidR="00AF42B8">
        <w:rPr>
          <w:rFonts w:ascii="Calibri" w:hAnsi="Calibri"/>
          <w:sz w:val="28"/>
          <w:szCs w:val="28"/>
        </w:rPr>
        <w:t xml:space="preserve"> tender for pens</w:t>
      </w:r>
      <w:r w:rsidR="007D3689">
        <w:rPr>
          <w:rFonts w:ascii="Calibri" w:hAnsi="Calibri"/>
          <w:sz w:val="28"/>
          <w:szCs w:val="28"/>
        </w:rPr>
        <w:t xml:space="preserve">, pencils, paperclips </w:t>
      </w:r>
      <w:r w:rsidR="00AF42B8">
        <w:rPr>
          <w:rFonts w:ascii="Calibri" w:hAnsi="Calibri"/>
          <w:sz w:val="28"/>
          <w:szCs w:val="28"/>
        </w:rPr>
        <w:t>separately</w:t>
      </w:r>
      <w:r w:rsidR="007D3689">
        <w:rPr>
          <w:rFonts w:ascii="Calibri" w:hAnsi="Calibri"/>
          <w:sz w:val="28"/>
          <w:szCs w:val="28"/>
        </w:rPr>
        <w:t xml:space="preserve"> to </w:t>
      </w:r>
      <w:r w:rsidR="00AF42B8">
        <w:rPr>
          <w:rFonts w:ascii="Calibri" w:hAnsi="Calibri"/>
          <w:sz w:val="28"/>
          <w:szCs w:val="28"/>
        </w:rPr>
        <w:t>elim</w:t>
      </w:r>
      <w:r w:rsidR="00AF42B8">
        <w:rPr>
          <w:rFonts w:ascii="Calibri" w:hAnsi="Calibri"/>
          <w:sz w:val="28"/>
          <w:szCs w:val="28"/>
        </w:rPr>
        <w:t>i</w:t>
      </w:r>
      <w:r w:rsidR="00AF42B8">
        <w:rPr>
          <w:rFonts w:ascii="Calibri" w:hAnsi="Calibri"/>
          <w:sz w:val="28"/>
          <w:szCs w:val="28"/>
        </w:rPr>
        <w:t>nate the need</w:t>
      </w:r>
      <w:r w:rsidR="007D3689">
        <w:rPr>
          <w:rFonts w:ascii="Calibri" w:hAnsi="Calibri"/>
          <w:sz w:val="28"/>
          <w:szCs w:val="28"/>
        </w:rPr>
        <w:t xml:space="preserve"> for</w:t>
      </w:r>
      <w:r w:rsidR="00AF42B8">
        <w:rPr>
          <w:rFonts w:ascii="Calibri" w:hAnsi="Calibri"/>
          <w:sz w:val="28"/>
          <w:szCs w:val="28"/>
        </w:rPr>
        <w:t xml:space="preserve"> an EU process by reducing the aggregate</w:t>
      </w:r>
      <w:r w:rsidR="007D3689">
        <w:rPr>
          <w:rFonts w:ascii="Calibri" w:hAnsi="Calibri"/>
          <w:sz w:val="28"/>
          <w:szCs w:val="28"/>
        </w:rPr>
        <w:t xml:space="preserve"> </w:t>
      </w:r>
      <w:r w:rsidR="00AF42B8">
        <w:rPr>
          <w:rFonts w:ascii="Calibri" w:hAnsi="Calibri"/>
          <w:sz w:val="28"/>
          <w:szCs w:val="28"/>
        </w:rPr>
        <w:t>threshold</w:t>
      </w:r>
      <w:r w:rsidR="007D3689">
        <w:rPr>
          <w:rFonts w:ascii="Calibri" w:hAnsi="Calibri"/>
          <w:sz w:val="28"/>
          <w:szCs w:val="28"/>
        </w:rPr>
        <w:t xml:space="preserve">.   Rather you will need to consider these </w:t>
      </w:r>
      <w:r w:rsidR="00AF42B8">
        <w:rPr>
          <w:rFonts w:ascii="Calibri" w:hAnsi="Calibri"/>
          <w:sz w:val="28"/>
          <w:szCs w:val="28"/>
        </w:rPr>
        <w:t xml:space="preserve">together as a joint requirement for stationary. This is often gauged by the ability of suppliers to provide all items. </w:t>
      </w:r>
    </w:p>
    <w:p w:rsidR="00AF42B8" w:rsidRDefault="00AF42B8" w:rsidP="007F76C4">
      <w:pPr>
        <w:autoSpaceDE w:val="0"/>
        <w:autoSpaceDN w:val="0"/>
        <w:adjustRightInd w:val="0"/>
        <w:ind w:left="284"/>
        <w:jc w:val="both"/>
        <w:rPr>
          <w:rFonts w:ascii="Calibri" w:hAnsi="Calibri"/>
          <w:sz w:val="28"/>
          <w:szCs w:val="28"/>
        </w:rPr>
      </w:pPr>
    </w:p>
    <w:p w:rsidR="00387516" w:rsidRPr="007F76C4" w:rsidRDefault="00387516" w:rsidP="007F76C4">
      <w:pPr>
        <w:autoSpaceDE w:val="0"/>
        <w:autoSpaceDN w:val="0"/>
        <w:adjustRightInd w:val="0"/>
        <w:ind w:left="284"/>
        <w:jc w:val="both"/>
        <w:rPr>
          <w:rFonts w:ascii="Calibri" w:hAnsi="Calibri" w:cs="Arial"/>
          <w:i/>
          <w:color w:val="000000"/>
          <w:sz w:val="28"/>
          <w:szCs w:val="28"/>
        </w:rPr>
      </w:pPr>
      <w:r w:rsidRPr="007F76C4">
        <w:rPr>
          <w:rFonts w:ascii="Calibri" w:hAnsi="Calibri"/>
          <w:sz w:val="28"/>
          <w:szCs w:val="28"/>
        </w:rPr>
        <w:t xml:space="preserve">If the </w:t>
      </w:r>
      <w:r w:rsidR="00501334" w:rsidRPr="007F76C4">
        <w:rPr>
          <w:rFonts w:ascii="Calibri" w:hAnsi="Calibri"/>
          <w:sz w:val="28"/>
          <w:szCs w:val="28"/>
        </w:rPr>
        <w:t xml:space="preserve">total </w:t>
      </w:r>
      <w:r w:rsidR="00AF42B8">
        <w:rPr>
          <w:rFonts w:ascii="Calibri" w:hAnsi="Calibri"/>
          <w:sz w:val="28"/>
          <w:szCs w:val="28"/>
        </w:rPr>
        <w:t>stationary</w:t>
      </w:r>
      <w:r w:rsidR="00AF42B8" w:rsidRPr="007F76C4">
        <w:rPr>
          <w:rFonts w:ascii="Calibri" w:hAnsi="Calibri"/>
          <w:sz w:val="28"/>
          <w:szCs w:val="28"/>
        </w:rPr>
        <w:t xml:space="preserve"> </w:t>
      </w:r>
      <w:r w:rsidR="00AF42B8">
        <w:rPr>
          <w:rFonts w:ascii="Calibri" w:hAnsi="Calibri"/>
          <w:sz w:val="28"/>
          <w:szCs w:val="28"/>
        </w:rPr>
        <w:t xml:space="preserve">requirements </w:t>
      </w:r>
      <w:r w:rsidR="00501334" w:rsidRPr="007F76C4">
        <w:rPr>
          <w:rFonts w:ascii="Calibri" w:hAnsi="Calibri"/>
          <w:sz w:val="28"/>
          <w:szCs w:val="28"/>
        </w:rPr>
        <w:t>then ex</w:t>
      </w:r>
      <w:r w:rsidR="00AF42B8">
        <w:rPr>
          <w:rFonts w:ascii="Calibri" w:hAnsi="Calibri"/>
          <w:sz w:val="28"/>
          <w:szCs w:val="28"/>
        </w:rPr>
        <w:t>ceed</w:t>
      </w:r>
      <w:r w:rsidR="00501334" w:rsidRPr="007F76C4">
        <w:rPr>
          <w:rFonts w:ascii="Calibri" w:hAnsi="Calibri"/>
          <w:sz w:val="28"/>
          <w:szCs w:val="28"/>
        </w:rPr>
        <w:t xml:space="preserve"> the </w:t>
      </w:r>
      <w:r w:rsidR="00AF42B8">
        <w:rPr>
          <w:rFonts w:ascii="Calibri" w:hAnsi="Calibri"/>
          <w:sz w:val="28"/>
          <w:szCs w:val="28"/>
        </w:rPr>
        <w:t xml:space="preserve">EU </w:t>
      </w:r>
      <w:r w:rsidR="00501334" w:rsidRPr="007F76C4">
        <w:rPr>
          <w:rFonts w:ascii="Calibri" w:hAnsi="Calibri"/>
          <w:sz w:val="28"/>
          <w:szCs w:val="28"/>
        </w:rPr>
        <w:t xml:space="preserve">threshold then the </w:t>
      </w:r>
      <w:r w:rsidR="003E3D19" w:rsidRPr="007F76C4">
        <w:rPr>
          <w:rFonts w:ascii="Calibri" w:hAnsi="Calibri"/>
          <w:sz w:val="28"/>
          <w:szCs w:val="28"/>
        </w:rPr>
        <w:t>Un</w:t>
      </w:r>
      <w:r w:rsidR="003E3D19" w:rsidRPr="007F76C4">
        <w:rPr>
          <w:rFonts w:ascii="Calibri" w:hAnsi="Calibri"/>
          <w:sz w:val="28"/>
          <w:szCs w:val="28"/>
        </w:rPr>
        <w:t>i</w:t>
      </w:r>
      <w:r w:rsidR="003E3D19" w:rsidRPr="007F76C4">
        <w:rPr>
          <w:rFonts w:ascii="Calibri" w:hAnsi="Calibri"/>
          <w:sz w:val="28"/>
          <w:szCs w:val="28"/>
        </w:rPr>
        <w:t>versity</w:t>
      </w:r>
      <w:r w:rsidR="00501334" w:rsidRPr="007F76C4">
        <w:rPr>
          <w:rFonts w:ascii="Calibri" w:hAnsi="Calibri"/>
          <w:sz w:val="28"/>
          <w:szCs w:val="28"/>
        </w:rPr>
        <w:t xml:space="preserve"> </w:t>
      </w:r>
      <w:r w:rsidR="00AF42B8">
        <w:rPr>
          <w:rFonts w:ascii="Calibri" w:hAnsi="Calibri"/>
          <w:sz w:val="28"/>
          <w:szCs w:val="28"/>
        </w:rPr>
        <w:t>will</w:t>
      </w:r>
      <w:r w:rsidR="00501334" w:rsidRPr="007F76C4">
        <w:rPr>
          <w:rFonts w:ascii="Calibri" w:hAnsi="Calibri"/>
          <w:sz w:val="28"/>
          <w:szCs w:val="28"/>
        </w:rPr>
        <w:t xml:space="preserve"> be required to carry </w:t>
      </w:r>
      <w:r w:rsidR="00A666F4" w:rsidRPr="007F76C4">
        <w:rPr>
          <w:rFonts w:ascii="Calibri" w:hAnsi="Calibri"/>
          <w:sz w:val="28"/>
          <w:szCs w:val="28"/>
        </w:rPr>
        <w:t>out‘EU’</w:t>
      </w:r>
      <w:r w:rsidR="00501334" w:rsidRPr="007F76C4">
        <w:rPr>
          <w:rFonts w:ascii="Calibri" w:hAnsi="Calibri"/>
          <w:sz w:val="28"/>
          <w:szCs w:val="28"/>
        </w:rPr>
        <w:t xml:space="preserve"> procurement.</w:t>
      </w:r>
      <w:r w:rsidRPr="007F76C4">
        <w:rPr>
          <w:rFonts w:ascii="Calibri" w:hAnsi="Calibri" w:cs="Arial"/>
          <w:i/>
          <w:color w:val="000000"/>
          <w:sz w:val="28"/>
          <w:szCs w:val="28"/>
        </w:rPr>
        <w:t xml:space="preserve"> </w:t>
      </w:r>
    </w:p>
    <w:p w:rsidR="00387516" w:rsidRPr="007F76C4" w:rsidRDefault="00387516" w:rsidP="007F76C4">
      <w:pPr>
        <w:autoSpaceDE w:val="0"/>
        <w:autoSpaceDN w:val="0"/>
        <w:adjustRightInd w:val="0"/>
        <w:ind w:left="284"/>
        <w:jc w:val="both"/>
        <w:rPr>
          <w:rFonts w:ascii="Calibri" w:hAnsi="Calibri"/>
          <w:color w:val="82786F"/>
          <w:sz w:val="28"/>
          <w:szCs w:val="28"/>
        </w:rPr>
      </w:pPr>
    </w:p>
    <w:p w:rsidR="00387516" w:rsidRDefault="0055156C" w:rsidP="007F76C4">
      <w:pPr>
        <w:autoSpaceDE w:val="0"/>
        <w:autoSpaceDN w:val="0"/>
        <w:adjustRightInd w:val="0"/>
        <w:ind w:left="284"/>
        <w:jc w:val="both"/>
        <w:rPr>
          <w:rFonts w:ascii="Calibri" w:hAnsi="Calibri"/>
          <w:sz w:val="28"/>
          <w:szCs w:val="28"/>
        </w:rPr>
      </w:pPr>
      <w:r>
        <w:rPr>
          <w:rFonts w:ascii="Calibri" w:hAnsi="Calibri"/>
          <w:sz w:val="28"/>
          <w:szCs w:val="28"/>
        </w:rPr>
        <w:t>In essence, i</w:t>
      </w:r>
      <w:r w:rsidR="00387516" w:rsidRPr="007F76C4">
        <w:rPr>
          <w:rFonts w:ascii="Calibri" w:hAnsi="Calibri"/>
          <w:sz w:val="28"/>
          <w:szCs w:val="28"/>
        </w:rPr>
        <w:t xml:space="preserve">n determining whether the threshold is likely to be reached, </w:t>
      </w:r>
      <w:r>
        <w:rPr>
          <w:rFonts w:ascii="Calibri" w:hAnsi="Calibri"/>
          <w:sz w:val="28"/>
          <w:szCs w:val="28"/>
        </w:rPr>
        <w:t>you</w:t>
      </w:r>
      <w:r w:rsidR="00387516" w:rsidRPr="007F76C4">
        <w:rPr>
          <w:rFonts w:ascii="Calibri" w:hAnsi="Calibri"/>
          <w:sz w:val="28"/>
          <w:szCs w:val="28"/>
        </w:rPr>
        <w:t xml:space="preserve"> must aggregate the estimated value of all anticipated separate </w:t>
      </w:r>
      <w:r w:rsidR="000E6537">
        <w:rPr>
          <w:rFonts w:ascii="Calibri" w:hAnsi="Calibri"/>
          <w:sz w:val="28"/>
          <w:szCs w:val="28"/>
        </w:rPr>
        <w:t>c</w:t>
      </w:r>
      <w:r w:rsidR="00F92054" w:rsidRPr="007F76C4">
        <w:rPr>
          <w:rFonts w:ascii="Calibri" w:hAnsi="Calibri"/>
          <w:sz w:val="28"/>
          <w:szCs w:val="28"/>
        </w:rPr>
        <w:t>ontract</w:t>
      </w:r>
      <w:r w:rsidR="00387516" w:rsidRPr="007F76C4">
        <w:rPr>
          <w:rFonts w:ascii="Calibri" w:hAnsi="Calibri"/>
          <w:sz w:val="28"/>
          <w:szCs w:val="28"/>
        </w:rPr>
        <w:t xml:space="preserve">s for goods or services of the same type which meet </w:t>
      </w:r>
      <w:r w:rsidR="00DF3982" w:rsidRPr="007F76C4">
        <w:rPr>
          <w:rFonts w:ascii="Calibri" w:hAnsi="Calibri"/>
          <w:sz w:val="28"/>
          <w:szCs w:val="28"/>
        </w:rPr>
        <w:t>the</w:t>
      </w:r>
      <w:r w:rsidR="00387516" w:rsidRPr="007F76C4">
        <w:rPr>
          <w:rFonts w:ascii="Calibri" w:hAnsi="Calibri"/>
          <w:sz w:val="28"/>
          <w:szCs w:val="28"/>
        </w:rPr>
        <w:t xml:space="preserve"> requirement. </w:t>
      </w:r>
    </w:p>
    <w:p w:rsidR="00131879" w:rsidRPr="000E7D9A" w:rsidRDefault="00131879" w:rsidP="000E7D9A">
      <w:pPr>
        <w:spacing w:before="100" w:beforeAutospacing="1" w:after="120"/>
        <w:rPr>
          <w:rFonts w:asciiTheme="minorHAnsi" w:hAnsiTheme="minorHAnsi"/>
          <w:sz w:val="28"/>
          <w:szCs w:val="28"/>
          <w:lang w:eastAsia="en-GB"/>
        </w:rPr>
      </w:pPr>
      <w:r w:rsidRPr="000E7D9A">
        <w:rPr>
          <w:rFonts w:asciiTheme="minorHAnsi" w:hAnsiTheme="minorHAnsi"/>
          <w:sz w:val="28"/>
          <w:szCs w:val="28"/>
          <w:lang w:eastAsia="en-GB"/>
        </w:rPr>
        <w:t>Aggregate values may be calculated by one of the following methods:</w:t>
      </w:r>
    </w:p>
    <w:p w:rsidR="00131879" w:rsidRPr="00D12618" w:rsidRDefault="00131879" w:rsidP="00D35F63">
      <w:pPr>
        <w:numPr>
          <w:ilvl w:val="0"/>
          <w:numId w:val="4"/>
        </w:numPr>
        <w:tabs>
          <w:tab w:val="num" w:pos="1440"/>
        </w:tabs>
        <w:ind w:left="1440" w:hanging="540"/>
        <w:jc w:val="both"/>
        <w:rPr>
          <w:rFonts w:ascii="Calibri" w:hAnsi="Calibri" w:cs="Arial"/>
          <w:noProof/>
          <w:sz w:val="28"/>
          <w:szCs w:val="28"/>
          <w:lang w:val="en-GB" w:eastAsia="en-GB"/>
        </w:rPr>
      </w:pPr>
      <w:r w:rsidRPr="00D12618">
        <w:rPr>
          <w:rFonts w:ascii="Calibri" w:hAnsi="Calibri" w:cs="Arial"/>
          <w:noProof/>
          <w:sz w:val="28"/>
          <w:szCs w:val="28"/>
          <w:lang w:val="en-GB" w:eastAsia="en-GB"/>
        </w:rPr>
        <w:t>the estimated value of separate contracts for meeting a single requirement; or</w:t>
      </w:r>
    </w:p>
    <w:p w:rsidR="00131879" w:rsidRPr="00D12618" w:rsidRDefault="00131879" w:rsidP="00D35F63">
      <w:pPr>
        <w:numPr>
          <w:ilvl w:val="0"/>
          <w:numId w:val="4"/>
        </w:numPr>
        <w:tabs>
          <w:tab w:val="num" w:pos="1440"/>
        </w:tabs>
        <w:ind w:left="1440" w:hanging="540"/>
        <w:jc w:val="both"/>
        <w:rPr>
          <w:rFonts w:ascii="Calibri" w:hAnsi="Calibri" w:cs="Arial"/>
          <w:noProof/>
          <w:sz w:val="28"/>
          <w:szCs w:val="28"/>
          <w:lang w:val="en-GB" w:eastAsia="en-GB"/>
        </w:rPr>
      </w:pPr>
      <w:r w:rsidRPr="00D12618">
        <w:rPr>
          <w:rFonts w:ascii="Calibri" w:hAnsi="Calibri" w:cs="Arial"/>
          <w:noProof/>
          <w:sz w:val="28"/>
          <w:szCs w:val="28"/>
          <w:lang w:val="en-GB" w:eastAsia="en-GB"/>
        </w:rPr>
        <w:t> the total value of goods and services purchased during the last financial year; or</w:t>
      </w:r>
    </w:p>
    <w:p w:rsidR="00131879" w:rsidRPr="00D12618" w:rsidRDefault="00131879" w:rsidP="00D35F63">
      <w:pPr>
        <w:numPr>
          <w:ilvl w:val="0"/>
          <w:numId w:val="4"/>
        </w:numPr>
        <w:tabs>
          <w:tab w:val="num" w:pos="1440"/>
        </w:tabs>
        <w:ind w:left="1440" w:hanging="540"/>
        <w:jc w:val="both"/>
        <w:rPr>
          <w:rFonts w:ascii="Calibri" w:hAnsi="Calibri" w:cs="Arial"/>
          <w:noProof/>
          <w:sz w:val="28"/>
          <w:szCs w:val="28"/>
          <w:lang w:val="en-GB" w:eastAsia="en-GB"/>
        </w:rPr>
      </w:pPr>
      <w:r w:rsidRPr="00D12618">
        <w:rPr>
          <w:rFonts w:ascii="Calibri" w:hAnsi="Calibri" w:cs="Arial"/>
          <w:noProof/>
          <w:sz w:val="28"/>
          <w:szCs w:val="28"/>
          <w:lang w:val="en-GB" w:eastAsia="en-GB"/>
        </w:rPr>
        <w:t>the estimated total value of all contracts/orders expected to be placed in the next financial year, or during the term of the contract if that is longer; or</w:t>
      </w:r>
    </w:p>
    <w:p w:rsidR="00131879" w:rsidRPr="000E7D9A" w:rsidRDefault="00D35F63" w:rsidP="00D35F63">
      <w:pPr>
        <w:numPr>
          <w:ilvl w:val="0"/>
          <w:numId w:val="4"/>
        </w:numPr>
        <w:tabs>
          <w:tab w:val="num" w:pos="1440"/>
        </w:tabs>
        <w:ind w:left="1440" w:hanging="540"/>
        <w:jc w:val="both"/>
        <w:rPr>
          <w:rFonts w:ascii="Calibri" w:hAnsi="Calibri"/>
          <w:sz w:val="28"/>
          <w:szCs w:val="28"/>
          <w:lang w:val="en-GB"/>
        </w:rPr>
      </w:pPr>
      <w:r w:rsidRPr="00920CFB">
        <w:rPr>
          <w:rFonts w:ascii="Calibri" w:hAnsi="Calibri"/>
          <w:noProof/>
          <w:sz w:val="28"/>
          <w:szCs w:val="28"/>
          <w:lang w:val="en-GB" w:eastAsia="en-GB"/>
        </w:rPr>
        <w:pict>
          <v:shape id="_x0000_s1413" type="#_x0000_t186" style="position:absolute;left:0;text-align:left;margin-left:7.3pt;margin-top:451.1pt;width:49.6pt;height:132.9pt;rotation:6514182fd;z-index:251683840;mso-position-horizontal-relative:margin;mso-position-vertical-relative:page;mso-width-relative:margin;mso-height-relative:margin;v-text-anchor:middle" o:allowincell="f" filled="t" fillcolor="#ddd8c2" stroked="f" strokecolor="#5c83b4" strokeweight=".25pt">
            <v:shadow opacity=".5"/>
            <v:textbox style="mso-next-textbox:#_x0000_s1413;mso-fit-shape-to-text:t">
              <w:txbxContent>
                <w:p w:rsidR="000A0F0E" w:rsidRPr="006A5937" w:rsidRDefault="000A0F0E" w:rsidP="006A5937">
                  <w:pPr>
                    <w:rPr>
                      <w:szCs w:val="28"/>
                    </w:rPr>
                  </w:pPr>
                  <w:r w:rsidRPr="00F24636">
                    <w:t xml:space="preserve">Please refer to </w:t>
                  </w:r>
                  <w:hyperlink w:anchor="Section5" w:history="1">
                    <w:r w:rsidRPr="0055156C">
                      <w:rPr>
                        <w:rStyle w:val="Hyperlink"/>
                      </w:rPr>
                      <w:t>5.</w:t>
                    </w:r>
                    <w:r>
                      <w:rPr>
                        <w:rStyle w:val="Hyperlink"/>
                      </w:rPr>
                      <w:t>2</w:t>
                    </w:r>
                    <w:r w:rsidRPr="0055156C">
                      <w:rPr>
                        <w:rStyle w:val="Hyperlink"/>
                      </w:rPr>
                      <w:t>.6</w:t>
                    </w:r>
                  </w:hyperlink>
                  <w:r w:rsidRPr="00F24636">
                    <w:t xml:space="preserve"> later in this manual</w:t>
                  </w:r>
                </w:p>
              </w:txbxContent>
            </v:textbox>
            <w10:wrap type="square" anchorx="margin" anchory="page"/>
          </v:shape>
        </w:pict>
      </w:r>
      <w:r w:rsidR="00131879" w:rsidRPr="00D12618">
        <w:rPr>
          <w:rFonts w:ascii="Calibri" w:hAnsi="Calibri" w:cs="Arial"/>
          <w:noProof/>
          <w:sz w:val="28"/>
          <w:szCs w:val="28"/>
          <w:lang w:val="en-GB" w:eastAsia="en-GB"/>
        </w:rPr>
        <w:t>where contracts have no definite</w:t>
      </w:r>
      <w:r w:rsidR="00131879" w:rsidRPr="000E7D9A">
        <w:rPr>
          <w:rFonts w:ascii="Calibri" w:hAnsi="Calibri"/>
          <w:sz w:val="28"/>
          <w:szCs w:val="28"/>
          <w:lang w:val="en-GB"/>
        </w:rPr>
        <w:t xml:space="preserve"> duration, </w:t>
      </w:r>
      <w:r w:rsidR="000E7D9A">
        <w:rPr>
          <w:rFonts w:ascii="Calibri" w:hAnsi="Calibri"/>
          <w:sz w:val="28"/>
          <w:szCs w:val="28"/>
        </w:rPr>
        <w:t>calculate by</w:t>
      </w:r>
      <w:r w:rsidR="00131879" w:rsidRPr="000E7D9A">
        <w:rPr>
          <w:rFonts w:ascii="Calibri" w:hAnsi="Calibri"/>
          <w:sz w:val="28"/>
          <w:szCs w:val="28"/>
          <w:lang w:val="en-GB"/>
        </w:rPr>
        <w:t xml:space="preserve"> the monthly value</w:t>
      </w:r>
    </w:p>
    <w:p w:rsidR="00FD19B4" w:rsidRPr="00FD19B4" w:rsidRDefault="00FD19B4" w:rsidP="000E6537">
      <w:pPr>
        <w:spacing w:before="100" w:beforeAutospacing="1" w:after="120"/>
        <w:jc w:val="both"/>
        <w:rPr>
          <w:rFonts w:asciiTheme="minorHAnsi" w:hAnsiTheme="minorHAnsi"/>
          <w:sz w:val="28"/>
          <w:szCs w:val="28"/>
          <w:lang w:eastAsia="en-GB"/>
        </w:rPr>
      </w:pPr>
      <w:r>
        <w:rPr>
          <w:rFonts w:asciiTheme="minorHAnsi" w:hAnsiTheme="minorHAnsi"/>
          <w:sz w:val="28"/>
          <w:szCs w:val="28"/>
          <w:lang w:eastAsia="en-GB"/>
        </w:rPr>
        <w:t xml:space="preserve">NB: </w:t>
      </w:r>
      <w:r w:rsidRPr="00FD19B4">
        <w:rPr>
          <w:rFonts w:asciiTheme="minorHAnsi" w:hAnsiTheme="minorHAnsi"/>
          <w:sz w:val="28"/>
          <w:szCs w:val="28"/>
          <w:lang w:eastAsia="en-GB"/>
        </w:rPr>
        <w:t>The Regulations explicitly say that a contracting authority should not enter into separate contracts or exercise a choice under a valuation method with the intention of avoiding the a</w:t>
      </w:r>
      <w:r w:rsidRPr="00FD19B4">
        <w:rPr>
          <w:rFonts w:asciiTheme="minorHAnsi" w:hAnsiTheme="minorHAnsi"/>
          <w:sz w:val="28"/>
          <w:szCs w:val="28"/>
          <w:lang w:eastAsia="en-GB"/>
        </w:rPr>
        <w:t>p</w:t>
      </w:r>
      <w:r w:rsidRPr="00FD19B4">
        <w:rPr>
          <w:rFonts w:asciiTheme="minorHAnsi" w:hAnsiTheme="minorHAnsi"/>
          <w:sz w:val="28"/>
          <w:szCs w:val="28"/>
          <w:lang w:eastAsia="en-GB"/>
        </w:rPr>
        <w:t>plication of the Re</w:t>
      </w:r>
      <w:r w:rsidRPr="00FD19B4">
        <w:rPr>
          <w:rFonts w:asciiTheme="minorHAnsi" w:hAnsiTheme="minorHAnsi"/>
          <w:sz w:val="28"/>
          <w:szCs w:val="28"/>
          <w:lang w:eastAsia="en-GB"/>
        </w:rPr>
        <w:t>g</w:t>
      </w:r>
      <w:r w:rsidRPr="00FD19B4">
        <w:rPr>
          <w:rFonts w:asciiTheme="minorHAnsi" w:hAnsiTheme="minorHAnsi"/>
          <w:sz w:val="28"/>
          <w:szCs w:val="28"/>
          <w:lang w:eastAsia="en-GB"/>
        </w:rPr>
        <w:t>ulations.</w:t>
      </w:r>
    </w:p>
    <w:p w:rsidR="001C443C" w:rsidRPr="00A22D97" w:rsidRDefault="001C443C" w:rsidP="008F226A">
      <w:pPr>
        <w:rPr>
          <w:rFonts w:ascii="Calibri" w:hAnsi="Calibri" w:cs="Arial"/>
          <w:sz w:val="16"/>
          <w:szCs w:val="16"/>
        </w:rPr>
      </w:pPr>
    </w:p>
    <w:p w:rsidR="00EC3113" w:rsidRPr="00C50717" w:rsidRDefault="008F226A" w:rsidP="008F226A">
      <w:pPr>
        <w:rPr>
          <w:rFonts w:ascii="Calibri" w:hAnsi="Calibri" w:cs="Arial"/>
          <w:sz w:val="28"/>
          <w:szCs w:val="28"/>
        </w:rPr>
      </w:pPr>
      <w:r w:rsidRPr="00C50717">
        <w:rPr>
          <w:rFonts w:ascii="Calibri" w:hAnsi="Calibri" w:cs="Arial"/>
          <w:sz w:val="28"/>
          <w:szCs w:val="28"/>
        </w:rPr>
        <w:t>1.8</w:t>
      </w:r>
      <w:r w:rsidRPr="00C50717">
        <w:rPr>
          <w:rFonts w:ascii="Calibri" w:hAnsi="Calibri" w:cs="Arial"/>
          <w:sz w:val="28"/>
          <w:szCs w:val="28"/>
        </w:rPr>
        <w:tab/>
      </w:r>
      <w:r w:rsidR="00EC3113" w:rsidRPr="00C50717">
        <w:rPr>
          <w:rFonts w:ascii="Calibri" w:hAnsi="Calibri" w:cs="Arial"/>
          <w:sz w:val="28"/>
          <w:szCs w:val="28"/>
          <w:u w:val="single"/>
        </w:rPr>
        <w:t>Confidentiality at All Times</w:t>
      </w:r>
    </w:p>
    <w:p w:rsidR="0073297C" w:rsidRDefault="009709C0" w:rsidP="00BD3D37">
      <w:pPr>
        <w:autoSpaceDE w:val="0"/>
        <w:autoSpaceDN w:val="0"/>
        <w:adjustRightInd w:val="0"/>
        <w:jc w:val="both"/>
        <w:rPr>
          <w:rFonts w:ascii="Calibri" w:hAnsi="Calibri"/>
          <w:color w:val="0000FF"/>
          <w:sz w:val="28"/>
          <w:szCs w:val="28"/>
        </w:rPr>
      </w:pPr>
      <w:r w:rsidRPr="00C50717">
        <w:rPr>
          <w:rFonts w:ascii="Calibri" w:hAnsi="Calibri"/>
          <w:sz w:val="28"/>
          <w:szCs w:val="28"/>
        </w:rPr>
        <w:t>All information provided by suppliers should be treated as confidential.  Info</w:t>
      </w:r>
      <w:r w:rsidRPr="00C50717">
        <w:rPr>
          <w:rFonts w:ascii="Calibri" w:hAnsi="Calibri"/>
          <w:sz w:val="28"/>
          <w:szCs w:val="28"/>
        </w:rPr>
        <w:t>r</w:t>
      </w:r>
      <w:r w:rsidRPr="00C50717">
        <w:rPr>
          <w:rFonts w:ascii="Calibri" w:hAnsi="Calibri"/>
          <w:sz w:val="28"/>
          <w:szCs w:val="28"/>
        </w:rPr>
        <w:t xml:space="preserve">mation on prices </w:t>
      </w:r>
      <w:r w:rsidR="00C50717">
        <w:rPr>
          <w:rFonts w:ascii="Calibri" w:hAnsi="Calibri"/>
          <w:sz w:val="28"/>
          <w:szCs w:val="28"/>
        </w:rPr>
        <w:t>t</w:t>
      </w:r>
      <w:r w:rsidR="00F92054" w:rsidRPr="00C50717">
        <w:rPr>
          <w:rFonts w:ascii="Calibri" w:hAnsi="Calibri"/>
          <w:sz w:val="28"/>
          <w:szCs w:val="28"/>
        </w:rPr>
        <w:t>ender</w:t>
      </w:r>
      <w:r w:rsidRPr="00C50717">
        <w:rPr>
          <w:rFonts w:ascii="Calibri" w:hAnsi="Calibri"/>
          <w:sz w:val="28"/>
          <w:szCs w:val="28"/>
        </w:rPr>
        <w:t>ed or innovative proposals could provide a commercial a</w:t>
      </w:r>
      <w:r w:rsidRPr="00C50717">
        <w:rPr>
          <w:rFonts w:ascii="Calibri" w:hAnsi="Calibri"/>
          <w:sz w:val="28"/>
          <w:szCs w:val="28"/>
        </w:rPr>
        <w:t>d</w:t>
      </w:r>
      <w:r w:rsidRPr="00C50717">
        <w:rPr>
          <w:rFonts w:ascii="Calibri" w:hAnsi="Calibri"/>
          <w:sz w:val="28"/>
          <w:szCs w:val="28"/>
        </w:rPr>
        <w:t>vantage for compet</w:t>
      </w:r>
      <w:r w:rsidR="000E6537">
        <w:rPr>
          <w:rFonts w:ascii="Calibri" w:hAnsi="Calibri"/>
          <w:sz w:val="28"/>
          <w:szCs w:val="28"/>
        </w:rPr>
        <w:t xml:space="preserve">itors and must never </w:t>
      </w:r>
      <w:r w:rsidRPr="00C50717">
        <w:rPr>
          <w:rFonts w:ascii="Calibri" w:hAnsi="Calibri"/>
          <w:sz w:val="28"/>
          <w:szCs w:val="28"/>
        </w:rPr>
        <w:t xml:space="preserve">be used for personal gain.  Leaks of such information could undermine the </w:t>
      </w:r>
      <w:r w:rsidR="00A320B0" w:rsidRPr="00C50717">
        <w:rPr>
          <w:rFonts w:ascii="Calibri" w:hAnsi="Calibri"/>
          <w:sz w:val="28"/>
          <w:szCs w:val="28"/>
        </w:rPr>
        <w:t>University’s</w:t>
      </w:r>
      <w:r w:rsidRPr="00C50717">
        <w:rPr>
          <w:rFonts w:ascii="Calibri" w:hAnsi="Calibri"/>
          <w:sz w:val="28"/>
          <w:szCs w:val="28"/>
        </w:rPr>
        <w:t xml:space="preserve"> position when </w:t>
      </w:r>
      <w:r w:rsidR="00C50717" w:rsidRPr="00C50717">
        <w:rPr>
          <w:rFonts w:ascii="Calibri" w:hAnsi="Calibri"/>
          <w:sz w:val="28"/>
          <w:szCs w:val="28"/>
        </w:rPr>
        <w:t>tendering</w:t>
      </w:r>
      <w:r w:rsidRPr="00C50717">
        <w:rPr>
          <w:rFonts w:ascii="Calibri" w:hAnsi="Calibri"/>
          <w:sz w:val="28"/>
          <w:szCs w:val="28"/>
        </w:rPr>
        <w:t xml:space="preserve"> and/or could be politically sensitive. For this reason officers must ensure that they </w:t>
      </w:r>
      <w:r w:rsidR="00491D87">
        <w:rPr>
          <w:rFonts w:ascii="Calibri" w:hAnsi="Calibri"/>
          <w:sz w:val="28"/>
          <w:szCs w:val="28"/>
        </w:rPr>
        <w:t>maintain</w:t>
      </w:r>
      <w:r w:rsidRPr="00C50717">
        <w:rPr>
          <w:rFonts w:ascii="Calibri" w:hAnsi="Calibri"/>
          <w:sz w:val="28"/>
          <w:szCs w:val="28"/>
        </w:rPr>
        <w:t xml:space="preserve"> all commercial information </w:t>
      </w:r>
      <w:r w:rsidR="00491D87">
        <w:rPr>
          <w:rFonts w:ascii="Calibri" w:hAnsi="Calibri"/>
          <w:sz w:val="28"/>
          <w:szCs w:val="28"/>
        </w:rPr>
        <w:t>(</w:t>
      </w:r>
      <w:r w:rsidRPr="00C50717">
        <w:rPr>
          <w:rFonts w:ascii="Calibri" w:hAnsi="Calibri"/>
          <w:sz w:val="28"/>
          <w:szCs w:val="28"/>
        </w:rPr>
        <w:t xml:space="preserve">including </w:t>
      </w:r>
      <w:r w:rsidR="00F92054" w:rsidRPr="00C50717">
        <w:rPr>
          <w:rFonts w:ascii="Calibri" w:hAnsi="Calibri"/>
          <w:sz w:val="28"/>
          <w:szCs w:val="28"/>
        </w:rPr>
        <w:t>Tenders</w:t>
      </w:r>
      <w:r w:rsidRPr="00C50717">
        <w:rPr>
          <w:rFonts w:ascii="Calibri" w:hAnsi="Calibri"/>
          <w:sz w:val="28"/>
          <w:szCs w:val="28"/>
        </w:rPr>
        <w:t xml:space="preserve"> and </w:t>
      </w:r>
      <w:r w:rsidR="00E0562B" w:rsidRPr="00C50717">
        <w:rPr>
          <w:rFonts w:ascii="Calibri" w:hAnsi="Calibri"/>
          <w:sz w:val="28"/>
          <w:szCs w:val="28"/>
        </w:rPr>
        <w:t>Q</w:t>
      </w:r>
      <w:r w:rsidRPr="00C50717">
        <w:rPr>
          <w:rFonts w:ascii="Calibri" w:hAnsi="Calibri"/>
          <w:sz w:val="28"/>
          <w:szCs w:val="28"/>
        </w:rPr>
        <w:t>uotations</w:t>
      </w:r>
      <w:r w:rsidR="00491D87">
        <w:rPr>
          <w:rFonts w:ascii="Calibri" w:hAnsi="Calibri"/>
          <w:sz w:val="28"/>
          <w:szCs w:val="28"/>
        </w:rPr>
        <w:t>)</w:t>
      </w:r>
      <w:r w:rsidRPr="00C50717">
        <w:rPr>
          <w:rFonts w:ascii="Calibri" w:hAnsi="Calibri"/>
          <w:sz w:val="28"/>
          <w:szCs w:val="28"/>
        </w:rPr>
        <w:t xml:space="preserve"> securely to minimise the opportunity of unauthorised access</w:t>
      </w:r>
      <w:r w:rsidR="00EC3113" w:rsidRPr="00C50717">
        <w:rPr>
          <w:rFonts w:ascii="Calibri" w:hAnsi="Calibri"/>
          <w:color w:val="0000FF"/>
          <w:sz w:val="28"/>
          <w:szCs w:val="28"/>
        </w:rPr>
        <w:t>.</w:t>
      </w:r>
    </w:p>
    <w:p w:rsidR="000E6537" w:rsidRDefault="000E6537" w:rsidP="00BD3D37">
      <w:pPr>
        <w:autoSpaceDE w:val="0"/>
        <w:autoSpaceDN w:val="0"/>
        <w:adjustRightInd w:val="0"/>
        <w:jc w:val="both"/>
        <w:rPr>
          <w:rFonts w:ascii="Calibri" w:hAnsi="Calibri"/>
          <w:color w:val="0000FF"/>
          <w:sz w:val="28"/>
          <w:szCs w:val="28"/>
        </w:rPr>
      </w:pPr>
    </w:p>
    <w:p w:rsidR="005F64A1" w:rsidRDefault="00AF1F71" w:rsidP="00AF1F71">
      <w:pPr>
        <w:rPr>
          <w:rFonts w:ascii="Calibri" w:hAnsi="Calibri" w:cs="Arial"/>
          <w:sz w:val="28"/>
          <w:szCs w:val="28"/>
          <w:u w:val="single"/>
        </w:rPr>
      </w:pPr>
      <w:r w:rsidRPr="00C50717">
        <w:rPr>
          <w:rFonts w:ascii="Calibri" w:hAnsi="Calibri" w:cs="Arial"/>
          <w:sz w:val="28"/>
          <w:szCs w:val="28"/>
        </w:rPr>
        <w:t>1.</w:t>
      </w:r>
      <w:r>
        <w:rPr>
          <w:rFonts w:ascii="Calibri" w:hAnsi="Calibri" w:cs="Arial"/>
          <w:sz w:val="28"/>
          <w:szCs w:val="28"/>
        </w:rPr>
        <w:t>9</w:t>
      </w:r>
      <w:r w:rsidRPr="00C50717">
        <w:rPr>
          <w:rFonts w:ascii="Calibri" w:hAnsi="Calibri" w:cs="Arial"/>
          <w:sz w:val="28"/>
          <w:szCs w:val="28"/>
        </w:rPr>
        <w:tab/>
      </w:r>
      <w:r>
        <w:rPr>
          <w:rFonts w:ascii="Calibri" w:hAnsi="Calibri" w:cs="Arial"/>
          <w:sz w:val="28"/>
          <w:szCs w:val="28"/>
          <w:u w:val="single"/>
        </w:rPr>
        <w:t xml:space="preserve">Where to </w:t>
      </w:r>
      <w:r w:rsidR="005F64A1">
        <w:rPr>
          <w:rFonts w:ascii="Calibri" w:hAnsi="Calibri" w:cs="Arial"/>
          <w:sz w:val="28"/>
          <w:szCs w:val="28"/>
          <w:u w:val="single"/>
        </w:rPr>
        <w:t>get</w:t>
      </w:r>
      <w:r>
        <w:rPr>
          <w:rFonts w:ascii="Calibri" w:hAnsi="Calibri" w:cs="Arial"/>
          <w:sz w:val="28"/>
          <w:szCs w:val="28"/>
          <w:u w:val="single"/>
        </w:rPr>
        <w:t xml:space="preserve"> Procurement Training</w:t>
      </w:r>
    </w:p>
    <w:p w:rsidR="008A2FCB" w:rsidRDefault="008A2FCB" w:rsidP="001063E3">
      <w:pPr>
        <w:jc w:val="both"/>
        <w:rPr>
          <w:rFonts w:ascii="Calibri" w:hAnsi="Calibri" w:cs="Arial"/>
          <w:sz w:val="28"/>
          <w:szCs w:val="28"/>
        </w:rPr>
      </w:pPr>
      <w:r w:rsidRPr="008A2FCB">
        <w:rPr>
          <w:rFonts w:ascii="Calibri" w:hAnsi="Calibri" w:cs="Arial"/>
          <w:sz w:val="28"/>
          <w:szCs w:val="28"/>
        </w:rPr>
        <w:t>All personnel involved in the procurement of goods and services (either through grant application, administration or general ordering\finance) must attend the rel</w:t>
      </w:r>
      <w:r w:rsidRPr="008A2FCB">
        <w:rPr>
          <w:rFonts w:ascii="Calibri" w:hAnsi="Calibri" w:cs="Arial"/>
          <w:sz w:val="28"/>
          <w:szCs w:val="28"/>
        </w:rPr>
        <w:t>e</w:t>
      </w:r>
      <w:r w:rsidRPr="008A2FCB">
        <w:rPr>
          <w:rFonts w:ascii="Calibri" w:hAnsi="Calibri" w:cs="Arial"/>
          <w:sz w:val="28"/>
          <w:szCs w:val="28"/>
        </w:rPr>
        <w:t xml:space="preserve">vant training below. New starters\joiners should attend at least the introductory or ELE course.  </w:t>
      </w:r>
      <w:r w:rsidR="004516A1">
        <w:rPr>
          <w:rFonts w:ascii="Calibri" w:hAnsi="Calibri" w:cs="Arial"/>
          <w:sz w:val="28"/>
          <w:szCs w:val="28"/>
        </w:rPr>
        <w:t>Details of the c</w:t>
      </w:r>
      <w:r w:rsidRPr="008A2FCB">
        <w:rPr>
          <w:rFonts w:ascii="Calibri" w:hAnsi="Calibri" w:cs="Arial"/>
          <w:sz w:val="28"/>
          <w:szCs w:val="28"/>
        </w:rPr>
        <w:t xml:space="preserve">ourses </w:t>
      </w:r>
      <w:r w:rsidR="004516A1">
        <w:rPr>
          <w:rFonts w:ascii="Calibri" w:hAnsi="Calibri" w:cs="Arial"/>
          <w:sz w:val="28"/>
          <w:szCs w:val="28"/>
        </w:rPr>
        <w:t xml:space="preserve">are </w:t>
      </w:r>
      <w:r w:rsidRPr="008A2FCB">
        <w:rPr>
          <w:rFonts w:ascii="Calibri" w:hAnsi="Calibri" w:cs="Arial"/>
          <w:sz w:val="28"/>
          <w:szCs w:val="28"/>
        </w:rPr>
        <w:t xml:space="preserve">available </w:t>
      </w:r>
      <w:r w:rsidR="006A0B72">
        <w:rPr>
          <w:rFonts w:ascii="Calibri" w:hAnsi="Calibri" w:cs="Arial"/>
          <w:sz w:val="28"/>
          <w:szCs w:val="28"/>
        </w:rPr>
        <w:t>on iTrent</w:t>
      </w:r>
      <w:r w:rsidRPr="008A2FCB">
        <w:rPr>
          <w:rFonts w:ascii="Calibri" w:hAnsi="Calibri" w:cs="Arial"/>
          <w:sz w:val="28"/>
          <w:szCs w:val="28"/>
        </w:rPr>
        <w:t xml:space="preserve"> as fol</w:t>
      </w:r>
      <w:r w:rsidR="006A0B72">
        <w:rPr>
          <w:rFonts w:ascii="Calibri" w:hAnsi="Calibri" w:cs="Arial"/>
          <w:sz w:val="28"/>
          <w:szCs w:val="28"/>
        </w:rPr>
        <w:t>lows:</w:t>
      </w:r>
    </w:p>
    <w:p w:rsidR="00A365D7" w:rsidRDefault="00920CFB" w:rsidP="008A2FCB">
      <w:pPr>
        <w:rPr>
          <w:rFonts w:ascii="Calibri" w:hAnsi="Calibri" w:cs="Arial"/>
          <w:sz w:val="28"/>
          <w:szCs w:val="28"/>
        </w:rPr>
      </w:pPr>
      <w:r>
        <w:rPr>
          <w:rFonts w:ascii="Calibri" w:hAnsi="Calibri" w:cs="Arial"/>
          <w:noProof/>
          <w:sz w:val="28"/>
          <w:szCs w:val="28"/>
          <w:lang w:val="en-GB" w:eastAsia="en-GB"/>
        </w:rPr>
        <w:pict>
          <v:shape id="_x0000_s1451" type="#_x0000_t186" style="position:absolute;margin-left:198.65pt;margin-top:133.95pt;width:70.3pt;height:204.3pt;rotation:90;z-index:-251547648;mso-position-horizontal-relative:margin;mso-position-vertical-relative:page;mso-width-relative:margin;mso-height-relative:margin;v-text-anchor:middle" wrapcoords="2528 0 1838 238 1379 794 1379 10165 230 10721 230 11038 1379 11435 1379 20726 2068 21521 2528 21521 18843 21521 19302 21521 20221 20647 19991 11435 21140 11118 21140 10721 19991 10165 19762 397 18843 0 2528 0" o:regroupid="4" o:allowincell="f" filled="t" fillcolor="#ddd8c2" stroked="f" strokecolor="#5c83b4" strokeweight=".25pt">
            <v:shadow opacity=".5"/>
            <v:textbox style="mso-next-textbox:#_x0000_s1451">
              <w:txbxContent>
                <w:p w:rsidR="000A0F0E" w:rsidRPr="00F45C7E" w:rsidRDefault="000A0F0E" w:rsidP="00F45C7E">
                  <w:pPr>
                    <w:pStyle w:val="ListParagraph"/>
                    <w:ind w:left="0"/>
                    <w:rPr>
                      <w:rFonts w:ascii="Calibri" w:hAnsi="Calibri" w:cs="Arial"/>
                    </w:rPr>
                  </w:pPr>
                  <w:r>
                    <w:rPr>
                      <w:rFonts w:ascii="Calibri" w:hAnsi="Calibri" w:cs="Arial"/>
                      <w:sz w:val="28"/>
                      <w:szCs w:val="28"/>
                    </w:rPr>
                    <w:t>Details of</w:t>
                  </w:r>
                  <w:r w:rsidRPr="008A2FCB">
                    <w:rPr>
                      <w:rFonts w:ascii="Calibri" w:hAnsi="Calibri" w:cs="Arial"/>
                      <w:sz w:val="28"/>
                      <w:szCs w:val="28"/>
                    </w:rPr>
                    <w:t xml:space="preserve"> </w:t>
                  </w:r>
                  <w:hyperlink r:id="rId37" w:history="1">
                    <w:r w:rsidRPr="00D12618">
                      <w:rPr>
                        <w:rStyle w:val="Hyperlink"/>
                        <w:rFonts w:ascii="Calibri" w:hAnsi="Calibri" w:cs="Arial"/>
                        <w:sz w:val="28"/>
                        <w:szCs w:val="28"/>
                      </w:rPr>
                      <w:t>Procurement Training</w:t>
                    </w:r>
                  </w:hyperlink>
                  <w:r>
                    <w:rPr>
                      <w:rFonts w:ascii="Calibri" w:hAnsi="Calibri" w:cs="Arial"/>
                      <w:sz w:val="28"/>
                      <w:szCs w:val="28"/>
                    </w:rPr>
                    <w:t xml:space="preserve"> available</w:t>
                  </w:r>
                </w:p>
                <w:p w:rsidR="000A0F0E" w:rsidRPr="00A365D7" w:rsidRDefault="000A0F0E" w:rsidP="00A365D7">
                  <w:pPr>
                    <w:rPr>
                      <w:szCs w:val="28"/>
                    </w:rPr>
                  </w:pPr>
                </w:p>
              </w:txbxContent>
            </v:textbox>
            <w10:wrap anchorx="margin" anchory="page"/>
          </v:shape>
        </w:pict>
      </w:r>
    </w:p>
    <w:p w:rsidR="00A365D7" w:rsidRDefault="00A365D7" w:rsidP="008A2FCB">
      <w:pPr>
        <w:rPr>
          <w:rFonts w:ascii="Calibri" w:hAnsi="Calibri" w:cs="Arial"/>
          <w:sz w:val="28"/>
          <w:szCs w:val="28"/>
        </w:rPr>
      </w:pPr>
    </w:p>
    <w:p w:rsidR="00A365D7" w:rsidRDefault="00A365D7" w:rsidP="008A2FCB">
      <w:pPr>
        <w:rPr>
          <w:rFonts w:ascii="Calibri" w:hAnsi="Calibri" w:cs="Arial"/>
          <w:sz w:val="28"/>
          <w:szCs w:val="28"/>
        </w:rPr>
      </w:pPr>
    </w:p>
    <w:p w:rsidR="000E6537" w:rsidRDefault="00920CFB" w:rsidP="008A2FCB">
      <w:pPr>
        <w:rPr>
          <w:rFonts w:ascii="Calibri" w:hAnsi="Calibri" w:cs="Arial"/>
          <w:sz w:val="28"/>
          <w:szCs w:val="28"/>
        </w:rPr>
      </w:pPr>
      <w:r>
        <w:rPr>
          <w:rFonts w:ascii="Calibri" w:hAnsi="Calibri" w:cs="Arial"/>
          <w:noProof/>
          <w:sz w:val="28"/>
          <w:szCs w:val="28"/>
          <w:lang w:val="en-GB" w:eastAsia="en-GB"/>
        </w:rPr>
        <w:pict>
          <v:shape id="_x0000_s1456" type="#_x0000_t186" style="position:absolute;margin-left:321.35pt;margin-top:181.2pt;width:98.9pt;height:254.8pt;rotation:5397109fd;z-index:251773952;mso-position-horizontal-relative:margin;mso-position-vertical-relative:page;mso-width-relative:margin;mso-height-relative:margin;v-text-anchor:middle" o:regroupid="4" o:allowincell="f" filled="t" fillcolor="#ddd8c2" stroked="f" strokecolor="#5c83b4" strokeweight=".25pt">
            <v:shadow opacity=".5"/>
            <v:textbox style="mso-next-textbox:#_x0000_s1456">
              <w:txbxContent>
                <w:p w:rsidR="000A0F0E" w:rsidRPr="00A365D7" w:rsidRDefault="000A0F0E" w:rsidP="006A0B72">
                  <w:pPr>
                    <w:pStyle w:val="ListParagraph"/>
                    <w:ind w:left="0"/>
                    <w:rPr>
                      <w:rFonts w:ascii="Calibri" w:hAnsi="Calibri" w:cs="Arial"/>
                      <w:sz w:val="28"/>
                      <w:szCs w:val="28"/>
                    </w:rPr>
                  </w:pPr>
                  <w:r w:rsidRPr="008A2FCB">
                    <w:rPr>
                      <w:rFonts w:ascii="Calibri" w:hAnsi="Calibri" w:cs="Arial"/>
                      <w:sz w:val="28"/>
                      <w:szCs w:val="28"/>
                    </w:rPr>
                    <w:t xml:space="preserve">Training for Academics and Researchers </w:t>
                  </w:r>
                  <w:r>
                    <w:rPr>
                      <w:rFonts w:ascii="Calibri" w:hAnsi="Calibri" w:cs="Arial"/>
                      <w:sz w:val="28"/>
                      <w:szCs w:val="28"/>
                    </w:rPr>
                    <w:t xml:space="preserve">- </w:t>
                  </w:r>
                </w:p>
                <w:p w:rsidR="000A0F0E" w:rsidRPr="00F45C7E" w:rsidRDefault="000A0F0E" w:rsidP="006A0B72">
                  <w:hyperlink r:id="rId38" w:history="1">
                    <w:r w:rsidRPr="00F45C7E">
                      <w:rPr>
                        <w:rStyle w:val="Hyperlink"/>
                        <w:rFonts w:ascii="Calibri" w:hAnsi="Calibri" w:cs="Arial"/>
                      </w:rPr>
                      <w:t>http://www.exeter.ac.uk/staff/development/courses/coursedetail/?code=30116</w:t>
                    </w:r>
                  </w:hyperlink>
                </w:p>
              </w:txbxContent>
            </v:textbox>
            <w10:wrap anchorx="margin" anchory="page"/>
          </v:shape>
        </w:pict>
      </w:r>
      <w:r>
        <w:rPr>
          <w:rFonts w:ascii="Calibri" w:hAnsi="Calibri" w:cs="Arial"/>
          <w:noProof/>
          <w:sz w:val="28"/>
          <w:szCs w:val="28"/>
          <w:lang w:val="en-GB" w:eastAsia="en-GB"/>
        </w:rPr>
        <w:pict>
          <v:shape id="_x0000_s1450" type="#_x0000_t186" style="position:absolute;margin-left:57.75pt;margin-top:210.65pt;width:91.05pt;height:203.8pt;rotation:6246553fd;z-index:-251548672;mso-position-horizontal-relative:margin;mso-position-vertical-relative:page;mso-width-relative:margin;mso-height-relative:margin;v-text-anchor:middle" wrapcoords="2678 0 1785 397 1428 794 1428 10165 357 10721 357 10879 1428 11435 1428 20726 2321 21521 2678 21521 18744 21521 19101 21521 20172 20647 19993 11435 21064 11197 21064 10721 19993 10165 20172 953 19636 397 18744 0 2678 0" o:regroupid="4" o:allowincell="f" filled="t" fillcolor="#ddd8c2" stroked="f" strokecolor="#5c83b4" strokeweight=".25pt">
            <v:shadow opacity=".5"/>
            <v:textbox style="mso-next-textbox:#_x0000_s1450">
              <w:txbxContent>
                <w:p w:rsidR="000A0F0E" w:rsidRPr="00F45C7E" w:rsidRDefault="000A0F0E" w:rsidP="00A365D7">
                  <w:r w:rsidRPr="008A2FCB">
                    <w:rPr>
                      <w:rFonts w:ascii="Calibri" w:hAnsi="Calibri" w:cs="Arial"/>
                      <w:sz w:val="28"/>
                      <w:szCs w:val="28"/>
                    </w:rPr>
                    <w:t>ELE</w:t>
                  </w:r>
                  <w:r>
                    <w:rPr>
                      <w:rFonts w:ascii="Calibri" w:hAnsi="Calibri" w:cs="Arial"/>
                      <w:sz w:val="28"/>
                      <w:szCs w:val="28"/>
                    </w:rPr>
                    <w:t xml:space="preserve"> (self-managed, electronic learning)</w:t>
                  </w:r>
                  <w:r w:rsidRPr="008A2FCB">
                    <w:rPr>
                      <w:rFonts w:ascii="Calibri" w:hAnsi="Calibri" w:cs="Arial"/>
                      <w:sz w:val="28"/>
                      <w:szCs w:val="28"/>
                    </w:rPr>
                    <w:t>: Enrolment by applic</w:t>
                  </w:r>
                  <w:r w:rsidRPr="008A2FCB">
                    <w:rPr>
                      <w:rFonts w:ascii="Calibri" w:hAnsi="Calibri" w:cs="Arial"/>
                      <w:sz w:val="28"/>
                      <w:szCs w:val="28"/>
                    </w:rPr>
                    <w:t>a</w:t>
                  </w:r>
                  <w:r w:rsidRPr="008A2FCB">
                    <w:rPr>
                      <w:rFonts w:ascii="Calibri" w:hAnsi="Calibri" w:cs="Arial"/>
                      <w:sz w:val="28"/>
                      <w:szCs w:val="28"/>
                    </w:rPr>
                    <w:t xml:space="preserve">tion to </w:t>
                  </w:r>
                  <w:hyperlink r:id="rId39" w:history="1">
                    <w:r w:rsidRPr="00F45C7E">
                      <w:rPr>
                        <w:rStyle w:val="Hyperlink"/>
                        <w:rFonts w:ascii="Calibri" w:hAnsi="Calibri" w:cs="Arial"/>
                      </w:rPr>
                      <w:t>procurement@exeter.ac.uk</w:t>
                    </w:r>
                  </w:hyperlink>
                </w:p>
              </w:txbxContent>
            </v:textbox>
            <w10:wrap anchorx="margin" anchory="page"/>
          </v:shape>
        </w:pict>
      </w: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0E6537" w:rsidP="008A2FCB">
      <w:pPr>
        <w:rPr>
          <w:rFonts w:ascii="Calibri" w:hAnsi="Calibri" w:cs="Arial"/>
          <w:sz w:val="28"/>
          <w:szCs w:val="28"/>
        </w:rPr>
      </w:pPr>
    </w:p>
    <w:p w:rsidR="000E6537" w:rsidRDefault="00A22D97" w:rsidP="008A2FCB">
      <w:pPr>
        <w:rPr>
          <w:rFonts w:ascii="Calibri" w:hAnsi="Calibri" w:cs="Arial"/>
          <w:sz w:val="28"/>
          <w:szCs w:val="28"/>
        </w:rPr>
      </w:pPr>
      <w:r>
        <w:rPr>
          <w:rFonts w:ascii="Calibri" w:hAnsi="Calibri" w:cs="Arial"/>
          <w:noProof/>
          <w:sz w:val="28"/>
          <w:szCs w:val="28"/>
          <w:lang w:val="en-GB" w:eastAsia="en-GB"/>
        </w:rPr>
        <w:drawing>
          <wp:anchor distT="207264" distB="44196" distL="1242060" distR="569214" simplePos="0" relativeHeight="251699200" behindDoc="1" locked="0" layoutInCell="1" allowOverlap="1">
            <wp:simplePos x="0" y="0"/>
            <wp:positionH relativeFrom="column">
              <wp:posOffset>335915</wp:posOffset>
            </wp:positionH>
            <wp:positionV relativeFrom="paragraph">
              <wp:posOffset>-315595</wp:posOffset>
            </wp:positionV>
            <wp:extent cx="6067425" cy="4648200"/>
            <wp:effectExtent l="0" t="0" r="0" b="0"/>
            <wp:wrapTight wrapText="bothSides">
              <wp:wrapPolygon edited="0">
                <wp:start x="8003" y="974"/>
                <wp:lineTo x="7189" y="3807"/>
                <wp:lineTo x="7121" y="5223"/>
                <wp:lineTo x="6104" y="5754"/>
                <wp:lineTo x="5019" y="6551"/>
                <wp:lineTo x="4205" y="8056"/>
                <wp:lineTo x="3798" y="9472"/>
                <wp:lineTo x="3730" y="10889"/>
                <wp:lineTo x="3459" y="11066"/>
                <wp:lineTo x="3798" y="11331"/>
                <wp:lineTo x="5086" y="12305"/>
                <wp:lineTo x="4612" y="13013"/>
                <wp:lineTo x="4883" y="13721"/>
                <wp:lineTo x="4883" y="13810"/>
                <wp:lineTo x="7189" y="15138"/>
                <wp:lineTo x="7324" y="15492"/>
                <wp:lineTo x="9969" y="16554"/>
                <wp:lineTo x="10783" y="16554"/>
                <wp:lineTo x="10444" y="17970"/>
                <wp:lineTo x="10308" y="18325"/>
                <wp:lineTo x="10715" y="19121"/>
                <wp:lineTo x="12072" y="19387"/>
                <wp:lineTo x="12478" y="20803"/>
                <wp:lineTo x="12478" y="21069"/>
                <wp:lineTo x="12885" y="21423"/>
                <wp:lineTo x="13157" y="21423"/>
                <wp:lineTo x="15869" y="21423"/>
                <wp:lineTo x="16141" y="21423"/>
                <wp:lineTo x="16615" y="20980"/>
                <wp:lineTo x="19125" y="20803"/>
                <wp:lineTo x="19938" y="20449"/>
                <wp:lineTo x="19871" y="19387"/>
                <wp:lineTo x="20345" y="18059"/>
                <wp:lineTo x="20345" y="17970"/>
                <wp:lineTo x="20617" y="16643"/>
                <wp:lineTo x="20617" y="16554"/>
                <wp:lineTo x="20684" y="15226"/>
                <wp:lineTo x="20684" y="15138"/>
                <wp:lineTo x="20549" y="13810"/>
                <wp:lineTo x="20549" y="13721"/>
                <wp:lineTo x="20142" y="12305"/>
                <wp:lineTo x="19464" y="10889"/>
                <wp:lineTo x="18446" y="9649"/>
                <wp:lineTo x="18311" y="8941"/>
                <wp:lineTo x="15937" y="8321"/>
                <wp:lineTo x="12953" y="8056"/>
                <wp:lineTo x="14716" y="6728"/>
                <wp:lineTo x="14716" y="6639"/>
                <wp:lineTo x="14988" y="6020"/>
                <wp:lineTo x="14852" y="5666"/>
                <wp:lineTo x="14174" y="5223"/>
                <wp:lineTo x="13835" y="3807"/>
                <wp:lineTo x="14174" y="2567"/>
                <wp:lineTo x="14310" y="2125"/>
                <wp:lineTo x="13564" y="1770"/>
                <wp:lineTo x="11258" y="974"/>
                <wp:lineTo x="8003" y="974"/>
              </wp:wrapPolygon>
            </wp:wrapTight>
            <wp:docPr id="43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0E6537" w:rsidRDefault="000E6537" w:rsidP="008A2FCB">
      <w:pPr>
        <w:rPr>
          <w:rFonts w:ascii="Calibri" w:hAnsi="Calibri" w:cs="Arial"/>
          <w:sz w:val="28"/>
          <w:szCs w:val="28"/>
        </w:rPr>
      </w:pPr>
    </w:p>
    <w:p w:rsidR="00846771" w:rsidRDefault="00846771" w:rsidP="008A2FCB">
      <w:pPr>
        <w:rPr>
          <w:rFonts w:ascii="Calibri" w:hAnsi="Calibri" w:cs="Arial"/>
          <w:sz w:val="28"/>
          <w:szCs w:val="28"/>
        </w:rPr>
      </w:pPr>
    </w:p>
    <w:p w:rsidR="00846771" w:rsidRDefault="00846771" w:rsidP="008A2FCB">
      <w:pPr>
        <w:rPr>
          <w:rFonts w:ascii="Calibri" w:hAnsi="Calibri" w:cs="Arial"/>
          <w:sz w:val="28"/>
          <w:szCs w:val="28"/>
        </w:rPr>
      </w:pPr>
    </w:p>
    <w:p w:rsidR="00846771" w:rsidRDefault="00846771" w:rsidP="008A2FCB">
      <w:pPr>
        <w:rPr>
          <w:rFonts w:ascii="Calibri" w:hAnsi="Calibri" w:cs="Arial"/>
          <w:sz w:val="28"/>
          <w:szCs w:val="28"/>
        </w:rPr>
      </w:pPr>
    </w:p>
    <w:p w:rsidR="00846771" w:rsidRDefault="00846771" w:rsidP="008A2FCB">
      <w:pPr>
        <w:rPr>
          <w:rFonts w:ascii="Calibri" w:hAnsi="Calibri" w:cs="Arial"/>
          <w:sz w:val="28"/>
          <w:szCs w:val="28"/>
        </w:rPr>
      </w:pPr>
    </w:p>
    <w:p w:rsidR="00846771" w:rsidRDefault="00846771" w:rsidP="008A2FCB">
      <w:pPr>
        <w:rPr>
          <w:rFonts w:ascii="Calibri" w:hAnsi="Calibri" w:cs="Arial"/>
          <w:sz w:val="28"/>
          <w:szCs w:val="28"/>
        </w:rPr>
      </w:pPr>
    </w:p>
    <w:p w:rsidR="00846771" w:rsidRDefault="00846771" w:rsidP="008A2FCB">
      <w:pPr>
        <w:rPr>
          <w:rFonts w:ascii="Calibri" w:hAnsi="Calibri" w:cs="Arial"/>
          <w:sz w:val="28"/>
          <w:szCs w:val="28"/>
        </w:rPr>
      </w:pPr>
    </w:p>
    <w:p w:rsidR="00A365D7" w:rsidRDefault="00A365D7" w:rsidP="008A2FCB">
      <w:pPr>
        <w:rPr>
          <w:rFonts w:ascii="Calibri" w:hAnsi="Calibri" w:cs="Arial"/>
          <w:sz w:val="28"/>
          <w:szCs w:val="28"/>
        </w:rPr>
      </w:pPr>
    </w:p>
    <w:p w:rsidR="00A365D7" w:rsidRDefault="00A365D7" w:rsidP="008A2FCB">
      <w:pPr>
        <w:rPr>
          <w:rFonts w:ascii="Calibri" w:hAnsi="Calibri" w:cs="Arial"/>
          <w:sz w:val="28"/>
          <w:szCs w:val="28"/>
        </w:rPr>
      </w:pPr>
    </w:p>
    <w:p w:rsidR="00A365D7" w:rsidRDefault="00A365D7" w:rsidP="008A2FCB">
      <w:pPr>
        <w:rPr>
          <w:rFonts w:ascii="Calibri" w:hAnsi="Calibri" w:cs="Arial"/>
          <w:sz w:val="28"/>
          <w:szCs w:val="28"/>
        </w:rPr>
      </w:pPr>
    </w:p>
    <w:p w:rsidR="00A365D7" w:rsidRDefault="00A365D7" w:rsidP="008A2FCB">
      <w:pPr>
        <w:rPr>
          <w:rFonts w:ascii="Calibri" w:hAnsi="Calibri" w:cs="Arial"/>
          <w:sz w:val="28"/>
          <w:szCs w:val="28"/>
        </w:rPr>
      </w:pPr>
    </w:p>
    <w:p w:rsidR="00A365D7" w:rsidRDefault="00A365D7" w:rsidP="008A2FCB">
      <w:pPr>
        <w:rPr>
          <w:rFonts w:ascii="Calibri" w:hAnsi="Calibri" w:cs="Arial"/>
          <w:sz w:val="28"/>
          <w:szCs w:val="28"/>
        </w:rPr>
      </w:pPr>
    </w:p>
    <w:p w:rsidR="00A365D7" w:rsidRDefault="00920CFB" w:rsidP="008A2FCB">
      <w:pPr>
        <w:rPr>
          <w:rFonts w:ascii="Calibri" w:hAnsi="Calibri" w:cs="Arial"/>
          <w:sz w:val="28"/>
          <w:szCs w:val="28"/>
        </w:rPr>
      </w:pPr>
      <w:r w:rsidRPr="00920CFB">
        <w:rPr>
          <w:rFonts w:ascii="Arial" w:hAnsi="Arial" w:cs="Arial"/>
          <w:b/>
          <w:noProof/>
        </w:rPr>
        <w:pict>
          <v:shape id="_x0000_s1439" type="#_x0000_t202" style="position:absolute;margin-left:-14.75pt;margin-top:2.25pt;width:170.25pt;height:63pt;z-index:251696128;mso-position-horizontal-relative:text;mso-position-vertical-relative:text;mso-width-relative:margin;mso-height-relative:margin" stroked="f" strokecolor="#c0504d" strokeweight="6pt">
            <v:stroke dashstyle="1 1" linestyle="thickThin" endcap="round"/>
            <v:textbox style="mso-next-textbox:#_x0000_s1439">
              <w:txbxContent>
                <w:p w:rsidR="000A0F0E" w:rsidRPr="00CB48F2" w:rsidRDefault="000A0F0E" w:rsidP="00533593">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533593">
                  <w:pPr>
                    <w:spacing w:before="240"/>
                    <w:ind w:left="698"/>
                    <w:rPr>
                      <w:rFonts w:ascii="Comic Sans MS" w:hAnsi="Comic Sans MS" w:cs="Arial"/>
                      <w:i/>
                    </w:rPr>
                  </w:pPr>
                </w:p>
              </w:txbxContent>
            </v:textbox>
          </v:shape>
        </w:pict>
      </w:r>
    </w:p>
    <w:p w:rsidR="00A365D7" w:rsidRDefault="00A365D7" w:rsidP="008A2FCB">
      <w:pPr>
        <w:rPr>
          <w:rFonts w:ascii="Calibri" w:hAnsi="Calibri" w:cs="Arial"/>
          <w:sz w:val="28"/>
          <w:szCs w:val="28"/>
        </w:rPr>
      </w:pPr>
    </w:p>
    <w:p w:rsidR="00A365D7" w:rsidRPr="008A2FCB" w:rsidRDefault="00A365D7" w:rsidP="008A2FCB">
      <w:pPr>
        <w:rPr>
          <w:rFonts w:ascii="Calibri" w:hAnsi="Calibri" w:cs="Arial"/>
          <w:sz w:val="28"/>
          <w:szCs w:val="28"/>
        </w:rPr>
      </w:pPr>
    </w:p>
    <w:p w:rsidR="008A2FCB" w:rsidRPr="008A2FCB" w:rsidRDefault="00D35F63" w:rsidP="008A2FCB">
      <w:pPr>
        <w:rPr>
          <w:rFonts w:ascii="Calibri" w:hAnsi="Calibri" w:cs="Arial"/>
          <w:sz w:val="28"/>
          <w:szCs w:val="28"/>
        </w:rPr>
      </w:pPr>
      <w:r>
        <w:rPr>
          <w:rFonts w:ascii="Calibri" w:hAnsi="Calibri" w:cs="Arial"/>
          <w:noProof/>
          <w:sz w:val="28"/>
          <w:szCs w:val="28"/>
          <w:lang w:val="en-GB" w:eastAsia="en-GB"/>
        </w:rPr>
        <w:drawing>
          <wp:anchor distT="207264" distB="41529" distL="1418844" distR="748284" simplePos="0" relativeHeight="251700224" behindDoc="1" locked="0" layoutInCell="1" allowOverlap="1">
            <wp:simplePos x="0" y="0"/>
            <wp:positionH relativeFrom="column">
              <wp:posOffset>-588010</wp:posOffset>
            </wp:positionH>
            <wp:positionV relativeFrom="paragraph">
              <wp:posOffset>83185</wp:posOffset>
            </wp:positionV>
            <wp:extent cx="6924675" cy="4572000"/>
            <wp:effectExtent l="0" t="0" r="0" b="0"/>
            <wp:wrapTight wrapText="bothSides">
              <wp:wrapPolygon edited="0">
                <wp:start x="8319" y="990"/>
                <wp:lineTo x="7665" y="3870"/>
                <wp:lineTo x="7606" y="5310"/>
                <wp:lineTo x="6834" y="5670"/>
                <wp:lineTo x="5764" y="6480"/>
                <wp:lineTo x="5467" y="7290"/>
                <wp:lineTo x="5051" y="8190"/>
                <wp:lineTo x="4813" y="9270"/>
                <wp:lineTo x="4754" y="9630"/>
                <wp:lineTo x="4397" y="11070"/>
                <wp:lineTo x="6061" y="12510"/>
                <wp:lineTo x="5883" y="12960"/>
                <wp:lineTo x="6239" y="13860"/>
                <wp:lineTo x="7428" y="13950"/>
                <wp:lineTo x="8081" y="15480"/>
                <wp:lineTo x="10696" y="16830"/>
                <wp:lineTo x="10399" y="18270"/>
                <wp:lineTo x="10399" y="18810"/>
                <wp:lineTo x="11528" y="19710"/>
                <wp:lineTo x="12182" y="19710"/>
                <wp:lineTo x="12360" y="21150"/>
                <wp:lineTo x="12776" y="21420"/>
                <wp:lineTo x="12835" y="21420"/>
                <wp:lineTo x="15212" y="21420"/>
                <wp:lineTo x="15272" y="21420"/>
                <wp:lineTo x="15747" y="21150"/>
                <wp:lineTo x="17232" y="21150"/>
                <wp:lineTo x="18480" y="20520"/>
                <wp:lineTo x="18480" y="19710"/>
                <wp:lineTo x="18956" y="18360"/>
                <wp:lineTo x="18956" y="18270"/>
                <wp:lineTo x="19253" y="16920"/>
                <wp:lineTo x="19253" y="16830"/>
                <wp:lineTo x="19312" y="15480"/>
                <wp:lineTo x="19312" y="15390"/>
                <wp:lineTo x="19193" y="14040"/>
                <wp:lineTo x="19193" y="13950"/>
                <wp:lineTo x="18896" y="12600"/>
                <wp:lineTo x="18896" y="12510"/>
                <wp:lineTo x="18361" y="11160"/>
                <wp:lineTo x="17351" y="9630"/>
                <wp:lineTo x="17411" y="9000"/>
                <wp:lineTo x="15272" y="8370"/>
                <wp:lineTo x="12835" y="8190"/>
                <wp:lineTo x="13489" y="6840"/>
                <wp:lineTo x="13489" y="6750"/>
                <wp:lineTo x="14321" y="6750"/>
                <wp:lineTo x="14499" y="5670"/>
                <wp:lineTo x="14024" y="5310"/>
                <wp:lineTo x="13608" y="3870"/>
                <wp:lineTo x="13905" y="2520"/>
                <wp:lineTo x="13964" y="2160"/>
                <wp:lineTo x="13370" y="1800"/>
                <wp:lineTo x="11409" y="990"/>
                <wp:lineTo x="8319" y="990"/>
              </wp:wrapPolygon>
            </wp:wrapTight>
            <wp:docPr id="43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A365D7" w:rsidRDefault="00A365D7" w:rsidP="00A365D7">
      <w:pPr>
        <w:pStyle w:val="ListParagraph"/>
        <w:ind w:left="0"/>
        <w:rPr>
          <w:rFonts w:ascii="Calibri" w:hAnsi="Calibri" w:cs="Arial"/>
          <w:sz w:val="28"/>
          <w:szCs w:val="28"/>
        </w:rPr>
      </w:pPr>
    </w:p>
    <w:p w:rsidR="00A365D7" w:rsidRDefault="00A365D7" w:rsidP="00A365D7">
      <w:pPr>
        <w:pStyle w:val="ListParagraph"/>
        <w:ind w:left="0"/>
        <w:rPr>
          <w:rFonts w:ascii="Calibri" w:hAnsi="Calibri" w:cs="Arial"/>
          <w:sz w:val="28"/>
          <w:szCs w:val="28"/>
        </w:rPr>
      </w:pPr>
    </w:p>
    <w:p w:rsidR="00F45C7E" w:rsidRDefault="00F45C7E" w:rsidP="00F45C7E">
      <w:pPr>
        <w:pStyle w:val="ListParagraph"/>
        <w:rPr>
          <w:rFonts w:ascii="Calibri" w:hAnsi="Calibri" w:cs="Arial"/>
          <w:sz w:val="28"/>
          <w:szCs w:val="28"/>
        </w:rPr>
      </w:pPr>
    </w:p>
    <w:p w:rsidR="008A2FCB" w:rsidRPr="008A2FCB" w:rsidRDefault="008A2FCB" w:rsidP="008A2FCB">
      <w:pPr>
        <w:rPr>
          <w:rFonts w:ascii="Calibri" w:hAnsi="Calibri" w:cs="Arial"/>
          <w:sz w:val="28"/>
          <w:szCs w:val="28"/>
        </w:rPr>
      </w:pPr>
    </w:p>
    <w:p w:rsidR="00533593" w:rsidRPr="00846771" w:rsidRDefault="005F64A1" w:rsidP="00846771">
      <w:pPr>
        <w:rPr>
          <w:rFonts w:ascii="Calibri" w:hAnsi="Calibri" w:cs="Arial"/>
          <w:sz w:val="28"/>
          <w:szCs w:val="28"/>
        </w:rPr>
      </w:pPr>
      <w:r w:rsidRPr="008A2FCB">
        <w:rPr>
          <w:rFonts w:ascii="Calibri" w:hAnsi="Calibri" w:cs="Arial"/>
          <w:sz w:val="28"/>
          <w:szCs w:val="28"/>
          <w:u w:val="single"/>
        </w:rPr>
        <w:br w:type="page"/>
      </w:r>
    </w:p>
    <w:p w:rsidR="00FC4428" w:rsidRDefault="00920CFB" w:rsidP="00D37E69">
      <w:pPr>
        <w:rPr>
          <w:rFonts w:ascii="Arial" w:hAnsi="Arial" w:cs="Arial"/>
          <w:b/>
        </w:rPr>
      </w:pPr>
      <w:bookmarkStart w:id="6" w:name="Section2"/>
      <w:bookmarkEnd w:id="6"/>
      <w:r>
        <w:rPr>
          <w:rFonts w:ascii="Arial" w:hAnsi="Arial" w:cs="Arial"/>
          <w:b/>
          <w:noProof/>
          <w:lang w:val="en-GB" w:eastAsia="en-GB"/>
        </w:rPr>
        <w:pict>
          <v:shape id="_x0000_s1460" type="#_x0000_t202" style="position:absolute;margin-left:-2.05pt;margin-top:-28.6pt;width:495.75pt;height:101.7pt;z-index:251701248;mso-width-relative:margin;mso-height-relative:margin" fillcolor="#4f81bd" strokecolor="#f2f2f2" strokeweight="3pt">
            <v:shadow on="t" type="perspective" color="#243f60" opacity=".5" offset="1pt" offset2="-1pt"/>
            <v:textbox style="mso-next-textbox:#_x0000_s1460">
              <w:txbxContent>
                <w:p w:rsidR="000A0F0E" w:rsidRPr="00183CDB" w:rsidRDefault="000A0F0E" w:rsidP="00966536">
                  <w:pPr>
                    <w:spacing w:before="240"/>
                    <w:jc w:val="center"/>
                    <w:rPr>
                      <w:rFonts w:ascii="Arial" w:hAnsi="Arial" w:cs="Arial"/>
                      <w:b/>
                      <w:color w:val="FFFFFF"/>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Two</w:t>
                  </w:r>
                  <w:r w:rsidRPr="00183CDB">
                    <w:rPr>
                      <w:rFonts w:ascii="Arial" w:hAnsi="Arial" w:cs="Arial"/>
                      <w:b/>
                      <w:color w:val="FFFFFF"/>
                      <w:sz w:val="52"/>
                      <w:szCs w:val="52"/>
                    </w:rPr>
                    <w:t xml:space="preserve">: </w:t>
                  </w:r>
                  <w:r w:rsidRPr="00966536">
                    <w:rPr>
                      <w:rFonts w:ascii="Arial" w:hAnsi="Arial" w:cs="Arial"/>
                      <w:b/>
                      <w:color w:val="FFFFFF"/>
                      <w:sz w:val="52"/>
                      <w:szCs w:val="52"/>
                    </w:rPr>
                    <w:t>Defining What You Want</w:t>
                  </w:r>
                </w:p>
                <w:p w:rsidR="000A0F0E" w:rsidRDefault="000A0F0E" w:rsidP="00966536">
                  <w:pPr>
                    <w:rPr>
                      <w:rFonts w:ascii="Arial" w:hAnsi="Arial" w:cs="Arial"/>
                      <w:b/>
                      <w:i/>
                      <w:color w:val="FFFFFF"/>
                      <w:sz w:val="28"/>
                      <w:szCs w:val="28"/>
                    </w:rPr>
                  </w:pPr>
                </w:p>
                <w:p w:rsidR="000A0F0E" w:rsidRPr="00713375" w:rsidRDefault="000A0F0E" w:rsidP="00966536">
                  <w:pPr>
                    <w:rPr>
                      <w:rFonts w:ascii="Arial" w:hAnsi="Arial" w:cs="Arial"/>
                      <w:color w:val="FFFFFF"/>
                    </w:rPr>
                  </w:pPr>
                  <w:r w:rsidRPr="00183CDB">
                    <w:rPr>
                      <w:rFonts w:ascii="Arial" w:hAnsi="Arial" w:cs="Arial"/>
                      <w:b/>
                      <w:i/>
                      <w:color w:val="FFFFFF"/>
                      <w:sz w:val="28"/>
                      <w:szCs w:val="28"/>
                    </w:rPr>
                    <w:t xml:space="preserve">Aims: </w:t>
                  </w:r>
                  <w:r w:rsidRPr="00713375">
                    <w:rPr>
                      <w:rFonts w:ascii="Arial" w:hAnsi="Arial" w:cs="Arial"/>
                      <w:color w:val="FFFFFF"/>
                    </w:rPr>
                    <w:t>To establish the pre-planning stages/ processes to enable a robust and thorough procurement:</w:t>
                  </w:r>
                </w:p>
                <w:p w:rsidR="000A0F0E" w:rsidRPr="00183CDB" w:rsidRDefault="000A0F0E" w:rsidP="00966536">
                  <w:pPr>
                    <w:rPr>
                      <w:color w:val="FFFFFF"/>
                      <w:sz w:val="52"/>
                      <w:szCs w:val="52"/>
                    </w:rPr>
                  </w:pPr>
                </w:p>
              </w:txbxContent>
            </v:textbox>
          </v:shape>
        </w:pict>
      </w: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3D6B68" w:rsidP="00D37E69">
      <w:pPr>
        <w:rPr>
          <w:rFonts w:ascii="Arial" w:hAnsi="Arial" w:cs="Arial"/>
          <w:b/>
        </w:rPr>
      </w:pPr>
      <w:r>
        <w:rPr>
          <w:noProof/>
          <w:lang w:val="en-GB" w:eastAsia="en-GB"/>
        </w:rPr>
        <w:drawing>
          <wp:anchor distT="0" distB="0" distL="949452" distR="941832" simplePos="0" relativeHeight="251703296" behindDoc="0" locked="0" layoutInCell="1" allowOverlap="1">
            <wp:simplePos x="0" y="0"/>
            <wp:positionH relativeFrom="column">
              <wp:posOffset>284264</wp:posOffset>
            </wp:positionH>
            <wp:positionV relativeFrom="paragraph">
              <wp:posOffset>167940</wp:posOffset>
            </wp:positionV>
            <wp:extent cx="5323456" cy="3891728"/>
            <wp:effectExtent l="0" t="0" r="0" b="0"/>
            <wp:wrapNone/>
            <wp:docPr id="440"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920CFB" w:rsidP="00D37E69">
      <w:pPr>
        <w:rPr>
          <w:rFonts w:ascii="Arial" w:hAnsi="Arial" w:cs="Arial"/>
          <w:b/>
        </w:rPr>
      </w:pPr>
      <w:r w:rsidRPr="00920CFB">
        <w:rPr>
          <w:rFonts w:ascii="Arial" w:hAnsi="Arial" w:cs="Arial"/>
          <w:b/>
          <w:noProof/>
        </w:rPr>
        <w:pict>
          <v:shape id="_x0000_s1388" type="#_x0000_t202" style="position:absolute;margin-left:414.75pt;margin-top:-173.35pt;width:1in;height:18pt;z-index:251662336" stroked="f">
            <v:textbox style="mso-next-textbox:#_x0000_s1388">
              <w:txbxContent>
                <w:p w:rsidR="000A0F0E" w:rsidRPr="00FD6087" w:rsidRDefault="000A0F0E" w:rsidP="004F129D">
                  <w:pPr>
                    <w:rPr>
                      <w:sz w:val="16"/>
                      <w:szCs w:val="16"/>
                    </w:rPr>
                  </w:pPr>
                  <w:hyperlink w:anchor="Contents" w:history="1">
                    <w:r w:rsidRPr="00FD6087">
                      <w:rPr>
                        <w:rStyle w:val="Hyperlink"/>
                        <w:sz w:val="16"/>
                        <w:szCs w:val="16"/>
                      </w:rPr>
                      <w:t>Back to Contents</w:t>
                    </w:r>
                  </w:hyperlink>
                </w:p>
              </w:txbxContent>
            </v:textbox>
            <w10:wrap type="square"/>
          </v:shape>
        </w:pict>
      </w: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E23431" w:rsidRDefault="000D2B81" w:rsidP="00D37E69">
      <w:pPr>
        <w:rPr>
          <w:rFonts w:ascii="Arial" w:hAnsi="Arial" w:cs="Arial"/>
          <w:b/>
        </w:rPr>
      </w:pPr>
      <w:r>
        <w:rPr>
          <w:noProof/>
          <w:lang w:val="en-GB" w:eastAsia="en-GB"/>
        </w:rPr>
        <w:drawing>
          <wp:anchor distT="280416" distB="285369" distL="114300" distR="114300" simplePos="0" relativeHeight="251705344" behindDoc="1" locked="0" layoutInCell="1" allowOverlap="1">
            <wp:simplePos x="0" y="0"/>
            <wp:positionH relativeFrom="column">
              <wp:posOffset>869315</wp:posOffset>
            </wp:positionH>
            <wp:positionV relativeFrom="paragraph">
              <wp:posOffset>4854575</wp:posOffset>
            </wp:positionV>
            <wp:extent cx="4133850" cy="1419225"/>
            <wp:effectExtent l="38100" t="0" r="19050" b="0"/>
            <wp:wrapNone/>
            <wp:docPr id="437"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Pr>
          <w:noProof/>
          <w:lang w:val="en-GB" w:eastAsia="en-GB"/>
        </w:rPr>
        <w:drawing>
          <wp:anchor distT="280416" distB="285369" distL="114300" distR="114300" simplePos="0" relativeHeight="251702272" behindDoc="1" locked="0" layoutInCell="1" allowOverlap="1">
            <wp:simplePos x="0" y="0"/>
            <wp:positionH relativeFrom="column">
              <wp:posOffset>869315</wp:posOffset>
            </wp:positionH>
            <wp:positionV relativeFrom="paragraph">
              <wp:posOffset>3654425</wp:posOffset>
            </wp:positionV>
            <wp:extent cx="4133850" cy="1485900"/>
            <wp:effectExtent l="19050" t="0" r="38100" b="0"/>
            <wp:wrapThrough wrapText="bothSides">
              <wp:wrapPolygon edited="0">
                <wp:start x="-100" y="2215"/>
                <wp:lineTo x="-100" y="19385"/>
                <wp:lineTo x="21799" y="19385"/>
                <wp:lineTo x="21799" y="2215"/>
                <wp:lineTo x="-100" y="2215"/>
              </wp:wrapPolygon>
            </wp:wrapThrough>
            <wp:docPr id="438"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Pr>
          <w:noProof/>
          <w:lang w:val="en-GB" w:eastAsia="en-GB"/>
        </w:rPr>
        <w:drawing>
          <wp:anchor distT="280416" distB="285369" distL="114300" distR="114300" simplePos="0" relativeHeight="251704320" behindDoc="1" locked="0" layoutInCell="1" allowOverlap="1">
            <wp:simplePos x="0" y="0"/>
            <wp:positionH relativeFrom="column">
              <wp:posOffset>888366</wp:posOffset>
            </wp:positionH>
            <wp:positionV relativeFrom="paragraph">
              <wp:posOffset>2501900</wp:posOffset>
            </wp:positionV>
            <wp:extent cx="4133850" cy="1533525"/>
            <wp:effectExtent l="38100" t="0" r="19050" b="0"/>
            <wp:wrapNone/>
            <wp:docPr id="43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r w:rsidR="00336452">
        <w:rPr>
          <w:rFonts w:ascii="Arial" w:hAnsi="Arial" w:cs="Arial"/>
          <w:b/>
        </w:rPr>
        <w:br w:type="page"/>
      </w:r>
      <w:r w:rsidR="00E23431" w:rsidRPr="00E35D04">
        <w:rPr>
          <w:rFonts w:ascii="Arial" w:hAnsi="Arial" w:cs="Arial"/>
          <w:b/>
        </w:rPr>
        <w:t xml:space="preserve">Section </w:t>
      </w:r>
      <w:r w:rsidR="00E23431">
        <w:rPr>
          <w:rFonts w:ascii="Arial" w:hAnsi="Arial" w:cs="Arial"/>
          <w:b/>
        </w:rPr>
        <w:t>Two</w:t>
      </w:r>
      <w:r w:rsidR="00E23431" w:rsidRPr="00E35D04">
        <w:rPr>
          <w:rFonts w:ascii="Arial" w:hAnsi="Arial" w:cs="Arial"/>
          <w:b/>
        </w:rPr>
        <w:t xml:space="preserve">: </w:t>
      </w:r>
      <w:r w:rsidR="00E23431" w:rsidRPr="002577DD">
        <w:rPr>
          <w:rFonts w:ascii="Arial" w:hAnsi="Arial" w:cs="Arial"/>
          <w:b/>
        </w:rPr>
        <w:t>Defining What You Want</w:t>
      </w:r>
    </w:p>
    <w:p w:rsidR="00A60B5E" w:rsidRPr="00A3274D" w:rsidRDefault="00920CFB" w:rsidP="00E31AFE">
      <w:pPr>
        <w:spacing w:before="120"/>
        <w:rPr>
          <w:rFonts w:ascii="Calibri" w:hAnsi="Calibri" w:cs="Arial"/>
          <w:color w:val="000000"/>
          <w:sz w:val="28"/>
          <w:szCs w:val="28"/>
          <w:u w:val="single"/>
        </w:rPr>
      </w:pPr>
      <w:r w:rsidRPr="00920CFB">
        <w:rPr>
          <w:rFonts w:ascii="Calibri" w:hAnsi="Calibri" w:cs="Arial"/>
          <w:noProof/>
          <w:color w:val="000000"/>
          <w:sz w:val="28"/>
          <w:szCs w:val="28"/>
        </w:rPr>
        <w:pict>
          <v:shape id="_x0000_s1192" type="#_x0000_t202" style="position:absolute;margin-left:6in;margin-top:-49.8pt;width:1in;height:18pt;z-index:251611136" stroked="f">
            <v:textbox style="mso-next-textbox:#_x0000_s1192">
              <w:txbxContent>
                <w:p w:rsidR="000A0F0E" w:rsidRPr="00FD6087" w:rsidRDefault="000A0F0E" w:rsidP="00FD6087">
                  <w:pPr>
                    <w:rPr>
                      <w:sz w:val="16"/>
                      <w:szCs w:val="16"/>
                    </w:rPr>
                  </w:pPr>
                  <w:hyperlink w:anchor="Contents" w:history="1">
                    <w:r w:rsidRPr="00FD6087">
                      <w:rPr>
                        <w:rStyle w:val="Hyperlink"/>
                        <w:sz w:val="16"/>
                        <w:szCs w:val="16"/>
                      </w:rPr>
                      <w:t>Back to Contents</w:t>
                    </w:r>
                  </w:hyperlink>
                </w:p>
              </w:txbxContent>
            </v:textbox>
            <w10:wrap type="square"/>
          </v:shape>
        </w:pict>
      </w:r>
      <w:r w:rsidR="00A60B5E" w:rsidRPr="00A3274D">
        <w:rPr>
          <w:rFonts w:ascii="Calibri" w:hAnsi="Calibri" w:cs="Arial"/>
          <w:color w:val="000000"/>
          <w:sz w:val="28"/>
          <w:szCs w:val="28"/>
        </w:rPr>
        <w:t>2.1</w:t>
      </w:r>
      <w:r w:rsidR="00A60B5E" w:rsidRPr="00A3274D">
        <w:rPr>
          <w:rFonts w:ascii="Calibri" w:hAnsi="Calibri" w:cs="Arial"/>
          <w:color w:val="000000"/>
          <w:sz w:val="28"/>
          <w:szCs w:val="28"/>
        </w:rPr>
        <w:tab/>
      </w:r>
      <w:r w:rsidR="00A60B5E" w:rsidRPr="00A3274D">
        <w:rPr>
          <w:rFonts w:ascii="Calibri" w:hAnsi="Calibri" w:cs="Arial"/>
          <w:color w:val="000000"/>
          <w:sz w:val="28"/>
          <w:szCs w:val="28"/>
          <w:u w:val="single"/>
        </w:rPr>
        <w:t>Steps Prior to Purchasing</w:t>
      </w:r>
    </w:p>
    <w:p w:rsidR="00454F25" w:rsidRDefault="00454F25" w:rsidP="00EF187C">
      <w:pPr>
        <w:jc w:val="both"/>
        <w:rPr>
          <w:rFonts w:ascii="Calibri" w:hAnsi="Calibri"/>
          <w:sz w:val="28"/>
          <w:szCs w:val="28"/>
        </w:rPr>
      </w:pPr>
      <w:r>
        <w:rPr>
          <w:rFonts w:ascii="Arial" w:hAnsi="Arial" w:cs="Arial"/>
        </w:rPr>
        <w:t xml:space="preserve">In keeping with </w:t>
      </w:r>
      <w:r w:rsidR="00EF187C">
        <w:rPr>
          <w:rFonts w:ascii="Arial" w:hAnsi="Arial" w:cs="Arial"/>
        </w:rPr>
        <w:t xml:space="preserve">Section </w:t>
      </w:r>
      <w:r w:rsidR="00A666F4">
        <w:rPr>
          <w:rFonts w:ascii="Arial" w:hAnsi="Arial" w:cs="Arial"/>
        </w:rPr>
        <w:t xml:space="preserve">1.7 </w:t>
      </w:r>
      <w:hyperlink w:anchor="Section1" w:history="1">
        <w:r w:rsidRPr="00454F25">
          <w:rPr>
            <w:rStyle w:val="Hyperlink"/>
            <w:rFonts w:ascii="Arial" w:hAnsi="Arial" w:cs="Arial"/>
          </w:rPr>
          <w:t>Deciding How to Proceed</w:t>
        </w:r>
      </w:hyperlink>
      <w:r>
        <w:rPr>
          <w:rFonts w:ascii="Arial" w:hAnsi="Arial" w:cs="Arial"/>
        </w:rPr>
        <w:t>, o</w:t>
      </w:r>
      <w:r w:rsidRPr="00E653BB">
        <w:rPr>
          <w:rFonts w:ascii="Calibri" w:hAnsi="Calibri"/>
          <w:sz w:val="28"/>
          <w:szCs w:val="28"/>
        </w:rPr>
        <w:t xml:space="preserve">nce a potential procurement has been identified it is important to </w:t>
      </w:r>
      <w:r>
        <w:rPr>
          <w:rFonts w:ascii="Calibri" w:hAnsi="Calibri"/>
          <w:sz w:val="28"/>
          <w:szCs w:val="28"/>
        </w:rPr>
        <w:t>check there are no existing arrangements that you can use. If there are none you will need to decide what to do next; but before that (particularly for more complex/high value purchases) you may want to consi</w:t>
      </w:r>
      <w:r>
        <w:rPr>
          <w:rFonts w:ascii="Calibri" w:hAnsi="Calibri"/>
          <w:sz w:val="28"/>
          <w:szCs w:val="28"/>
        </w:rPr>
        <w:t>d</w:t>
      </w:r>
      <w:r>
        <w:rPr>
          <w:rFonts w:ascii="Calibri" w:hAnsi="Calibri"/>
          <w:sz w:val="28"/>
          <w:szCs w:val="28"/>
        </w:rPr>
        <w:t>er preemptive steps that will help shape the process.</w:t>
      </w:r>
    </w:p>
    <w:p w:rsidR="00454F25" w:rsidRDefault="00920CFB" w:rsidP="00454F25">
      <w:pPr>
        <w:rPr>
          <w:rFonts w:ascii="Calibri" w:hAnsi="Calibri"/>
          <w:sz w:val="28"/>
          <w:szCs w:val="28"/>
        </w:rPr>
      </w:pPr>
      <w:r w:rsidRPr="00920CFB">
        <w:rPr>
          <w:rFonts w:ascii="Calibri" w:hAnsi="Calibri" w:cs="Arial"/>
          <w:noProof/>
          <w:color w:val="000000"/>
          <w:sz w:val="28"/>
          <w:szCs w:val="28"/>
          <w:lang w:val="en-GB" w:eastAsia="en-GB"/>
        </w:rPr>
        <w:pict>
          <v:shape id="_x0000_s1473" type="#_x0000_t186" style="position:absolute;margin-left:401.6pt;margin-top:165.15pt;width:66.3pt;height:138.55pt;rotation:5472290fd;z-index:251710464;mso-position-horizontal-relative:margin;mso-position-vertical-relative:page;mso-width-relative:margin;mso-height-relative:margin;v-text-anchor:middle" o:allowincell="f" filled="t" fillcolor="#ddd8c2" stroked="f" strokecolor="#5c83b4" strokeweight=".25pt">
            <v:shadow opacity=".5"/>
            <v:textbox style="mso-next-textbox:#_x0000_s1473;mso-fit-shape-to-text:t">
              <w:txbxContent>
                <w:p w:rsidR="000A0F0E" w:rsidRPr="00FA60C4" w:rsidRDefault="000A0F0E" w:rsidP="00A3274D">
                  <w:pPr>
                    <w:rPr>
                      <w:rFonts w:asciiTheme="minorHAnsi" w:hAnsiTheme="minorHAnsi"/>
                      <w:szCs w:val="28"/>
                    </w:rPr>
                  </w:pPr>
                  <w:r w:rsidRPr="00FA60C4">
                    <w:rPr>
                      <w:rFonts w:asciiTheme="minorHAnsi" w:hAnsiTheme="minorHAnsi"/>
                    </w:rPr>
                    <w:t xml:space="preserve">Please refer to </w:t>
                  </w:r>
                  <w:hyperlink w:anchor="App4" w:history="1">
                    <w:r w:rsidRPr="00FA60C4">
                      <w:rPr>
                        <w:rStyle w:val="Hyperlink"/>
                        <w:rFonts w:asciiTheme="minorHAnsi" w:hAnsiTheme="minorHAnsi" w:cs="Arial"/>
                      </w:rPr>
                      <w:t>Appendix 4</w:t>
                    </w:r>
                  </w:hyperlink>
                  <w:r w:rsidRPr="00FA60C4">
                    <w:rPr>
                      <w:rFonts w:asciiTheme="minorHAnsi" w:hAnsiTheme="minorHAnsi"/>
                    </w:rPr>
                    <w:t xml:space="preserve"> </w:t>
                  </w:r>
                  <w:r>
                    <w:rPr>
                      <w:rFonts w:asciiTheme="minorHAnsi" w:hAnsiTheme="minorHAnsi"/>
                    </w:rPr>
                    <w:t>Steps Prior to Purchasing</w:t>
                  </w:r>
                </w:p>
              </w:txbxContent>
            </v:textbox>
            <w10:wrap type="square" anchorx="margin" anchory="page"/>
          </v:shape>
        </w:pict>
      </w:r>
    </w:p>
    <w:p w:rsidR="00D9065B" w:rsidRDefault="00920CFB" w:rsidP="00EF187C">
      <w:pPr>
        <w:jc w:val="both"/>
        <w:rPr>
          <w:rFonts w:ascii="Calibri" w:hAnsi="Calibri" w:cs="Arial"/>
          <w:color w:val="000000"/>
          <w:sz w:val="28"/>
          <w:szCs w:val="28"/>
        </w:rPr>
      </w:pPr>
      <w:hyperlink w:anchor="App4" w:history="1">
        <w:r w:rsidR="00454F25" w:rsidRPr="00EF187C">
          <w:rPr>
            <w:rStyle w:val="Hyperlink"/>
            <w:rFonts w:ascii="Calibri" w:hAnsi="Calibri"/>
            <w:sz w:val="28"/>
            <w:szCs w:val="28"/>
          </w:rPr>
          <w:t>Appendix 4</w:t>
        </w:r>
      </w:hyperlink>
      <w:r w:rsidR="00454F25">
        <w:rPr>
          <w:rFonts w:ascii="Calibri" w:hAnsi="Calibri"/>
          <w:sz w:val="28"/>
          <w:szCs w:val="28"/>
        </w:rPr>
        <w:t xml:space="preserve"> is an illustrative document meant to show </w:t>
      </w:r>
      <w:r w:rsidR="00AD4B57">
        <w:rPr>
          <w:rFonts w:ascii="Calibri" w:hAnsi="Calibri"/>
          <w:sz w:val="28"/>
          <w:szCs w:val="28"/>
        </w:rPr>
        <w:t>the</w:t>
      </w:r>
      <w:r w:rsidR="00454F25">
        <w:rPr>
          <w:rFonts w:ascii="Calibri" w:hAnsi="Calibri"/>
          <w:sz w:val="28"/>
          <w:szCs w:val="28"/>
        </w:rPr>
        <w:t xml:space="preserve"> steps that may prove useful. </w:t>
      </w:r>
      <w:r w:rsidR="004632BB" w:rsidRPr="00A3274D">
        <w:rPr>
          <w:rFonts w:ascii="Calibri" w:hAnsi="Calibri" w:cs="Arial"/>
          <w:color w:val="000000"/>
          <w:sz w:val="28"/>
          <w:szCs w:val="28"/>
        </w:rPr>
        <w:t xml:space="preserve"> </w:t>
      </w:r>
      <w:r w:rsidR="00AD4B57">
        <w:rPr>
          <w:rFonts w:ascii="Calibri" w:hAnsi="Calibri" w:cs="Arial"/>
          <w:color w:val="000000"/>
          <w:sz w:val="28"/>
          <w:szCs w:val="28"/>
        </w:rPr>
        <w:t xml:space="preserve">The </w:t>
      </w:r>
      <w:r w:rsidR="004632BB" w:rsidRPr="00A3274D">
        <w:rPr>
          <w:rFonts w:ascii="Calibri" w:hAnsi="Calibri" w:cs="Arial"/>
          <w:color w:val="000000"/>
          <w:sz w:val="28"/>
          <w:szCs w:val="28"/>
        </w:rPr>
        <w:t>steps will vary; depending on the nature, complexity and value of the purchase. In most cases purchases will be th</w:t>
      </w:r>
      <w:r w:rsidR="005C3418" w:rsidRPr="00A3274D">
        <w:rPr>
          <w:rFonts w:ascii="Calibri" w:hAnsi="Calibri" w:cs="Arial"/>
          <w:color w:val="000000"/>
          <w:sz w:val="28"/>
          <w:szCs w:val="28"/>
        </w:rPr>
        <w:t>r</w:t>
      </w:r>
      <w:r w:rsidR="004632BB" w:rsidRPr="00A3274D">
        <w:rPr>
          <w:rFonts w:ascii="Calibri" w:hAnsi="Calibri" w:cs="Arial"/>
          <w:color w:val="000000"/>
          <w:sz w:val="28"/>
          <w:szCs w:val="28"/>
        </w:rPr>
        <w:t xml:space="preserve">ough an agreed </w:t>
      </w:r>
      <w:r w:rsidR="005C3418" w:rsidRPr="00A3274D">
        <w:rPr>
          <w:rFonts w:ascii="Calibri" w:hAnsi="Calibri" w:cs="Arial"/>
          <w:color w:val="000000"/>
          <w:sz w:val="28"/>
          <w:szCs w:val="28"/>
        </w:rPr>
        <w:t>simpler route</w:t>
      </w:r>
      <w:r w:rsidR="00286104">
        <w:rPr>
          <w:rFonts w:ascii="Calibri" w:hAnsi="Calibri" w:cs="Arial"/>
          <w:color w:val="000000"/>
          <w:sz w:val="28"/>
          <w:szCs w:val="28"/>
        </w:rPr>
        <w:t xml:space="preserve"> (quotation, spot purchase)</w:t>
      </w:r>
      <w:r w:rsidR="005C3418" w:rsidRPr="00A3274D">
        <w:rPr>
          <w:rFonts w:ascii="Calibri" w:hAnsi="Calibri" w:cs="Arial"/>
          <w:color w:val="000000"/>
          <w:sz w:val="28"/>
          <w:szCs w:val="28"/>
        </w:rPr>
        <w:t>.  However</w:t>
      </w:r>
      <w:r w:rsidR="004632BB" w:rsidRPr="00A3274D">
        <w:rPr>
          <w:rFonts w:ascii="Calibri" w:hAnsi="Calibri" w:cs="Arial"/>
          <w:color w:val="000000"/>
          <w:sz w:val="28"/>
          <w:szCs w:val="28"/>
        </w:rPr>
        <w:t>; m</w:t>
      </w:r>
      <w:r w:rsidR="00A60B5E" w:rsidRPr="00A3274D">
        <w:rPr>
          <w:rFonts w:ascii="Calibri" w:hAnsi="Calibri" w:cs="Arial"/>
          <w:color w:val="000000"/>
          <w:sz w:val="28"/>
          <w:szCs w:val="28"/>
        </w:rPr>
        <w:t>any factors must be taken into consider</w:t>
      </w:r>
      <w:r w:rsidR="00A60B5E" w:rsidRPr="00A3274D">
        <w:rPr>
          <w:rFonts w:ascii="Calibri" w:hAnsi="Calibri" w:cs="Arial"/>
          <w:color w:val="000000"/>
          <w:sz w:val="28"/>
          <w:szCs w:val="28"/>
        </w:rPr>
        <w:t>a</w:t>
      </w:r>
      <w:r w:rsidR="00A60B5E" w:rsidRPr="00A3274D">
        <w:rPr>
          <w:rFonts w:ascii="Calibri" w:hAnsi="Calibri" w:cs="Arial"/>
          <w:color w:val="000000"/>
          <w:sz w:val="28"/>
          <w:szCs w:val="28"/>
        </w:rPr>
        <w:t xml:space="preserve">tion before purchasing or </w:t>
      </w:r>
      <w:r w:rsidR="00286104">
        <w:rPr>
          <w:rFonts w:ascii="Calibri" w:hAnsi="Calibri" w:cs="Arial"/>
          <w:color w:val="000000"/>
          <w:sz w:val="28"/>
          <w:szCs w:val="28"/>
        </w:rPr>
        <w:t>c</w:t>
      </w:r>
      <w:r w:rsidR="00F92054" w:rsidRPr="00A3274D">
        <w:rPr>
          <w:rFonts w:ascii="Calibri" w:hAnsi="Calibri" w:cs="Arial"/>
          <w:color w:val="000000"/>
          <w:sz w:val="28"/>
          <w:szCs w:val="28"/>
        </w:rPr>
        <w:t>ontract</w:t>
      </w:r>
      <w:r w:rsidR="00A60B5E" w:rsidRPr="00A3274D">
        <w:rPr>
          <w:rFonts w:ascii="Calibri" w:hAnsi="Calibri" w:cs="Arial"/>
          <w:color w:val="000000"/>
          <w:sz w:val="28"/>
          <w:szCs w:val="28"/>
        </w:rPr>
        <w:t xml:space="preserve">ing </w:t>
      </w:r>
      <w:r w:rsidR="00286104">
        <w:rPr>
          <w:rFonts w:ascii="Calibri" w:hAnsi="Calibri" w:cs="Arial"/>
          <w:color w:val="000000"/>
          <w:sz w:val="28"/>
          <w:szCs w:val="28"/>
        </w:rPr>
        <w:t xml:space="preserve">for </w:t>
      </w:r>
      <w:r w:rsidR="00A60B5E" w:rsidRPr="00A3274D">
        <w:rPr>
          <w:rFonts w:ascii="Calibri" w:hAnsi="Calibri" w:cs="Arial"/>
          <w:color w:val="000000"/>
          <w:sz w:val="28"/>
          <w:szCs w:val="28"/>
        </w:rPr>
        <w:t>any goods, ser</w:t>
      </w:r>
      <w:r w:rsidR="004632BB" w:rsidRPr="00A3274D">
        <w:rPr>
          <w:rFonts w:ascii="Calibri" w:hAnsi="Calibri" w:cs="Arial"/>
          <w:color w:val="000000"/>
          <w:sz w:val="28"/>
          <w:szCs w:val="28"/>
        </w:rPr>
        <w:t>vices or works –</w:t>
      </w:r>
      <w:r w:rsidR="005C3418" w:rsidRPr="00A3274D">
        <w:rPr>
          <w:rFonts w:ascii="Calibri" w:hAnsi="Calibri" w:cs="Arial"/>
          <w:color w:val="000000"/>
          <w:sz w:val="28"/>
          <w:szCs w:val="28"/>
        </w:rPr>
        <w:t xml:space="preserve"> </w:t>
      </w:r>
      <w:r w:rsidR="004632BB" w:rsidRPr="00A3274D">
        <w:rPr>
          <w:rFonts w:ascii="Calibri" w:hAnsi="Calibri" w:cs="Arial"/>
          <w:color w:val="000000"/>
          <w:sz w:val="28"/>
          <w:szCs w:val="28"/>
        </w:rPr>
        <w:t xml:space="preserve">especially </w:t>
      </w:r>
      <w:r w:rsidR="00286104">
        <w:rPr>
          <w:rFonts w:ascii="Calibri" w:hAnsi="Calibri" w:cs="Arial"/>
          <w:color w:val="000000"/>
          <w:sz w:val="28"/>
          <w:szCs w:val="28"/>
        </w:rPr>
        <w:t>for</w:t>
      </w:r>
      <w:r w:rsidR="004632BB" w:rsidRPr="00A3274D">
        <w:rPr>
          <w:rFonts w:ascii="Calibri" w:hAnsi="Calibri" w:cs="Arial"/>
          <w:color w:val="000000"/>
          <w:sz w:val="28"/>
          <w:szCs w:val="28"/>
        </w:rPr>
        <w:t xml:space="preserve"> more complex procurements</w:t>
      </w:r>
      <w:r w:rsidR="00A60B5E" w:rsidRPr="00A3274D">
        <w:rPr>
          <w:rFonts w:ascii="Calibri" w:hAnsi="Calibri" w:cs="Arial"/>
          <w:color w:val="000000"/>
          <w:sz w:val="28"/>
          <w:szCs w:val="28"/>
        </w:rPr>
        <w:t xml:space="preserve">. It is </w:t>
      </w:r>
      <w:r w:rsidR="00EF187C">
        <w:rPr>
          <w:rFonts w:ascii="Calibri" w:hAnsi="Calibri" w:cs="Arial"/>
          <w:color w:val="000000"/>
          <w:sz w:val="28"/>
          <w:szCs w:val="28"/>
        </w:rPr>
        <w:t>your</w:t>
      </w:r>
      <w:r w:rsidR="00A60B5E" w:rsidRPr="00A3274D">
        <w:rPr>
          <w:rFonts w:ascii="Calibri" w:hAnsi="Calibri" w:cs="Arial"/>
          <w:color w:val="000000"/>
          <w:sz w:val="28"/>
          <w:szCs w:val="28"/>
        </w:rPr>
        <w:t xml:space="preserve"> responsibility to ensure that you have identified and considered all of the relevant issues. </w:t>
      </w:r>
    </w:p>
    <w:p w:rsidR="00D9065B" w:rsidRPr="00D9065B" w:rsidRDefault="00D9065B" w:rsidP="00EF187C">
      <w:pPr>
        <w:jc w:val="both"/>
        <w:rPr>
          <w:rFonts w:ascii="Arial" w:hAnsi="Arial" w:cs="Arial"/>
          <w:color w:val="000000"/>
          <w:sz w:val="16"/>
          <w:szCs w:val="16"/>
        </w:rPr>
      </w:pPr>
    </w:p>
    <w:p w:rsidR="00E31AFE" w:rsidRPr="00A3274D" w:rsidRDefault="00EF187C" w:rsidP="00EF187C">
      <w:pPr>
        <w:jc w:val="both"/>
        <w:rPr>
          <w:rFonts w:ascii="Calibri" w:hAnsi="Calibri" w:cs="Arial"/>
          <w:color w:val="000000"/>
          <w:sz w:val="28"/>
          <w:szCs w:val="28"/>
        </w:rPr>
      </w:pPr>
      <w:r>
        <w:rPr>
          <w:rFonts w:ascii="Calibri" w:hAnsi="Calibri" w:cs="Arial"/>
          <w:color w:val="000000"/>
          <w:sz w:val="28"/>
          <w:szCs w:val="28"/>
        </w:rPr>
        <w:t xml:space="preserve">Although </w:t>
      </w:r>
      <w:hyperlink w:anchor="App4" w:history="1">
        <w:r w:rsidR="00D9065B" w:rsidRPr="00EF187C">
          <w:rPr>
            <w:rStyle w:val="Hyperlink"/>
            <w:rFonts w:ascii="Calibri" w:hAnsi="Calibri" w:cs="Arial"/>
            <w:sz w:val="28"/>
            <w:szCs w:val="28"/>
          </w:rPr>
          <w:t>Appendix 4</w:t>
        </w:r>
      </w:hyperlink>
      <w:r w:rsidR="00D9065B" w:rsidRPr="00A3274D">
        <w:rPr>
          <w:rFonts w:ascii="Calibri" w:hAnsi="Calibri" w:cs="Arial"/>
          <w:color w:val="000000"/>
          <w:sz w:val="28"/>
          <w:szCs w:val="28"/>
        </w:rPr>
        <w:t xml:space="preserve"> provides </w:t>
      </w:r>
      <w:r w:rsidR="00A3274D" w:rsidRPr="00A3274D">
        <w:rPr>
          <w:rFonts w:ascii="Calibri" w:hAnsi="Calibri" w:cs="Arial"/>
          <w:color w:val="000000"/>
          <w:sz w:val="28"/>
          <w:szCs w:val="28"/>
        </w:rPr>
        <w:t xml:space="preserve">some useful </w:t>
      </w:r>
      <w:r w:rsidR="00D9065B" w:rsidRPr="00A3274D">
        <w:rPr>
          <w:rFonts w:ascii="Calibri" w:hAnsi="Calibri" w:cs="Arial"/>
          <w:color w:val="000000"/>
          <w:sz w:val="28"/>
          <w:szCs w:val="28"/>
        </w:rPr>
        <w:t xml:space="preserve">the steps, </w:t>
      </w:r>
      <w:r>
        <w:rPr>
          <w:rFonts w:ascii="Calibri" w:hAnsi="Calibri" w:cs="Arial"/>
          <w:color w:val="000000"/>
          <w:sz w:val="28"/>
          <w:szCs w:val="28"/>
        </w:rPr>
        <w:t xml:space="preserve">you should </w:t>
      </w:r>
      <w:r w:rsidR="00D9065B" w:rsidRPr="00A3274D">
        <w:rPr>
          <w:rFonts w:ascii="Calibri" w:hAnsi="Calibri" w:cs="Arial"/>
          <w:color w:val="000000"/>
          <w:sz w:val="28"/>
          <w:szCs w:val="28"/>
        </w:rPr>
        <w:t xml:space="preserve">note that this </w:t>
      </w:r>
      <w:r w:rsidR="00A60B5E" w:rsidRPr="00A3274D">
        <w:rPr>
          <w:rFonts w:ascii="Calibri" w:hAnsi="Calibri" w:cs="Arial"/>
          <w:color w:val="000000"/>
          <w:sz w:val="28"/>
          <w:szCs w:val="28"/>
        </w:rPr>
        <w:t xml:space="preserve">is not a comprehensive list. </w:t>
      </w:r>
      <w:r w:rsidR="005A472A">
        <w:rPr>
          <w:rFonts w:ascii="Calibri" w:hAnsi="Calibri" w:cs="Arial"/>
          <w:color w:val="000000"/>
          <w:sz w:val="28"/>
          <w:szCs w:val="28"/>
        </w:rPr>
        <w:t>You may use so</w:t>
      </w:r>
      <w:r w:rsidR="00A60B5E" w:rsidRPr="00A3274D">
        <w:rPr>
          <w:rFonts w:ascii="Calibri" w:hAnsi="Calibri" w:cs="Arial"/>
          <w:color w:val="000000"/>
          <w:sz w:val="28"/>
          <w:szCs w:val="28"/>
        </w:rPr>
        <w:t xml:space="preserve">me or all of the steps </w:t>
      </w:r>
      <w:r w:rsidR="005A472A">
        <w:rPr>
          <w:rFonts w:ascii="Calibri" w:hAnsi="Calibri" w:cs="Arial"/>
          <w:color w:val="000000"/>
          <w:sz w:val="28"/>
          <w:szCs w:val="28"/>
        </w:rPr>
        <w:t>depending on your</w:t>
      </w:r>
      <w:r w:rsidR="00286104">
        <w:rPr>
          <w:rFonts w:ascii="Calibri" w:hAnsi="Calibri" w:cs="Arial"/>
          <w:color w:val="000000"/>
          <w:sz w:val="28"/>
          <w:szCs w:val="28"/>
        </w:rPr>
        <w:t xml:space="preserve"> pur</w:t>
      </w:r>
      <w:r>
        <w:rPr>
          <w:rFonts w:ascii="Calibri" w:hAnsi="Calibri" w:cs="Arial"/>
          <w:color w:val="000000"/>
          <w:sz w:val="28"/>
          <w:szCs w:val="28"/>
        </w:rPr>
        <w:t>chase</w:t>
      </w:r>
      <w:r w:rsidR="005C3418" w:rsidRPr="00A3274D">
        <w:rPr>
          <w:rFonts w:ascii="Calibri" w:hAnsi="Calibri" w:cs="Arial"/>
          <w:color w:val="000000"/>
          <w:sz w:val="28"/>
          <w:szCs w:val="28"/>
        </w:rPr>
        <w:t xml:space="preserve">. It may be useful to adopt at least some steps </w:t>
      </w:r>
      <w:r w:rsidR="00A3274D" w:rsidRPr="00A3274D">
        <w:rPr>
          <w:rFonts w:ascii="Calibri" w:hAnsi="Calibri" w:cs="Arial"/>
          <w:color w:val="000000"/>
          <w:sz w:val="28"/>
          <w:szCs w:val="28"/>
        </w:rPr>
        <w:t>for</w:t>
      </w:r>
      <w:r w:rsidR="005C3418" w:rsidRPr="00A3274D">
        <w:rPr>
          <w:rFonts w:ascii="Calibri" w:hAnsi="Calibri" w:cs="Arial"/>
          <w:color w:val="000000"/>
          <w:sz w:val="28"/>
          <w:szCs w:val="28"/>
        </w:rPr>
        <w:t xml:space="preserve"> each purchase.</w:t>
      </w:r>
    </w:p>
    <w:p w:rsidR="007C445F" w:rsidRDefault="007C445F" w:rsidP="007C445F">
      <w:pPr>
        <w:pStyle w:val="Heading1"/>
        <w:spacing w:before="0" w:after="0"/>
        <w:rPr>
          <w:sz w:val="24"/>
          <w:szCs w:val="24"/>
        </w:rPr>
      </w:pPr>
    </w:p>
    <w:p w:rsidR="007C445F" w:rsidRPr="007C445F" w:rsidRDefault="00481D23" w:rsidP="00481D23">
      <w:pPr>
        <w:rPr>
          <w:rFonts w:ascii="Arial" w:hAnsi="Arial" w:cs="Arial"/>
          <w:noProof/>
          <w:color w:val="000000"/>
        </w:rPr>
      </w:pPr>
      <w:r>
        <w:rPr>
          <w:rFonts w:ascii="Arial" w:hAnsi="Arial" w:cs="Arial"/>
          <w:noProof/>
          <w:color w:val="000000"/>
        </w:rPr>
        <w:t xml:space="preserve">2.2     </w:t>
      </w:r>
      <w:r w:rsidR="00AD4B57">
        <w:rPr>
          <w:rFonts w:ascii="Arial" w:hAnsi="Arial" w:cs="Arial"/>
          <w:noProof/>
          <w:color w:val="000000"/>
          <w:u w:val="single"/>
        </w:rPr>
        <w:t xml:space="preserve">Planning </w:t>
      </w:r>
      <w:r w:rsidR="00B63943">
        <w:rPr>
          <w:rFonts w:ascii="Arial" w:hAnsi="Arial" w:cs="Arial"/>
          <w:noProof/>
          <w:color w:val="000000"/>
          <w:u w:val="single"/>
        </w:rPr>
        <w:t>Your</w:t>
      </w:r>
      <w:r w:rsidR="00AD4B57">
        <w:rPr>
          <w:rFonts w:ascii="Arial" w:hAnsi="Arial" w:cs="Arial"/>
          <w:noProof/>
          <w:color w:val="000000"/>
          <w:u w:val="single"/>
        </w:rPr>
        <w:t xml:space="preserve"> </w:t>
      </w:r>
      <w:r w:rsidRPr="00481D23">
        <w:rPr>
          <w:rFonts w:ascii="Arial" w:hAnsi="Arial" w:cs="Arial"/>
          <w:noProof/>
          <w:color w:val="000000"/>
          <w:u w:val="single"/>
        </w:rPr>
        <w:t xml:space="preserve">Project </w:t>
      </w:r>
    </w:p>
    <w:p w:rsidR="002C5D1F" w:rsidRPr="002C5D1F" w:rsidRDefault="002C5D1F" w:rsidP="002C5D1F">
      <w:pPr>
        <w:shd w:val="clear" w:color="auto" w:fill="FFFFFF"/>
        <w:spacing w:after="100" w:afterAutospacing="1"/>
        <w:jc w:val="both"/>
        <w:rPr>
          <w:rFonts w:ascii="Calibri" w:hAnsi="Calibri" w:cs="Arial"/>
          <w:color w:val="000000"/>
          <w:sz w:val="28"/>
          <w:szCs w:val="28"/>
        </w:rPr>
      </w:pPr>
      <w:r w:rsidRPr="002C5D1F">
        <w:rPr>
          <w:rFonts w:ascii="Calibri" w:hAnsi="Calibri" w:cs="Arial"/>
          <w:color w:val="000000"/>
          <w:sz w:val="28"/>
          <w:szCs w:val="28"/>
        </w:rPr>
        <w:t>Like many aspects of work, getting the planning correct will help the whole process go smoother, minimizing mistakes, reducing duplication of effort and making the experience more satisfying. In procurement terms, the planning process falls into the following main areas</w:t>
      </w:r>
      <w:r>
        <w:rPr>
          <w:rFonts w:ascii="Calibri" w:hAnsi="Calibri" w:cs="Arial"/>
          <w:color w:val="000000"/>
          <w:sz w:val="28"/>
          <w:szCs w:val="28"/>
        </w:rPr>
        <w:t>.</w:t>
      </w:r>
    </w:p>
    <w:p w:rsidR="002C5D1F" w:rsidRPr="002C5D1F" w:rsidRDefault="00A666F4" w:rsidP="002C5D1F">
      <w:pPr>
        <w:shd w:val="clear" w:color="auto" w:fill="FFFFFF"/>
        <w:spacing w:before="100" w:beforeAutospacing="1" w:after="100" w:afterAutospacing="1"/>
        <w:rPr>
          <w:rFonts w:ascii="Calibri" w:hAnsi="Calibri" w:cs="Arial"/>
          <w:color w:val="000000"/>
          <w:sz w:val="28"/>
          <w:szCs w:val="28"/>
        </w:rPr>
      </w:pPr>
      <w:r w:rsidRPr="002C5D1F">
        <w:rPr>
          <w:rFonts w:ascii="Calibri" w:hAnsi="Calibri" w:cs="Arial"/>
          <w:color w:val="000000"/>
          <w:sz w:val="28"/>
          <w:szCs w:val="28"/>
        </w:rPr>
        <w:t xml:space="preserve">Depending upon the value and the complexity of the proposed requirement, it may be appropriate to carry out an </w:t>
      </w:r>
      <w:hyperlink r:id="rId70" w:history="1">
        <w:r w:rsidRPr="002C5D1F">
          <w:rPr>
            <w:rFonts w:ascii="Calibri" w:hAnsi="Calibri" w:cs="Arial"/>
            <w:color w:val="000000"/>
            <w:sz w:val="28"/>
            <w:szCs w:val="28"/>
          </w:rPr>
          <w:t xml:space="preserve">option appraisal </w:t>
        </w:r>
      </w:hyperlink>
      <w:r>
        <w:rPr>
          <w:rFonts w:ascii="Calibri" w:hAnsi="Calibri" w:cs="Arial"/>
          <w:color w:val="000000"/>
          <w:sz w:val="28"/>
          <w:szCs w:val="28"/>
        </w:rPr>
        <w:t xml:space="preserve">(followed by a Business case) </w:t>
      </w:r>
      <w:r w:rsidRPr="002C5D1F">
        <w:rPr>
          <w:rFonts w:ascii="Calibri" w:hAnsi="Calibri" w:cs="Arial"/>
          <w:color w:val="000000"/>
          <w:sz w:val="28"/>
          <w:szCs w:val="28"/>
        </w:rPr>
        <w:t xml:space="preserve">to help explore possible solutions before deciding on the best way forward. </w:t>
      </w:r>
      <w:r w:rsidR="002C5D1F" w:rsidRPr="002C5D1F">
        <w:rPr>
          <w:rFonts w:ascii="Calibri" w:hAnsi="Calibri" w:cs="Arial"/>
          <w:color w:val="000000"/>
          <w:sz w:val="28"/>
          <w:szCs w:val="28"/>
        </w:rPr>
        <w:t>The option appraisal could explore not only different funding options but also alternative way of actually providing the requirement</w:t>
      </w:r>
      <w:r w:rsidR="002C5D1F">
        <w:rPr>
          <w:rFonts w:ascii="Calibri" w:hAnsi="Calibri" w:cs="Arial"/>
          <w:color w:val="000000"/>
          <w:sz w:val="28"/>
          <w:szCs w:val="28"/>
        </w:rPr>
        <w:t>.</w:t>
      </w:r>
    </w:p>
    <w:p w:rsidR="002C5D1F" w:rsidRPr="002C5D1F" w:rsidRDefault="002C5D1F" w:rsidP="002C5D1F">
      <w:pPr>
        <w:shd w:val="clear" w:color="auto" w:fill="FFFFFF"/>
        <w:spacing w:after="100" w:afterAutospacing="1"/>
        <w:jc w:val="both"/>
        <w:rPr>
          <w:rFonts w:ascii="Calibri" w:hAnsi="Calibri" w:cs="Arial"/>
          <w:color w:val="000000"/>
          <w:sz w:val="28"/>
          <w:szCs w:val="28"/>
        </w:rPr>
      </w:pPr>
      <w:r>
        <w:rPr>
          <w:rFonts w:ascii="Calibri" w:hAnsi="Calibri" w:cs="Arial"/>
          <w:color w:val="000000"/>
          <w:sz w:val="28"/>
          <w:szCs w:val="28"/>
        </w:rPr>
        <w:t>It is important to d</w:t>
      </w:r>
      <w:r w:rsidRPr="002C5D1F">
        <w:rPr>
          <w:rFonts w:ascii="Calibri" w:hAnsi="Calibri" w:cs="Arial"/>
          <w:color w:val="000000"/>
          <w:sz w:val="28"/>
          <w:szCs w:val="28"/>
        </w:rPr>
        <w:t xml:space="preserve">etermine who should be involved in the project team to manage the exercise. </w:t>
      </w:r>
      <w:r>
        <w:rPr>
          <w:rFonts w:ascii="Calibri" w:hAnsi="Calibri" w:cs="Arial"/>
          <w:color w:val="000000"/>
          <w:sz w:val="28"/>
          <w:szCs w:val="28"/>
        </w:rPr>
        <w:t>T</w:t>
      </w:r>
      <w:r w:rsidRPr="002C5D1F">
        <w:rPr>
          <w:rFonts w:ascii="Calibri" w:hAnsi="Calibri" w:cs="Arial"/>
          <w:color w:val="000000"/>
          <w:sz w:val="28"/>
          <w:szCs w:val="28"/>
        </w:rPr>
        <w:t>he number of people involved will depend on the nature, value and complexity of the requirement.  For example, if it is for the replacement of the inst</w:t>
      </w:r>
      <w:r w:rsidRPr="002C5D1F">
        <w:rPr>
          <w:rFonts w:ascii="Calibri" w:hAnsi="Calibri" w:cs="Arial"/>
          <w:color w:val="000000"/>
          <w:sz w:val="28"/>
          <w:szCs w:val="28"/>
        </w:rPr>
        <w:t>i</w:t>
      </w:r>
      <w:r w:rsidRPr="002C5D1F">
        <w:rPr>
          <w:rFonts w:ascii="Calibri" w:hAnsi="Calibri" w:cs="Arial"/>
          <w:color w:val="000000"/>
          <w:sz w:val="28"/>
          <w:szCs w:val="28"/>
        </w:rPr>
        <w:t>tution’s, or consortia’s, stationery contract, then input from a number of the major user departments will be useful do gain an insight into the successes and wea</w:t>
      </w:r>
      <w:r w:rsidRPr="002C5D1F">
        <w:rPr>
          <w:rFonts w:ascii="Calibri" w:hAnsi="Calibri" w:cs="Arial"/>
          <w:color w:val="000000"/>
          <w:sz w:val="28"/>
          <w:szCs w:val="28"/>
        </w:rPr>
        <w:t>k</w:t>
      </w:r>
      <w:r w:rsidRPr="002C5D1F">
        <w:rPr>
          <w:rFonts w:ascii="Calibri" w:hAnsi="Calibri" w:cs="Arial"/>
          <w:color w:val="000000"/>
          <w:sz w:val="28"/>
          <w:szCs w:val="28"/>
        </w:rPr>
        <w:t>nesses of the current contract and to have user-support for the new one. </w:t>
      </w:r>
    </w:p>
    <w:p w:rsidR="002C5D1F" w:rsidRPr="002C5D1F" w:rsidRDefault="002C5D1F" w:rsidP="002C5D1F">
      <w:pPr>
        <w:shd w:val="clear" w:color="auto" w:fill="FFFFFF"/>
        <w:spacing w:before="100" w:beforeAutospacing="1" w:after="100" w:afterAutospacing="1"/>
        <w:ind w:left="120"/>
        <w:rPr>
          <w:rFonts w:ascii="Calibri" w:hAnsi="Calibri" w:cs="Arial"/>
          <w:color w:val="000000"/>
          <w:sz w:val="28"/>
          <w:szCs w:val="28"/>
        </w:rPr>
      </w:pPr>
      <w:r w:rsidRPr="002C5D1F">
        <w:rPr>
          <w:rFonts w:ascii="Calibri" w:hAnsi="Calibri" w:cs="Arial"/>
          <w:color w:val="000000"/>
          <w:sz w:val="28"/>
          <w:szCs w:val="28"/>
        </w:rPr>
        <w:t>Set up a timetable agreeing dates by which certain aspects of work will be co</w:t>
      </w:r>
      <w:r w:rsidRPr="002C5D1F">
        <w:rPr>
          <w:rFonts w:ascii="Calibri" w:hAnsi="Calibri" w:cs="Arial"/>
          <w:color w:val="000000"/>
          <w:sz w:val="28"/>
          <w:szCs w:val="28"/>
        </w:rPr>
        <w:t>m</w:t>
      </w:r>
      <w:r w:rsidRPr="002C5D1F">
        <w:rPr>
          <w:rFonts w:ascii="Calibri" w:hAnsi="Calibri" w:cs="Arial"/>
          <w:color w:val="000000"/>
          <w:sz w:val="28"/>
          <w:szCs w:val="28"/>
        </w:rPr>
        <w:t xml:space="preserve">pleted, for example, the </w:t>
      </w:r>
      <w:hyperlink r:id="rId71" w:history="1">
        <w:r w:rsidRPr="002C5D1F">
          <w:rPr>
            <w:rFonts w:ascii="Calibri" w:hAnsi="Calibri" w:cs="Arial"/>
            <w:color w:val="000000"/>
            <w:sz w:val="28"/>
            <w:szCs w:val="28"/>
          </w:rPr>
          <w:t>drafting of the specification</w:t>
        </w:r>
      </w:hyperlink>
      <w:r>
        <w:rPr>
          <w:rFonts w:ascii="Calibri" w:hAnsi="Calibri" w:cs="Arial"/>
          <w:color w:val="000000"/>
          <w:sz w:val="28"/>
          <w:szCs w:val="28"/>
        </w:rPr>
        <w:t>, return of tender/quote do</w:t>
      </w:r>
      <w:r>
        <w:rPr>
          <w:rFonts w:ascii="Calibri" w:hAnsi="Calibri" w:cs="Arial"/>
          <w:color w:val="000000"/>
          <w:sz w:val="28"/>
          <w:szCs w:val="28"/>
        </w:rPr>
        <w:t>c</w:t>
      </w:r>
      <w:r>
        <w:rPr>
          <w:rFonts w:ascii="Calibri" w:hAnsi="Calibri" w:cs="Arial"/>
          <w:color w:val="000000"/>
          <w:sz w:val="28"/>
          <w:szCs w:val="28"/>
        </w:rPr>
        <w:t>uments</w:t>
      </w:r>
    </w:p>
    <w:p w:rsidR="002C5D1F" w:rsidRDefault="002C5D1F" w:rsidP="007338E5">
      <w:pPr>
        <w:jc w:val="both"/>
        <w:rPr>
          <w:rFonts w:ascii="Calibri" w:hAnsi="Calibri" w:cs="Arial"/>
          <w:color w:val="000000"/>
          <w:sz w:val="28"/>
          <w:szCs w:val="28"/>
        </w:rPr>
      </w:pPr>
      <w:r>
        <w:rPr>
          <w:rFonts w:ascii="Calibri" w:hAnsi="Calibri" w:cs="Arial"/>
          <w:color w:val="000000"/>
          <w:sz w:val="28"/>
          <w:szCs w:val="28"/>
        </w:rPr>
        <w:t>Later on in this manual you will learn about strict prescribed planning /actions in r</w:t>
      </w:r>
      <w:r>
        <w:rPr>
          <w:rFonts w:ascii="Calibri" w:hAnsi="Calibri" w:cs="Arial"/>
          <w:color w:val="000000"/>
          <w:sz w:val="28"/>
          <w:szCs w:val="28"/>
        </w:rPr>
        <w:t>e</w:t>
      </w:r>
      <w:r>
        <w:rPr>
          <w:rFonts w:ascii="Calibri" w:hAnsi="Calibri" w:cs="Arial"/>
          <w:color w:val="000000"/>
          <w:sz w:val="28"/>
          <w:szCs w:val="28"/>
        </w:rPr>
        <w:t xml:space="preserve">lation to EU Procurements (Section 5) including requirements to abide by definitive timescales, and rules around </w:t>
      </w:r>
      <w:r w:rsidRPr="002C5D1F">
        <w:rPr>
          <w:rFonts w:ascii="Calibri" w:hAnsi="Calibri" w:cs="Arial"/>
          <w:color w:val="000000"/>
          <w:sz w:val="28"/>
          <w:szCs w:val="28"/>
        </w:rPr>
        <w:t xml:space="preserve">supplier selection, contract award </w:t>
      </w:r>
      <w:r w:rsidR="00A666F4" w:rsidRPr="002C5D1F">
        <w:rPr>
          <w:rFonts w:ascii="Calibri" w:hAnsi="Calibri" w:cs="Arial"/>
          <w:color w:val="000000"/>
          <w:sz w:val="28"/>
          <w:szCs w:val="28"/>
        </w:rPr>
        <w:t xml:space="preserve">criteria </w:t>
      </w:r>
      <w:r w:rsidR="00A666F4">
        <w:rPr>
          <w:rFonts w:ascii="Calibri" w:hAnsi="Calibri" w:cs="Arial"/>
          <w:color w:val="000000"/>
          <w:sz w:val="28"/>
          <w:szCs w:val="28"/>
        </w:rPr>
        <w:t>and</w:t>
      </w:r>
      <w:r w:rsidRPr="002C5D1F">
        <w:rPr>
          <w:rFonts w:ascii="Calibri" w:hAnsi="Calibri" w:cs="Arial"/>
          <w:color w:val="000000"/>
          <w:sz w:val="28"/>
          <w:szCs w:val="28"/>
        </w:rPr>
        <w:t xml:space="preserve"> evalu</w:t>
      </w:r>
      <w:r w:rsidRPr="002C5D1F">
        <w:rPr>
          <w:rFonts w:ascii="Calibri" w:hAnsi="Calibri" w:cs="Arial"/>
          <w:color w:val="000000"/>
          <w:sz w:val="28"/>
          <w:szCs w:val="28"/>
        </w:rPr>
        <w:t>a</w:t>
      </w:r>
      <w:r w:rsidRPr="002C5D1F">
        <w:rPr>
          <w:rFonts w:ascii="Calibri" w:hAnsi="Calibri" w:cs="Arial"/>
          <w:color w:val="000000"/>
          <w:sz w:val="28"/>
          <w:szCs w:val="28"/>
        </w:rPr>
        <w:t>tions</w:t>
      </w:r>
    </w:p>
    <w:p w:rsidR="002C5D1F" w:rsidRDefault="002C5D1F" w:rsidP="007338E5">
      <w:pPr>
        <w:jc w:val="both"/>
        <w:rPr>
          <w:rFonts w:ascii="Calibri" w:hAnsi="Calibri" w:cs="Arial"/>
          <w:color w:val="000000"/>
          <w:sz w:val="28"/>
          <w:szCs w:val="28"/>
        </w:rPr>
      </w:pPr>
    </w:p>
    <w:p w:rsidR="007C445F" w:rsidRPr="00AD4B57" w:rsidRDefault="002C5D1F" w:rsidP="007338E5">
      <w:pPr>
        <w:jc w:val="both"/>
        <w:rPr>
          <w:rFonts w:ascii="Calibri" w:hAnsi="Calibri" w:cs="Arial"/>
          <w:color w:val="000000"/>
          <w:sz w:val="28"/>
          <w:szCs w:val="28"/>
        </w:rPr>
      </w:pPr>
      <w:r>
        <w:rPr>
          <w:rFonts w:ascii="Calibri" w:hAnsi="Calibri" w:cs="Arial"/>
          <w:color w:val="000000"/>
          <w:sz w:val="28"/>
          <w:szCs w:val="28"/>
        </w:rPr>
        <w:t>In essence, p</w:t>
      </w:r>
      <w:r w:rsidR="007C445F" w:rsidRPr="00AD4B57">
        <w:rPr>
          <w:rFonts w:ascii="Calibri" w:hAnsi="Calibri" w:cs="Arial"/>
          <w:color w:val="000000"/>
          <w:sz w:val="28"/>
          <w:szCs w:val="28"/>
        </w:rPr>
        <w:t>roject management is the management and delivery of projects to sa</w:t>
      </w:r>
      <w:r w:rsidR="007C445F" w:rsidRPr="00AD4B57">
        <w:rPr>
          <w:rFonts w:ascii="Calibri" w:hAnsi="Calibri" w:cs="Arial"/>
          <w:color w:val="000000"/>
          <w:sz w:val="28"/>
          <w:szCs w:val="28"/>
        </w:rPr>
        <w:t>t</w:t>
      </w:r>
      <w:r w:rsidR="007C445F" w:rsidRPr="00AD4B57">
        <w:rPr>
          <w:rFonts w:ascii="Calibri" w:hAnsi="Calibri" w:cs="Arial"/>
          <w:color w:val="000000"/>
          <w:sz w:val="28"/>
          <w:szCs w:val="28"/>
        </w:rPr>
        <w:t>isfy the expectations of stakeholders, whilst meeting requirements with reg</w:t>
      </w:r>
      <w:r w:rsidR="007338E5" w:rsidRPr="00AD4B57">
        <w:rPr>
          <w:rFonts w:ascii="Calibri" w:hAnsi="Calibri" w:cs="Arial"/>
          <w:color w:val="000000"/>
          <w:sz w:val="28"/>
          <w:szCs w:val="28"/>
        </w:rPr>
        <w:t xml:space="preserve">ard to time, cost and quality.  </w:t>
      </w:r>
      <w:r>
        <w:rPr>
          <w:rFonts w:ascii="Calibri" w:hAnsi="Calibri" w:cs="Arial"/>
          <w:color w:val="000000"/>
          <w:sz w:val="28"/>
          <w:szCs w:val="28"/>
        </w:rPr>
        <w:t>As such it must be considered carefully at the planning sta</w:t>
      </w:r>
      <w:r>
        <w:rPr>
          <w:rFonts w:ascii="Calibri" w:hAnsi="Calibri" w:cs="Arial"/>
          <w:color w:val="000000"/>
          <w:sz w:val="28"/>
          <w:szCs w:val="28"/>
        </w:rPr>
        <w:t>g</w:t>
      </w:r>
      <w:r>
        <w:rPr>
          <w:rFonts w:ascii="Calibri" w:hAnsi="Calibri" w:cs="Arial"/>
          <w:color w:val="000000"/>
          <w:sz w:val="28"/>
          <w:szCs w:val="28"/>
        </w:rPr>
        <w:t>es.</w:t>
      </w:r>
      <w:r w:rsidRPr="00AD4B57">
        <w:rPr>
          <w:rFonts w:ascii="Calibri" w:hAnsi="Calibri" w:cs="Arial"/>
          <w:color w:val="000000"/>
          <w:sz w:val="28"/>
          <w:szCs w:val="28"/>
        </w:rPr>
        <w:t xml:space="preserve"> A</w:t>
      </w:r>
      <w:r w:rsidR="007C445F" w:rsidRPr="00AD4B57">
        <w:rPr>
          <w:rFonts w:ascii="Calibri" w:hAnsi="Calibri" w:cs="Arial"/>
          <w:color w:val="000000"/>
          <w:sz w:val="28"/>
          <w:szCs w:val="28"/>
        </w:rPr>
        <w:t xml:space="preserve"> project is </w:t>
      </w:r>
      <w:r w:rsidR="007338E5" w:rsidRPr="00AD4B57">
        <w:rPr>
          <w:rFonts w:ascii="Calibri" w:hAnsi="Calibri" w:cs="Arial"/>
          <w:color w:val="000000"/>
          <w:sz w:val="28"/>
          <w:szCs w:val="28"/>
        </w:rPr>
        <w:t xml:space="preserve">usually defined as </w:t>
      </w:r>
      <w:r w:rsidR="007C445F" w:rsidRPr="00AD4B57">
        <w:rPr>
          <w:rFonts w:ascii="Calibri" w:hAnsi="Calibri" w:cs="Arial"/>
          <w:color w:val="000000"/>
          <w:sz w:val="28"/>
          <w:szCs w:val="28"/>
        </w:rPr>
        <w:t>a set of related activities which, when completed, deliver specific products, services or benefits.  It is different from day to day service delivery in that it is discrete, having a defined start and end point).</w:t>
      </w:r>
    </w:p>
    <w:p w:rsidR="007C445F" w:rsidRPr="00AD4B57" w:rsidRDefault="00920CFB" w:rsidP="007C445F">
      <w:pPr>
        <w:rPr>
          <w:rFonts w:ascii="Calibri" w:hAnsi="Calibri" w:cs="Arial"/>
          <w:color w:val="000000"/>
          <w:sz w:val="28"/>
          <w:szCs w:val="28"/>
        </w:rPr>
      </w:pPr>
      <w:r>
        <w:rPr>
          <w:rFonts w:ascii="Calibri" w:hAnsi="Calibri" w:cs="Arial"/>
          <w:noProof/>
          <w:color w:val="000000"/>
          <w:sz w:val="28"/>
          <w:szCs w:val="28"/>
          <w:lang w:val="en-GB" w:eastAsia="en-GB"/>
        </w:rPr>
        <w:pict>
          <v:shape id="_x0000_s1474" type="#_x0000_t186" style="position:absolute;margin-left:2.9pt;margin-top:273.25pt;width:70.4pt;height:132.9pt;rotation:6316066fd;z-index:251711488;mso-position-horizontal-relative:margin;mso-position-vertical-relative:page;mso-width-relative:margin;mso-height-relative:margin;v-text-anchor:middle" o:allowincell="f" filled="t" fillcolor="#ddd8c2" stroked="f" strokecolor="#5c83b4" strokeweight=".25pt">
            <v:shadow opacity=".5"/>
            <v:textbox style="mso-next-textbox:#_x0000_s1474;mso-fit-shape-to-text:t">
              <w:txbxContent>
                <w:p w:rsidR="000A0F0E" w:rsidRPr="004466B8" w:rsidRDefault="000A0F0E" w:rsidP="00B63943">
                  <w:pPr>
                    <w:rPr>
                      <w:rFonts w:asciiTheme="minorHAnsi" w:hAnsiTheme="minorHAnsi"/>
                      <w:szCs w:val="28"/>
                    </w:rPr>
                  </w:pPr>
                  <w:r w:rsidRPr="004466B8">
                    <w:rPr>
                      <w:rFonts w:asciiTheme="minorHAnsi" w:hAnsiTheme="minorHAnsi"/>
                    </w:rPr>
                    <w:t xml:space="preserve">Strategic Management &amp; Change - </w:t>
                  </w:r>
                  <w:hyperlink r:id="rId72" w:history="1">
                    <w:r w:rsidRPr="004466B8">
                      <w:rPr>
                        <w:rStyle w:val="Hyperlink"/>
                        <w:rFonts w:asciiTheme="minorHAnsi" w:hAnsiTheme="minorHAnsi"/>
                      </w:rPr>
                      <w:t>Prince 2 trai</w:t>
                    </w:r>
                    <w:r w:rsidRPr="004466B8">
                      <w:rPr>
                        <w:rStyle w:val="Hyperlink"/>
                        <w:rFonts w:asciiTheme="minorHAnsi" w:hAnsiTheme="minorHAnsi"/>
                      </w:rPr>
                      <w:t>n</w:t>
                    </w:r>
                    <w:r w:rsidRPr="004466B8">
                      <w:rPr>
                        <w:rStyle w:val="Hyperlink"/>
                        <w:rFonts w:asciiTheme="minorHAnsi" w:hAnsiTheme="minorHAnsi"/>
                      </w:rPr>
                      <w:t>ing</w:t>
                    </w:r>
                  </w:hyperlink>
                </w:p>
              </w:txbxContent>
            </v:textbox>
            <w10:wrap type="square" anchorx="margin" anchory="page"/>
          </v:shape>
        </w:pict>
      </w:r>
    </w:p>
    <w:p w:rsidR="007C445F" w:rsidRDefault="007C445F" w:rsidP="007338E5">
      <w:pPr>
        <w:jc w:val="both"/>
        <w:rPr>
          <w:rFonts w:ascii="Calibri" w:hAnsi="Calibri" w:cs="Arial"/>
          <w:color w:val="000000"/>
          <w:sz w:val="28"/>
          <w:szCs w:val="28"/>
        </w:rPr>
      </w:pPr>
      <w:r w:rsidRPr="00AD4B57">
        <w:rPr>
          <w:rFonts w:ascii="Calibri" w:hAnsi="Calibri" w:cs="Arial"/>
          <w:color w:val="000000"/>
          <w:sz w:val="28"/>
          <w:szCs w:val="28"/>
        </w:rPr>
        <w:t>The University has adopted the PRINCE II project management methodology and this chapter is intended to supplement the processes defined within that system and outline the principles of project manag</w:t>
      </w:r>
      <w:r w:rsidRPr="00AD4B57">
        <w:rPr>
          <w:rFonts w:ascii="Calibri" w:hAnsi="Calibri" w:cs="Arial"/>
          <w:color w:val="000000"/>
          <w:sz w:val="28"/>
          <w:szCs w:val="28"/>
        </w:rPr>
        <w:t>e</w:t>
      </w:r>
      <w:r w:rsidRPr="00AD4B57">
        <w:rPr>
          <w:rFonts w:ascii="Calibri" w:hAnsi="Calibri" w:cs="Arial"/>
          <w:color w:val="000000"/>
          <w:sz w:val="28"/>
          <w:szCs w:val="28"/>
        </w:rPr>
        <w:t>ment techniques which can be deployed to affect greater control in achieving su</w:t>
      </w:r>
      <w:r w:rsidRPr="00AD4B57">
        <w:rPr>
          <w:rFonts w:ascii="Calibri" w:hAnsi="Calibri" w:cs="Arial"/>
          <w:color w:val="000000"/>
          <w:sz w:val="28"/>
          <w:szCs w:val="28"/>
        </w:rPr>
        <w:t>c</w:t>
      </w:r>
      <w:r w:rsidRPr="00AD4B57">
        <w:rPr>
          <w:rFonts w:ascii="Calibri" w:hAnsi="Calibri" w:cs="Arial"/>
          <w:color w:val="000000"/>
          <w:sz w:val="28"/>
          <w:szCs w:val="28"/>
        </w:rPr>
        <w:t>cess within the project.</w:t>
      </w:r>
    </w:p>
    <w:p w:rsidR="00F54040" w:rsidRDefault="00F54040" w:rsidP="007338E5">
      <w:pPr>
        <w:jc w:val="both"/>
        <w:rPr>
          <w:rFonts w:ascii="Calibri" w:hAnsi="Calibri" w:cs="Arial"/>
          <w:color w:val="000000"/>
          <w:sz w:val="28"/>
          <w:szCs w:val="28"/>
        </w:rPr>
      </w:pPr>
    </w:p>
    <w:p w:rsidR="00790C80" w:rsidRDefault="00790C80" w:rsidP="00790C80">
      <w:pPr>
        <w:rPr>
          <w:rFonts w:ascii="Arial" w:hAnsi="Arial" w:cs="Arial"/>
          <w:color w:val="000000"/>
        </w:rPr>
      </w:pPr>
      <w:r w:rsidRPr="00BE0CF7">
        <w:rPr>
          <w:rFonts w:ascii="Arial" w:hAnsi="Arial" w:cs="Arial"/>
          <w:color w:val="000000"/>
        </w:rPr>
        <w:t>2.</w:t>
      </w:r>
      <w:r w:rsidR="00481D23">
        <w:rPr>
          <w:rFonts w:ascii="Arial" w:hAnsi="Arial" w:cs="Arial"/>
          <w:color w:val="000000"/>
        </w:rPr>
        <w:t>3</w:t>
      </w:r>
      <w:r w:rsidRPr="00BE0CF7">
        <w:rPr>
          <w:rFonts w:ascii="Arial" w:hAnsi="Arial" w:cs="Arial"/>
          <w:color w:val="000000"/>
        </w:rPr>
        <w:tab/>
      </w:r>
      <w:r w:rsidRPr="00790C80">
        <w:rPr>
          <w:rFonts w:ascii="Arial" w:hAnsi="Arial" w:cs="Arial"/>
          <w:u w:val="single"/>
        </w:rPr>
        <w:t>Putting together a Business Case</w:t>
      </w:r>
      <w:r w:rsidRPr="009F44DD">
        <w:rPr>
          <w:rFonts w:ascii="Arial" w:hAnsi="Arial" w:cs="Arial"/>
          <w:color w:val="000000"/>
        </w:rPr>
        <w:t xml:space="preserve"> </w:t>
      </w:r>
    </w:p>
    <w:p w:rsidR="00790C80" w:rsidRPr="00B63943" w:rsidRDefault="00920CFB" w:rsidP="00224C21">
      <w:pPr>
        <w:jc w:val="both"/>
        <w:rPr>
          <w:rFonts w:ascii="Calibri" w:hAnsi="Calibri" w:cs="Arial"/>
          <w:color w:val="000000"/>
          <w:sz w:val="28"/>
          <w:szCs w:val="28"/>
        </w:rPr>
      </w:pPr>
      <w:r>
        <w:rPr>
          <w:rFonts w:ascii="Calibri" w:hAnsi="Calibri" w:cs="Arial"/>
          <w:noProof/>
          <w:color w:val="000000"/>
          <w:sz w:val="28"/>
          <w:szCs w:val="28"/>
          <w:lang w:val="en-GB" w:eastAsia="en-GB"/>
        </w:rPr>
        <w:pict>
          <v:shape id="_x0000_s1696" type="#_x0000_t186" style="position:absolute;left:0;text-align:left;margin-left:394.75pt;margin-top:484.35pt;width:58.45pt;height:145.8pt;rotation:5472290fd;z-index:251887616;mso-position-horizontal-relative:margin;mso-position-vertical-relative:page;mso-width-relative:margin;mso-height-relative:margin;v-text-anchor:middle" o:allowincell="f" filled="t" fillcolor="#ddd8c2" stroked="f" strokecolor="#5c83b4" strokeweight=".25pt">
            <v:shadow opacity=".5"/>
            <v:textbox style="mso-next-textbox:#_x0000_s1696">
              <w:txbxContent>
                <w:p w:rsidR="000A0F0E" w:rsidRPr="00FA60C4" w:rsidRDefault="000A0F0E" w:rsidP="00A666F4">
                  <w:pPr>
                    <w:rPr>
                      <w:rFonts w:asciiTheme="minorHAnsi" w:hAnsiTheme="minorHAnsi"/>
                      <w:szCs w:val="28"/>
                    </w:rPr>
                  </w:pPr>
                  <w:r w:rsidRPr="00FA60C4">
                    <w:rPr>
                      <w:rFonts w:asciiTheme="minorHAnsi" w:hAnsiTheme="minorHAnsi"/>
                    </w:rPr>
                    <w:t xml:space="preserve">Please refer to </w:t>
                  </w:r>
                  <w:hyperlink w:anchor="App3" w:history="1">
                    <w:r w:rsidRPr="00A666F4">
                      <w:rPr>
                        <w:rStyle w:val="Hyperlink"/>
                        <w:rFonts w:asciiTheme="minorHAnsi" w:hAnsiTheme="minorHAnsi" w:cs="Arial"/>
                      </w:rPr>
                      <w:t>Appendix 3</w:t>
                    </w:r>
                  </w:hyperlink>
                  <w:r w:rsidRPr="00FA60C4">
                    <w:rPr>
                      <w:rFonts w:asciiTheme="minorHAnsi" w:hAnsiTheme="minorHAnsi"/>
                    </w:rPr>
                    <w:t xml:space="preserve"> </w:t>
                  </w:r>
                  <w:r>
                    <w:rPr>
                      <w:rFonts w:asciiTheme="minorHAnsi" w:hAnsiTheme="minorHAnsi"/>
                    </w:rPr>
                    <w:t>: preparing a Business Case</w:t>
                  </w:r>
                </w:p>
              </w:txbxContent>
            </v:textbox>
            <w10:wrap type="square" anchorx="margin" anchory="page"/>
          </v:shape>
        </w:pict>
      </w:r>
      <w:r w:rsidR="00790C80" w:rsidRPr="00B63943">
        <w:rPr>
          <w:rFonts w:ascii="Calibri" w:hAnsi="Calibri" w:cs="Arial"/>
          <w:color w:val="000000"/>
          <w:sz w:val="28"/>
          <w:szCs w:val="28"/>
        </w:rPr>
        <w:t xml:space="preserve">The Business Case is a working document used to manage a project.  It is owned by the Project </w:t>
      </w:r>
      <w:r w:rsidR="00615CEB" w:rsidRPr="00B63943">
        <w:rPr>
          <w:rFonts w:ascii="Calibri" w:hAnsi="Calibri" w:cs="Arial"/>
          <w:color w:val="000000"/>
          <w:sz w:val="28"/>
          <w:szCs w:val="28"/>
        </w:rPr>
        <w:t>L</w:t>
      </w:r>
      <w:r w:rsidR="00790C80" w:rsidRPr="00B63943">
        <w:rPr>
          <w:rFonts w:ascii="Calibri" w:hAnsi="Calibri" w:cs="Arial"/>
          <w:color w:val="000000"/>
          <w:sz w:val="28"/>
          <w:szCs w:val="28"/>
        </w:rPr>
        <w:t xml:space="preserve">ead but should be developed with </w:t>
      </w:r>
      <w:r w:rsidR="0028160F">
        <w:rPr>
          <w:rFonts w:ascii="Calibri" w:hAnsi="Calibri" w:cs="Arial"/>
          <w:color w:val="000000"/>
          <w:sz w:val="28"/>
          <w:szCs w:val="28"/>
        </w:rPr>
        <w:t xml:space="preserve">your identified, </w:t>
      </w:r>
      <w:r w:rsidR="00790C80" w:rsidRPr="00B63943">
        <w:rPr>
          <w:rFonts w:ascii="Calibri" w:hAnsi="Calibri" w:cs="Arial"/>
          <w:color w:val="000000"/>
          <w:sz w:val="28"/>
          <w:szCs w:val="28"/>
        </w:rPr>
        <w:t xml:space="preserve">key stakeholders.  It is used to obtain management commitment and approval for investment in </w:t>
      </w:r>
      <w:r w:rsidR="00615CEB" w:rsidRPr="00B63943">
        <w:rPr>
          <w:rFonts w:ascii="Calibri" w:hAnsi="Calibri" w:cs="Arial"/>
          <w:color w:val="000000"/>
          <w:sz w:val="28"/>
          <w:szCs w:val="28"/>
        </w:rPr>
        <w:t>a pr</w:t>
      </w:r>
      <w:r w:rsidR="00615CEB" w:rsidRPr="00B63943">
        <w:rPr>
          <w:rFonts w:ascii="Calibri" w:hAnsi="Calibri" w:cs="Arial"/>
          <w:color w:val="000000"/>
          <w:sz w:val="28"/>
          <w:szCs w:val="28"/>
        </w:rPr>
        <w:t>o</w:t>
      </w:r>
      <w:r w:rsidR="00615CEB" w:rsidRPr="00B63943">
        <w:rPr>
          <w:rFonts w:ascii="Calibri" w:hAnsi="Calibri" w:cs="Arial"/>
          <w:color w:val="000000"/>
          <w:sz w:val="28"/>
          <w:szCs w:val="28"/>
        </w:rPr>
        <w:t>ject or procurement</w:t>
      </w:r>
      <w:r w:rsidR="00790C80" w:rsidRPr="00B63943">
        <w:rPr>
          <w:rFonts w:ascii="Calibri" w:hAnsi="Calibri" w:cs="Arial"/>
          <w:color w:val="000000"/>
          <w:sz w:val="28"/>
          <w:szCs w:val="28"/>
        </w:rPr>
        <w:t xml:space="preserve"> and it pr</w:t>
      </w:r>
      <w:r w:rsidR="00F54030" w:rsidRPr="00B63943">
        <w:rPr>
          <w:rFonts w:ascii="Calibri" w:hAnsi="Calibri" w:cs="Arial"/>
          <w:color w:val="000000"/>
          <w:sz w:val="28"/>
          <w:szCs w:val="28"/>
        </w:rPr>
        <w:t>ovides a structure for dec</w:t>
      </w:r>
      <w:r w:rsidR="00F54030" w:rsidRPr="00B63943">
        <w:rPr>
          <w:rFonts w:ascii="Calibri" w:hAnsi="Calibri" w:cs="Arial"/>
          <w:color w:val="000000"/>
          <w:sz w:val="28"/>
          <w:szCs w:val="28"/>
        </w:rPr>
        <w:t>i</w:t>
      </w:r>
      <w:r w:rsidR="00F54030" w:rsidRPr="00B63943">
        <w:rPr>
          <w:rFonts w:ascii="Calibri" w:hAnsi="Calibri" w:cs="Arial"/>
          <w:color w:val="000000"/>
          <w:sz w:val="28"/>
          <w:szCs w:val="28"/>
        </w:rPr>
        <w:t>sion-</w:t>
      </w:r>
      <w:r w:rsidR="00790C80" w:rsidRPr="00B63943">
        <w:rPr>
          <w:rFonts w:ascii="Calibri" w:hAnsi="Calibri" w:cs="Arial"/>
          <w:color w:val="000000"/>
          <w:sz w:val="28"/>
          <w:szCs w:val="28"/>
        </w:rPr>
        <w:t>making in the planning and management of th</w:t>
      </w:r>
      <w:r w:rsidR="00615CEB" w:rsidRPr="00B63943">
        <w:rPr>
          <w:rFonts w:ascii="Calibri" w:hAnsi="Calibri" w:cs="Arial"/>
          <w:color w:val="000000"/>
          <w:sz w:val="28"/>
          <w:szCs w:val="28"/>
        </w:rPr>
        <w:t>at</w:t>
      </w:r>
      <w:r w:rsidR="00790C80" w:rsidRPr="00B63943">
        <w:rPr>
          <w:rFonts w:ascii="Calibri" w:hAnsi="Calibri" w:cs="Arial"/>
          <w:color w:val="000000"/>
          <w:sz w:val="28"/>
          <w:szCs w:val="28"/>
        </w:rPr>
        <w:t xml:space="preserve"> pr</w:t>
      </w:r>
      <w:r w:rsidR="00790C80" w:rsidRPr="00B63943">
        <w:rPr>
          <w:rFonts w:ascii="Calibri" w:hAnsi="Calibri" w:cs="Arial"/>
          <w:color w:val="000000"/>
          <w:sz w:val="28"/>
          <w:szCs w:val="28"/>
        </w:rPr>
        <w:t>o</w:t>
      </w:r>
      <w:r w:rsidR="00790C80" w:rsidRPr="00B63943">
        <w:rPr>
          <w:rFonts w:ascii="Calibri" w:hAnsi="Calibri" w:cs="Arial"/>
          <w:color w:val="000000"/>
          <w:sz w:val="28"/>
          <w:szCs w:val="28"/>
        </w:rPr>
        <w:t xml:space="preserve">curement.  </w:t>
      </w:r>
      <w:r w:rsidR="00615CEB" w:rsidRPr="00B63943">
        <w:rPr>
          <w:rFonts w:ascii="Calibri" w:hAnsi="Calibri" w:cs="Arial"/>
          <w:color w:val="000000"/>
          <w:sz w:val="28"/>
          <w:szCs w:val="28"/>
        </w:rPr>
        <w:t>Th</w:t>
      </w:r>
      <w:r w:rsidR="009C112A">
        <w:rPr>
          <w:rFonts w:ascii="Calibri" w:hAnsi="Calibri" w:cs="Arial"/>
          <w:color w:val="000000"/>
          <w:sz w:val="28"/>
          <w:szCs w:val="28"/>
        </w:rPr>
        <w:t>e Business C</w:t>
      </w:r>
      <w:r w:rsidR="00615CEB" w:rsidRPr="00B63943">
        <w:rPr>
          <w:rFonts w:ascii="Calibri" w:hAnsi="Calibri" w:cs="Arial"/>
          <w:color w:val="000000"/>
          <w:sz w:val="28"/>
          <w:szCs w:val="28"/>
        </w:rPr>
        <w:t xml:space="preserve">ase </w:t>
      </w:r>
      <w:r w:rsidR="00696506" w:rsidRPr="00B63943">
        <w:rPr>
          <w:rFonts w:ascii="Calibri" w:hAnsi="Calibri" w:cs="Arial"/>
          <w:color w:val="000000"/>
          <w:sz w:val="28"/>
          <w:szCs w:val="28"/>
        </w:rPr>
        <w:t xml:space="preserve">should </w:t>
      </w:r>
      <w:r w:rsidR="00790C80" w:rsidRPr="00B63943">
        <w:rPr>
          <w:rFonts w:ascii="Calibri" w:hAnsi="Calibri" w:cs="Arial"/>
          <w:color w:val="000000"/>
          <w:sz w:val="28"/>
          <w:szCs w:val="28"/>
        </w:rPr>
        <w:t xml:space="preserve">link the </w:t>
      </w:r>
      <w:r w:rsidR="00615CEB" w:rsidRPr="00B63943">
        <w:rPr>
          <w:rFonts w:ascii="Calibri" w:hAnsi="Calibri" w:cs="Arial"/>
          <w:color w:val="000000"/>
          <w:sz w:val="28"/>
          <w:szCs w:val="28"/>
        </w:rPr>
        <w:t>ou</w:t>
      </w:r>
      <w:r w:rsidR="00615CEB" w:rsidRPr="00B63943">
        <w:rPr>
          <w:rFonts w:ascii="Calibri" w:hAnsi="Calibri" w:cs="Arial"/>
          <w:color w:val="000000"/>
          <w:sz w:val="28"/>
          <w:szCs w:val="28"/>
        </w:rPr>
        <w:t>t</w:t>
      </w:r>
      <w:r w:rsidR="00615CEB" w:rsidRPr="00B63943">
        <w:rPr>
          <w:rFonts w:ascii="Calibri" w:hAnsi="Calibri" w:cs="Arial"/>
          <w:color w:val="000000"/>
          <w:sz w:val="28"/>
          <w:szCs w:val="28"/>
        </w:rPr>
        <w:t>comes of the project to the</w:t>
      </w:r>
      <w:r w:rsidR="00790C80" w:rsidRPr="00B63943">
        <w:rPr>
          <w:rFonts w:ascii="Calibri" w:hAnsi="Calibri" w:cs="Arial"/>
          <w:color w:val="000000"/>
          <w:sz w:val="28"/>
          <w:szCs w:val="28"/>
        </w:rPr>
        <w:t xml:space="preserve"> </w:t>
      </w:r>
      <w:r w:rsidR="003E3D19" w:rsidRPr="00B63943">
        <w:rPr>
          <w:rFonts w:ascii="Calibri" w:hAnsi="Calibri" w:cs="Arial"/>
          <w:color w:val="000000"/>
          <w:sz w:val="28"/>
          <w:szCs w:val="28"/>
        </w:rPr>
        <w:t>University’s</w:t>
      </w:r>
      <w:r w:rsidR="00790C80" w:rsidRPr="00B63943">
        <w:rPr>
          <w:rFonts w:ascii="Calibri" w:hAnsi="Calibri" w:cs="Arial"/>
          <w:color w:val="000000"/>
          <w:sz w:val="28"/>
          <w:szCs w:val="28"/>
        </w:rPr>
        <w:t xml:space="preserve"> overall objectives.</w:t>
      </w:r>
    </w:p>
    <w:p w:rsidR="00790C80" w:rsidRPr="00B63943" w:rsidRDefault="00790C80" w:rsidP="00790C80">
      <w:pPr>
        <w:autoSpaceDE w:val="0"/>
        <w:autoSpaceDN w:val="0"/>
        <w:adjustRightInd w:val="0"/>
        <w:rPr>
          <w:rFonts w:ascii="Calibri" w:hAnsi="Calibri" w:cs="Arial"/>
          <w:color w:val="000000"/>
          <w:sz w:val="28"/>
          <w:szCs w:val="28"/>
        </w:rPr>
      </w:pPr>
    </w:p>
    <w:p w:rsidR="00790C80" w:rsidRPr="005D0871" w:rsidRDefault="00790C80" w:rsidP="00790C80">
      <w:pPr>
        <w:pStyle w:val="NormalWeb"/>
        <w:spacing w:before="0" w:after="0"/>
        <w:rPr>
          <w:rFonts w:asciiTheme="minorHAnsi" w:hAnsiTheme="minorHAnsi"/>
          <w:b/>
          <w:sz w:val="28"/>
          <w:szCs w:val="28"/>
          <w:lang w:val="en-GB"/>
        </w:rPr>
      </w:pPr>
      <w:r w:rsidRPr="005D0871">
        <w:rPr>
          <w:rFonts w:asciiTheme="minorHAnsi" w:hAnsiTheme="minorHAnsi"/>
          <w:b/>
          <w:sz w:val="28"/>
          <w:szCs w:val="28"/>
          <w:lang w:val="en-GB"/>
        </w:rPr>
        <w:t>Five key components of the Full Business Case</w:t>
      </w:r>
    </w:p>
    <w:p w:rsidR="00790C80" w:rsidRDefault="00790C80" w:rsidP="00790C80">
      <w:pPr>
        <w:pStyle w:val="NormalWeb"/>
        <w:spacing w:before="0" w:after="0"/>
        <w:rPr>
          <w:rFonts w:ascii="Arial" w:hAnsi="Arial"/>
          <w:color w:val="0000FF"/>
          <w:sz w:val="22"/>
          <w:lang w:val="en-GB"/>
        </w:rPr>
      </w:pPr>
    </w:p>
    <w:tbl>
      <w:tblPr>
        <w:tblW w:w="0" w:type="auto"/>
        <w:tblInd w:w="7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left w:w="75" w:type="dxa"/>
          <w:right w:w="75" w:type="dxa"/>
        </w:tblCellMar>
        <w:tblLook w:val="0000"/>
      </w:tblPr>
      <w:tblGrid>
        <w:gridCol w:w="1972"/>
        <w:gridCol w:w="3788"/>
        <w:gridCol w:w="3738"/>
      </w:tblGrid>
      <w:tr w:rsidR="00790C80" w:rsidRPr="005D0871" w:rsidTr="005D0871">
        <w:tc>
          <w:tcPr>
            <w:tcW w:w="1972" w:type="dxa"/>
            <w:shd w:val="clear" w:color="auto" w:fill="8DB3E2"/>
          </w:tcPr>
          <w:p w:rsidR="00790C80" w:rsidRPr="005D0871" w:rsidRDefault="00790C80" w:rsidP="002F5E4A">
            <w:pPr>
              <w:pStyle w:val="Text"/>
              <w:rPr>
                <w:rFonts w:ascii="Arial" w:hAnsi="Arial"/>
                <w:b/>
                <w:sz w:val="24"/>
                <w:szCs w:val="24"/>
              </w:rPr>
            </w:pPr>
            <w:r w:rsidRPr="005D0871">
              <w:rPr>
                <w:rFonts w:ascii="Arial" w:hAnsi="Arial"/>
                <w:b/>
                <w:sz w:val="24"/>
                <w:szCs w:val="24"/>
              </w:rPr>
              <w:t>Perspective</w:t>
            </w:r>
          </w:p>
        </w:tc>
        <w:tc>
          <w:tcPr>
            <w:tcW w:w="3788" w:type="dxa"/>
            <w:shd w:val="clear" w:color="auto" w:fill="8DB3E2"/>
          </w:tcPr>
          <w:p w:rsidR="00790C80" w:rsidRPr="005D0871" w:rsidRDefault="00790C80" w:rsidP="002F5E4A">
            <w:pPr>
              <w:pStyle w:val="Text"/>
              <w:rPr>
                <w:rFonts w:ascii="Arial" w:hAnsi="Arial"/>
                <w:b/>
                <w:sz w:val="24"/>
                <w:szCs w:val="24"/>
              </w:rPr>
            </w:pPr>
            <w:r w:rsidRPr="005D0871">
              <w:rPr>
                <w:rFonts w:ascii="Arial" w:hAnsi="Arial"/>
                <w:b/>
                <w:sz w:val="24"/>
                <w:szCs w:val="24"/>
              </w:rPr>
              <w:t>What needs to be included</w:t>
            </w:r>
          </w:p>
        </w:tc>
        <w:tc>
          <w:tcPr>
            <w:tcW w:w="3738" w:type="dxa"/>
            <w:shd w:val="clear" w:color="auto" w:fill="8DB3E2"/>
          </w:tcPr>
          <w:p w:rsidR="00790C80" w:rsidRPr="005D0871" w:rsidRDefault="00790C80" w:rsidP="002F5E4A">
            <w:pPr>
              <w:pStyle w:val="Text"/>
              <w:rPr>
                <w:rFonts w:ascii="Arial" w:hAnsi="Arial"/>
                <w:b/>
                <w:sz w:val="24"/>
                <w:szCs w:val="24"/>
              </w:rPr>
            </w:pPr>
            <w:r w:rsidRPr="005D0871">
              <w:rPr>
                <w:rFonts w:ascii="Arial" w:hAnsi="Arial"/>
                <w:b/>
                <w:sz w:val="24"/>
                <w:szCs w:val="24"/>
              </w:rPr>
              <w:t xml:space="preserve">Who provides specialist input </w:t>
            </w:r>
          </w:p>
        </w:tc>
      </w:tr>
      <w:tr w:rsidR="00790C80" w:rsidRPr="005D0871" w:rsidTr="005D0871">
        <w:tc>
          <w:tcPr>
            <w:tcW w:w="1972"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Strategic fit </w:t>
            </w:r>
          </w:p>
        </w:tc>
        <w:tc>
          <w:tcPr>
            <w:tcW w:w="378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Business need and contribution to the service plan / strategy </w:t>
            </w:r>
          </w:p>
        </w:tc>
        <w:tc>
          <w:tcPr>
            <w:tcW w:w="373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Senior managers, policy makers, business analysts, technical e</w:t>
            </w:r>
            <w:r w:rsidRPr="005D0871">
              <w:rPr>
                <w:rFonts w:ascii="Arial" w:hAnsi="Arial"/>
                <w:sz w:val="24"/>
                <w:szCs w:val="24"/>
                <w:lang w:val="en-GB"/>
              </w:rPr>
              <w:t>x</w:t>
            </w:r>
            <w:r w:rsidRPr="005D0871">
              <w:rPr>
                <w:rFonts w:ascii="Arial" w:hAnsi="Arial"/>
                <w:sz w:val="24"/>
                <w:szCs w:val="24"/>
                <w:lang w:val="en-GB"/>
              </w:rPr>
              <w:t xml:space="preserve">perts </w:t>
            </w:r>
          </w:p>
        </w:tc>
      </w:tr>
      <w:tr w:rsidR="00790C80" w:rsidRPr="005D0871" w:rsidTr="005D0871">
        <w:tc>
          <w:tcPr>
            <w:tcW w:w="1972"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Options a</w:t>
            </w:r>
            <w:r w:rsidRPr="005D0871">
              <w:rPr>
                <w:rFonts w:ascii="Arial" w:hAnsi="Arial"/>
                <w:sz w:val="24"/>
                <w:szCs w:val="24"/>
                <w:lang w:val="en-GB"/>
              </w:rPr>
              <w:t>p</w:t>
            </w:r>
            <w:r w:rsidRPr="005D0871">
              <w:rPr>
                <w:rFonts w:ascii="Arial" w:hAnsi="Arial"/>
                <w:sz w:val="24"/>
                <w:szCs w:val="24"/>
                <w:lang w:val="en-GB"/>
              </w:rPr>
              <w:t xml:space="preserve">praisal </w:t>
            </w:r>
          </w:p>
        </w:tc>
        <w:tc>
          <w:tcPr>
            <w:tcW w:w="378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Value for money, options, costs, benefits, risks, dependencies, testing new markets </w:t>
            </w:r>
          </w:p>
        </w:tc>
        <w:tc>
          <w:tcPr>
            <w:tcW w:w="373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Finance, service managers, pr</w:t>
            </w:r>
            <w:r w:rsidRPr="005D0871">
              <w:rPr>
                <w:rFonts w:ascii="Arial" w:hAnsi="Arial"/>
                <w:sz w:val="24"/>
                <w:szCs w:val="24"/>
                <w:lang w:val="en-GB"/>
              </w:rPr>
              <w:t>o</w:t>
            </w:r>
            <w:r w:rsidRPr="005D0871">
              <w:rPr>
                <w:rFonts w:ascii="Arial" w:hAnsi="Arial"/>
                <w:sz w:val="24"/>
                <w:szCs w:val="24"/>
                <w:lang w:val="en-GB"/>
              </w:rPr>
              <w:t>curement / specialist advisers</w:t>
            </w:r>
          </w:p>
        </w:tc>
      </w:tr>
      <w:tr w:rsidR="00790C80" w:rsidRPr="005D0871" w:rsidTr="005D0871">
        <w:tc>
          <w:tcPr>
            <w:tcW w:w="1972"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Achievability </w:t>
            </w:r>
          </w:p>
        </w:tc>
        <w:tc>
          <w:tcPr>
            <w:tcW w:w="378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Internal capability, skills and r</w:t>
            </w:r>
            <w:r w:rsidRPr="005D0871">
              <w:rPr>
                <w:rFonts w:ascii="Arial" w:hAnsi="Arial"/>
                <w:sz w:val="24"/>
                <w:szCs w:val="24"/>
                <w:lang w:val="en-GB"/>
              </w:rPr>
              <w:t>e</w:t>
            </w:r>
            <w:r w:rsidRPr="005D0871">
              <w:rPr>
                <w:rFonts w:ascii="Arial" w:hAnsi="Arial"/>
                <w:sz w:val="24"/>
                <w:szCs w:val="24"/>
                <w:lang w:val="en-GB"/>
              </w:rPr>
              <w:t>source; assessment of depar</w:t>
            </w:r>
            <w:r w:rsidRPr="005D0871">
              <w:rPr>
                <w:rFonts w:ascii="Arial" w:hAnsi="Arial"/>
                <w:sz w:val="24"/>
                <w:szCs w:val="24"/>
                <w:lang w:val="en-GB"/>
              </w:rPr>
              <w:t>t</w:t>
            </w:r>
            <w:r w:rsidRPr="005D0871">
              <w:rPr>
                <w:rFonts w:ascii="Arial" w:hAnsi="Arial"/>
                <w:sz w:val="24"/>
                <w:szCs w:val="24"/>
                <w:lang w:val="en-GB"/>
              </w:rPr>
              <w:t>mental/supplier capability and u</w:t>
            </w:r>
            <w:r w:rsidRPr="005D0871">
              <w:rPr>
                <w:rFonts w:ascii="Arial" w:hAnsi="Arial"/>
                <w:sz w:val="24"/>
                <w:szCs w:val="24"/>
                <w:lang w:val="en-GB"/>
              </w:rPr>
              <w:t>n</w:t>
            </w:r>
            <w:r w:rsidRPr="005D0871">
              <w:rPr>
                <w:rFonts w:ascii="Arial" w:hAnsi="Arial"/>
                <w:sz w:val="24"/>
                <w:szCs w:val="24"/>
                <w:lang w:val="en-GB"/>
              </w:rPr>
              <w:t>derstanding of the project; impl</w:t>
            </w:r>
            <w:r w:rsidRPr="005D0871">
              <w:rPr>
                <w:rFonts w:ascii="Arial" w:hAnsi="Arial"/>
                <w:sz w:val="24"/>
                <w:szCs w:val="24"/>
                <w:lang w:val="en-GB"/>
              </w:rPr>
              <w:t>e</w:t>
            </w:r>
            <w:r w:rsidRPr="005D0871">
              <w:rPr>
                <w:rFonts w:ascii="Arial" w:hAnsi="Arial"/>
                <w:sz w:val="24"/>
                <w:szCs w:val="24"/>
                <w:lang w:val="en-GB"/>
              </w:rPr>
              <w:t xml:space="preserve">mentation plan </w:t>
            </w:r>
          </w:p>
        </w:tc>
        <w:tc>
          <w:tcPr>
            <w:tcW w:w="373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HR, project manager, project team, procurement / specialist advisers </w:t>
            </w:r>
          </w:p>
        </w:tc>
      </w:tr>
      <w:tr w:rsidR="00790C80" w:rsidRPr="005D0871" w:rsidTr="005D0871">
        <w:tc>
          <w:tcPr>
            <w:tcW w:w="1972"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Commercial a</w:t>
            </w:r>
            <w:r w:rsidRPr="005D0871">
              <w:rPr>
                <w:rFonts w:ascii="Arial" w:hAnsi="Arial"/>
                <w:sz w:val="24"/>
                <w:szCs w:val="24"/>
                <w:lang w:val="en-GB"/>
              </w:rPr>
              <w:t>s</w:t>
            </w:r>
            <w:r w:rsidRPr="005D0871">
              <w:rPr>
                <w:rFonts w:ascii="Arial" w:hAnsi="Arial"/>
                <w:sz w:val="24"/>
                <w:szCs w:val="24"/>
                <w:lang w:val="en-GB"/>
              </w:rPr>
              <w:t xml:space="preserve">pects </w:t>
            </w:r>
          </w:p>
        </w:tc>
        <w:tc>
          <w:tcPr>
            <w:tcW w:w="378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Marketability, commercially sound approach to the potential deal, robust procurement strategy </w:t>
            </w:r>
          </w:p>
        </w:tc>
        <w:tc>
          <w:tcPr>
            <w:tcW w:w="373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Service managers, Procurement / specialist advisers, HR </w:t>
            </w:r>
          </w:p>
        </w:tc>
      </w:tr>
      <w:tr w:rsidR="00790C80" w:rsidRPr="005D0871" w:rsidTr="005D0871">
        <w:tc>
          <w:tcPr>
            <w:tcW w:w="1972"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Affordability </w:t>
            </w:r>
          </w:p>
        </w:tc>
        <w:tc>
          <w:tcPr>
            <w:tcW w:w="378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 xml:space="preserve">Availability of funding </w:t>
            </w:r>
          </w:p>
        </w:tc>
        <w:tc>
          <w:tcPr>
            <w:tcW w:w="3738" w:type="dxa"/>
          </w:tcPr>
          <w:p w:rsidR="00790C80" w:rsidRPr="005D0871" w:rsidRDefault="00790C80" w:rsidP="002F5E4A">
            <w:pPr>
              <w:pStyle w:val="NormalWeb"/>
              <w:spacing w:before="0" w:after="0"/>
              <w:rPr>
                <w:rFonts w:ascii="Arial" w:hAnsi="Arial"/>
                <w:sz w:val="24"/>
                <w:szCs w:val="24"/>
                <w:lang w:val="en-GB"/>
              </w:rPr>
            </w:pPr>
            <w:r w:rsidRPr="005D0871">
              <w:rPr>
                <w:rFonts w:ascii="Arial" w:hAnsi="Arial"/>
                <w:sz w:val="24"/>
                <w:szCs w:val="24"/>
                <w:lang w:val="en-GB"/>
              </w:rPr>
              <w:t>Finance, service managers, Pr</w:t>
            </w:r>
            <w:r w:rsidRPr="005D0871">
              <w:rPr>
                <w:rFonts w:ascii="Arial" w:hAnsi="Arial"/>
                <w:sz w:val="24"/>
                <w:szCs w:val="24"/>
                <w:lang w:val="en-GB"/>
              </w:rPr>
              <w:t>o</w:t>
            </w:r>
            <w:r w:rsidRPr="005D0871">
              <w:rPr>
                <w:rFonts w:ascii="Arial" w:hAnsi="Arial"/>
                <w:sz w:val="24"/>
                <w:szCs w:val="24"/>
                <w:lang w:val="en-GB"/>
              </w:rPr>
              <w:t xml:space="preserve">ject Sponsor </w:t>
            </w:r>
          </w:p>
        </w:tc>
      </w:tr>
    </w:tbl>
    <w:p w:rsidR="00790C80" w:rsidRPr="003074B6" w:rsidRDefault="00790C80" w:rsidP="00790C80">
      <w:pPr>
        <w:rPr>
          <w:rFonts w:ascii="Arial" w:hAnsi="Arial" w:cs="Arial"/>
          <w:color w:val="000000"/>
          <w:sz w:val="16"/>
          <w:szCs w:val="16"/>
        </w:rPr>
      </w:pPr>
    </w:p>
    <w:p w:rsidR="00AE0773" w:rsidRPr="006C6C5E" w:rsidRDefault="006C6C5E" w:rsidP="007478B0">
      <w:pPr>
        <w:autoSpaceDE w:val="0"/>
        <w:autoSpaceDN w:val="0"/>
        <w:adjustRightInd w:val="0"/>
        <w:jc w:val="both"/>
        <w:rPr>
          <w:rFonts w:ascii="Calibri" w:hAnsi="Calibri" w:cs="Arial"/>
          <w:color w:val="000000"/>
          <w:sz w:val="28"/>
          <w:szCs w:val="28"/>
        </w:rPr>
      </w:pPr>
      <w:r>
        <w:rPr>
          <w:rFonts w:ascii="Calibri" w:hAnsi="Calibri" w:cs="Arial"/>
          <w:color w:val="000000"/>
          <w:sz w:val="28"/>
          <w:szCs w:val="28"/>
        </w:rPr>
        <w:t xml:space="preserve">A good </w:t>
      </w:r>
      <w:r w:rsidR="007478B0" w:rsidRPr="006C6C5E">
        <w:rPr>
          <w:rFonts w:ascii="Calibri" w:hAnsi="Calibri" w:cs="Arial"/>
          <w:color w:val="000000"/>
          <w:sz w:val="28"/>
          <w:szCs w:val="28"/>
        </w:rPr>
        <w:t>Business C</w:t>
      </w:r>
      <w:r w:rsidR="0075781F" w:rsidRPr="006C6C5E">
        <w:rPr>
          <w:rFonts w:ascii="Calibri" w:hAnsi="Calibri" w:cs="Arial"/>
          <w:color w:val="000000"/>
          <w:sz w:val="28"/>
          <w:szCs w:val="28"/>
        </w:rPr>
        <w:t xml:space="preserve">ase </w:t>
      </w:r>
      <w:r>
        <w:rPr>
          <w:rFonts w:ascii="Calibri" w:hAnsi="Calibri" w:cs="Arial"/>
          <w:color w:val="000000"/>
          <w:sz w:val="28"/>
          <w:szCs w:val="28"/>
        </w:rPr>
        <w:t>is</w:t>
      </w:r>
      <w:r w:rsidR="0015080F" w:rsidRPr="006C6C5E">
        <w:rPr>
          <w:rFonts w:ascii="Calibri" w:hAnsi="Calibri" w:cs="Arial"/>
          <w:color w:val="000000"/>
          <w:sz w:val="28"/>
          <w:szCs w:val="28"/>
        </w:rPr>
        <w:t xml:space="preserve"> maintained throughout the project and is referred to at key decision points to ensure that the project continues to reflect </w:t>
      </w:r>
      <w:r w:rsidR="009C112A">
        <w:rPr>
          <w:rFonts w:ascii="Calibri" w:hAnsi="Calibri" w:cs="Arial"/>
          <w:color w:val="000000"/>
          <w:sz w:val="28"/>
          <w:szCs w:val="28"/>
        </w:rPr>
        <w:t>your</w:t>
      </w:r>
      <w:r w:rsidR="0015080F" w:rsidRPr="006C6C5E">
        <w:rPr>
          <w:rFonts w:ascii="Calibri" w:hAnsi="Calibri" w:cs="Arial"/>
          <w:color w:val="000000"/>
          <w:sz w:val="28"/>
          <w:szCs w:val="28"/>
        </w:rPr>
        <w:t xml:space="preserve"> strategic needs and that the key objectives and benefits have been realised.</w:t>
      </w:r>
      <w:r w:rsidR="00A56855" w:rsidRPr="006C6C5E">
        <w:rPr>
          <w:rFonts w:ascii="Calibri" w:hAnsi="Calibri" w:cs="Arial"/>
          <w:color w:val="000000"/>
          <w:sz w:val="28"/>
          <w:szCs w:val="28"/>
        </w:rPr>
        <w:t xml:space="preserve"> </w:t>
      </w:r>
    </w:p>
    <w:p w:rsidR="00AE0773" w:rsidRPr="006C6C5E" w:rsidRDefault="00AE0773" w:rsidP="007478B0">
      <w:pPr>
        <w:autoSpaceDE w:val="0"/>
        <w:autoSpaceDN w:val="0"/>
        <w:adjustRightInd w:val="0"/>
        <w:jc w:val="both"/>
        <w:rPr>
          <w:rFonts w:ascii="Calibri" w:hAnsi="Calibri" w:cs="Arial"/>
          <w:color w:val="000000"/>
          <w:sz w:val="16"/>
          <w:szCs w:val="16"/>
        </w:rPr>
      </w:pPr>
    </w:p>
    <w:p w:rsidR="00122576" w:rsidRDefault="00A56855" w:rsidP="007478B0">
      <w:pPr>
        <w:jc w:val="both"/>
        <w:rPr>
          <w:rFonts w:ascii="Arial" w:hAnsi="Arial" w:cs="Arial"/>
        </w:rPr>
      </w:pPr>
      <w:r w:rsidRPr="006C6C5E">
        <w:rPr>
          <w:rFonts w:ascii="Calibri" w:hAnsi="Calibri" w:cs="Arial"/>
          <w:color w:val="000000"/>
          <w:sz w:val="28"/>
          <w:szCs w:val="28"/>
        </w:rPr>
        <w:t>For major procurements, a</w:t>
      </w:r>
      <w:r w:rsidR="00122576" w:rsidRPr="006C6C5E">
        <w:rPr>
          <w:rFonts w:ascii="Calibri" w:hAnsi="Calibri" w:cs="Arial"/>
          <w:color w:val="000000"/>
          <w:sz w:val="28"/>
          <w:szCs w:val="28"/>
        </w:rPr>
        <w:t xml:space="preserve">n outline </w:t>
      </w:r>
      <w:r w:rsidR="009C112A">
        <w:rPr>
          <w:rFonts w:ascii="Calibri" w:hAnsi="Calibri" w:cs="Arial"/>
          <w:color w:val="000000"/>
          <w:sz w:val="28"/>
          <w:szCs w:val="28"/>
        </w:rPr>
        <w:t>B</w:t>
      </w:r>
      <w:r w:rsidR="00122576" w:rsidRPr="006C6C5E">
        <w:rPr>
          <w:rFonts w:ascii="Calibri" w:hAnsi="Calibri" w:cs="Arial"/>
          <w:color w:val="000000"/>
          <w:sz w:val="28"/>
          <w:szCs w:val="28"/>
        </w:rPr>
        <w:t xml:space="preserve">usiness </w:t>
      </w:r>
      <w:r w:rsidR="009C112A">
        <w:rPr>
          <w:rFonts w:ascii="Calibri" w:hAnsi="Calibri" w:cs="Arial"/>
          <w:color w:val="000000"/>
          <w:sz w:val="28"/>
          <w:szCs w:val="28"/>
        </w:rPr>
        <w:t>C</w:t>
      </w:r>
      <w:r w:rsidR="00122576" w:rsidRPr="006C6C5E">
        <w:rPr>
          <w:rFonts w:ascii="Calibri" w:hAnsi="Calibri" w:cs="Arial"/>
          <w:color w:val="000000"/>
          <w:sz w:val="28"/>
          <w:szCs w:val="28"/>
        </w:rPr>
        <w:t xml:space="preserve">ase </w:t>
      </w:r>
      <w:r w:rsidR="0075781F" w:rsidRPr="006C6C5E">
        <w:rPr>
          <w:rFonts w:ascii="Calibri" w:hAnsi="Calibri" w:cs="Arial"/>
          <w:color w:val="000000"/>
          <w:sz w:val="28"/>
          <w:szCs w:val="28"/>
        </w:rPr>
        <w:t>can be</w:t>
      </w:r>
      <w:r w:rsidR="00122576" w:rsidRPr="006C6C5E">
        <w:rPr>
          <w:rFonts w:ascii="Calibri" w:hAnsi="Calibri" w:cs="Arial"/>
          <w:color w:val="000000"/>
          <w:sz w:val="28"/>
          <w:szCs w:val="28"/>
        </w:rPr>
        <w:t xml:space="preserve"> produced and following the feasibility stage and options ap</w:t>
      </w:r>
      <w:r w:rsidR="0075781F" w:rsidRPr="006C6C5E">
        <w:rPr>
          <w:rFonts w:ascii="Calibri" w:hAnsi="Calibri" w:cs="Arial"/>
          <w:color w:val="000000"/>
          <w:sz w:val="28"/>
          <w:szCs w:val="28"/>
        </w:rPr>
        <w:t xml:space="preserve">praisal, the full </w:t>
      </w:r>
      <w:r w:rsidR="00C040F0" w:rsidRPr="006C6C5E">
        <w:rPr>
          <w:rFonts w:ascii="Calibri" w:hAnsi="Calibri" w:cs="Arial"/>
          <w:color w:val="000000"/>
          <w:sz w:val="28"/>
          <w:szCs w:val="28"/>
        </w:rPr>
        <w:t>b</w:t>
      </w:r>
      <w:r w:rsidR="0075781F" w:rsidRPr="006C6C5E">
        <w:rPr>
          <w:rFonts w:ascii="Calibri" w:hAnsi="Calibri" w:cs="Arial"/>
          <w:color w:val="000000"/>
          <w:sz w:val="28"/>
          <w:szCs w:val="28"/>
        </w:rPr>
        <w:t xml:space="preserve">usiness </w:t>
      </w:r>
      <w:r w:rsidR="00C040F0" w:rsidRPr="006C6C5E">
        <w:rPr>
          <w:rFonts w:ascii="Calibri" w:hAnsi="Calibri" w:cs="Arial"/>
          <w:color w:val="000000"/>
          <w:sz w:val="28"/>
          <w:szCs w:val="28"/>
        </w:rPr>
        <w:t>c</w:t>
      </w:r>
      <w:r w:rsidR="00122576" w:rsidRPr="006C6C5E">
        <w:rPr>
          <w:rFonts w:ascii="Calibri" w:hAnsi="Calibri" w:cs="Arial"/>
          <w:color w:val="000000"/>
          <w:sz w:val="28"/>
          <w:szCs w:val="28"/>
        </w:rPr>
        <w:t>ase will be developed.</w:t>
      </w:r>
      <w:r w:rsidR="00122576" w:rsidRPr="00122576">
        <w:rPr>
          <w:rFonts w:ascii="Arial" w:hAnsi="Arial" w:cs="Arial"/>
        </w:rPr>
        <w:t xml:space="preserve">  </w:t>
      </w:r>
    </w:p>
    <w:p w:rsidR="00AE0773" w:rsidRDefault="00AE0773" w:rsidP="007C40AF">
      <w:pPr>
        <w:autoSpaceDE w:val="0"/>
        <w:autoSpaceDN w:val="0"/>
        <w:adjustRightInd w:val="0"/>
        <w:rPr>
          <w:rFonts w:ascii="Arial" w:hAnsi="Arial" w:cs="Arial"/>
          <w:color w:val="000000"/>
        </w:rPr>
      </w:pPr>
    </w:p>
    <w:p w:rsidR="00F96B26" w:rsidRPr="00790C80" w:rsidRDefault="00790C80" w:rsidP="00790C80">
      <w:pPr>
        <w:rPr>
          <w:rFonts w:ascii="Arial" w:hAnsi="Arial" w:cs="Arial"/>
          <w:color w:val="000000"/>
        </w:rPr>
      </w:pPr>
      <w:r>
        <w:rPr>
          <w:rFonts w:ascii="Arial" w:hAnsi="Arial" w:cs="Arial"/>
          <w:color w:val="000000"/>
        </w:rPr>
        <w:t>2.</w:t>
      </w:r>
      <w:r w:rsidR="00481D23">
        <w:rPr>
          <w:rFonts w:ascii="Arial" w:hAnsi="Arial" w:cs="Arial"/>
          <w:color w:val="000000"/>
        </w:rPr>
        <w:t>4</w:t>
      </w:r>
      <w:r>
        <w:rPr>
          <w:rFonts w:ascii="Arial" w:hAnsi="Arial" w:cs="Arial"/>
          <w:color w:val="000000"/>
        </w:rPr>
        <w:tab/>
      </w:r>
      <w:r w:rsidRPr="00790C80">
        <w:rPr>
          <w:rFonts w:ascii="Arial" w:hAnsi="Arial" w:cs="Arial"/>
          <w:color w:val="000000"/>
          <w:u w:val="single"/>
        </w:rPr>
        <w:t>Options Appraisal</w:t>
      </w:r>
    </w:p>
    <w:p w:rsidR="00F96B26" w:rsidRPr="002C0F7C" w:rsidRDefault="007A06B6" w:rsidP="00224C21">
      <w:pPr>
        <w:autoSpaceDE w:val="0"/>
        <w:autoSpaceDN w:val="0"/>
        <w:adjustRightInd w:val="0"/>
        <w:jc w:val="both"/>
        <w:rPr>
          <w:rFonts w:ascii="Calibri" w:hAnsi="Calibri" w:cs="Arial"/>
          <w:color w:val="000000"/>
          <w:sz w:val="28"/>
          <w:szCs w:val="28"/>
        </w:rPr>
      </w:pPr>
      <w:r w:rsidRPr="002C0F7C">
        <w:rPr>
          <w:rFonts w:ascii="Calibri" w:hAnsi="Calibri" w:cs="Arial"/>
          <w:color w:val="000000"/>
          <w:sz w:val="28"/>
          <w:szCs w:val="28"/>
        </w:rPr>
        <w:t xml:space="preserve">Options Appraisal is a detailed assessment of the options for delivering a project or </w:t>
      </w:r>
      <w:r w:rsidR="00F92054" w:rsidRPr="002C0F7C">
        <w:rPr>
          <w:rFonts w:ascii="Calibri" w:hAnsi="Calibri" w:cs="Arial"/>
          <w:color w:val="000000"/>
          <w:sz w:val="28"/>
          <w:szCs w:val="28"/>
        </w:rPr>
        <w:t>Contract</w:t>
      </w:r>
      <w:r w:rsidRPr="002C0F7C">
        <w:rPr>
          <w:rFonts w:ascii="Calibri" w:hAnsi="Calibri" w:cs="Arial"/>
          <w:color w:val="000000"/>
          <w:sz w:val="28"/>
          <w:szCs w:val="28"/>
        </w:rPr>
        <w:t xml:space="preserve"> to determine the most suitable approach. </w:t>
      </w:r>
      <w:r w:rsidR="00F96B26" w:rsidRPr="002C0F7C">
        <w:rPr>
          <w:rFonts w:ascii="Calibri" w:hAnsi="Calibri" w:cs="Arial"/>
          <w:color w:val="000000"/>
          <w:sz w:val="28"/>
          <w:szCs w:val="28"/>
        </w:rPr>
        <w:t xml:space="preserve">Once </w:t>
      </w:r>
      <w:r w:rsidRPr="002C0F7C">
        <w:rPr>
          <w:rFonts w:ascii="Calibri" w:hAnsi="Calibri" w:cs="Arial"/>
          <w:color w:val="000000"/>
          <w:sz w:val="28"/>
          <w:szCs w:val="28"/>
        </w:rPr>
        <w:t>the</w:t>
      </w:r>
      <w:r w:rsidR="00F96B26" w:rsidRPr="002C0F7C">
        <w:rPr>
          <w:rFonts w:ascii="Calibri" w:hAnsi="Calibri" w:cs="Arial"/>
          <w:color w:val="000000"/>
          <w:sz w:val="28"/>
          <w:szCs w:val="28"/>
        </w:rPr>
        <w:t xml:space="preserve"> potential business need has been identified and the outline business case has been</w:t>
      </w:r>
      <w:r w:rsidR="007C40AF" w:rsidRPr="002C0F7C">
        <w:rPr>
          <w:rFonts w:ascii="Calibri" w:hAnsi="Calibri" w:cs="Arial"/>
          <w:color w:val="000000"/>
          <w:sz w:val="28"/>
          <w:szCs w:val="28"/>
        </w:rPr>
        <w:t xml:space="preserve"> agreed</w:t>
      </w:r>
      <w:r w:rsidR="007478B0" w:rsidRPr="002C0F7C">
        <w:rPr>
          <w:rFonts w:ascii="Calibri" w:hAnsi="Calibri" w:cs="Arial"/>
          <w:color w:val="000000"/>
          <w:sz w:val="28"/>
          <w:szCs w:val="28"/>
        </w:rPr>
        <w:t xml:space="preserve"> </w:t>
      </w:r>
      <w:r w:rsidR="007C40AF" w:rsidRPr="002C0F7C">
        <w:rPr>
          <w:rFonts w:ascii="Calibri" w:hAnsi="Calibri" w:cs="Arial"/>
          <w:color w:val="000000"/>
          <w:sz w:val="28"/>
          <w:szCs w:val="28"/>
        </w:rPr>
        <w:t>/</w:t>
      </w:r>
      <w:r w:rsidR="007478B0" w:rsidRPr="002C0F7C">
        <w:rPr>
          <w:rFonts w:ascii="Calibri" w:hAnsi="Calibri" w:cs="Arial"/>
          <w:color w:val="000000"/>
          <w:sz w:val="28"/>
          <w:szCs w:val="28"/>
        </w:rPr>
        <w:t xml:space="preserve"> </w:t>
      </w:r>
      <w:r w:rsidR="00F96B26" w:rsidRPr="002C0F7C">
        <w:rPr>
          <w:rFonts w:ascii="Calibri" w:hAnsi="Calibri" w:cs="Arial"/>
          <w:color w:val="000000"/>
          <w:sz w:val="28"/>
          <w:szCs w:val="28"/>
        </w:rPr>
        <w:t xml:space="preserve">endorsed, an </w:t>
      </w:r>
      <w:r w:rsidR="00A56855" w:rsidRPr="002C0F7C">
        <w:rPr>
          <w:rFonts w:ascii="Calibri" w:hAnsi="Calibri" w:cs="Arial"/>
          <w:color w:val="000000"/>
          <w:sz w:val="28"/>
          <w:szCs w:val="28"/>
        </w:rPr>
        <w:t>Options A</w:t>
      </w:r>
      <w:r w:rsidR="00F96B26" w:rsidRPr="002C0F7C">
        <w:rPr>
          <w:rFonts w:ascii="Calibri" w:hAnsi="Calibri" w:cs="Arial"/>
          <w:color w:val="000000"/>
          <w:sz w:val="28"/>
          <w:szCs w:val="28"/>
        </w:rPr>
        <w:t xml:space="preserve">ppraisal </w:t>
      </w:r>
      <w:r w:rsidRPr="002C0F7C">
        <w:rPr>
          <w:rFonts w:ascii="Calibri" w:hAnsi="Calibri" w:cs="Arial"/>
          <w:color w:val="000000"/>
          <w:sz w:val="28"/>
          <w:szCs w:val="28"/>
        </w:rPr>
        <w:t>can</w:t>
      </w:r>
      <w:r w:rsidR="00F96B26" w:rsidRPr="002C0F7C">
        <w:rPr>
          <w:rFonts w:ascii="Calibri" w:hAnsi="Calibri" w:cs="Arial"/>
          <w:color w:val="000000"/>
          <w:sz w:val="28"/>
          <w:szCs w:val="28"/>
        </w:rPr>
        <w:t xml:space="preserve"> identify the most appropriate, feasible route for meeting that requirement.</w:t>
      </w:r>
    </w:p>
    <w:p w:rsidR="00162611" w:rsidRPr="002C0F7C" w:rsidRDefault="00162611" w:rsidP="002C0F7C">
      <w:pPr>
        <w:autoSpaceDE w:val="0"/>
        <w:autoSpaceDN w:val="0"/>
        <w:adjustRightInd w:val="0"/>
        <w:jc w:val="both"/>
        <w:rPr>
          <w:rFonts w:ascii="Calibri" w:hAnsi="Calibri" w:cs="Arial"/>
          <w:color w:val="000000"/>
          <w:sz w:val="16"/>
          <w:szCs w:val="16"/>
        </w:rPr>
      </w:pPr>
    </w:p>
    <w:p w:rsidR="00162611" w:rsidRPr="002C0F7C" w:rsidRDefault="007478B0" w:rsidP="002C0F7C">
      <w:pPr>
        <w:autoSpaceDE w:val="0"/>
        <w:autoSpaceDN w:val="0"/>
        <w:adjustRightInd w:val="0"/>
        <w:jc w:val="both"/>
        <w:rPr>
          <w:rFonts w:ascii="Calibri" w:hAnsi="Calibri" w:cs="Arial"/>
          <w:color w:val="000000"/>
          <w:sz w:val="28"/>
          <w:szCs w:val="28"/>
        </w:rPr>
      </w:pPr>
      <w:r w:rsidRPr="002C0F7C">
        <w:rPr>
          <w:rFonts w:ascii="Calibri" w:hAnsi="Calibri" w:cs="Arial"/>
          <w:color w:val="000000"/>
          <w:sz w:val="28"/>
          <w:szCs w:val="28"/>
        </w:rPr>
        <w:t>Example o</w:t>
      </w:r>
      <w:r w:rsidR="00162611" w:rsidRPr="002C0F7C">
        <w:rPr>
          <w:rFonts w:ascii="Calibri" w:hAnsi="Calibri" w:cs="Arial"/>
          <w:color w:val="000000"/>
          <w:sz w:val="28"/>
          <w:szCs w:val="28"/>
        </w:rPr>
        <w:t xml:space="preserve">ptions for </w:t>
      </w:r>
      <w:r w:rsidR="00F47ED2">
        <w:rPr>
          <w:rFonts w:ascii="Calibri" w:hAnsi="Calibri" w:cs="Arial"/>
          <w:color w:val="000000"/>
          <w:sz w:val="28"/>
          <w:szCs w:val="28"/>
        </w:rPr>
        <w:t>m</w:t>
      </w:r>
      <w:r w:rsidR="00162611" w:rsidRPr="002C0F7C">
        <w:rPr>
          <w:rFonts w:ascii="Calibri" w:hAnsi="Calibri" w:cs="Arial"/>
          <w:color w:val="000000"/>
          <w:sz w:val="28"/>
          <w:szCs w:val="28"/>
        </w:rPr>
        <w:t xml:space="preserve">eeting </w:t>
      </w:r>
      <w:r w:rsidR="00F47ED2">
        <w:rPr>
          <w:rFonts w:ascii="Calibri" w:hAnsi="Calibri" w:cs="Arial"/>
          <w:color w:val="000000"/>
          <w:sz w:val="28"/>
          <w:szCs w:val="28"/>
        </w:rPr>
        <w:t>your identified</w:t>
      </w:r>
      <w:r w:rsidR="00162611" w:rsidRPr="002C0F7C">
        <w:rPr>
          <w:rFonts w:ascii="Calibri" w:hAnsi="Calibri" w:cs="Arial"/>
          <w:color w:val="000000"/>
          <w:sz w:val="28"/>
          <w:szCs w:val="28"/>
        </w:rPr>
        <w:t xml:space="preserve"> </w:t>
      </w:r>
      <w:r w:rsidR="00F47ED2">
        <w:rPr>
          <w:rFonts w:ascii="Calibri" w:hAnsi="Calibri" w:cs="Arial"/>
          <w:color w:val="000000"/>
          <w:sz w:val="28"/>
          <w:szCs w:val="28"/>
        </w:rPr>
        <w:t>b</w:t>
      </w:r>
      <w:r w:rsidR="00162611" w:rsidRPr="002C0F7C">
        <w:rPr>
          <w:rFonts w:ascii="Calibri" w:hAnsi="Calibri" w:cs="Arial"/>
          <w:color w:val="000000"/>
          <w:sz w:val="28"/>
          <w:szCs w:val="28"/>
        </w:rPr>
        <w:t xml:space="preserve">usiness </w:t>
      </w:r>
      <w:r w:rsidR="00F47ED2">
        <w:rPr>
          <w:rFonts w:ascii="Calibri" w:hAnsi="Calibri" w:cs="Arial"/>
          <w:color w:val="000000"/>
          <w:sz w:val="28"/>
          <w:szCs w:val="28"/>
        </w:rPr>
        <w:t>n</w:t>
      </w:r>
      <w:r w:rsidR="00162611" w:rsidRPr="002C0F7C">
        <w:rPr>
          <w:rFonts w:ascii="Calibri" w:hAnsi="Calibri" w:cs="Arial"/>
          <w:color w:val="000000"/>
          <w:sz w:val="28"/>
          <w:szCs w:val="28"/>
        </w:rPr>
        <w:t>eed that may apply:</w:t>
      </w:r>
    </w:p>
    <w:tbl>
      <w:tblPr>
        <w:tblW w:w="0" w:type="auto"/>
        <w:tblInd w:w="28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00"/>
      </w:tblPr>
      <w:tblGrid>
        <w:gridCol w:w="1188"/>
        <w:gridCol w:w="7920"/>
      </w:tblGrid>
      <w:tr w:rsidR="00162611" w:rsidRPr="00162611" w:rsidTr="00550C5A">
        <w:tc>
          <w:tcPr>
            <w:tcW w:w="1188" w:type="dxa"/>
            <w:shd w:val="clear" w:color="auto" w:fill="8DB3E2"/>
          </w:tcPr>
          <w:p w:rsidR="00162611" w:rsidRPr="00162611" w:rsidRDefault="00162611" w:rsidP="002F5E4A">
            <w:pPr>
              <w:jc w:val="center"/>
              <w:rPr>
                <w:rFonts w:ascii="Arial" w:hAnsi="Arial"/>
                <w:b/>
              </w:rPr>
            </w:pPr>
            <w:r w:rsidRPr="00162611">
              <w:rPr>
                <w:rFonts w:ascii="Arial" w:hAnsi="Arial"/>
                <w:b/>
              </w:rPr>
              <w:t>Option</w:t>
            </w:r>
          </w:p>
        </w:tc>
        <w:tc>
          <w:tcPr>
            <w:tcW w:w="7920" w:type="dxa"/>
            <w:shd w:val="clear" w:color="auto" w:fill="8DB3E2"/>
          </w:tcPr>
          <w:p w:rsidR="00162611" w:rsidRPr="00162611" w:rsidRDefault="00162611" w:rsidP="002F5E4A">
            <w:pPr>
              <w:rPr>
                <w:rFonts w:ascii="Arial" w:hAnsi="Arial"/>
                <w:b/>
              </w:rPr>
            </w:pPr>
            <w:r w:rsidRPr="00162611">
              <w:rPr>
                <w:rFonts w:ascii="Arial" w:hAnsi="Arial"/>
                <w:b/>
              </w:rPr>
              <w:t>Description</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1</w:t>
            </w:r>
          </w:p>
        </w:tc>
        <w:tc>
          <w:tcPr>
            <w:tcW w:w="7920" w:type="dxa"/>
          </w:tcPr>
          <w:p w:rsidR="00162611" w:rsidRPr="005D0871" w:rsidRDefault="00162611" w:rsidP="002F5E4A">
            <w:pPr>
              <w:rPr>
                <w:rFonts w:ascii="Arial" w:hAnsi="Arial" w:cs="Arial"/>
              </w:rPr>
            </w:pPr>
            <w:r w:rsidRPr="005D0871">
              <w:rPr>
                <w:rFonts w:ascii="Arial" w:hAnsi="Arial" w:cs="Arial"/>
              </w:rPr>
              <w:t>Cessation of the service – in whole or in part</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2</w:t>
            </w:r>
          </w:p>
        </w:tc>
        <w:tc>
          <w:tcPr>
            <w:tcW w:w="7920" w:type="dxa"/>
          </w:tcPr>
          <w:p w:rsidR="00162611" w:rsidRPr="005D0871" w:rsidRDefault="00162611" w:rsidP="002F5E4A">
            <w:pPr>
              <w:rPr>
                <w:rFonts w:ascii="Arial" w:hAnsi="Arial" w:cs="Arial"/>
              </w:rPr>
            </w:pPr>
            <w:r w:rsidRPr="005D0871">
              <w:rPr>
                <w:rFonts w:ascii="Arial" w:hAnsi="Arial" w:cs="Arial"/>
              </w:rPr>
              <w:t xml:space="preserve">Public / private partnership, through a strategic </w:t>
            </w:r>
            <w:r w:rsidR="00F92054" w:rsidRPr="005D0871">
              <w:rPr>
                <w:rFonts w:ascii="Arial" w:hAnsi="Arial" w:cs="Arial"/>
              </w:rPr>
              <w:t>Contract</w:t>
            </w:r>
            <w:r w:rsidRPr="005D0871">
              <w:rPr>
                <w:rFonts w:ascii="Arial" w:hAnsi="Arial" w:cs="Arial"/>
              </w:rPr>
              <w:t xml:space="preserve"> or Joint Venture Company</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3</w:t>
            </w:r>
          </w:p>
        </w:tc>
        <w:tc>
          <w:tcPr>
            <w:tcW w:w="7920" w:type="dxa"/>
          </w:tcPr>
          <w:p w:rsidR="00162611" w:rsidRPr="005D0871" w:rsidRDefault="00162611" w:rsidP="002F5E4A">
            <w:pPr>
              <w:rPr>
                <w:rFonts w:ascii="Arial" w:hAnsi="Arial" w:cs="Arial"/>
              </w:rPr>
            </w:pPr>
            <w:r w:rsidRPr="005D0871">
              <w:rPr>
                <w:rFonts w:ascii="Arial" w:hAnsi="Arial" w:cs="Arial"/>
              </w:rPr>
              <w:t xml:space="preserve">Transfer or </w:t>
            </w:r>
            <w:r w:rsidR="00487B70" w:rsidRPr="005D0871">
              <w:rPr>
                <w:rFonts w:ascii="Arial" w:hAnsi="Arial" w:cs="Arial"/>
              </w:rPr>
              <w:t>externalization</w:t>
            </w:r>
            <w:r w:rsidRPr="005D0871">
              <w:rPr>
                <w:rFonts w:ascii="Arial" w:hAnsi="Arial" w:cs="Arial"/>
              </w:rPr>
              <w:t xml:space="preserve"> to another provider</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4</w:t>
            </w:r>
          </w:p>
        </w:tc>
        <w:tc>
          <w:tcPr>
            <w:tcW w:w="7920" w:type="dxa"/>
          </w:tcPr>
          <w:p w:rsidR="00162611" w:rsidRPr="005D0871" w:rsidRDefault="00162611" w:rsidP="002F5E4A">
            <w:pPr>
              <w:rPr>
                <w:rFonts w:ascii="Arial" w:hAnsi="Arial" w:cs="Arial"/>
              </w:rPr>
            </w:pPr>
            <w:r w:rsidRPr="005D0871">
              <w:rPr>
                <w:rFonts w:ascii="Arial" w:hAnsi="Arial" w:cs="Arial"/>
              </w:rPr>
              <w:t>Market testing all or part of the service</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5</w:t>
            </w:r>
          </w:p>
        </w:tc>
        <w:tc>
          <w:tcPr>
            <w:tcW w:w="7920" w:type="dxa"/>
          </w:tcPr>
          <w:p w:rsidR="00162611" w:rsidRPr="005D0871" w:rsidRDefault="00162611" w:rsidP="002F5E4A">
            <w:pPr>
              <w:rPr>
                <w:rFonts w:ascii="Arial" w:hAnsi="Arial" w:cs="Arial"/>
              </w:rPr>
            </w:pPr>
            <w:r w:rsidRPr="005D0871">
              <w:rPr>
                <w:rFonts w:ascii="Arial" w:hAnsi="Arial" w:cs="Arial"/>
              </w:rPr>
              <w:t>Restructuring or repositioning of the in-house service</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6</w:t>
            </w:r>
          </w:p>
        </w:tc>
        <w:tc>
          <w:tcPr>
            <w:tcW w:w="7920" w:type="dxa"/>
          </w:tcPr>
          <w:p w:rsidR="00162611" w:rsidRPr="005D0871" w:rsidRDefault="00162611" w:rsidP="002F5E4A">
            <w:pPr>
              <w:rPr>
                <w:rFonts w:ascii="Arial" w:hAnsi="Arial" w:cs="Arial"/>
              </w:rPr>
            </w:pPr>
            <w:r w:rsidRPr="005D0871">
              <w:rPr>
                <w:rFonts w:ascii="Arial" w:hAnsi="Arial" w:cs="Arial"/>
              </w:rPr>
              <w:t xml:space="preserve">Joint commissioning or delivery of the service </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 xml:space="preserve">  6a</w:t>
            </w:r>
          </w:p>
        </w:tc>
        <w:tc>
          <w:tcPr>
            <w:tcW w:w="7920" w:type="dxa"/>
          </w:tcPr>
          <w:p w:rsidR="00162611" w:rsidRPr="005D0871" w:rsidRDefault="00162611" w:rsidP="00F47ED2">
            <w:pPr>
              <w:rPr>
                <w:rFonts w:ascii="Arial" w:hAnsi="Arial" w:cs="Arial"/>
              </w:rPr>
            </w:pPr>
            <w:r w:rsidRPr="005D0871">
              <w:rPr>
                <w:rFonts w:ascii="Arial" w:hAnsi="Arial" w:cs="Arial"/>
              </w:rPr>
              <w:t xml:space="preserve">Join with </w:t>
            </w:r>
            <w:r w:rsidR="00F47ED2" w:rsidRPr="005D0871">
              <w:rPr>
                <w:rFonts w:ascii="Arial" w:hAnsi="Arial" w:cs="Arial"/>
              </w:rPr>
              <w:t xml:space="preserve">University/Group of Universities </w:t>
            </w:r>
            <w:r w:rsidRPr="005D0871">
              <w:rPr>
                <w:rFonts w:ascii="Arial" w:hAnsi="Arial" w:cs="Arial"/>
              </w:rPr>
              <w:t xml:space="preserve"> – deliver jointly</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 xml:space="preserve">  6b</w:t>
            </w:r>
          </w:p>
        </w:tc>
        <w:tc>
          <w:tcPr>
            <w:tcW w:w="7920" w:type="dxa"/>
          </w:tcPr>
          <w:p w:rsidR="00162611" w:rsidRPr="005D0871" w:rsidRDefault="00162611" w:rsidP="002F5E4A">
            <w:pPr>
              <w:rPr>
                <w:rFonts w:ascii="Arial" w:hAnsi="Arial" w:cs="Arial"/>
              </w:rPr>
            </w:pPr>
            <w:r w:rsidRPr="005D0871">
              <w:rPr>
                <w:rFonts w:ascii="Arial" w:hAnsi="Arial" w:cs="Arial"/>
              </w:rPr>
              <w:t xml:space="preserve">Join with </w:t>
            </w:r>
            <w:r w:rsidR="00F47ED2" w:rsidRPr="005D0871">
              <w:rPr>
                <w:rFonts w:ascii="Arial" w:hAnsi="Arial" w:cs="Arial"/>
              </w:rPr>
              <w:t xml:space="preserve">University/Group of Universities  – </w:t>
            </w:r>
            <w:r w:rsidRPr="005D0871">
              <w:rPr>
                <w:rFonts w:ascii="Arial" w:hAnsi="Arial" w:cs="Arial"/>
              </w:rPr>
              <w:t>commission work from a third party</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7</w:t>
            </w:r>
          </w:p>
        </w:tc>
        <w:tc>
          <w:tcPr>
            <w:tcW w:w="7920" w:type="dxa"/>
          </w:tcPr>
          <w:p w:rsidR="00162611" w:rsidRPr="005D0871" w:rsidRDefault="00162611" w:rsidP="002F5E4A">
            <w:pPr>
              <w:rPr>
                <w:rFonts w:ascii="Arial" w:hAnsi="Arial" w:cs="Arial"/>
              </w:rPr>
            </w:pPr>
            <w:r w:rsidRPr="005D0871">
              <w:rPr>
                <w:rFonts w:ascii="Arial" w:hAnsi="Arial" w:cs="Arial"/>
              </w:rPr>
              <w:t>Set up a new function / unit internally to deliver specific service</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8</w:t>
            </w:r>
          </w:p>
        </w:tc>
        <w:tc>
          <w:tcPr>
            <w:tcW w:w="7920" w:type="dxa"/>
          </w:tcPr>
          <w:p w:rsidR="00162611" w:rsidRPr="005D0871" w:rsidRDefault="00162611" w:rsidP="002F5E4A">
            <w:pPr>
              <w:rPr>
                <w:rFonts w:ascii="Arial" w:hAnsi="Arial" w:cs="Arial"/>
              </w:rPr>
            </w:pPr>
            <w:r w:rsidRPr="005D0871">
              <w:rPr>
                <w:rFonts w:ascii="Arial" w:hAnsi="Arial" w:cs="Arial"/>
              </w:rPr>
              <w:t xml:space="preserve">Call off </w:t>
            </w:r>
            <w:r w:rsidR="00F92054" w:rsidRPr="005D0871">
              <w:rPr>
                <w:rFonts w:ascii="Arial" w:hAnsi="Arial" w:cs="Arial"/>
              </w:rPr>
              <w:t>Contract</w:t>
            </w:r>
            <w:r w:rsidR="00DB018A" w:rsidRPr="005D0871">
              <w:rPr>
                <w:rFonts w:ascii="Arial" w:hAnsi="Arial" w:cs="Arial"/>
              </w:rPr>
              <w:t>s</w:t>
            </w:r>
            <w:r w:rsidRPr="005D0871">
              <w:rPr>
                <w:rFonts w:ascii="Arial" w:hAnsi="Arial" w:cs="Arial"/>
              </w:rPr>
              <w:t xml:space="preserve"> / term </w:t>
            </w:r>
            <w:r w:rsidR="00F92054" w:rsidRPr="005D0871">
              <w:rPr>
                <w:rFonts w:ascii="Arial" w:hAnsi="Arial" w:cs="Arial"/>
              </w:rPr>
              <w:t>Contract</w:t>
            </w:r>
            <w:r w:rsidR="00DB018A" w:rsidRPr="005D0871">
              <w:rPr>
                <w:rFonts w:ascii="Arial" w:hAnsi="Arial" w:cs="Arial"/>
              </w:rPr>
              <w:t>s</w:t>
            </w:r>
            <w:r w:rsidRPr="005D0871">
              <w:rPr>
                <w:rFonts w:ascii="Arial" w:hAnsi="Arial" w:cs="Arial"/>
              </w:rPr>
              <w:t xml:space="preserve"> / framework agreements</w:t>
            </w:r>
          </w:p>
        </w:tc>
      </w:tr>
      <w:tr w:rsidR="00162611" w:rsidRPr="005D0871" w:rsidTr="00550C5A">
        <w:tc>
          <w:tcPr>
            <w:tcW w:w="1188" w:type="dxa"/>
          </w:tcPr>
          <w:p w:rsidR="00162611" w:rsidRPr="005D0871" w:rsidRDefault="00162611" w:rsidP="002F5E4A">
            <w:pPr>
              <w:jc w:val="center"/>
              <w:rPr>
                <w:rFonts w:ascii="Arial" w:hAnsi="Arial" w:cs="Arial"/>
              </w:rPr>
            </w:pPr>
            <w:r w:rsidRPr="005D0871">
              <w:rPr>
                <w:rFonts w:ascii="Arial" w:hAnsi="Arial" w:cs="Arial"/>
              </w:rPr>
              <w:t>9</w:t>
            </w:r>
          </w:p>
        </w:tc>
        <w:tc>
          <w:tcPr>
            <w:tcW w:w="7920" w:type="dxa"/>
          </w:tcPr>
          <w:p w:rsidR="00162611" w:rsidRPr="005D0871" w:rsidRDefault="00162611" w:rsidP="002F5E4A">
            <w:pPr>
              <w:rPr>
                <w:rFonts w:ascii="Arial" w:hAnsi="Arial" w:cs="Arial"/>
              </w:rPr>
            </w:pPr>
            <w:r w:rsidRPr="005D0871">
              <w:rPr>
                <w:rFonts w:ascii="Arial" w:hAnsi="Arial" w:cs="Arial"/>
              </w:rPr>
              <w:t>Transfer some or all responsibilities to a ‘not-for-profit’ organisation</w:t>
            </w:r>
          </w:p>
        </w:tc>
      </w:tr>
    </w:tbl>
    <w:p w:rsidR="007C40AF" w:rsidRPr="005D0871" w:rsidRDefault="007C40AF" w:rsidP="00162611">
      <w:pPr>
        <w:rPr>
          <w:rFonts w:ascii="Arial" w:hAnsi="Arial" w:cs="Arial"/>
          <w:color w:val="0000FF"/>
        </w:rPr>
      </w:pPr>
    </w:p>
    <w:p w:rsidR="00F96B26" w:rsidRPr="002C0F7C" w:rsidRDefault="00F96B26" w:rsidP="00224C21">
      <w:pPr>
        <w:spacing w:after="60"/>
        <w:jc w:val="both"/>
        <w:rPr>
          <w:rFonts w:ascii="Calibri" w:hAnsi="Calibri"/>
          <w:sz w:val="28"/>
          <w:szCs w:val="28"/>
        </w:rPr>
      </w:pPr>
      <w:r w:rsidRPr="005D0871">
        <w:rPr>
          <w:rFonts w:ascii="Arial" w:hAnsi="Arial" w:cs="Arial"/>
        </w:rPr>
        <w:t>Th</w:t>
      </w:r>
      <w:r w:rsidRPr="002C0F7C">
        <w:rPr>
          <w:rFonts w:ascii="Calibri" w:hAnsi="Calibri"/>
          <w:sz w:val="28"/>
          <w:szCs w:val="28"/>
        </w:rPr>
        <w:t xml:space="preserve">ere will be a number of possible options for the delivery of any requirement.  These will vary with the type, size and complexity of the requirement </w:t>
      </w:r>
      <w:r w:rsidR="00162611" w:rsidRPr="002C0F7C">
        <w:rPr>
          <w:rFonts w:ascii="Calibri" w:hAnsi="Calibri"/>
          <w:sz w:val="28"/>
          <w:szCs w:val="28"/>
        </w:rPr>
        <w:t>and t</w:t>
      </w:r>
      <w:r w:rsidRPr="002C0F7C">
        <w:rPr>
          <w:rFonts w:ascii="Calibri" w:hAnsi="Calibri"/>
          <w:sz w:val="28"/>
          <w:szCs w:val="28"/>
        </w:rPr>
        <w:t xml:space="preserve">he </w:t>
      </w:r>
      <w:r w:rsidR="008E2BE3">
        <w:rPr>
          <w:rFonts w:ascii="Calibri" w:hAnsi="Calibri"/>
          <w:sz w:val="28"/>
          <w:szCs w:val="28"/>
        </w:rPr>
        <w:t>thin</w:t>
      </w:r>
      <w:r w:rsidR="008E2BE3">
        <w:rPr>
          <w:rFonts w:ascii="Calibri" w:hAnsi="Calibri"/>
          <w:sz w:val="28"/>
          <w:szCs w:val="28"/>
        </w:rPr>
        <w:t>k</w:t>
      </w:r>
      <w:r w:rsidR="008E2BE3">
        <w:rPr>
          <w:rFonts w:ascii="Calibri" w:hAnsi="Calibri"/>
          <w:sz w:val="28"/>
          <w:szCs w:val="28"/>
        </w:rPr>
        <w:t>ing</w:t>
      </w:r>
      <w:r w:rsidRPr="002C0F7C">
        <w:rPr>
          <w:rFonts w:ascii="Calibri" w:hAnsi="Calibri"/>
          <w:sz w:val="28"/>
          <w:szCs w:val="28"/>
        </w:rPr>
        <w:t xml:space="preserve"> might include option</w:t>
      </w:r>
      <w:r w:rsidR="008E2BE3">
        <w:rPr>
          <w:rFonts w:ascii="Calibri" w:hAnsi="Calibri"/>
          <w:sz w:val="28"/>
          <w:szCs w:val="28"/>
        </w:rPr>
        <w:t>s</w:t>
      </w:r>
      <w:r w:rsidRPr="002C0F7C">
        <w:rPr>
          <w:rFonts w:ascii="Calibri" w:hAnsi="Calibri"/>
          <w:sz w:val="28"/>
          <w:szCs w:val="28"/>
        </w:rPr>
        <w:t xml:space="preserve"> to:</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p</w:t>
      </w:r>
      <w:r w:rsidR="00F96B26" w:rsidRPr="002C0F7C">
        <w:rPr>
          <w:rFonts w:ascii="Calibri" w:hAnsi="Calibri"/>
          <w:sz w:val="28"/>
          <w:szCs w:val="28"/>
        </w:rPr>
        <w:t>rovide the required benefits</w:t>
      </w:r>
    </w:p>
    <w:p w:rsidR="00F96B26" w:rsidRPr="002C0F7C" w:rsidRDefault="007478B0" w:rsidP="007478B0">
      <w:pPr>
        <w:pStyle w:val="Bullet"/>
        <w:numPr>
          <w:ilvl w:val="0"/>
          <w:numId w:val="2"/>
        </w:numPr>
        <w:tabs>
          <w:tab w:val="clear" w:pos="720"/>
          <w:tab w:val="num" w:pos="900"/>
        </w:tabs>
        <w:spacing w:after="0"/>
        <w:ind w:left="1418" w:hanging="518"/>
        <w:rPr>
          <w:rFonts w:ascii="Calibri" w:hAnsi="Calibri"/>
          <w:sz w:val="28"/>
          <w:szCs w:val="28"/>
        </w:rPr>
      </w:pPr>
      <w:r w:rsidRPr="002C0F7C">
        <w:rPr>
          <w:rFonts w:ascii="Calibri" w:hAnsi="Calibri"/>
          <w:sz w:val="28"/>
          <w:szCs w:val="28"/>
        </w:rPr>
        <w:t>r</w:t>
      </w:r>
      <w:r w:rsidR="00F96B26" w:rsidRPr="002C0F7C">
        <w:rPr>
          <w:rFonts w:ascii="Calibri" w:hAnsi="Calibri"/>
          <w:sz w:val="28"/>
          <w:szCs w:val="28"/>
        </w:rPr>
        <w:t>educe demands on in-house resources e.g. procurement, manag</w:t>
      </w:r>
      <w:r w:rsidR="00F96B26" w:rsidRPr="002C0F7C">
        <w:rPr>
          <w:rFonts w:ascii="Calibri" w:hAnsi="Calibri"/>
          <w:sz w:val="28"/>
          <w:szCs w:val="28"/>
        </w:rPr>
        <w:t>e</w:t>
      </w:r>
      <w:r w:rsidR="00F96B26" w:rsidRPr="002C0F7C">
        <w:rPr>
          <w:rFonts w:ascii="Calibri" w:hAnsi="Calibri"/>
          <w:sz w:val="28"/>
          <w:szCs w:val="28"/>
        </w:rPr>
        <w:t>ment</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m</w:t>
      </w:r>
      <w:r w:rsidR="00F96B26" w:rsidRPr="002C0F7C">
        <w:rPr>
          <w:rFonts w:ascii="Calibri" w:hAnsi="Calibri"/>
          <w:sz w:val="28"/>
          <w:szCs w:val="28"/>
        </w:rPr>
        <w:t>eet requirements within a particular timescale</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r</w:t>
      </w:r>
      <w:r w:rsidR="00F96B26" w:rsidRPr="002C0F7C">
        <w:rPr>
          <w:rFonts w:ascii="Calibri" w:hAnsi="Calibri"/>
          <w:sz w:val="28"/>
          <w:szCs w:val="28"/>
        </w:rPr>
        <w:t xml:space="preserve">educe </w:t>
      </w:r>
      <w:r w:rsidRPr="002C0F7C">
        <w:rPr>
          <w:rFonts w:ascii="Calibri" w:hAnsi="Calibri"/>
          <w:sz w:val="28"/>
          <w:szCs w:val="28"/>
        </w:rPr>
        <w:t>c</w:t>
      </w:r>
      <w:r w:rsidR="00F96B26" w:rsidRPr="002C0F7C">
        <w:rPr>
          <w:rFonts w:ascii="Calibri" w:hAnsi="Calibri"/>
          <w:sz w:val="28"/>
          <w:szCs w:val="28"/>
        </w:rPr>
        <w:t>osts</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provide i</w:t>
      </w:r>
      <w:r w:rsidR="00F96B26" w:rsidRPr="002C0F7C">
        <w:rPr>
          <w:rFonts w:ascii="Calibri" w:hAnsi="Calibri"/>
          <w:sz w:val="28"/>
          <w:szCs w:val="28"/>
        </w:rPr>
        <w:t>nnovation</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g</w:t>
      </w:r>
      <w:r w:rsidR="00F96B26" w:rsidRPr="002C0F7C">
        <w:rPr>
          <w:rFonts w:ascii="Calibri" w:hAnsi="Calibri"/>
          <w:sz w:val="28"/>
          <w:szCs w:val="28"/>
        </w:rPr>
        <w:t>enerate income</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p</w:t>
      </w:r>
      <w:r w:rsidR="00F96B26" w:rsidRPr="002C0F7C">
        <w:rPr>
          <w:rFonts w:ascii="Calibri" w:hAnsi="Calibri"/>
          <w:sz w:val="28"/>
          <w:szCs w:val="28"/>
        </w:rPr>
        <w:t>rovide access to external investment</w:t>
      </w:r>
    </w:p>
    <w:p w:rsidR="00F96B26" w:rsidRPr="002C0F7C" w:rsidRDefault="007478B0"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i</w:t>
      </w:r>
      <w:r w:rsidR="00F96B26" w:rsidRPr="002C0F7C">
        <w:rPr>
          <w:rFonts w:ascii="Calibri" w:hAnsi="Calibri"/>
          <w:sz w:val="28"/>
          <w:szCs w:val="28"/>
        </w:rPr>
        <w:t>mprove performance in a particular area</w:t>
      </w:r>
    </w:p>
    <w:p w:rsidR="00F96B26" w:rsidRPr="002C0F7C" w:rsidRDefault="00EC2683" w:rsidP="002B507E">
      <w:pPr>
        <w:pStyle w:val="Bullet"/>
        <w:numPr>
          <w:ilvl w:val="0"/>
          <w:numId w:val="2"/>
        </w:numPr>
        <w:tabs>
          <w:tab w:val="clear" w:pos="720"/>
          <w:tab w:val="num" w:pos="900"/>
        </w:tabs>
        <w:spacing w:after="0"/>
        <w:ind w:firstLine="180"/>
        <w:rPr>
          <w:rFonts w:ascii="Calibri" w:hAnsi="Calibri"/>
          <w:sz w:val="28"/>
          <w:szCs w:val="28"/>
        </w:rPr>
      </w:pPr>
      <w:r w:rsidRPr="002C0F7C">
        <w:rPr>
          <w:rFonts w:ascii="Calibri" w:hAnsi="Calibri"/>
          <w:sz w:val="28"/>
          <w:szCs w:val="28"/>
        </w:rPr>
        <w:t>impact</w:t>
      </w:r>
      <w:r w:rsidR="00F96B26" w:rsidRPr="002C0F7C">
        <w:rPr>
          <w:rFonts w:ascii="Calibri" w:hAnsi="Calibri"/>
          <w:sz w:val="28"/>
          <w:szCs w:val="28"/>
        </w:rPr>
        <w:t xml:space="preserve"> negatively/positively on other areas of the </w:t>
      </w:r>
      <w:r w:rsidR="003E3D19" w:rsidRPr="002C0F7C">
        <w:rPr>
          <w:rFonts w:ascii="Calibri" w:hAnsi="Calibri"/>
          <w:sz w:val="28"/>
          <w:szCs w:val="28"/>
        </w:rPr>
        <w:t>University’s</w:t>
      </w:r>
      <w:r w:rsidR="00F96B26" w:rsidRPr="002C0F7C">
        <w:rPr>
          <w:rFonts w:ascii="Calibri" w:hAnsi="Calibri"/>
          <w:sz w:val="28"/>
          <w:szCs w:val="28"/>
        </w:rPr>
        <w:t xml:space="preserve"> work</w:t>
      </w:r>
    </w:p>
    <w:p w:rsidR="00A755AA" w:rsidRPr="00A755AA" w:rsidRDefault="00A755AA" w:rsidP="00A755AA">
      <w:pPr>
        <w:pStyle w:val="BodyText"/>
        <w:spacing w:after="0"/>
        <w:rPr>
          <w:rFonts w:ascii="Arial" w:hAnsi="Arial" w:cs="Arial"/>
          <w:b/>
          <w:sz w:val="20"/>
          <w:szCs w:val="20"/>
        </w:rPr>
      </w:pPr>
    </w:p>
    <w:p w:rsidR="00F96B26" w:rsidRPr="002C0F7C" w:rsidRDefault="00CB097E" w:rsidP="00234D3F">
      <w:pPr>
        <w:autoSpaceDE w:val="0"/>
        <w:autoSpaceDN w:val="0"/>
        <w:adjustRightInd w:val="0"/>
        <w:ind w:left="284"/>
        <w:rPr>
          <w:rFonts w:ascii="Calibri" w:hAnsi="Calibri"/>
          <w:i/>
          <w:sz w:val="28"/>
          <w:szCs w:val="28"/>
        </w:rPr>
      </w:pPr>
      <w:r w:rsidRPr="002C0F7C">
        <w:rPr>
          <w:rFonts w:ascii="Calibri" w:hAnsi="Calibri"/>
          <w:i/>
          <w:sz w:val="28"/>
          <w:szCs w:val="28"/>
        </w:rPr>
        <w:t>2.</w:t>
      </w:r>
      <w:r w:rsidR="00481D23" w:rsidRPr="002C0F7C">
        <w:rPr>
          <w:rFonts w:ascii="Calibri" w:hAnsi="Calibri"/>
          <w:i/>
          <w:sz w:val="28"/>
          <w:szCs w:val="28"/>
        </w:rPr>
        <w:t>4</w:t>
      </w:r>
      <w:r w:rsidRPr="002C0F7C">
        <w:rPr>
          <w:rFonts w:ascii="Calibri" w:hAnsi="Calibri"/>
          <w:i/>
          <w:sz w:val="28"/>
          <w:szCs w:val="28"/>
        </w:rPr>
        <w:t xml:space="preserve">.1 </w:t>
      </w:r>
      <w:r w:rsidR="00F96B26" w:rsidRPr="002C0F7C">
        <w:rPr>
          <w:rFonts w:ascii="Calibri" w:hAnsi="Calibri"/>
          <w:i/>
          <w:sz w:val="28"/>
          <w:szCs w:val="28"/>
        </w:rPr>
        <w:t>Evaluating the Options</w:t>
      </w:r>
    </w:p>
    <w:p w:rsidR="00F96B26" w:rsidRPr="002C0F7C" w:rsidRDefault="00F96B26" w:rsidP="00234D3F">
      <w:pPr>
        <w:pStyle w:val="BodyText"/>
        <w:ind w:left="284"/>
        <w:jc w:val="both"/>
        <w:rPr>
          <w:rFonts w:ascii="Calibri" w:hAnsi="Calibri" w:cs="Arial"/>
          <w:sz w:val="28"/>
          <w:szCs w:val="28"/>
        </w:rPr>
      </w:pPr>
      <w:r w:rsidRPr="002C0F7C">
        <w:rPr>
          <w:rFonts w:ascii="Calibri" w:hAnsi="Calibri" w:cs="Arial"/>
          <w:sz w:val="28"/>
          <w:szCs w:val="28"/>
        </w:rPr>
        <w:t xml:space="preserve">Examples of the types of assessment criteria that might be used to identify the most appropriate approach </w:t>
      </w:r>
      <w:r w:rsidR="008E2BE3">
        <w:rPr>
          <w:rFonts w:ascii="Calibri" w:hAnsi="Calibri" w:cs="Arial"/>
          <w:sz w:val="28"/>
          <w:szCs w:val="28"/>
        </w:rPr>
        <w:t>could</w:t>
      </w:r>
      <w:r w:rsidRPr="002C0F7C">
        <w:rPr>
          <w:rFonts w:ascii="Calibri" w:hAnsi="Calibri" w:cs="Arial"/>
          <w:sz w:val="28"/>
          <w:szCs w:val="28"/>
        </w:rPr>
        <w:t xml:space="preserve"> include:</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Certainty of whole-life costs</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Ability to provide the project within critical time restraints</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Level of disruption to project flow</w:t>
      </w:r>
    </w:p>
    <w:p w:rsidR="00F96B26" w:rsidRPr="002C0F7C" w:rsidRDefault="00920CFB" w:rsidP="00503BFB">
      <w:pPr>
        <w:numPr>
          <w:ilvl w:val="0"/>
          <w:numId w:val="4"/>
        </w:numPr>
        <w:tabs>
          <w:tab w:val="num" w:pos="1440"/>
        </w:tabs>
        <w:ind w:left="1440" w:hanging="540"/>
        <w:rPr>
          <w:rFonts w:ascii="Calibri" w:hAnsi="Calibri" w:cs="Arial"/>
          <w:sz w:val="28"/>
          <w:szCs w:val="28"/>
        </w:rPr>
      </w:pPr>
      <w:r>
        <w:rPr>
          <w:rFonts w:ascii="Calibri" w:hAnsi="Calibri" w:cs="Arial"/>
          <w:noProof/>
          <w:sz w:val="28"/>
          <w:szCs w:val="28"/>
          <w:lang w:val="en-GB" w:eastAsia="en-GB"/>
        </w:rPr>
        <w:pict>
          <v:shape id="_x0000_s1475" type="#_x0000_t186" style="position:absolute;left:0;text-align:left;margin-left:411.2pt;margin-top:407.85pt;width:51.75pt;height:132.9pt;rotation:5576575fd;z-index:251712512;mso-position-horizontal-relative:margin;mso-position-vertical-relative:page;mso-width-relative:margin;mso-height-relative:margin;v-text-anchor:middle" o:allowincell="f" filled="t" fillcolor="#ddd8c2" stroked="f" strokecolor="#5c83b4" strokeweight=".25pt">
            <v:shadow opacity=".5"/>
            <v:textbox style="mso-next-textbox:#_x0000_s1475;mso-fit-shape-to-text:t">
              <w:txbxContent>
                <w:p w:rsidR="000A0F0E" w:rsidRPr="004466B8" w:rsidRDefault="000A0F0E" w:rsidP="00377C14">
                  <w:pPr>
                    <w:rPr>
                      <w:rFonts w:asciiTheme="minorHAnsi" w:hAnsiTheme="minorHAnsi"/>
                      <w:szCs w:val="28"/>
                      <w:lang w:val="en-GB"/>
                    </w:rPr>
                  </w:pPr>
                  <w:r w:rsidRPr="004466B8">
                    <w:rPr>
                      <w:rFonts w:asciiTheme="minorHAnsi" w:hAnsiTheme="minorHAnsi"/>
                      <w:lang w:val="en-GB"/>
                    </w:rPr>
                    <w:t xml:space="preserve">Seek out the relevant </w:t>
                  </w:r>
                  <w:hyperlink r:id="rId73" w:history="1">
                    <w:r w:rsidRPr="004466B8">
                      <w:rPr>
                        <w:rStyle w:val="Hyperlink"/>
                        <w:rFonts w:asciiTheme="minorHAnsi" w:hAnsiTheme="minorHAnsi"/>
                        <w:lang w:val="en-GB"/>
                      </w:rPr>
                      <w:t>staff training</w:t>
                    </w:r>
                  </w:hyperlink>
                </w:p>
              </w:txbxContent>
            </v:textbox>
            <w10:wrap type="square" anchorx="margin" anchory="page"/>
          </v:shape>
        </w:pict>
      </w:r>
      <w:r w:rsidR="00F96B26" w:rsidRPr="002C0F7C">
        <w:rPr>
          <w:rFonts w:ascii="Calibri" w:hAnsi="Calibri" w:cs="Arial"/>
          <w:sz w:val="28"/>
          <w:szCs w:val="28"/>
        </w:rPr>
        <w:t>Opportunity for disputes and associated costs of having more than one supplier</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Attractiveness of the approach to the market</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 xml:space="preserve">The ability of the market and the </w:t>
      </w:r>
      <w:r w:rsidR="003E3D19" w:rsidRPr="002C0F7C">
        <w:rPr>
          <w:rFonts w:ascii="Calibri" w:hAnsi="Calibri" w:cs="Arial"/>
          <w:sz w:val="28"/>
          <w:szCs w:val="28"/>
        </w:rPr>
        <w:t>University</w:t>
      </w:r>
      <w:r w:rsidRPr="002C0F7C">
        <w:rPr>
          <w:rFonts w:ascii="Calibri" w:hAnsi="Calibri" w:cs="Arial"/>
          <w:sz w:val="28"/>
          <w:szCs w:val="28"/>
        </w:rPr>
        <w:t xml:space="preserve"> to support the size/complexity of project</w:t>
      </w:r>
    </w:p>
    <w:p w:rsidR="00F96B26" w:rsidRPr="002C0F7C" w:rsidRDefault="00F96B26" w:rsidP="00503BFB">
      <w:pPr>
        <w:numPr>
          <w:ilvl w:val="0"/>
          <w:numId w:val="4"/>
        </w:numPr>
        <w:tabs>
          <w:tab w:val="num" w:pos="1440"/>
        </w:tabs>
        <w:ind w:left="1440" w:hanging="540"/>
        <w:rPr>
          <w:rFonts w:ascii="Calibri" w:hAnsi="Calibri" w:cs="Arial"/>
          <w:sz w:val="28"/>
          <w:szCs w:val="28"/>
        </w:rPr>
      </w:pPr>
      <w:r w:rsidRPr="002C0F7C">
        <w:rPr>
          <w:rFonts w:ascii="Calibri" w:hAnsi="Calibri" w:cs="Arial"/>
          <w:sz w:val="28"/>
          <w:szCs w:val="28"/>
        </w:rPr>
        <w:t>Degree of control the client requires during delivery</w:t>
      </w:r>
    </w:p>
    <w:p w:rsidR="00A60B5E" w:rsidRDefault="00A60B5E" w:rsidP="001971DA">
      <w:pPr>
        <w:rPr>
          <w:rFonts w:ascii="Arial" w:hAnsi="Arial"/>
          <w:b/>
          <w:color w:val="0000FF"/>
        </w:rPr>
      </w:pPr>
    </w:p>
    <w:p w:rsidR="00F60668" w:rsidRPr="004878D4" w:rsidRDefault="00F60668" w:rsidP="00F60668">
      <w:pPr>
        <w:rPr>
          <w:rFonts w:ascii="Arial" w:hAnsi="Arial" w:cs="Arial"/>
          <w:color w:val="000000"/>
        </w:rPr>
      </w:pPr>
      <w:r w:rsidRPr="004878D4">
        <w:rPr>
          <w:rFonts w:ascii="Arial" w:hAnsi="Arial" w:cs="Arial"/>
          <w:color w:val="000000"/>
        </w:rPr>
        <w:t>2.</w:t>
      </w:r>
      <w:r w:rsidR="004878D4" w:rsidRPr="004878D4">
        <w:rPr>
          <w:rFonts w:ascii="Arial" w:hAnsi="Arial" w:cs="Arial"/>
          <w:color w:val="000000"/>
        </w:rPr>
        <w:t>5</w:t>
      </w:r>
      <w:r w:rsidRPr="004878D4">
        <w:rPr>
          <w:rFonts w:ascii="Arial" w:hAnsi="Arial" w:cs="Arial"/>
          <w:color w:val="000000"/>
        </w:rPr>
        <w:tab/>
      </w:r>
      <w:r w:rsidRPr="004878D4">
        <w:rPr>
          <w:rFonts w:ascii="Arial" w:hAnsi="Arial" w:cs="Arial"/>
          <w:color w:val="000000"/>
          <w:u w:val="single"/>
        </w:rPr>
        <w:t>Supplier Appraisal</w:t>
      </w:r>
    </w:p>
    <w:p w:rsidR="00F60668" w:rsidRPr="000648C1" w:rsidRDefault="00F60668" w:rsidP="004878D4">
      <w:pPr>
        <w:pStyle w:val="BodyText"/>
        <w:ind w:left="113"/>
        <w:jc w:val="both"/>
        <w:rPr>
          <w:rFonts w:asciiTheme="minorHAnsi" w:hAnsiTheme="minorHAnsi" w:cs="Arial"/>
          <w:sz w:val="28"/>
          <w:szCs w:val="28"/>
        </w:rPr>
      </w:pPr>
      <w:r w:rsidRPr="000648C1">
        <w:rPr>
          <w:rFonts w:asciiTheme="minorHAnsi" w:hAnsiTheme="minorHAnsi" w:cs="Arial"/>
          <w:sz w:val="28"/>
          <w:szCs w:val="28"/>
        </w:rPr>
        <w:t>Supplier appraisal is the evaluation and monitoring of supplier capability to ensure successful delivery of commercial outcomes. It is an essential part of strategic sourcing, supplier management and securing competitive advantage. It is best co</w:t>
      </w:r>
      <w:r w:rsidRPr="000648C1">
        <w:rPr>
          <w:rFonts w:asciiTheme="minorHAnsi" w:hAnsiTheme="minorHAnsi" w:cs="Arial"/>
          <w:sz w:val="28"/>
          <w:szCs w:val="28"/>
        </w:rPr>
        <w:t>n</w:t>
      </w:r>
      <w:r w:rsidRPr="000648C1">
        <w:rPr>
          <w:rFonts w:asciiTheme="minorHAnsi" w:hAnsiTheme="minorHAnsi" w:cs="Arial"/>
          <w:sz w:val="28"/>
          <w:szCs w:val="28"/>
        </w:rPr>
        <w:t>sidered in two phases, pre-</w:t>
      </w:r>
      <w:r w:rsidR="00F92054" w:rsidRPr="000648C1">
        <w:rPr>
          <w:rFonts w:asciiTheme="minorHAnsi" w:hAnsiTheme="minorHAnsi" w:cs="Arial"/>
          <w:sz w:val="28"/>
          <w:szCs w:val="28"/>
        </w:rPr>
        <w:t>Contract</w:t>
      </w:r>
      <w:r w:rsidRPr="000648C1">
        <w:rPr>
          <w:rFonts w:asciiTheme="minorHAnsi" w:hAnsiTheme="minorHAnsi" w:cs="Arial"/>
          <w:sz w:val="28"/>
          <w:szCs w:val="28"/>
        </w:rPr>
        <w:t xml:space="preserve"> and post-</w:t>
      </w:r>
      <w:r w:rsidR="00F92054" w:rsidRPr="000648C1">
        <w:rPr>
          <w:rFonts w:asciiTheme="minorHAnsi" w:hAnsiTheme="minorHAnsi" w:cs="Arial"/>
          <w:sz w:val="28"/>
          <w:szCs w:val="28"/>
        </w:rPr>
        <w:t>Contract</w:t>
      </w:r>
      <w:r w:rsidRPr="000648C1">
        <w:rPr>
          <w:rFonts w:asciiTheme="minorHAnsi" w:hAnsiTheme="minorHAnsi" w:cs="Arial"/>
          <w:sz w:val="28"/>
          <w:szCs w:val="28"/>
        </w:rPr>
        <w:t xml:space="preserve"> – often referred to as </w:t>
      </w:r>
      <w:r w:rsidR="00F92054" w:rsidRPr="000648C1">
        <w:rPr>
          <w:rFonts w:asciiTheme="minorHAnsi" w:hAnsiTheme="minorHAnsi" w:cs="Arial"/>
          <w:sz w:val="28"/>
          <w:szCs w:val="28"/>
        </w:rPr>
        <w:t>Co</w:t>
      </w:r>
      <w:r w:rsidR="00F92054" w:rsidRPr="000648C1">
        <w:rPr>
          <w:rFonts w:asciiTheme="minorHAnsi" w:hAnsiTheme="minorHAnsi" w:cs="Arial"/>
          <w:sz w:val="28"/>
          <w:szCs w:val="28"/>
        </w:rPr>
        <w:t>n</w:t>
      </w:r>
      <w:r w:rsidR="00F92054" w:rsidRPr="000648C1">
        <w:rPr>
          <w:rFonts w:asciiTheme="minorHAnsi" w:hAnsiTheme="minorHAnsi" w:cs="Arial"/>
          <w:sz w:val="28"/>
          <w:szCs w:val="28"/>
        </w:rPr>
        <w:t>tract</w:t>
      </w:r>
      <w:r w:rsidRPr="000648C1">
        <w:rPr>
          <w:rFonts w:asciiTheme="minorHAnsi" w:hAnsiTheme="minorHAnsi" w:cs="Arial"/>
          <w:sz w:val="28"/>
          <w:szCs w:val="28"/>
        </w:rPr>
        <w:t xml:space="preserve"> management (see Section 8)</w:t>
      </w:r>
      <w:r w:rsidR="000648C1">
        <w:rPr>
          <w:rFonts w:asciiTheme="minorHAnsi" w:hAnsiTheme="minorHAnsi" w:cs="Arial"/>
          <w:sz w:val="28"/>
          <w:szCs w:val="28"/>
        </w:rPr>
        <w:t>.</w:t>
      </w:r>
    </w:p>
    <w:p w:rsidR="00F60668" w:rsidRPr="000648C1" w:rsidRDefault="00F60668" w:rsidP="004878D4">
      <w:pPr>
        <w:pStyle w:val="BodyText"/>
        <w:ind w:left="113"/>
        <w:jc w:val="both"/>
        <w:rPr>
          <w:rFonts w:asciiTheme="minorHAnsi" w:hAnsiTheme="minorHAnsi" w:cs="Arial"/>
          <w:sz w:val="28"/>
          <w:szCs w:val="28"/>
        </w:rPr>
      </w:pPr>
      <w:r w:rsidRPr="000648C1">
        <w:rPr>
          <w:rFonts w:asciiTheme="minorHAnsi" w:hAnsiTheme="minorHAnsi" w:cs="Arial"/>
          <w:sz w:val="28"/>
          <w:szCs w:val="28"/>
        </w:rPr>
        <w:t>The main reason for using supplier appraisal is to avoid appointing a supplier only to discover at a later date issues that mean the supplier does not perform well enough or could cause major problems. This is especially true where such issues could have been identified before appoint</w:t>
      </w:r>
      <w:r w:rsidR="00546CE1" w:rsidRPr="000648C1">
        <w:rPr>
          <w:rFonts w:asciiTheme="minorHAnsi" w:hAnsiTheme="minorHAnsi" w:cs="Arial"/>
          <w:sz w:val="28"/>
          <w:szCs w:val="28"/>
        </w:rPr>
        <w:t>ment</w:t>
      </w:r>
      <w:r w:rsidRPr="000648C1">
        <w:rPr>
          <w:rFonts w:asciiTheme="minorHAnsi" w:hAnsiTheme="minorHAnsi" w:cs="Arial"/>
          <w:sz w:val="28"/>
          <w:szCs w:val="28"/>
        </w:rPr>
        <w:t>. Conducting checks – or due dil</w:t>
      </w:r>
      <w:r w:rsidRPr="000648C1">
        <w:rPr>
          <w:rFonts w:asciiTheme="minorHAnsi" w:hAnsiTheme="minorHAnsi" w:cs="Arial"/>
          <w:sz w:val="28"/>
          <w:szCs w:val="28"/>
        </w:rPr>
        <w:t>i</w:t>
      </w:r>
      <w:r w:rsidRPr="000648C1">
        <w:rPr>
          <w:rFonts w:asciiTheme="minorHAnsi" w:hAnsiTheme="minorHAnsi" w:cs="Arial"/>
          <w:sz w:val="28"/>
          <w:szCs w:val="28"/>
        </w:rPr>
        <w:t xml:space="preserve">gence – on your potential supplier does not guarantee there won’t be any future problems, but it will help reduce the chance of them arising. </w:t>
      </w:r>
    </w:p>
    <w:p w:rsidR="00F60668" w:rsidRPr="000648C1" w:rsidRDefault="00F60668" w:rsidP="004878D4">
      <w:pPr>
        <w:pStyle w:val="BodyText"/>
        <w:ind w:left="113"/>
        <w:jc w:val="both"/>
        <w:rPr>
          <w:rFonts w:asciiTheme="minorHAnsi" w:hAnsiTheme="minorHAnsi" w:cs="Arial"/>
          <w:sz w:val="28"/>
          <w:szCs w:val="28"/>
        </w:rPr>
      </w:pPr>
      <w:r w:rsidRPr="000648C1">
        <w:rPr>
          <w:rFonts w:asciiTheme="minorHAnsi" w:hAnsiTheme="minorHAnsi" w:cs="Arial"/>
          <w:sz w:val="28"/>
          <w:szCs w:val="28"/>
        </w:rPr>
        <w:t xml:space="preserve">Unknown suppliers pose a significantly higher risk. Although they may turn out to be much better than first thought, they could also be a lot worse. Choosing the wrong supplier can lead to: </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Excessive or unexpected price increases;</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Delays in provision;</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An inability to provide the right standard of services;</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Having little influence with the supplier because they have more i</w:t>
      </w:r>
      <w:r w:rsidRPr="000648C1">
        <w:rPr>
          <w:rFonts w:asciiTheme="minorHAnsi" w:hAnsiTheme="minorHAnsi" w:cs="Arial"/>
          <w:sz w:val="28"/>
          <w:szCs w:val="28"/>
        </w:rPr>
        <w:t>m</w:t>
      </w:r>
      <w:r w:rsidRPr="000648C1">
        <w:rPr>
          <w:rFonts w:asciiTheme="minorHAnsi" w:hAnsiTheme="minorHAnsi" w:cs="Arial"/>
          <w:sz w:val="28"/>
          <w:szCs w:val="28"/>
        </w:rPr>
        <w:t xml:space="preserve">portant customers that they </w:t>
      </w:r>
      <w:r w:rsidR="005957B6" w:rsidRPr="000648C1">
        <w:rPr>
          <w:rFonts w:asciiTheme="minorHAnsi" w:hAnsiTheme="minorHAnsi" w:cs="Arial"/>
          <w:sz w:val="28"/>
          <w:szCs w:val="28"/>
        </w:rPr>
        <w:t>prioritize</w:t>
      </w:r>
      <w:r w:rsidRPr="000648C1">
        <w:rPr>
          <w:rFonts w:asciiTheme="minorHAnsi" w:hAnsiTheme="minorHAnsi" w:cs="Arial"/>
          <w:sz w:val="28"/>
          <w:szCs w:val="28"/>
        </w:rPr>
        <w:t xml:space="preserve">; </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 xml:space="preserve">A supplier being too large or too small for the services you need, which can mean it is out of sync with your </w:t>
      </w:r>
      <w:r w:rsidR="005957B6" w:rsidRPr="000648C1">
        <w:rPr>
          <w:rFonts w:asciiTheme="minorHAnsi" w:hAnsiTheme="minorHAnsi" w:cs="Arial"/>
          <w:sz w:val="28"/>
          <w:szCs w:val="28"/>
        </w:rPr>
        <w:t>organizational</w:t>
      </w:r>
      <w:r w:rsidRPr="000648C1">
        <w:rPr>
          <w:rFonts w:asciiTheme="minorHAnsi" w:hAnsiTheme="minorHAnsi" w:cs="Arial"/>
          <w:sz w:val="28"/>
          <w:szCs w:val="28"/>
        </w:rPr>
        <w:t xml:space="preserve"> culture;</w:t>
      </w:r>
    </w:p>
    <w:p w:rsidR="00F60668" w:rsidRPr="000648C1" w:rsidRDefault="00F60668"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Problems as a result of communication or cultural differences if the supplier is based in, or provides goods and/or services from, territori</w:t>
      </w:r>
      <w:r w:rsidR="005957B6">
        <w:rPr>
          <w:rFonts w:asciiTheme="minorHAnsi" w:hAnsiTheme="minorHAnsi" w:cs="Arial"/>
          <w:sz w:val="28"/>
          <w:szCs w:val="28"/>
        </w:rPr>
        <w:t>es far from where you are based.</w:t>
      </w:r>
    </w:p>
    <w:p w:rsidR="00F60668" w:rsidRDefault="00F60668" w:rsidP="004466B8">
      <w:pPr>
        <w:pStyle w:val="BodyText"/>
        <w:spacing w:after="0"/>
        <w:jc w:val="both"/>
        <w:rPr>
          <w:rFonts w:ascii="Arial" w:hAnsi="Arial" w:cs="Arial"/>
          <w:color w:val="FF0000"/>
        </w:rPr>
      </w:pPr>
    </w:p>
    <w:p w:rsidR="00A84830" w:rsidRPr="00234D3F" w:rsidRDefault="00A84830" w:rsidP="00234D3F">
      <w:pPr>
        <w:pStyle w:val="BodyText"/>
        <w:spacing w:after="0"/>
        <w:ind w:left="284"/>
        <w:rPr>
          <w:rFonts w:ascii="Arial" w:hAnsi="Arial" w:cs="Arial"/>
          <w:i/>
        </w:rPr>
      </w:pPr>
      <w:r w:rsidRPr="00234D3F">
        <w:rPr>
          <w:rFonts w:ascii="Arial" w:hAnsi="Arial" w:cs="Arial"/>
          <w:i/>
        </w:rPr>
        <w:t>2.</w:t>
      </w:r>
      <w:r w:rsidR="00903611" w:rsidRPr="00234D3F">
        <w:rPr>
          <w:rFonts w:ascii="Arial" w:hAnsi="Arial" w:cs="Arial"/>
          <w:i/>
        </w:rPr>
        <w:t>5</w:t>
      </w:r>
      <w:r w:rsidRPr="00234D3F">
        <w:rPr>
          <w:rFonts w:ascii="Arial" w:hAnsi="Arial" w:cs="Arial"/>
          <w:i/>
        </w:rPr>
        <w:t xml:space="preserve">.1 When to appraise </w:t>
      </w:r>
    </w:p>
    <w:p w:rsidR="00A84830" w:rsidRPr="004878D4" w:rsidRDefault="00A84830" w:rsidP="00234D3F">
      <w:pPr>
        <w:pStyle w:val="BodyText"/>
        <w:ind w:left="284"/>
        <w:jc w:val="both"/>
        <w:rPr>
          <w:rFonts w:ascii="Arial" w:hAnsi="Arial" w:cs="Arial"/>
        </w:rPr>
      </w:pPr>
      <w:r w:rsidRPr="000648C1">
        <w:rPr>
          <w:rFonts w:asciiTheme="minorHAnsi" w:hAnsiTheme="minorHAnsi" w:cs="Arial"/>
          <w:sz w:val="28"/>
          <w:szCs w:val="28"/>
        </w:rPr>
        <w:t>Not all suppliers will need to go through a full appraisal process, particularly where the goods and services provided are ad hoc, short term, low value, can be cancelled quickly and cheaply or are easily replaceable. Such an appraisal process is usually</w:t>
      </w:r>
      <w:r w:rsidR="001B25CE" w:rsidRPr="000648C1">
        <w:rPr>
          <w:rFonts w:asciiTheme="minorHAnsi" w:hAnsiTheme="minorHAnsi" w:cs="Arial"/>
          <w:sz w:val="28"/>
          <w:szCs w:val="28"/>
        </w:rPr>
        <w:t xml:space="preserve"> used if any, or a combination </w:t>
      </w:r>
      <w:r w:rsidRPr="000648C1">
        <w:rPr>
          <w:rFonts w:asciiTheme="minorHAnsi" w:hAnsiTheme="minorHAnsi" w:cs="Arial"/>
          <w:sz w:val="28"/>
          <w:szCs w:val="28"/>
        </w:rPr>
        <w:t>of</w:t>
      </w:r>
      <w:r w:rsidR="00546CE1" w:rsidRPr="000648C1">
        <w:rPr>
          <w:rFonts w:asciiTheme="minorHAnsi" w:hAnsiTheme="minorHAnsi" w:cs="Arial"/>
          <w:sz w:val="28"/>
          <w:szCs w:val="28"/>
        </w:rPr>
        <w:t>,</w:t>
      </w:r>
      <w:r w:rsidRPr="000648C1">
        <w:rPr>
          <w:rFonts w:asciiTheme="minorHAnsi" w:hAnsiTheme="minorHAnsi" w:cs="Arial"/>
          <w:sz w:val="28"/>
          <w:szCs w:val="28"/>
        </w:rPr>
        <w:t xml:space="preserve"> the following </w:t>
      </w:r>
      <w:r w:rsidR="004466B8">
        <w:rPr>
          <w:rFonts w:asciiTheme="minorHAnsi" w:hAnsiTheme="minorHAnsi" w:cs="Arial"/>
          <w:sz w:val="28"/>
          <w:szCs w:val="28"/>
        </w:rPr>
        <w:t>c</w:t>
      </w:r>
      <w:r w:rsidR="00F92054" w:rsidRPr="000648C1">
        <w:rPr>
          <w:rFonts w:asciiTheme="minorHAnsi" w:hAnsiTheme="minorHAnsi" w:cs="Arial"/>
          <w:sz w:val="28"/>
          <w:szCs w:val="28"/>
        </w:rPr>
        <w:t>ontract</w:t>
      </w:r>
      <w:r w:rsidRPr="000648C1">
        <w:rPr>
          <w:rFonts w:asciiTheme="minorHAnsi" w:hAnsiTheme="minorHAnsi" w:cs="Arial"/>
          <w:sz w:val="28"/>
          <w:szCs w:val="28"/>
        </w:rPr>
        <w:t xml:space="preserve"> conditions exist</w:t>
      </w:r>
      <w:r w:rsidRPr="004878D4">
        <w:rPr>
          <w:rFonts w:ascii="Arial" w:hAnsi="Arial" w:cs="Arial"/>
        </w:rPr>
        <w:t>:</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High value;</w:t>
      </w:r>
    </w:p>
    <w:p w:rsidR="00A84830" w:rsidRPr="000648C1" w:rsidRDefault="00920CFB" w:rsidP="00503BFB">
      <w:pPr>
        <w:numPr>
          <w:ilvl w:val="0"/>
          <w:numId w:val="4"/>
        </w:numPr>
        <w:tabs>
          <w:tab w:val="num" w:pos="1440"/>
        </w:tabs>
        <w:ind w:left="1440" w:hanging="540"/>
        <w:rPr>
          <w:rFonts w:asciiTheme="minorHAnsi" w:hAnsiTheme="minorHAnsi" w:cs="Arial"/>
          <w:sz w:val="28"/>
          <w:szCs w:val="28"/>
        </w:rPr>
      </w:pPr>
      <w:r w:rsidRPr="00920CFB">
        <w:rPr>
          <w:rFonts w:ascii="Arial" w:hAnsi="Arial" w:cs="Arial"/>
          <w:noProof/>
          <w:color w:val="FF0000"/>
          <w:lang w:val="en-GB" w:eastAsia="en-GB"/>
        </w:rPr>
        <w:pict>
          <v:shape id="_x0000_s1476" type="#_x0000_t186" style="position:absolute;left:0;text-align:left;margin-left:399.05pt;margin-top:417.7pt;width:49.6pt;height:147.15pt;rotation:5311942fd;z-index:-251602944;mso-position-horizontal-relative:margin;mso-position-vertical-relative:page;mso-width-relative:margin;mso-height-relative:margin;v-text-anchor:middle" o:allowincell="f" filled="t" fillcolor="#ddd8c2" stroked="f" strokecolor="#5c83b4" strokeweight=".25pt">
            <v:shadow opacity=".5"/>
            <v:textbox style="mso-next-textbox:#_x0000_s1476;mso-fit-shape-to-text:t">
              <w:txbxContent>
                <w:p w:rsidR="000A0F0E" w:rsidRPr="004466B8" w:rsidRDefault="000A0F0E" w:rsidP="004466B8">
                  <w:pPr>
                    <w:rPr>
                      <w:szCs w:val="28"/>
                    </w:rPr>
                  </w:pPr>
                  <w:r>
                    <w:t>S</w:t>
                  </w:r>
                  <w:r w:rsidRPr="000C6C47">
                    <w:t xml:space="preserve">ee </w:t>
                  </w:r>
                  <w:r>
                    <w:t>‘</w:t>
                  </w:r>
                  <w:r w:rsidRPr="000C6C47">
                    <w:t xml:space="preserve">Good Practice Guide 3: </w:t>
                  </w:r>
                  <w:hyperlink r:id="rId74" w:history="1">
                    <w:r w:rsidRPr="004466B8">
                      <w:rPr>
                        <w:rStyle w:val="Hyperlink"/>
                      </w:rPr>
                      <w:t>Supplier Appraisal</w:t>
                    </w:r>
                  </w:hyperlink>
                  <w:r>
                    <w:t>’</w:t>
                  </w:r>
                </w:p>
              </w:txbxContent>
            </v:textbox>
            <w10:wrap anchorx="margin" anchory="page"/>
          </v:shape>
        </w:pict>
      </w:r>
      <w:r w:rsidR="00A84830" w:rsidRPr="000648C1">
        <w:rPr>
          <w:rFonts w:asciiTheme="minorHAnsi" w:hAnsiTheme="minorHAnsi" w:cs="Arial"/>
          <w:sz w:val="28"/>
          <w:szCs w:val="28"/>
        </w:rPr>
        <w:t>Highly complex;</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Long term;</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Business critical;</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 xml:space="preserve">Likely to affect reputation;     </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International in nature;</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It would be difficult to change suppliers;</w:t>
      </w:r>
    </w:p>
    <w:p w:rsidR="00A84830" w:rsidRPr="000648C1" w:rsidRDefault="00A84830" w:rsidP="00503BFB">
      <w:pPr>
        <w:numPr>
          <w:ilvl w:val="0"/>
          <w:numId w:val="4"/>
        </w:numPr>
        <w:tabs>
          <w:tab w:val="num" w:pos="1440"/>
        </w:tabs>
        <w:ind w:left="1440" w:hanging="540"/>
        <w:rPr>
          <w:rFonts w:asciiTheme="minorHAnsi" w:hAnsiTheme="minorHAnsi" w:cs="Arial"/>
          <w:sz w:val="28"/>
          <w:szCs w:val="28"/>
        </w:rPr>
      </w:pPr>
      <w:r w:rsidRPr="000648C1">
        <w:rPr>
          <w:rFonts w:asciiTheme="minorHAnsi" w:hAnsiTheme="minorHAnsi" w:cs="Arial"/>
          <w:sz w:val="28"/>
          <w:szCs w:val="28"/>
        </w:rPr>
        <w:t>The market has a limited number of suppliers</w:t>
      </w:r>
    </w:p>
    <w:p w:rsidR="00A84830" w:rsidRDefault="00A84830" w:rsidP="00F60668">
      <w:pPr>
        <w:pStyle w:val="BodyText"/>
        <w:jc w:val="both"/>
        <w:rPr>
          <w:rFonts w:ascii="Arial" w:hAnsi="Arial" w:cs="Arial"/>
          <w:color w:val="FF0000"/>
        </w:rPr>
      </w:pPr>
    </w:p>
    <w:p w:rsidR="00A9247A" w:rsidRDefault="00A9247A" w:rsidP="00A9247A">
      <w:pPr>
        <w:rPr>
          <w:rFonts w:ascii="Arial" w:hAnsi="Arial" w:cs="Arial"/>
          <w:color w:val="000000"/>
          <w:u w:val="single"/>
        </w:rPr>
      </w:pPr>
      <w:r>
        <w:rPr>
          <w:rFonts w:ascii="Arial" w:hAnsi="Arial" w:cs="Arial"/>
        </w:rPr>
        <w:t>2</w:t>
      </w:r>
      <w:r w:rsidRPr="00E35D04">
        <w:rPr>
          <w:rFonts w:ascii="Arial" w:hAnsi="Arial" w:cs="Arial"/>
        </w:rPr>
        <w:t>.</w:t>
      </w:r>
      <w:r w:rsidR="00903611">
        <w:rPr>
          <w:rFonts w:ascii="Arial" w:hAnsi="Arial" w:cs="Arial"/>
        </w:rPr>
        <w:t>6</w:t>
      </w:r>
      <w:r w:rsidRPr="00E35D04">
        <w:rPr>
          <w:rFonts w:ascii="Arial" w:hAnsi="Arial" w:cs="Arial"/>
        </w:rPr>
        <w:t xml:space="preserve">  </w:t>
      </w:r>
      <w:r>
        <w:rPr>
          <w:rFonts w:ascii="Arial" w:hAnsi="Arial" w:cs="Arial"/>
        </w:rPr>
        <w:t xml:space="preserve"> </w:t>
      </w:r>
      <w:r w:rsidRPr="00A9247A">
        <w:rPr>
          <w:rFonts w:ascii="Arial" w:hAnsi="Arial" w:cs="Arial"/>
          <w:u w:val="single"/>
        </w:rPr>
        <w:t>Drawing up a Specification</w:t>
      </w:r>
    </w:p>
    <w:p w:rsidR="00CC6454" w:rsidRPr="00CC6454" w:rsidRDefault="00CC6454" w:rsidP="00CC6454">
      <w:pPr>
        <w:shd w:val="clear" w:color="auto" w:fill="FFFFFF"/>
        <w:spacing w:after="100" w:afterAutospacing="1"/>
        <w:jc w:val="both"/>
        <w:rPr>
          <w:rFonts w:asciiTheme="minorHAnsi" w:hAnsiTheme="minorHAnsi" w:cs="Arial"/>
          <w:sz w:val="28"/>
          <w:szCs w:val="28"/>
        </w:rPr>
      </w:pPr>
      <w:r w:rsidRPr="00CC6454">
        <w:rPr>
          <w:rFonts w:asciiTheme="minorHAnsi" w:hAnsiTheme="minorHAnsi" w:cs="Arial"/>
          <w:sz w:val="28"/>
          <w:szCs w:val="28"/>
        </w:rPr>
        <w:t>Drafting a specification for whatever is required is one of the most important tasks in the procurement process. The specification must give potential suppliers enough information to know what it is needed</w:t>
      </w:r>
      <w:r>
        <w:rPr>
          <w:rFonts w:asciiTheme="minorHAnsi" w:hAnsiTheme="minorHAnsi" w:cs="Arial"/>
          <w:sz w:val="28"/>
          <w:szCs w:val="28"/>
        </w:rPr>
        <w:t>. H</w:t>
      </w:r>
      <w:r w:rsidRPr="00CC6454">
        <w:rPr>
          <w:rFonts w:asciiTheme="minorHAnsi" w:hAnsiTheme="minorHAnsi" w:cs="Arial"/>
          <w:sz w:val="28"/>
          <w:szCs w:val="28"/>
        </w:rPr>
        <w:t>owever</w:t>
      </w:r>
      <w:r>
        <w:rPr>
          <w:rFonts w:asciiTheme="minorHAnsi" w:hAnsiTheme="minorHAnsi" w:cs="Arial"/>
          <w:sz w:val="28"/>
          <w:szCs w:val="28"/>
        </w:rPr>
        <w:t>;</w:t>
      </w:r>
      <w:r w:rsidRPr="00CC6454">
        <w:rPr>
          <w:rFonts w:asciiTheme="minorHAnsi" w:hAnsiTheme="minorHAnsi" w:cs="Arial"/>
          <w:sz w:val="28"/>
          <w:szCs w:val="28"/>
        </w:rPr>
        <w:t xml:space="preserve"> it cannot be too prescriptive or target a particular brand or product. There is no pre-determined length for a spec</w:t>
      </w:r>
      <w:r w:rsidRPr="00CC6454">
        <w:rPr>
          <w:rFonts w:asciiTheme="minorHAnsi" w:hAnsiTheme="minorHAnsi" w:cs="Arial"/>
          <w:sz w:val="28"/>
          <w:szCs w:val="28"/>
        </w:rPr>
        <w:t>i</w:t>
      </w:r>
      <w:r w:rsidRPr="00CC6454">
        <w:rPr>
          <w:rFonts w:asciiTheme="minorHAnsi" w:hAnsiTheme="minorHAnsi" w:cs="Arial"/>
          <w:sz w:val="28"/>
          <w:szCs w:val="28"/>
        </w:rPr>
        <w:t>fication it may be</w:t>
      </w:r>
      <w:r>
        <w:rPr>
          <w:rFonts w:asciiTheme="minorHAnsi" w:hAnsiTheme="minorHAnsi" w:cs="Arial"/>
          <w:sz w:val="28"/>
          <w:szCs w:val="28"/>
        </w:rPr>
        <w:t>:</w:t>
      </w:r>
    </w:p>
    <w:p w:rsidR="00CC6454" w:rsidRPr="00CC6454" w:rsidRDefault="00CC6454" w:rsidP="00CC6454">
      <w:pPr>
        <w:numPr>
          <w:ilvl w:val="0"/>
          <w:numId w:val="4"/>
        </w:numPr>
        <w:tabs>
          <w:tab w:val="num" w:pos="1440"/>
        </w:tabs>
        <w:ind w:left="1440" w:hanging="540"/>
        <w:rPr>
          <w:rFonts w:asciiTheme="minorHAnsi" w:hAnsiTheme="minorHAnsi" w:cs="Arial"/>
          <w:sz w:val="28"/>
          <w:szCs w:val="28"/>
        </w:rPr>
      </w:pPr>
      <w:r w:rsidRPr="00CC6454">
        <w:rPr>
          <w:rFonts w:asciiTheme="minorHAnsi" w:hAnsiTheme="minorHAnsi" w:cs="Arial"/>
          <w:sz w:val="28"/>
          <w:szCs w:val="28"/>
        </w:rPr>
        <w:t>simply a few words [</w:t>
      </w:r>
      <w:r w:rsidR="00A666F4" w:rsidRPr="00CC6454">
        <w:rPr>
          <w:rFonts w:asciiTheme="minorHAnsi" w:hAnsiTheme="minorHAnsi" w:cs="Arial"/>
          <w:sz w:val="28"/>
          <w:szCs w:val="28"/>
        </w:rPr>
        <w:t>e.g.</w:t>
      </w:r>
      <w:r w:rsidRPr="00CC6454">
        <w:rPr>
          <w:rFonts w:asciiTheme="minorHAnsi" w:hAnsiTheme="minorHAnsi" w:cs="Arial"/>
          <w:sz w:val="28"/>
          <w:szCs w:val="28"/>
        </w:rPr>
        <w:t xml:space="preserve"> boxes (of 100) 25mm paperclips]</w:t>
      </w:r>
      <w:r w:rsidR="00D35F63">
        <w:rPr>
          <w:rFonts w:asciiTheme="minorHAnsi" w:hAnsiTheme="minorHAnsi" w:cs="Arial"/>
          <w:sz w:val="28"/>
          <w:szCs w:val="28"/>
        </w:rPr>
        <w:t>,</w:t>
      </w:r>
      <w:r w:rsidRPr="00CC6454">
        <w:rPr>
          <w:rFonts w:asciiTheme="minorHAnsi" w:hAnsiTheme="minorHAnsi" w:cs="Arial"/>
          <w:sz w:val="28"/>
          <w:szCs w:val="28"/>
        </w:rPr>
        <w:t xml:space="preserve"> or</w:t>
      </w:r>
      <w:r w:rsidR="00D35F63">
        <w:rPr>
          <w:rFonts w:asciiTheme="minorHAnsi" w:hAnsiTheme="minorHAnsi" w:cs="Arial"/>
          <w:sz w:val="28"/>
          <w:szCs w:val="28"/>
        </w:rPr>
        <w:t>;</w:t>
      </w:r>
    </w:p>
    <w:p w:rsidR="00CC6454" w:rsidRPr="00CC6454" w:rsidRDefault="00CC6454" w:rsidP="00CC6454">
      <w:pPr>
        <w:numPr>
          <w:ilvl w:val="0"/>
          <w:numId w:val="4"/>
        </w:numPr>
        <w:tabs>
          <w:tab w:val="num" w:pos="1440"/>
        </w:tabs>
        <w:ind w:left="1440" w:hanging="540"/>
        <w:rPr>
          <w:rFonts w:asciiTheme="minorHAnsi" w:hAnsiTheme="minorHAnsi" w:cs="Arial"/>
          <w:sz w:val="16"/>
          <w:szCs w:val="16"/>
        </w:rPr>
      </w:pPr>
      <w:r w:rsidRPr="00CC6454">
        <w:rPr>
          <w:rFonts w:asciiTheme="minorHAnsi" w:hAnsiTheme="minorHAnsi" w:cs="Arial"/>
          <w:sz w:val="28"/>
          <w:szCs w:val="28"/>
        </w:rPr>
        <w:t>run to many pages and contain technical drawings etc [</w:t>
      </w:r>
      <w:r w:rsidR="00A666F4" w:rsidRPr="00CC6454">
        <w:rPr>
          <w:rFonts w:asciiTheme="minorHAnsi" w:hAnsiTheme="minorHAnsi" w:cs="Arial"/>
          <w:sz w:val="28"/>
          <w:szCs w:val="28"/>
        </w:rPr>
        <w:t>e.g.</w:t>
      </w:r>
      <w:r w:rsidRPr="00CC6454">
        <w:rPr>
          <w:rFonts w:asciiTheme="minorHAnsi" w:hAnsiTheme="minorHAnsi" w:cs="Arial"/>
          <w:sz w:val="28"/>
          <w:szCs w:val="28"/>
        </w:rPr>
        <w:t xml:space="preserve"> the specif</w:t>
      </w:r>
      <w:r w:rsidRPr="00CC6454">
        <w:rPr>
          <w:rFonts w:asciiTheme="minorHAnsi" w:hAnsiTheme="minorHAnsi" w:cs="Arial"/>
          <w:sz w:val="28"/>
          <w:szCs w:val="28"/>
        </w:rPr>
        <w:t>i</w:t>
      </w:r>
      <w:r w:rsidRPr="00CC6454">
        <w:rPr>
          <w:rFonts w:asciiTheme="minorHAnsi" w:hAnsiTheme="minorHAnsi" w:cs="Arial"/>
          <w:sz w:val="28"/>
          <w:szCs w:val="28"/>
        </w:rPr>
        <w:t>cation for the design of a new building]</w:t>
      </w:r>
      <w:r w:rsidR="00D35F63">
        <w:rPr>
          <w:rFonts w:asciiTheme="minorHAnsi" w:hAnsiTheme="minorHAnsi" w:cs="Arial"/>
          <w:sz w:val="28"/>
          <w:szCs w:val="28"/>
        </w:rPr>
        <w:t>.</w:t>
      </w:r>
      <w:r w:rsidRPr="00CC6454">
        <w:rPr>
          <w:rFonts w:asciiTheme="minorHAnsi" w:hAnsiTheme="minorHAnsi" w:cs="Arial"/>
          <w:sz w:val="28"/>
          <w:szCs w:val="28"/>
        </w:rPr>
        <w:t xml:space="preserve"> </w:t>
      </w:r>
      <w:r w:rsidRPr="00CC6454">
        <w:rPr>
          <w:rFonts w:asciiTheme="minorHAnsi" w:hAnsiTheme="minorHAnsi" w:cs="Arial"/>
          <w:sz w:val="28"/>
          <w:szCs w:val="28"/>
        </w:rPr>
        <w:br/>
      </w:r>
      <w:r w:rsidRPr="00CC6454">
        <w:rPr>
          <w:rFonts w:asciiTheme="minorHAnsi" w:hAnsiTheme="minorHAnsi" w:cs="Arial"/>
          <w:sz w:val="16"/>
          <w:szCs w:val="16"/>
        </w:rPr>
        <w:t> </w:t>
      </w:r>
    </w:p>
    <w:p w:rsidR="00CC6454" w:rsidRPr="00CC6454" w:rsidRDefault="00CC6454" w:rsidP="00CC6454">
      <w:pPr>
        <w:shd w:val="clear" w:color="auto" w:fill="FFFFFF"/>
        <w:spacing w:after="120"/>
        <w:rPr>
          <w:rFonts w:asciiTheme="minorHAnsi" w:hAnsiTheme="minorHAnsi" w:cs="Arial"/>
          <w:sz w:val="28"/>
          <w:szCs w:val="28"/>
        </w:rPr>
      </w:pPr>
      <w:r w:rsidRPr="00CC6454">
        <w:rPr>
          <w:rFonts w:asciiTheme="minorHAnsi" w:hAnsiTheme="minorHAnsi" w:cs="Arial"/>
          <w:sz w:val="28"/>
          <w:szCs w:val="28"/>
        </w:rPr>
        <w:t>There are a number of simple rules to remember when drafting a specification</w:t>
      </w:r>
      <w:r w:rsidR="00D35F63">
        <w:rPr>
          <w:rFonts w:asciiTheme="minorHAnsi" w:hAnsiTheme="minorHAnsi" w:cs="Arial"/>
          <w:sz w:val="28"/>
          <w:szCs w:val="28"/>
        </w:rPr>
        <w:t>.</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Write it as an output specification.  Describe what you want the go</w:t>
      </w:r>
      <w:r>
        <w:rPr>
          <w:rFonts w:asciiTheme="minorHAnsi" w:hAnsiTheme="minorHAnsi" w:cs="Arial"/>
          <w:sz w:val="28"/>
          <w:szCs w:val="28"/>
        </w:rPr>
        <w:t>ods/services to do.</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Don't use brand names to describe a product</w:t>
      </w:r>
      <w:r w:rsidR="00D35F63">
        <w:rPr>
          <w:rFonts w:asciiTheme="minorHAnsi" w:hAnsiTheme="minorHAnsi" w:cs="Arial"/>
          <w:sz w:val="28"/>
          <w:szCs w:val="28"/>
        </w:rPr>
        <w:t>.</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Don't use vague words -think about what the words mean and whether the reade</w:t>
      </w:r>
      <w:r w:rsidR="00D35F63">
        <w:rPr>
          <w:rFonts w:asciiTheme="minorHAnsi" w:hAnsiTheme="minorHAnsi" w:cs="Arial"/>
          <w:sz w:val="28"/>
          <w:szCs w:val="28"/>
        </w:rPr>
        <w:t>r will understand their context.</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Don't use jargon which should be avoided if at all possible</w:t>
      </w:r>
      <w:r w:rsidR="00D35F63">
        <w:rPr>
          <w:rFonts w:asciiTheme="minorHAnsi" w:hAnsiTheme="minorHAnsi" w:cs="Arial"/>
          <w:sz w:val="28"/>
          <w:szCs w:val="28"/>
        </w:rPr>
        <w:t>.</w:t>
      </w:r>
      <w:r w:rsidRPr="00CC6454">
        <w:rPr>
          <w:rFonts w:asciiTheme="minorHAnsi" w:hAnsiTheme="minorHAnsi" w:cs="Arial"/>
          <w:sz w:val="28"/>
          <w:szCs w:val="28"/>
        </w:rPr>
        <w:t xml:space="preserve"> </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Don’t use acronyms which are not commonly known</w:t>
      </w:r>
      <w:r w:rsidR="00D35F63">
        <w:rPr>
          <w:rFonts w:asciiTheme="minorHAnsi" w:hAnsiTheme="minorHAnsi" w:cs="Arial"/>
          <w:sz w:val="28"/>
          <w:szCs w:val="28"/>
        </w:rPr>
        <w:t>.</w:t>
      </w:r>
    </w:p>
    <w:p w:rsidR="00CC6454" w:rsidRPr="00D35F63" w:rsidRDefault="00CC6454" w:rsidP="00CC6454">
      <w:pPr>
        <w:shd w:val="clear" w:color="auto" w:fill="FFFFFF"/>
        <w:jc w:val="both"/>
        <w:rPr>
          <w:rFonts w:asciiTheme="minorHAnsi" w:hAnsiTheme="minorHAnsi" w:cs="Arial"/>
          <w:sz w:val="16"/>
          <w:szCs w:val="16"/>
        </w:rPr>
      </w:pPr>
    </w:p>
    <w:p w:rsidR="00CC6454" w:rsidRPr="00CC6454" w:rsidRDefault="00CC6454" w:rsidP="00CC6454">
      <w:pPr>
        <w:shd w:val="clear" w:color="auto" w:fill="FFFFFF"/>
        <w:jc w:val="both"/>
        <w:rPr>
          <w:rFonts w:asciiTheme="minorHAnsi" w:hAnsiTheme="minorHAnsi" w:cs="Arial"/>
          <w:sz w:val="28"/>
          <w:szCs w:val="28"/>
        </w:rPr>
      </w:pPr>
      <w:r w:rsidRPr="00CC6454">
        <w:rPr>
          <w:rFonts w:asciiTheme="minorHAnsi" w:hAnsiTheme="minorHAnsi" w:cs="Arial"/>
          <w:sz w:val="28"/>
          <w:szCs w:val="28"/>
        </w:rPr>
        <w:t>If you are starting to draft a specification it may be worth checking to see if som</w:t>
      </w:r>
      <w:r w:rsidRPr="00CC6454">
        <w:rPr>
          <w:rFonts w:asciiTheme="minorHAnsi" w:hAnsiTheme="minorHAnsi" w:cs="Arial"/>
          <w:sz w:val="28"/>
          <w:szCs w:val="28"/>
        </w:rPr>
        <w:t>e</w:t>
      </w:r>
      <w:r w:rsidRPr="00CC6454">
        <w:rPr>
          <w:rFonts w:asciiTheme="minorHAnsi" w:hAnsiTheme="minorHAnsi" w:cs="Arial"/>
          <w:sz w:val="28"/>
          <w:szCs w:val="28"/>
        </w:rPr>
        <w:t>thing similar already exists.  If it does, use the document as a starting point, think about each aspect of the description and challenge it.  Ask yourself:</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Is t</w:t>
      </w:r>
      <w:r>
        <w:rPr>
          <w:rFonts w:asciiTheme="minorHAnsi" w:hAnsiTheme="minorHAnsi" w:cs="Arial"/>
          <w:sz w:val="28"/>
          <w:szCs w:val="28"/>
        </w:rPr>
        <w:t>he element relevant to my needs?</w:t>
      </w:r>
    </w:p>
    <w:p w:rsidR="00CC6454" w:rsidRPr="00CC6454"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Do</w:t>
      </w:r>
      <w:r>
        <w:rPr>
          <w:rFonts w:asciiTheme="minorHAnsi" w:hAnsiTheme="minorHAnsi" w:cs="Arial"/>
          <w:sz w:val="28"/>
          <w:szCs w:val="28"/>
        </w:rPr>
        <w:t>es it describe what is required?</w:t>
      </w:r>
    </w:p>
    <w:p w:rsidR="00D35F63" w:rsidRDefault="00CC6454" w:rsidP="00D35F63">
      <w:pPr>
        <w:numPr>
          <w:ilvl w:val="0"/>
          <w:numId w:val="4"/>
        </w:numPr>
        <w:tabs>
          <w:tab w:val="num" w:pos="1440"/>
        </w:tabs>
        <w:ind w:left="1440" w:hanging="540"/>
        <w:jc w:val="both"/>
        <w:rPr>
          <w:rFonts w:asciiTheme="minorHAnsi" w:hAnsiTheme="minorHAnsi" w:cs="Arial"/>
          <w:sz w:val="28"/>
          <w:szCs w:val="28"/>
        </w:rPr>
      </w:pPr>
      <w:r w:rsidRPr="00CC6454">
        <w:rPr>
          <w:rFonts w:asciiTheme="minorHAnsi" w:hAnsiTheme="minorHAnsi" w:cs="Arial"/>
          <w:sz w:val="28"/>
          <w:szCs w:val="28"/>
        </w:rPr>
        <w:t xml:space="preserve">What words </w:t>
      </w:r>
      <w:r>
        <w:rPr>
          <w:rFonts w:asciiTheme="minorHAnsi" w:hAnsiTheme="minorHAnsi" w:cs="Arial"/>
          <w:sz w:val="28"/>
          <w:szCs w:val="28"/>
        </w:rPr>
        <w:t>need to be changed, removed etc.?</w:t>
      </w:r>
    </w:p>
    <w:p w:rsidR="00CC6454" w:rsidRPr="00D35F63" w:rsidRDefault="00CC6454" w:rsidP="00D35F63">
      <w:pPr>
        <w:tabs>
          <w:tab w:val="num" w:pos="1440"/>
        </w:tabs>
        <w:ind w:left="1440"/>
        <w:jc w:val="both"/>
        <w:rPr>
          <w:rFonts w:asciiTheme="minorHAnsi" w:hAnsiTheme="minorHAnsi" w:cs="Arial"/>
          <w:sz w:val="16"/>
          <w:szCs w:val="16"/>
        </w:rPr>
      </w:pPr>
      <w:r w:rsidRPr="00D35F63">
        <w:rPr>
          <w:rFonts w:asciiTheme="minorHAnsi" w:hAnsiTheme="minorHAnsi" w:cs="Arial"/>
          <w:sz w:val="16"/>
          <w:szCs w:val="16"/>
        </w:rPr>
        <w:t> </w:t>
      </w:r>
    </w:p>
    <w:p w:rsidR="000C218E" w:rsidRPr="00D35F63" w:rsidRDefault="000C218E" w:rsidP="000C218E">
      <w:pPr>
        <w:jc w:val="both"/>
        <w:rPr>
          <w:rFonts w:asciiTheme="minorHAnsi" w:hAnsiTheme="minorHAnsi" w:cs="Arial"/>
          <w:i/>
          <w:sz w:val="28"/>
          <w:szCs w:val="28"/>
          <w:u w:val="single"/>
        </w:rPr>
      </w:pPr>
      <w:r w:rsidRPr="00D35F63">
        <w:rPr>
          <w:rFonts w:asciiTheme="minorHAnsi" w:hAnsiTheme="minorHAnsi" w:cs="Arial"/>
          <w:i/>
          <w:sz w:val="28"/>
          <w:szCs w:val="28"/>
          <w:u w:val="single"/>
        </w:rPr>
        <w:t>Most procurement requirements are simple and straightforward and do not require complex specifications so as a rule, keep the specification as straightforward and simple as possible.</w:t>
      </w:r>
    </w:p>
    <w:p w:rsidR="000C218E" w:rsidRDefault="000C218E" w:rsidP="00CC6454">
      <w:pPr>
        <w:jc w:val="both"/>
        <w:rPr>
          <w:rFonts w:asciiTheme="minorHAnsi" w:hAnsiTheme="minorHAnsi" w:cs="Arial"/>
          <w:sz w:val="28"/>
          <w:szCs w:val="28"/>
        </w:rPr>
      </w:pPr>
    </w:p>
    <w:p w:rsidR="00CC6454" w:rsidRPr="004466B8" w:rsidRDefault="00CC6454" w:rsidP="00CC6454">
      <w:pPr>
        <w:jc w:val="both"/>
        <w:rPr>
          <w:rFonts w:asciiTheme="minorHAnsi" w:hAnsiTheme="minorHAnsi" w:cs="Arial"/>
          <w:sz w:val="28"/>
          <w:szCs w:val="28"/>
        </w:rPr>
      </w:pPr>
      <w:r w:rsidRPr="00CC6454">
        <w:rPr>
          <w:rFonts w:asciiTheme="minorHAnsi" w:hAnsiTheme="minorHAnsi" w:cs="Arial"/>
          <w:sz w:val="28"/>
          <w:szCs w:val="28"/>
        </w:rPr>
        <w:t>You should find that it is easier to modify an existing specification (assuming it is relevant) than to start from scratch. When you are ready to issue your tender do</w:t>
      </w:r>
      <w:r w:rsidRPr="00CC6454">
        <w:rPr>
          <w:rFonts w:asciiTheme="minorHAnsi" w:hAnsiTheme="minorHAnsi" w:cs="Arial"/>
          <w:sz w:val="28"/>
          <w:szCs w:val="28"/>
        </w:rPr>
        <w:t>c</w:t>
      </w:r>
      <w:r w:rsidRPr="00CC6454">
        <w:rPr>
          <w:rFonts w:asciiTheme="minorHAnsi" w:hAnsiTheme="minorHAnsi" w:cs="Arial"/>
          <w:sz w:val="28"/>
          <w:szCs w:val="28"/>
        </w:rPr>
        <w:t xml:space="preserve">umentation, consider placing the new or revised specification document </w:t>
      </w:r>
      <w:r w:rsidR="00D35F63">
        <w:rPr>
          <w:rFonts w:asciiTheme="minorHAnsi" w:hAnsiTheme="minorHAnsi" w:cs="Arial"/>
          <w:sz w:val="28"/>
          <w:szCs w:val="28"/>
        </w:rPr>
        <w:t>som</w:t>
      </w:r>
      <w:r w:rsidR="00D35F63">
        <w:rPr>
          <w:rFonts w:asciiTheme="minorHAnsi" w:hAnsiTheme="minorHAnsi" w:cs="Arial"/>
          <w:sz w:val="28"/>
          <w:szCs w:val="28"/>
        </w:rPr>
        <w:t>e</w:t>
      </w:r>
      <w:r w:rsidR="00D35F63">
        <w:rPr>
          <w:rFonts w:asciiTheme="minorHAnsi" w:hAnsiTheme="minorHAnsi" w:cs="Arial"/>
          <w:sz w:val="28"/>
          <w:szCs w:val="28"/>
        </w:rPr>
        <w:t>where where</w:t>
      </w:r>
      <w:r w:rsidRPr="00CC6454">
        <w:rPr>
          <w:rFonts w:asciiTheme="minorHAnsi" w:hAnsiTheme="minorHAnsi" w:cs="Arial"/>
          <w:sz w:val="28"/>
          <w:szCs w:val="28"/>
        </w:rPr>
        <w:t xml:space="preserve"> others may benefit from your work as you did from someone else's.</w:t>
      </w:r>
      <w:r>
        <w:rPr>
          <w:rFonts w:asciiTheme="minorHAnsi" w:hAnsiTheme="minorHAnsi" w:cs="Arial"/>
          <w:sz w:val="28"/>
          <w:szCs w:val="28"/>
        </w:rPr>
        <w:t xml:space="preserve">  </w:t>
      </w:r>
      <w:r w:rsidRPr="004466B8">
        <w:rPr>
          <w:rFonts w:asciiTheme="minorHAnsi" w:hAnsiTheme="minorHAnsi" w:cs="Arial"/>
          <w:sz w:val="28"/>
          <w:szCs w:val="28"/>
        </w:rPr>
        <w:t xml:space="preserve">The specification and supporting documents must be prepared with care as they will form part of the Contract and will provide the basis of the relationship with the supplier.  </w:t>
      </w:r>
    </w:p>
    <w:p w:rsidR="00CC6454" w:rsidRPr="00CC6454" w:rsidRDefault="00CC6454" w:rsidP="00CC6454">
      <w:pPr>
        <w:shd w:val="clear" w:color="auto" w:fill="FFFFFF"/>
        <w:jc w:val="both"/>
        <w:rPr>
          <w:rFonts w:asciiTheme="minorHAnsi" w:hAnsiTheme="minorHAnsi" w:cs="Arial"/>
          <w:sz w:val="28"/>
          <w:szCs w:val="28"/>
        </w:rPr>
      </w:pPr>
    </w:p>
    <w:p w:rsidR="00A9247A" w:rsidRDefault="00A9247A" w:rsidP="00CC6454">
      <w:pPr>
        <w:pStyle w:val="BodyText"/>
        <w:spacing w:after="0"/>
        <w:jc w:val="both"/>
        <w:rPr>
          <w:rFonts w:asciiTheme="minorHAnsi" w:hAnsiTheme="minorHAnsi" w:cs="Arial"/>
          <w:sz w:val="28"/>
          <w:szCs w:val="28"/>
        </w:rPr>
      </w:pPr>
      <w:r w:rsidRPr="004466B8">
        <w:rPr>
          <w:rFonts w:asciiTheme="minorHAnsi" w:hAnsiTheme="minorHAnsi" w:cs="Arial"/>
          <w:sz w:val="28"/>
          <w:szCs w:val="28"/>
        </w:rPr>
        <w:t xml:space="preserve">The </w:t>
      </w:r>
      <w:r w:rsidR="00CC6454">
        <w:rPr>
          <w:rFonts w:asciiTheme="minorHAnsi" w:hAnsiTheme="minorHAnsi" w:cs="Arial"/>
          <w:sz w:val="28"/>
          <w:szCs w:val="28"/>
        </w:rPr>
        <w:t>s</w:t>
      </w:r>
      <w:r w:rsidRPr="004466B8">
        <w:rPr>
          <w:rFonts w:asciiTheme="minorHAnsi" w:hAnsiTheme="minorHAnsi" w:cs="Arial"/>
          <w:sz w:val="28"/>
          <w:szCs w:val="28"/>
        </w:rPr>
        <w:t>pecification</w:t>
      </w:r>
      <w:r w:rsidR="00CC6454">
        <w:rPr>
          <w:rFonts w:asciiTheme="minorHAnsi" w:hAnsiTheme="minorHAnsi" w:cs="Arial"/>
          <w:sz w:val="28"/>
          <w:szCs w:val="28"/>
        </w:rPr>
        <w:t>, then,</w:t>
      </w:r>
      <w:r w:rsidRPr="004466B8">
        <w:rPr>
          <w:rFonts w:asciiTheme="minorHAnsi" w:hAnsiTheme="minorHAnsi" w:cs="Arial"/>
          <w:sz w:val="28"/>
          <w:szCs w:val="28"/>
        </w:rPr>
        <w:t xml:space="preserve"> is a core </w:t>
      </w:r>
      <w:r w:rsidR="00546CE1" w:rsidRPr="004466B8">
        <w:rPr>
          <w:rFonts w:asciiTheme="minorHAnsi" w:hAnsiTheme="minorHAnsi" w:cs="Arial"/>
          <w:sz w:val="28"/>
          <w:szCs w:val="28"/>
        </w:rPr>
        <w:t xml:space="preserve">part of the </w:t>
      </w:r>
      <w:r w:rsidRPr="004466B8">
        <w:rPr>
          <w:rFonts w:asciiTheme="minorHAnsi" w:hAnsiTheme="minorHAnsi" w:cs="Arial"/>
          <w:sz w:val="28"/>
          <w:szCs w:val="28"/>
        </w:rPr>
        <w:t>document</w:t>
      </w:r>
      <w:r w:rsidR="00546CE1" w:rsidRPr="004466B8">
        <w:rPr>
          <w:rFonts w:asciiTheme="minorHAnsi" w:hAnsiTheme="minorHAnsi" w:cs="Arial"/>
          <w:sz w:val="28"/>
          <w:szCs w:val="28"/>
        </w:rPr>
        <w:t>ation</w:t>
      </w:r>
      <w:r w:rsidRPr="004466B8">
        <w:rPr>
          <w:rFonts w:asciiTheme="minorHAnsi" w:hAnsiTheme="minorHAnsi" w:cs="Arial"/>
          <w:sz w:val="28"/>
          <w:szCs w:val="28"/>
        </w:rPr>
        <w:t xml:space="preserve"> as it defines what the procurer wishes to buy and what is expected from the supplier.  It provides project specific information to supple</w:t>
      </w:r>
      <w:r w:rsidR="004466B8">
        <w:rPr>
          <w:rFonts w:asciiTheme="minorHAnsi" w:hAnsiTheme="minorHAnsi" w:cs="Arial"/>
          <w:sz w:val="28"/>
          <w:szCs w:val="28"/>
        </w:rPr>
        <w:t>ment standard c</w:t>
      </w:r>
      <w:r w:rsidRPr="004466B8">
        <w:rPr>
          <w:rFonts w:asciiTheme="minorHAnsi" w:hAnsiTheme="minorHAnsi" w:cs="Arial"/>
          <w:sz w:val="28"/>
          <w:szCs w:val="28"/>
        </w:rPr>
        <w:t xml:space="preserve">onditions of </w:t>
      </w:r>
      <w:r w:rsidR="004466B8">
        <w:rPr>
          <w:rFonts w:asciiTheme="minorHAnsi" w:hAnsiTheme="minorHAnsi" w:cs="Arial"/>
          <w:sz w:val="28"/>
          <w:szCs w:val="28"/>
        </w:rPr>
        <w:t>c</w:t>
      </w:r>
      <w:r w:rsidR="00F92054" w:rsidRPr="004466B8">
        <w:rPr>
          <w:rFonts w:asciiTheme="minorHAnsi" w:hAnsiTheme="minorHAnsi" w:cs="Arial"/>
          <w:sz w:val="28"/>
          <w:szCs w:val="28"/>
        </w:rPr>
        <w:t>ontract</w:t>
      </w:r>
      <w:r w:rsidRPr="004466B8">
        <w:rPr>
          <w:rFonts w:asciiTheme="minorHAnsi" w:hAnsiTheme="minorHAnsi" w:cs="Arial"/>
          <w:sz w:val="28"/>
          <w:szCs w:val="28"/>
        </w:rPr>
        <w:t xml:space="preserve"> and it is i</w:t>
      </w:r>
      <w:r w:rsidRPr="004466B8">
        <w:rPr>
          <w:rFonts w:asciiTheme="minorHAnsi" w:hAnsiTheme="minorHAnsi" w:cs="Arial"/>
          <w:sz w:val="28"/>
          <w:szCs w:val="28"/>
        </w:rPr>
        <w:t>m</w:t>
      </w:r>
      <w:r w:rsidRPr="004466B8">
        <w:rPr>
          <w:rFonts w:asciiTheme="minorHAnsi" w:hAnsiTheme="minorHAnsi" w:cs="Arial"/>
          <w:sz w:val="28"/>
          <w:szCs w:val="28"/>
        </w:rPr>
        <w:t>portant that it is accurate, complete and unambiguous.</w:t>
      </w:r>
    </w:p>
    <w:p w:rsidR="00EB76C0" w:rsidRPr="004466B8" w:rsidRDefault="00EB76C0" w:rsidP="00CC6454">
      <w:pPr>
        <w:pStyle w:val="BodyText"/>
        <w:spacing w:after="0"/>
        <w:jc w:val="both"/>
        <w:rPr>
          <w:rFonts w:asciiTheme="minorHAnsi" w:hAnsiTheme="minorHAnsi" w:cs="Arial"/>
          <w:sz w:val="28"/>
          <w:szCs w:val="28"/>
        </w:rPr>
      </w:pPr>
    </w:p>
    <w:p w:rsidR="00A9247A" w:rsidRPr="004466B8" w:rsidRDefault="00A9247A" w:rsidP="00546CE1">
      <w:pPr>
        <w:pStyle w:val="BodyText"/>
        <w:spacing w:after="0"/>
        <w:jc w:val="both"/>
        <w:rPr>
          <w:rFonts w:asciiTheme="minorHAnsi" w:hAnsiTheme="minorHAnsi" w:cs="Arial"/>
          <w:sz w:val="28"/>
          <w:szCs w:val="28"/>
        </w:rPr>
      </w:pPr>
      <w:r w:rsidRPr="004466B8">
        <w:rPr>
          <w:rFonts w:asciiTheme="minorHAnsi" w:hAnsiTheme="minorHAnsi" w:cs="Arial"/>
          <w:sz w:val="28"/>
          <w:szCs w:val="28"/>
        </w:rPr>
        <w:t xml:space="preserve">The specification must provide equal opportunity for all potential suppliers to offer a product or service which meets the </w:t>
      </w:r>
      <w:r w:rsidR="003E3D19" w:rsidRPr="004466B8">
        <w:rPr>
          <w:rFonts w:asciiTheme="minorHAnsi" w:hAnsiTheme="minorHAnsi" w:cs="Arial"/>
          <w:sz w:val="28"/>
          <w:szCs w:val="28"/>
        </w:rPr>
        <w:t>University’s</w:t>
      </w:r>
      <w:r w:rsidRPr="004466B8">
        <w:rPr>
          <w:rFonts w:asciiTheme="minorHAnsi" w:hAnsiTheme="minorHAnsi" w:cs="Arial"/>
          <w:sz w:val="28"/>
          <w:szCs w:val="28"/>
        </w:rPr>
        <w:t xml:space="preserve"> requirements.  Often end-users may wish to favour one supplier or solution but such an approach is likely </w:t>
      </w:r>
      <w:r w:rsidR="00F95555" w:rsidRPr="004466B8">
        <w:rPr>
          <w:rFonts w:asciiTheme="minorHAnsi" w:hAnsiTheme="minorHAnsi" w:cs="Arial"/>
          <w:sz w:val="28"/>
          <w:szCs w:val="28"/>
        </w:rPr>
        <w:t xml:space="preserve">to </w:t>
      </w:r>
      <w:r w:rsidRPr="004466B8">
        <w:rPr>
          <w:rFonts w:asciiTheme="minorHAnsi" w:hAnsiTheme="minorHAnsi" w:cs="Arial"/>
          <w:sz w:val="28"/>
          <w:szCs w:val="28"/>
        </w:rPr>
        <w:t xml:space="preserve">reduce the </w:t>
      </w:r>
      <w:r w:rsidR="003E3D19" w:rsidRPr="004466B8">
        <w:rPr>
          <w:rFonts w:asciiTheme="minorHAnsi" w:hAnsiTheme="minorHAnsi" w:cs="Arial"/>
          <w:sz w:val="28"/>
          <w:szCs w:val="28"/>
        </w:rPr>
        <w:t>University’s</w:t>
      </w:r>
      <w:r w:rsidRPr="004466B8">
        <w:rPr>
          <w:rFonts w:asciiTheme="minorHAnsi" w:hAnsiTheme="minorHAnsi" w:cs="Arial"/>
          <w:sz w:val="28"/>
          <w:szCs w:val="28"/>
        </w:rPr>
        <w:t xml:space="preserve"> ability to achieve value for money</w:t>
      </w:r>
      <w:r w:rsidR="004D6A51" w:rsidRPr="004466B8">
        <w:rPr>
          <w:rFonts w:asciiTheme="minorHAnsi" w:hAnsiTheme="minorHAnsi" w:cs="Arial"/>
          <w:sz w:val="28"/>
          <w:szCs w:val="28"/>
        </w:rPr>
        <w:t xml:space="preserve"> and is likely to be illegal</w:t>
      </w:r>
      <w:r w:rsidRPr="004466B8">
        <w:rPr>
          <w:rFonts w:asciiTheme="minorHAnsi" w:hAnsiTheme="minorHAnsi" w:cs="Arial"/>
          <w:sz w:val="28"/>
          <w:szCs w:val="28"/>
        </w:rPr>
        <w:t>.  Lik</w:t>
      </w:r>
      <w:r w:rsidRPr="004466B8">
        <w:rPr>
          <w:rFonts w:asciiTheme="minorHAnsi" w:hAnsiTheme="minorHAnsi" w:cs="Arial"/>
          <w:sz w:val="28"/>
          <w:szCs w:val="28"/>
        </w:rPr>
        <w:t>e</w:t>
      </w:r>
      <w:r w:rsidRPr="004466B8">
        <w:rPr>
          <w:rFonts w:asciiTheme="minorHAnsi" w:hAnsiTheme="minorHAnsi" w:cs="Arial"/>
          <w:sz w:val="28"/>
          <w:szCs w:val="28"/>
        </w:rPr>
        <w:t xml:space="preserve">wise allowing the market to dictate a solution before the need has been defined, raises the risk of discriminating against a supplier.   </w:t>
      </w:r>
    </w:p>
    <w:p w:rsidR="00A9247A" w:rsidRPr="004466B8" w:rsidRDefault="00920CFB" w:rsidP="00546CE1">
      <w:pPr>
        <w:jc w:val="both"/>
        <w:rPr>
          <w:rFonts w:asciiTheme="minorHAnsi" w:hAnsiTheme="minorHAnsi" w:cs="Arial"/>
          <w:sz w:val="28"/>
          <w:szCs w:val="28"/>
        </w:rPr>
      </w:pPr>
      <w:r>
        <w:rPr>
          <w:rFonts w:asciiTheme="minorHAnsi" w:hAnsiTheme="minorHAnsi" w:cs="Arial"/>
          <w:noProof/>
          <w:sz w:val="28"/>
          <w:szCs w:val="28"/>
          <w:lang w:val="en-GB" w:eastAsia="en-GB"/>
        </w:rPr>
        <w:pict>
          <v:shape id="_x0000_s1478" type="#_x0000_t186" style="position:absolute;left:0;text-align:left;margin-left:404.45pt;margin-top:124.55pt;width:51.75pt;height:147.7pt;rotation:5275695fd;z-index:251715584;mso-position-horizontal-relative:margin;mso-position-vertical-relative:page;mso-width-relative:margin;mso-height-relative:margin;v-text-anchor:middle" o:allowincell="f" filled="t" fillcolor="#ddd8c2" stroked="f" strokecolor="#5c83b4" strokeweight=".25pt">
            <v:shadow opacity=".5"/>
            <v:textbox style="mso-next-textbox:#_x0000_s1478;mso-fit-shape-to-text:t">
              <w:txbxContent>
                <w:p w:rsidR="000A0F0E" w:rsidRPr="00C36417" w:rsidRDefault="000A0F0E" w:rsidP="00C36417">
                  <w:pPr>
                    <w:rPr>
                      <w:rFonts w:ascii="Calibri" w:hAnsi="Calibri"/>
                      <w:szCs w:val="28"/>
                      <w:lang w:val="en-GB"/>
                    </w:rPr>
                  </w:pPr>
                  <w:r>
                    <w:rPr>
                      <w:rFonts w:ascii="Calibri" w:hAnsi="Calibri"/>
                      <w:lang w:val="en-GB"/>
                    </w:rPr>
                    <w:t xml:space="preserve">Useful </w:t>
                  </w:r>
                  <w:hyperlink r:id="rId75" w:history="1">
                    <w:r w:rsidRPr="00E83F15">
                      <w:rPr>
                        <w:rStyle w:val="Hyperlink"/>
                        <w:rFonts w:ascii="Calibri" w:hAnsi="Calibri"/>
                        <w:lang w:val="en-GB"/>
                      </w:rPr>
                      <w:t>toolkit</w:t>
                    </w:r>
                  </w:hyperlink>
                  <w:r>
                    <w:rPr>
                      <w:rFonts w:ascii="Calibri" w:hAnsi="Calibri"/>
                      <w:lang w:val="en-GB"/>
                    </w:rPr>
                    <w:t xml:space="preserve">: Specification Writing </w:t>
                  </w:r>
                </w:p>
              </w:txbxContent>
            </v:textbox>
            <w10:wrap type="square" anchorx="margin" anchory="page"/>
          </v:shape>
        </w:pict>
      </w:r>
    </w:p>
    <w:p w:rsidR="00CD7A5F" w:rsidRPr="004466B8" w:rsidRDefault="00754A7C" w:rsidP="00546CE1">
      <w:pPr>
        <w:jc w:val="both"/>
        <w:rPr>
          <w:rFonts w:asciiTheme="minorHAnsi" w:hAnsiTheme="minorHAnsi" w:cs="Arial"/>
          <w:sz w:val="28"/>
          <w:szCs w:val="28"/>
        </w:rPr>
      </w:pPr>
      <w:r w:rsidRPr="004466B8">
        <w:rPr>
          <w:rFonts w:asciiTheme="minorHAnsi" w:hAnsiTheme="minorHAnsi" w:cs="Arial"/>
          <w:sz w:val="28"/>
          <w:szCs w:val="28"/>
        </w:rPr>
        <w:t>Development of the specification will be an ongoing process involving key stak</w:t>
      </w:r>
      <w:r w:rsidRPr="004466B8">
        <w:rPr>
          <w:rFonts w:asciiTheme="minorHAnsi" w:hAnsiTheme="minorHAnsi" w:cs="Arial"/>
          <w:sz w:val="28"/>
          <w:szCs w:val="28"/>
        </w:rPr>
        <w:t>e</w:t>
      </w:r>
      <w:r w:rsidRPr="004466B8">
        <w:rPr>
          <w:rFonts w:asciiTheme="minorHAnsi" w:hAnsiTheme="minorHAnsi" w:cs="Arial"/>
          <w:sz w:val="28"/>
          <w:szCs w:val="28"/>
        </w:rPr>
        <w:t>holders and market information.  Specif</w:t>
      </w:r>
      <w:r w:rsidRPr="004466B8">
        <w:rPr>
          <w:rFonts w:asciiTheme="minorHAnsi" w:hAnsiTheme="minorHAnsi" w:cs="Arial"/>
          <w:sz w:val="28"/>
          <w:szCs w:val="28"/>
        </w:rPr>
        <w:t>i</w:t>
      </w:r>
      <w:r w:rsidRPr="004466B8">
        <w:rPr>
          <w:rFonts w:asciiTheme="minorHAnsi" w:hAnsiTheme="minorHAnsi" w:cs="Arial"/>
          <w:sz w:val="28"/>
          <w:szCs w:val="28"/>
        </w:rPr>
        <w:t xml:space="preserve">cations must clearly state the outputs the </w:t>
      </w:r>
      <w:r w:rsidR="003E3D19" w:rsidRPr="004466B8">
        <w:rPr>
          <w:rFonts w:asciiTheme="minorHAnsi" w:hAnsiTheme="minorHAnsi" w:cs="Arial"/>
          <w:sz w:val="28"/>
          <w:szCs w:val="28"/>
        </w:rPr>
        <w:t>University</w:t>
      </w:r>
      <w:r w:rsidRPr="004466B8">
        <w:rPr>
          <w:rFonts w:asciiTheme="minorHAnsi" w:hAnsiTheme="minorHAnsi" w:cs="Arial"/>
          <w:sz w:val="28"/>
          <w:szCs w:val="28"/>
        </w:rPr>
        <w:t xml:space="preserve"> r</w:t>
      </w:r>
      <w:r w:rsidRPr="004466B8">
        <w:rPr>
          <w:rFonts w:asciiTheme="minorHAnsi" w:hAnsiTheme="minorHAnsi" w:cs="Arial"/>
          <w:sz w:val="28"/>
          <w:szCs w:val="28"/>
        </w:rPr>
        <w:t>e</w:t>
      </w:r>
      <w:r w:rsidRPr="004466B8">
        <w:rPr>
          <w:rFonts w:asciiTheme="minorHAnsi" w:hAnsiTheme="minorHAnsi" w:cs="Arial"/>
          <w:sz w:val="28"/>
          <w:szCs w:val="28"/>
        </w:rPr>
        <w:t>quires from the project but invite suppliers to use their own experience to propose the best inputs to deliver that requirement.  The specific</w:t>
      </w:r>
      <w:r w:rsidRPr="004466B8">
        <w:rPr>
          <w:rFonts w:asciiTheme="minorHAnsi" w:hAnsiTheme="minorHAnsi" w:cs="Arial"/>
          <w:sz w:val="28"/>
          <w:szCs w:val="28"/>
        </w:rPr>
        <w:t>a</w:t>
      </w:r>
      <w:r w:rsidRPr="004466B8">
        <w:rPr>
          <w:rFonts w:asciiTheme="minorHAnsi" w:hAnsiTheme="minorHAnsi" w:cs="Arial"/>
          <w:sz w:val="28"/>
          <w:szCs w:val="28"/>
        </w:rPr>
        <w:t>tion should address i</w:t>
      </w:r>
      <w:r w:rsidRPr="004466B8">
        <w:rPr>
          <w:rFonts w:asciiTheme="minorHAnsi" w:hAnsiTheme="minorHAnsi" w:cs="Arial"/>
          <w:sz w:val="28"/>
          <w:szCs w:val="28"/>
        </w:rPr>
        <w:t>s</w:t>
      </w:r>
      <w:r w:rsidRPr="004466B8">
        <w:rPr>
          <w:rFonts w:asciiTheme="minorHAnsi" w:hAnsiTheme="minorHAnsi" w:cs="Arial"/>
          <w:sz w:val="28"/>
          <w:szCs w:val="28"/>
        </w:rPr>
        <w:t xml:space="preserve">sues up to exit from the </w:t>
      </w:r>
      <w:r w:rsidR="00F92054" w:rsidRPr="004466B8">
        <w:rPr>
          <w:rFonts w:asciiTheme="minorHAnsi" w:hAnsiTheme="minorHAnsi" w:cs="Arial"/>
          <w:sz w:val="28"/>
          <w:szCs w:val="28"/>
        </w:rPr>
        <w:t>Contract</w:t>
      </w:r>
      <w:r w:rsidRPr="004466B8">
        <w:rPr>
          <w:rFonts w:asciiTheme="minorHAnsi" w:hAnsiTheme="minorHAnsi" w:cs="Arial"/>
          <w:sz w:val="28"/>
          <w:szCs w:val="28"/>
        </w:rPr>
        <w:t xml:space="preserve">.  </w:t>
      </w:r>
    </w:p>
    <w:p w:rsidR="00CD7A5F" w:rsidRPr="004466B8" w:rsidRDefault="00CD7A5F" w:rsidP="00546CE1">
      <w:pPr>
        <w:jc w:val="both"/>
        <w:rPr>
          <w:rFonts w:asciiTheme="minorHAnsi" w:hAnsiTheme="minorHAnsi" w:cs="Arial"/>
          <w:sz w:val="28"/>
          <w:szCs w:val="28"/>
        </w:rPr>
      </w:pPr>
    </w:p>
    <w:p w:rsidR="00754A7C" w:rsidRPr="004466B8" w:rsidRDefault="00920CFB" w:rsidP="00546CE1">
      <w:pPr>
        <w:jc w:val="both"/>
        <w:rPr>
          <w:rFonts w:asciiTheme="minorHAnsi" w:hAnsiTheme="minorHAnsi" w:cs="Arial"/>
          <w:sz w:val="28"/>
          <w:szCs w:val="28"/>
        </w:rPr>
      </w:pPr>
      <w:r>
        <w:rPr>
          <w:rFonts w:asciiTheme="minorHAnsi" w:hAnsiTheme="minorHAnsi" w:cs="Arial"/>
          <w:noProof/>
          <w:sz w:val="28"/>
          <w:szCs w:val="28"/>
          <w:lang w:val="en-GB" w:eastAsia="en-GB"/>
        </w:rPr>
        <w:pict>
          <v:shape id="_x0000_s1477" type="#_x0000_t186" style="position:absolute;left:0;text-align:left;margin-left:10.75pt;margin-top:245.15pt;width:52.5pt;height:147.15pt;rotation:6321860fd;z-index:251714560;mso-position-horizontal-relative:margin;mso-position-vertical-relative:page;mso-width-relative:margin;mso-height-relative:margin;v-text-anchor:middle" o:allowincell="f" filled="t" fillcolor="#ddd8c2" stroked="f" strokecolor="#5c83b4" strokeweight=".25pt">
            <v:shadow opacity=".5"/>
            <v:textbox style="mso-next-textbox:#_x0000_s1477">
              <w:txbxContent>
                <w:p w:rsidR="000A0F0E" w:rsidRPr="004466B8" w:rsidRDefault="000A0F0E" w:rsidP="00C36417">
                  <w:pPr>
                    <w:rPr>
                      <w:szCs w:val="28"/>
                    </w:rPr>
                  </w:pPr>
                  <w:r>
                    <w:t xml:space="preserve">The </w:t>
                  </w:r>
                  <w:hyperlink r:id="rId76" w:history="1">
                    <w:r w:rsidRPr="00C36417">
                      <w:rPr>
                        <w:rStyle w:val="Hyperlink"/>
                      </w:rPr>
                      <w:t>University’s T&amp;Cs</w:t>
                    </w:r>
                  </w:hyperlink>
                  <w:r>
                    <w:t xml:space="preserve"> e</w:t>
                  </w:r>
                  <w:r>
                    <w:t>x</w:t>
                  </w:r>
                  <w:r>
                    <w:t>plained</w:t>
                  </w:r>
                </w:p>
              </w:txbxContent>
            </v:textbox>
            <w10:wrap type="square" anchorx="margin" anchory="page"/>
          </v:shape>
        </w:pict>
      </w:r>
      <w:r w:rsidR="00754A7C" w:rsidRPr="004466B8">
        <w:rPr>
          <w:rFonts w:asciiTheme="minorHAnsi" w:hAnsiTheme="minorHAnsi" w:cs="Arial"/>
          <w:sz w:val="28"/>
          <w:szCs w:val="28"/>
        </w:rPr>
        <w:t xml:space="preserve">When preparing the specification, attention should be given to how the </w:t>
      </w:r>
      <w:r w:rsidR="004466B8">
        <w:rPr>
          <w:rFonts w:asciiTheme="minorHAnsi" w:hAnsiTheme="minorHAnsi" w:cs="Arial"/>
          <w:sz w:val="28"/>
          <w:szCs w:val="28"/>
        </w:rPr>
        <w:t>c</w:t>
      </w:r>
      <w:r w:rsidR="00F92054" w:rsidRPr="004466B8">
        <w:rPr>
          <w:rFonts w:asciiTheme="minorHAnsi" w:hAnsiTheme="minorHAnsi" w:cs="Arial"/>
          <w:sz w:val="28"/>
          <w:szCs w:val="28"/>
        </w:rPr>
        <w:t>ontract</w:t>
      </w:r>
      <w:r w:rsidR="00754A7C" w:rsidRPr="004466B8">
        <w:rPr>
          <w:rFonts w:asciiTheme="minorHAnsi" w:hAnsiTheme="minorHAnsi" w:cs="Arial"/>
          <w:sz w:val="28"/>
          <w:szCs w:val="28"/>
        </w:rPr>
        <w:t xml:space="preserve"> will be managed and monitored once awarded. Standard terms and conditions should be </w:t>
      </w:r>
      <w:r w:rsidR="00243607" w:rsidRPr="004466B8">
        <w:rPr>
          <w:rFonts w:asciiTheme="minorHAnsi" w:hAnsiTheme="minorHAnsi" w:cs="Arial"/>
          <w:sz w:val="28"/>
          <w:szCs w:val="28"/>
        </w:rPr>
        <w:t xml:space="preserve">agreed and </w:t>
      </w:r>
      <w:r w:rsidR="00754A7C" w:rsidRPr="004466B8">
        <w:rPr>
          <w:rFonts w:asciiTheme="minorHAnsi" w:hAnsiTheme="minorHAnsi" w:cs="Arial"/>
          <w:sz w:val="28"/>
          <w:szCs w:val="28"/>
        </w:rPr>
        <w:t>included in the i</w:t>
      </w:r>
      <w:r w:rsidR="00754A7C" w:rsidRPr="004466B8">
        <w:rPr>
          <w:rFonts w:asciiTheme="minorHAnsi" w:hAnsiTheme="minorHAnsi" w:cs="Arial"/>
          <w:sz w:val="28"/>
          <w:szCs w:val="28"/>
        </w:rPr>
        <w:t>n</w:t>
      </w:r>
      <w:r w:rsidR="00754A7C" w:rsidRPr="004466B8">
        <w:rPr>
          <w:rFonts w:asciiTheme="minorHAnsi" w:hAnsiTheme="minorHAnsi" w:cs="Arial"/>
          <w:sz w:val="28"/>
          <w:szCs w:val="28"/>
        </w:rPr>
        <w:t>vitation documentation.</w:t>
      </w:r>
    </w:p>
    <w:p w:rsidR="00B90BE9" w:rsidRDefault="00B90BE9" w:rsidP="00B90BE9">
      <w:pPr>
        <w:rPr>
          <w:rFonts w:ascii="Arial" w:hAnsi="Arial" w:cs="Arial"/>
          <w:color w:val="000000"/>
        </w:rPr>
      </w:pPr>
    </w:p>
    <w:p w:rsidR="006F0DAD" w:rsidRPr="00C36417" w:rsidRDefault="006F0DAD" w:rsidP="006F0DAD">
      <w:pPr>
        <w:spacing w:after="120"/>
        <w:rPr>
          <w:rFonts w:asciiTheme="minorHAnsi" w:hAnsiTheme="minorHAnsi" w:cs="Arial"/>
          <w:sz w:val="28"/>
          <w:szCs w:val="28"/>
        </w:rPr>
      </w:pPr>
      <w:r w:rsidRPr="00C36417">
        <w:rPr>
          <w:rFonts w:asciiTheme="minorHAnsi" w:hAnsiTheme="minorHAnsi" w:cs="Arial"/>
          <w:sz w:val="28"/>
          <w:szCs w:val="28"/>
        </w:rPr>
        <w:t>The type of information to set out in a specification will i</w:t>
      </w:r>
      <w:r w:rsidRPr="00C36417">
        <w:rPr>
          <w:rFonts w:asciiTheme="minorHAnsi" w:hAnsiTheme="minorHAnsi" w:cs="Arial"/>
          <w:sz w:val="28"/>
          <w:szCs w:val="28"/>
        </w:rPr>
        <w:t>n</w:t>
      </w:r>
      <w:r w:rsidRPr="00C36417">
        <w:rPr>
          <w:rFonts w:asciiTheme="minorHAnsi" w:hAnsiTheme="minorHAnsi" w:cs="Arial"/>
          <w:sz w:val="28"/>
          <w:szCs w:val="28"/>
        </w:rPr>
        <w:t>clude:</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Background – why the project is required, the stru</w:t>
      </w:r>
      <w:r w:rsidRPr="00C36417">
        <w:rPr>
          <w:rFonts w:asciiTheme="minorHAnsi" w:hAnsiTheme="minorHAnsi" w:cs="Arial"/>
          <w:sz w:val="28"/>
          <w:szCs w:val="28"/>
        </w:rPr>
        <w:t>c</w:t>
      </w:r>
      <w:r w:rsidRPr="00C36417">
        <w:rPr>
          <w:rFonts w:asciiTheme="minorHAnsi" w:hAnsiTheme="minorHAnsi" w:cs="Arial"/>
          <w:sz w:val="28"/>
          <w:szCs w:val="28"/>
        </w:rPr>
        <w:t>ture of the University, the users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Scope of the requirement - including exemptions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 xml:space="preserve">Relevant European or British Standards </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Interdependencies with other projects/systems/facilities already in place or under consideration in the University</w:t>
      </w:r>
      <w:r w:rsidRPr="00C36417">
        <w:rPr>
          <w:rFonts w:asciiTheme="minorHAnsi" w:hAnsiTheme="minorHAnsi" w:cs="Arial"/>
          <w:sz w:val="28"/>
          <w:szCs w:val="28"/>
        </w:rPr>
        <w:tab/>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 xml:space="preserve">Future plans/flexibilities which may affect how the </w:t>
      </w:r>
      <w:r w:rsidR="00F92054" w:rsidRPr="00C36417">
        <w:rPr>
          <w:rFonts w:asciiTheme="minorHAnsi" w:hAnsiTheme="minorHAnsi" w:cs="Arial"/>
          <w:sz w:val="28"/>
          <w:szCs w:val="28"/>
        </w:rPr>
        <w:t>Contract</w:t>
      </w:r>
      <w:r w:rsidRPr="00C36417">
        <w:rPr>
          <w:rFonts w:asciiTheme="minorHAnsi" w:hAnsiTheme="minorHAnsi" w:cs="Arial"/>
          <w:sz w:val="28"/>
          <w:szCs w:val="28"/>
        </w:rPr>
        <w:t xml:space="preserve"> is delivered</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The criteria for acceptance  - e.g. testing, piloting, documentation</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Constraints e.g. access times, environmental, space for installation</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Detailed requirements expressed, as far as possible, in output terms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Timescales - including any milestones such as draft report</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 xml:space="preserve">Security and fraud issues not covered in the Conditions of </w:t>
      </w:r>
      <w:r w:rsidR="00F92054" w:rsidRPr="00C36417">
        <w:rPr>
          <w:rFonts w:asciiTheme="minorHAnsi" w:hAnsiTheme="minorHAnsi" w:cs="Arial"/>
          <w:sz w:val="28"/>
          <w:szCs w:val="28"/>
        </w:rPr>
        <w:t>Contract</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Health and safety issues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Performance measures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Management process – frequency of meetings, who will meet, reports r</w:t>
      </w:r>
      <w:r w:rsidRPr="00C36417">
        <w:rPr>
          <w:rFonts w:asciiTheme="minorHAnsi" w:hAnsiTheme="minorHAnsi" w:cs="Arial"/>
          <w:sz w:val="28"/>
          <w:szCs w:val="28"/>
        </w:rPr>
        <w:t>e</w:t>
      </w:r>
      <w:r w:rsidRPr="00C36417">
        <w:rPr>
          <w:rFonts w:asciiTheme="minorHAnsi" w:hAnsiTheme="minorHAnsi" w:cs="Arial"/>
          <w:sz w:val="28"/>
          <w:szCs w:val="28"/>
        </w:rPr>
        <w:t>quired, dealing with requests for change/variations</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Dispute resolution</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 xml:space="preserve">Incentives to promote ongoing performance improvement e.g. milestone payments, sharing of savings </w:t>
      </w:r>
    </w:p>
    <w:p w:rsidR="006F0DAD" w:rsidRPr="00C36417" w:rsidRDefault="006F0DAD" w:rsidP="00503BFB">
      <w:pPr>
        <w:numPr>
          <w:ilvl w:val="0"/>
          <w:numId w:val="4"/>
        </w:numPr>
        <w:tabs>
          <w:tab w:val="num" w:pos="2160"/>
        </w:tabs>
        <w:ind w:hanging="363"/>
        <w:rPr>
          <w:rFonts w:asciiTheme="minorHAnsi" w:hAnsiTheme="minorHAnsi" w:cs="Arial"/>
          <w:sz w:val="28"/>
          <w:szCs w:val="28"/>
        </w:rPr>
      </w:pPr>
      <w:r w:rsidRPr="00C36417">
        <w:rPr>
          <w:rFonts w:asciiTheme="minorHAnsi" w:hAnsiTheme="minorHAnsi" w:cs="Arial"/>
          <w:sz w:val="28"/>
          <w:szCs w:val="28"/>
        </w:rPr>
        <w:t>Environmental issues</w:t>
      </w:r>
    </w:p>
    <w:p w:rsidR="00CC6454" w:rsidRDefault="00CC6454" w:rsidP="00CE0136">
      <w:pPr>
        <w:rPr>
          <w:rFonts w:ascii="Arial" w:hAnsi="Arial" w:cs="Arial"/>
          <w:color w:val="000000"/>
        </w:rPr>
      </w:pPr>
    </w:p>
    <w:p w:rsidR="00CC6454" w:rsidRPr="00CC6454" w:rsidRDefault="00CC6454" w:rsidP="00CC6454">
      <w:pPr>
        <w:pStyle w:val="NormalWeb"/>
        <w:shd w:val="clear" w:color="auto" w:fill="FFFFFF"/>
        <w:jc w:val="both"/>
        <w:rPr>
          <w:rFonts w:asciiTheme="minorHAnsi" w:hAnsiTheme="minorHAnsi" w:cs="Arial"/>
          <w:color w:val="444444"/>
          <w:sz w:val="28"/>
          <w:szCs w:val="28"/>
        </w:rPr>
      </w:pPr>
      <w:r w:rsidRPr="00CC6454">
        <w:rPr>
          <w:rFonts w:asciiTheme="minorHAnsi" w:hAnsiTheme="minorHAnsi" w:cs="Arial"/>
          <w:b/>
          <w:color w:val="444444"/>
          <w:sz w:val="28"/>
          <w:szCs w:val="28"/>
        </w:rPr>
        <w:t>NB:</w:t>
      </w:r>
      <w:r w:rsidRPr="00CC6454">
        <w:rPr>
          <w:rFonts w:asciiTheme="minorHAnsi" w:hAnsiTheme="minorHAnsi" w:cs="Arial"/>
          <w:color w:val="444444"/>
          <w:sz w:val="28"/>
          <w:szCs w:val="28"/>
        </w:rPr>
        <w:t xml:space="preserve"> Goods and services must be described in a way that contains the information necessary and sufficient to ensure that the correct item is purchased. There must be room for competition by avoiding references to an individual manufacturer's product.  For example, rather than asking for 10 </w:t>
      </w:r>
      <w:r w:rsidR="00A666F4">
        <w:rPr>
          <w:rFonts w:asciiTheme="minorHAnsi" w:hAnsiTheme="minorHAnsi" w:cs="Arial"/>
          <w:color w:val="444444"/>
          <w:sz w:val="28"/>
          <w:szCs w:val="28"/>
        </w:rPr>
        <w:t xml:space="preserve">x </w:t>
      </w:r>
      <w:r w:rsidR="00A666F4" w:rsidRPr="00CC6454">
        <w:rPr>
          <w:rFonts w:asciiTheme="minorHAnsi" w:hAnsiTheme="minorHAnsi" w:cs="Arial"/>
          <w:color w:val="444444"/>
          <w:sz w:val="28"/>
          <w:szCs w:val="28"/>
        </w:rPr>
        <w:t>tins</w:t>
      </w:r>
      <w:r w:rsidRPr="00CC6454">
        <w:rPr>
          <w:rFonts w:asciiTheme="minorHAnsi" w:hAnsiTheme="minorHAnsi" w:cs="Arial"/>
          <w:color w:val="444444"/>
          <w:sz w:val="28"/>
          <w:szCs w:val="28"/>
        </w:rPr>
        <w:t xml:space="preserve"> of Heinz Baked Beans, the requirement could be for 10 </w:t>
      </w:r>
      <w:r w:rsidR="00A666F4">
        <w:rPr>
          <w:rFonts w:asciiTheme="minorHAnsi" w:hAnsiTheme="minorHAnsi" w:cs="Arial"/>
          <w:color w:val="444444"/>
          <w:sz w:val="28"/>
          <w:szCs w:val="28"/>
        </w:rPr>
        <w:t xml:space="preserve">x </w:t>
      </w:r>
      <w:r w:rsidR="00A666F4" w:rsidRPr="00CC6454">
        <w:rPr>
          <w:rFonts w:asciiTheme="minorHAnsi" w:hAnsiTheme="minorHAnsi" w:cs="Arial"/>
          <w:color w:val="444444"/>
          <w:sz w:val="28"/>
          <w:szCs w:val="28"/>
        </w:rPr>
        <w:t>tins</w:t>
      </w:r>
      <w:r w:rsidRPr="00CC6454">
        <w:rPr>
          <w:rFonts w:asciiTheme="minorHAnsi" w:hAnsiTheme="minorHAnsi" w:cs="Arial"/>
          <w:color w:val="444444"/>
          <w:sz w:val="28"/>
          <w:szCs w:val="28"/>
        </w:rPr>
        <w:t xml:space="preserve"> of baked beans in tomato sauce.  The suppliers will then submit prices for various brands and a decision made based on award cr</w:t>
      </w:r>
      <w:r w:rsidRPr="00CC6454">
        <w:rPr>
          <w:rFonts w:asciiTheme="minorHAnsi" w:hAnsiTheme="minorHAnsi" w:cs="Arial"/>
          <w:color w:val="444444"/>
          <w:sz w:val="28"/>
          <w:szCs w:val="28"/>
        </w:rPr>
        <w:t>i</w:t>
      </w:r>
      <w:r w:rsidRPr="00CC6454">
        <w:rPr>
          <w:rFonts w:asciiTheme="minorHAnsi" w:hAnsiTheme="minorHAnsi" w:cs="Arial"/>
          <w:color w:val="444444"/>
          <w:sz w:val="28"/>
          <w:szCs w:val="28"/>
        </w:rPr>
        <w:t>teria that consider a combination of the prices and quality of the products offered.</w:t>
      </w:r>
    </w:p>
    <w:p w:rsidR="00CC6454" w:rsidRDefault="00CC6454" w:rsidP="00CE0136">
      <w:pPr>
        <w:rPr>
          <w:rFonts w:ascii="Arial" w:hAnsi="Arial" w:cs="Arial"/>
          <w:color w:val="000000"/>
        </w:rPr>
      </w:pPr>
    </w:p>
    <w:p w:rsidR="00A9247A" w:rsidRPr="00EB3186" w:rsidRDefault="00EB3186" w:rsidP="00CE0136">
      <w:pPr>
        <w:rPr>
          <w:rFonts w:ascii="Arial" w:hAnsi="Arial" w:cs="Arial"/>
        </w:rPr>
      </w:pPr>
      <w:r w:rsidRPr="00EB3186">
        <w:rPr>
          <w:rFonts w:ascii="Arial" w:hAnsi="Arial" w:cs="Arial"/>
        </w:rPr>
        <w:t>2.</w:t>
      </w:r>
      <w:r w:rsidR="00903611">
        <w:rPr>
          <w:rFonts w:ascii="Arial" w:hAnsi="Arial" w:cs="Arial"/>
        </w:rPr>
        <w:t>7</w:t>
      </w:r>
      <w:r w:rsidRPr="00EB3186">
        <w:rPr>
          <w:rFonts w:ascii="Arial" w:hAnsi="Arial" w:cs="Arial"/>
        </w:rPr>
        <w:tab/>
      </w:r>
      <w:r w:rsidR="00A9247A" w:rsidRPr="00EB3186">
        <w:rPr>
          <w:rFonts w:ascii="Arial" w:hAnsi="Arial" w:cs="Arial"/>
          <w:u w:val="single"/>
        </w:rPr>
        <w:t>Stakeholders</w:t>
      </w:r>
    </w:p>
    <w:p w:rsidR="00A9247A" w:rsidRPr="00CE4F05" w:rsidRDefault="00A9247A" w:rsidP="00FB634D">
      <w:pPr>
        <w:jc w:val="both"/>
        <w:rPr>
          <w:rFonts w:asciiTheme="minorHAnsi" w:hAnsiTheme="minorHAnsi" w:cs="Arial"/>
          <w:sz w:val="28"/>
          <w:szCs w:val="28"/>
        </w:rPr>
      </w:pPr>
      <w:r w:rsidRPr="00CE4F05">
        <w:rPr>
          <w:rFonts w:asciiTheme="minorHAnsi" w:hAnsiTheme="minorHAnsi" w:cs="Arial"/>
          <w:sz w:val="28"/>
          <w:szCs w:val="28"/>
        </w:rPr>
        <w:t xml:space="preserve">Stakeholders relevant to the project in hand must be involved in the development of the specification and must agree to the contents of the final version.  Variations to a specification following award of </w:t>
      </w:r>
      <w:r w:rsidR="00F92054" w:rsidRPr="00CE4F05">
        <w:rPr>
          <w:rFonts w:asciiTheme="minorHAnsi" w:hAnsiTheme="minorHAnsi" w:cs="Arial"/>
          <w:sz w:val="28"/>
          <w:szCs w:val="28"/>
        </w:rPr>
        <w:t>Contract</w:t>
      </w:r>
      <w:r w:rsidRPr="00CE4F05">
        <w:rPr>
          <w:rFonts w:asciiTheme="minorHAnsi" w:hAnsiTheme="minorHAnsi" w:cs="Arial"/>
          <w:sz w:val="28"/>
          <w:szCs w:val="28"/>
        </w:rPr>
        <w:t xml:space="preserve"> may be expensive and may adversely affect the timescales of the project</w:t>
      </w:r>
      <w:r w:rsidR="00CE0136" w:rsidRPr="00CE4F05">
        <w:rPr>
          <w:rFonts w:asciiTheme="minorHAnsi" w:hAnsiTheme="minorHAnsi" w:cs="Arial"/>
          <w:sz w:val="28"/>
          <w:szCs w:val="28"/>
        </w:rPr>
        <w:t xml:space="preserve">.  </w:t>
      </w:r>
      <w:r w:rsidRPr="00CE4F05">
        <w:rPr>
          <w:rFonts w:asciiTheme="minorHAnsi" w:hAnsiTheme="minorHAnsi" w:cs="Arial"/>
          <w:sz w:val="28"/>
          <w:szCs w:val="28"/>
        </w:rPr>
        <w:t>Key stakeholders could include:</w:t>
      </w:r>
    </w:p>
    <w:p w:rsidR="00A9247A" w:rsidRPr="00CE4F05" w:rsidRDefault="00A9247A" w:rsidP="00503BFB">
      <w:pPr>
        <w:numPr>
          <w:ilvl w:val="0"/>
          <w:numId w:val="4"/>
        </w:numPr>
        <w:tabs>
          <w:tab w:val="num" w:pos="2160"/>
        </w:tabs>
        <w:ind w:left="357" w:firstLine="0"/>
        <w:rPr>
          <w:rFonts w:asciiTheme="minorHAnsi" w:hAnsiTheme="minorHAnsi" w:cs="Arial"/>
          <w:sz w:val="28"/>
          <w:szCs w:val="28"/>
        </w:rPr>
      </w:pPr>
      <w:r w:rsidRPr="00CE4F05">
        <w:rPr>
          <w:rFonts w:asciiTheme="minorHAnsi" w:hAnsiTheme="minorHAnsi" w:cs="Arial"/>
          <w:sz w:val="28"/>
          <w:szCs w:val="28"/>
        </w:rPr>
        <w:t>End-users</w:t>
      </w:r>
    </w:p>
    <w:p w:rsidR="00A9247A" w:rsidRPr="00CE4F05" w:rsidRDefault="00920CFB" w:rsidP="00503BFB">
      <w:pPr>
        <w:numPr>
          <w:ilvl w:val="0"/>
          <w:numId w:val="4"/>
        </w:numPr>
        <w:tabs>
          <w:tab w:val="num" w:pos="2160"/>
        </w:tabs>
        <w:ind w:left="357" w:firstLine="0"/>
        <w:rPr>
          <w:rFonts w:asciiTheme="minorHAnsi" w:hAnsiTheme="minorHAnsi" w:cs="Arial"/>
          <w:sz w:val="28"/>
          <w:szCs w:val="28"/>
        </w:rPr>
      </w:pPr>
      <w:r w:rsidRPr="00920CFB">
        <w:rPr>
          <w:rFonts w:ascii="Arial" w:hAnsi="Arial" w:cs="Arial"/>
          <w:noProof/>
          <w:lang w:val="en-GB" w:eastAsia="en-GB"/>
        </w:rPr>
        <w:pict>
          <v:shape id="_x0000_s1480" type="#_x0000_t186" style="position:absolute;left:0;text-align:left;margin-left:414.5pt;margin-top:305.55pt;width:46.5pt;height:132.9pt;rotation:5275695fd;z-index:251717632;mso-position-horizontal-relative:margin;mso-position-vertical-relative:page;mso-width-relative:margin;mso-height-relative:margin;v-text-anchor:middle" o:allowincell="f" filled="t" fillcolor="#ddd8c2" stroked="f" strokecolor="#5c83b4" strokeweight=".25pt">
            <v:shadow opacity=".5"/>
            <v:textbox style="mso-next-textbox:#_x0000_s1480;mso-fit-shape-to-text:t">
              <w:txbxContent>
                <w:p w:rsidR="000A0F0E" w:rsidRPr="00C36417" w:rsidRDefault="000A0F0E" w:rsidP="00916615">
                  <w:pPr>
                    <w:rPr>
                      <w:rFonts w:ascii="Calibri" w:hAnsi="Calibri"/>
                      <w:szCs w:val="28"/>
                      <w:lang w:val="en-GB"/>
                    </w:rPr>
                  </w:pPr>
                  <w:hyperlink r:id="rId77" w:history="1">
                    <w:r w:rsidRPr="006B7DCB">
                      <w:rPr>
                        <w:rStyle w:val="Hyperlink"/>
                        <w:rFonts w:ascii="Arial" w:hAnsi="Arial" w:cs="Arial"/>
                        <w:sz w:val="22"/>
                        <w:szCs w:val="22"/>
                      </w:rPr>
                      <w:t>Putting Structures in Place</w:t>
                    </w:r>
                  </w:hyperlink>
                </w:p>
              </w:txbxContent>
            </v:textbox>
            <w10:wrap type="square" anchorx="margin" anchory="page"/>
          </v:shape>
        </w:pict>
      </w:r>
      <w:r w:rsidR="00A9247A" w:rsidRPr="00CE4F05">
        <w:rPr>
          <w:rFonts w:asciiTheme="minorHAnsi" w:hAnsiTheme="minorHAnsi" w:cs="Arial"/>
          <w:sz w:val="28"/>
          <w:szCs w:val="28"/>
        </w:rPr>
        <w:t>Residents representatives</w:t>
      </w:r>
    </w:p>
    <w:p w:rsidR="00A9247A" w:rsidRPr="00CE4F05" w:rsidRDefault="00A9247A" w:rsidP="00503BFB">
      <w:pPr>
        <w:numPr>
          <w:ilvl w:val="0"/>
          <w:numId w:val="4"/>
        </w:numPr>
        <w:tabs>
          <w:tab w:val="num" w:pos="2160"/>
        </w:tabs>
        <w:ind w:left="357" w:firstLine="0"/>
        <w:rPr>
          <w:rFonts w:asciiTheme="minorHAnsi" w:hAnsiTheme="minorHAnsi" w:cs="Arial"/>
          <w:sz w:val="28"/>
          <w:szCs w:val="28"/>
        </w:rPr>
      </w:pPr>
      <w:r w:rsidRPr="00CE4F05">
        <w:rPr>
          <w:rFonts w:asciiTheme="minorHAnsi" w:hAnsiTheme="minorHAnsi" w:cs="Arial"/>
          <w:sz w:val="28"/>
          <w:szCs w:val="28"/>
        </w:rPr>
        <w:t xml:space="preserve">Project and </w:t>
      </w:r>
      <w:r w:rsidR="00F92054" w:rsidRPr="00CE4F05">
        <w:rPr>
          <w:rFonts w:asciiTheme="minorHAnsi" w:hAnsiTheme="minorHAnsi" w:cs="Arial"/>
          <w:sz w:val="28"/>
          <w:szCs w:val="28"/>
        </w:rPr>
        <w:t>Contract</w:t>
      </w:r>
      <w:r w:rsidRPr="00CE4F05">
        <w:rPr>
          <w:rFonts w:asciiTheme="minorHAnsi" w:hAnsiTheme="minorHAnsi" w:cs="Arial"/>
          <w:sz w:val="28"/>
          <w:szCs w:val="28"/>
        </w:rPr>
        <w:t xml:space="preserve"> manager</w:t>
      </w:r>
    </w:p>
    <w:p w:rsidR="00A9247A" w:rsidRPr="00CE4F05" w:rsidRDefault="00A9247A" w:rsidP="00503BFB">
      <w:pPr>
        <w:numPr>
          <w:ilvl w:val="0"/>
          <w:numId w:val="4"/>
        </w:numPr>
        <w:tabs>
          <w:tab w:val="num" w:pos="2160"/>
        </w:tabs>
        <w:ind w:left="357" w:firstLine="0"/>
        <w:rPr>
          <w:rFonts w:asciiTheme="minorHAnsi" w:hAnsiTheme="minorHAnsi" w:cs="Arial"/>
          <w:sz w:val="28"/>
          <w:szCs w:val="28"/>
        </w:rPr>
      </w:pPr>
      <w:r w:rsidRPr="00CE4F05">
        <w:rPr>
          <w:rFonts w:asciiTheme="minorHAnsi" w:hAnsiTheme="minorHAnsi" w:cs="Arial"/>
          <w:sz w:val="28"/>
          <w:szCs w:val="28"/>
        </w:rPr>
        <w:t>Budget holder</w:t>
      </w:r>
    </w:p>
    <w:p w:rsidR="00A9247A" w:rsidRPr="00CE4F05" w:rsidRDefault="00A9247A" w:rsidP="00503BFB">
      <w:pPr>
        <w:numPr>
          <w:ilvl w:val="0"/>
          <w:numId w:val="4"/>
        </w:numPr>
        <w:tabs>
          <w:tab w:val="num" w:pos="2160"/>
        </w:tabs>
        <w:ind w:left="357" w:firstLine="0"/>
        <w:rPr>
          <w:rFonts w:asciiTheme="minorHAnsi" w:hAnsiTheme="minorHAnsi" w:cs="Arial"/>
          <w:sz w:val="28"/>
          <w:szCs w:val="28"/>
        </w:rPr>
      </w:pPr>
      <w:r w:rsidRPr="00CE4F05">
        <w:rPr>
          <w:rFonts w:asciiTheme="minorHAnsi" w:hAnsiTheme="minorHAnsi" w:cs="Arial"/>
          <w:sz w:val="28"/>
          <w:szCs w:val="28"/>
        </w:rPr>
        <w:t>Technical consultants</w:t>
      </w:r>
    </w:p>
    <w:p w:rsidR="00A9247A" w:rsidRPr="00CE4F05" w:rsidRDefault="00A9247A" w:rsidP="00CE0136">
      <w:pPr>
        <w:ind w:left="357"/>
        <w:rPr>
          <w:rFonts w:asciiTheme="minorHAnsi" w:hAnsiTheme="minorHAnsi" w:cs="Arial"/>
          <w:sz w:val="16"/>
          <w:szCs w:val="16"/>
        </w:rPr>
      </w:pPr>
    </w:p>
    <w:p w:rsidR="00BE5DAE" w:rsidRPr="00BE5DAE" w:rsidRDefault="006F0DAD" w:rsidP="00FB634D">
      <w:pPr>
        <w:jc w:val="both"/>
        <w:rPr>
          <w:rFonts w:asciiTheme="minorHAnsi" w:hAnsiTheme="minorHAnsi" w:cs="Arial"/>
          <w:sz w:val="28"/>
          <w:szCs w:val="28"/>
        </w:rPr>
      </w:pPr>
      <w:r w:rsidRPr="00CE4F05">
        <w:rPr>
          <w:rFonts w:asciiTheme="minorHAnsi" w:hAnsiTheme="minorHAnsi" w:cs="Arial"/>
          <w:sz w:val="28"/>
          <w:szCs w:val="28"/>
        </w:rPr>
        <w:t>A s</w:t>
      </w:r>
      <w:r w:rsidR="00A320B0" w:rsidRPr="00CE4F05">
        <w:rPr>
          <w:rFonts w:asciiTheme="minorHAnsi" w:hAnsiTheme="minorHAnsi" w:cs="Arial"/>
          <w:sz w:val="28"/>
          <w:szCs w:val="28"/>
        </w:rPr>
        <w:t>takeholder will vary from project to project but is likely to comprise similar pe</w:t>
      </w:r>
      <w:r w:rsidR="00A320B0" w:rsidRPr="00CE4F05">
        <w:rPr>
          <w:rFonts w:asciiTheme="minorHAnsi" w:hAnsiTheme="minorHAnsi" w:cs="Arial"/>
          <w:sz w:val="28"/>
          <w:szCs w:val="28"/>
        </w:rPr>
        <w:t>o</w:t>
      </w:r>
      <w:r w:rsidR="00A320B0" w:rsidRPr="00CE4F05">
        <w:rPr>
          <w:rFonts w:asciiTheme="minorHAnsi" w:hAnsiTheme="minorHAnsi" w:cs="Arial"/>
          <w:sz w:val="28"/>
          <w:szCs w:val="28"/>
        </w:rPr>
        <w:t xml:space="preserve">ple. </w:t>
      </w:r>
      <w:r w:rsidR="006247AE" w:rsidRPr="00CE4F05">
        <w:rPr>
          <w:rFonts w:asciiTheme="minorHAnsi" w:hAnsiTheme="minorHAnsi" w:cs="Arial"/>
          <w:sz w:val="28"/>
          <w:szCs w:val="28"/>
        </w:rPr>
        <w:t>W</w:t>
      </w:r>
      <w:r w:rsidR="00A108B3" w:rsidRPr="00CE4F05">
        <w:rPr>
          <w:rFonts w:asciiTheme="minorHAnsi" w:hAnsiTheme="minorHAnsi" w:cs="Arial"/>
          <w:sz w:val="28"/>
          <w:szCs w:val="28"/>
        </w:rPr>
        <w:t>ork</w:t>
      </w:r>
      <w:r w:rsidR="006247AE" w:rsidRPr="00CE4F05">
        <w:rPr>
          <w:rFonts w:asciiTheme="minorHAnsi" w:hAnsiTheme="minorHAnsi" w:cs="Arial"/>
          <w:sz w:val="28"/>
          <w:szCs w:val="28"/>
        </w:rPr>
        <w:t>ing</w:t>
      </w:r>
      <w:r w:rsidR="00A108B3" w:rsidRPr="00CE4F05">
        <w:rPr>
          <w:rFonts w:asciiTheme="minorHAnsi" w:hAnsiTheme="minorHAnsi" w:cs="Arial"/>
          <w:sz w:val="28"/>
          <w:szCs w:val="28"/>
        </w:rPr>
        <w:t xml:space="preserve"> closely with experienced professionals </w:t>
      </w:r>
      <w:r w:rsidR="006247AE" w:rsidRPr="00CE4F05">
        <w:rPr>
          <w:rFonts w:asciiTheme="minorHAnsi" w:hAnsiTheme="minorHAnsi" w:cs="Arial"/>
          <w:sz w:val="28"/>
          <w:szCs w:val="28"/>
        </w:rPr>
        <w:t xml:space="preserve">will help </w:t>
      </w:r>
      <w:r w:rsidR="00A108B3" w:rsidRPr="00CE4F05">
        <w:rPr>
          <w:rFonts w:asciiTheme="minorHAnsi" w:hAnsiTheme="minorHAnsi" w:cs="Arial"/>
          <w:sz w:val="28"/>
          <w:szCs w:val="28"/>
        </w:rPr>
        <w:t xml:space="preserve">achieve </w:t>
      </w:r>
      <w:r w:rsidR="006247AE" w:rsidRPr="00CE4F05">
        <w:rPr>
          <w:rFonts w:asciiTheme="minorHAnsi" w:hAnsiTheme="minorHAnsi" w:cs="Arial"/>
          <w:sz w:val="28"/>
          <w:szCs w:val="28"/>
        </w:rPr>
        <w:t>objectives</w:t>
      </w:r>
      <w:r w:rsidR="00A108B3" w:rsidRPr="00CE4F05">
        <w:rPr>
          <w:rFonts w:asciiTheme="minorHAnsi" w:hAnsiTheme="minorHAnsi" w:cs="Arial"/>
          <w:sz w:val="28"/>
          <w:szCs w:val="28"/>
        </w:rPr>
        <w:t>.</w:t>
      </w:r>
      <w:r w:rsidR="00BE5DAE">
        <w:rPr>
          <w:rFonts w:asciiTheme="minorHAnsi" w:hAnsiTheme="minorHAnsi" w:cs="Arial"/>
          <w:sz w:val="28"/>
          <w:szCs w:val="28"/>
        </w:rPr>
        <w:t xml:space="preserve"> </w:t>
      </w:r>
      <w:r w:rsidR="00BE5DAE" w:rsidRPr="00BE5DAE">
        <w:rPr>
          <w:rFonts w:asciiTheme="minorHAnsi" w:hAnsiTheme="minorHAnsi"/>
          <w:iCs/>
          <w:sz w:val="28"/>
          <w:szCs w:val="28"/>
        </w:rPr>
        <w:t>Backed by the right people and the necessary information, a procurement strategy can be formulated to ensure compliance and mitigate risk</w:t>
      </w:r>
    </w:p>
    <w:p w:rsidR="00BE5DAE" w:rsidRPr="00CE4F05" w:rsidRDefault="00BE5DAE" w:rsidP="00FB634D">
      <w:pPr>
        <w:jc w:val="both"/>
        <w:rPr>
          <w:rFonts w:asciiTheme="minorHAnsi" w:hAnsiTheme="minorHAnsi" w:cs="Arial"/>
          <w:sz w:val="28"/>
          <w:szCs w:val="28"/>
        </w:rPr>
      </w:pPr>
    </w:p>
    <w:p w:rsidR="00A9247A" w:rsidRPr="00546CE1" w:rsidRDefault="00D06A7D" w:rsidP="00D06A7D">
      <w:pPr>
        <w:rPr>
          <w:rFonts w:ascii="Arial" w:hAnsi="Arial" w:cs="Arial"/>
        </w:rPr>
      </w:pPr>
      <w:r w:rsidRPr="00546CE1">
        <w:rPr>
          <w:rFonts w:ascii="Arial" w:hAnsi="Arial" w:cs="Arial"/>
        </w:rPr>
        <w:t>2.</w:t>
      </w:r>
      <w:r w:rsidR="00903611" w:rsidRPr="00546CE1">
        <w:rPr>
          <w:rFonts w:ascii="Arial" w:hAnsi="Arial" w:cs="Arial"/>
        </w:rPr>
        <w:t>8</w:t>
      </w:r>
      <w:r w:rsidRPr="00546CE1">
        <w:rPr>
          <w:rFonts w:ascii="Arial" w:hAnsi="Arial" w:cs="Arial"/>
        </w:rPr>
        <w:tab/>
        <w:t xml:space="preserve"> </w:t>
      </w:r>
      <w:r w:rsidRPr="00546CE1">
        <w:rPr>
          <w:rFonts w:ascii="Arial" w:hAnsi="Arial" w:cs="Arial"/>
          <w:u w:val="single"/>
        </w:rPr>
        <w:t>Setting Award Criteria</w:t>
      </w:r>
    </w:p>
    <w:p w:rsidR="00084390" w:rsidRDefault="00920CFB" w:rsidP="00084390">
      <w:pPr>
        <w:jc w:val="both"/>
        <w:rPr>
          <w:rFonts w:asciiTheme="minorHAnsi" w:hAnsiTheme="minorHAnsi" w:cs="Arial"/>
          <w:sz w:val="28"/>
          <w:szCs w:val="28"/>
        </w:rPr>
      </w:pPr>
      <w:r>
        <w:rPr>
          <w:rFonts w:asciiTheme="minorHAnsi" w:hAnsiTheme="minorHAnsi" w:cs="Arial"/>
          <w:noProof/>
          <w:sz w:val="28"/>
          <w:szCs w:val="28"/>
          <w:lang w:val="en-GB" w:eastAsia="en-GB"/>
        </w:rPr>
        <w:pict>
          <v:shape id="_x0000_s1479" type="#_x0000_t186" style="position:absolute;left:0;text-align:left;margin-left:6.95pt;margin-top:532.45pt;width:51.75pt;height:132.9pt;rotation:6379418fd;z-index:251716608;mso-position-horizontal-relative:margin;mso-position-vertical-relative:page;mso-width-relative:margin;mso-height-relative:margin;v-text-anchor:middle" o:allowincell="f" filled="t" fillcolor="#ddd8c2" stroked="f" strokecolor="#5c83b4" strokeweight=".25pt">
            <v:shadow opacity=".5"/>
            <v:textbox style="mso-next-textbox:#_x0000_s1479;mso-fit-shape-to-text:t">
              <w:txbxContent>
                <w:p w:rsidR="000A0F0E" w:rsidRPr="00C36417" w:rsidRDefault="000A0F0E" w:rsidP="00CE4F05">
                  <w:pPr>
                    <w:rPr>
                      <w:rFonts w:ascii="Calibri" w:hAnsi="Calibri"/>
                      <w:szCs w:val="28"/>
                      <w:lang w:val="en-GB"/>
                    </w:rPr>
                  </w:pPr>
                  <w:r>
                    <w:rPr>
                      <w:rFonts w:ascii="Calibri" w:hAnsi="Calibri"/>
                      <w:lang w:val="en-GB"/>
                    </w:rPr>
                    <w:t xml:space="preserve">Guide to </w:t>
                  </w:r>
                  <w:hyperlink r:id="rId78" w:history="1">
                    <w:r w:rsidRPr="00A11F64">
                      <w:rPr>
                        <w:rStyle w:val="Hyperlink"/>
                        <w:rFonts w:ascii="Calibri" w:hAnsi="Calibri"/>
                        <w:lang w:val="en-GB"/>
                      </w:rPr>
                      <w:t>Supplier Sele</w:t>
                    </w:r>
                    <w:r w:rsidRPr="00A11F64">
                      <w:rPr>
                        <w:rStyle w:val="Hyperlink"/>
                        <w:rFonts w:ascii="Calibri" w:hAnsi="Calibri"/>
                        <w:lang w:val="en-GB"/>
                      </w:rPr>
                      <w:t>c</w:t>
                    </w:r>
                    <w:r w:rsidRPr="00A11F64">
                      <w:rPr>
                        <w:rStyle w:val="Hyperlink"/>
                        <w:rFonts w:ascii="Calibri" w:hAnsi="Calibri"/>
                        <w:lang w:val="en-GB"/>
                      </w:rPr>
                      <w:t>tion Criteria</w:t>
                    </w:r>
                  </w:hyperlink>
                </w:p>
              </w:txbxContent>
            </v:textbox>
            <w10:wrap type="square" anchorx="margin" anchory="page"/>
          </v:shape>
        </w:pict>
      </w:r>
      <w:r w:rsidR="00084390" w:rsidRPr="00916615">
        <w:rPr>
          <w:rFonts w:asciiTheme="minorHAnsi" w:hAnsiTheme="minorHAnsi" w:cs="Arial"/>
          <w:sz w:val="28"/>
          <w:szCs w:val="28"/>
        </w:rPr>
        <w:t>Value for Money (see next section) is more than just a price-based judgment.  It is important, therefore, that in the evaluation of offers a raft of criteria is used to a</w:t>
      </w:r>
      <w:r w:rsidR="00084390" w:rsidRPr="00916615">
        <w:rPr>
          <w:rFonts w:asciiTheme="minorHAnsi" w:hAnsiTheme="minorHAnsi" w:cs="Arial"/>
          <w:sz w:val="28"/>
          <w:szCs w:val="28"/>
        </w:rPr>
        <w:t>s</w:t>
      </w:r>
      <w:r w:rsidR="00084390" w:rsidRPr="00916615">
        <w:rPr>
          <w:rFonts w:asciiTheme="minorHAnsi" w:hAnsiTheme="minorHAnsi" w:cs="Arial"/>
          <w:sz w:val="28"/>
          <w:szCs w:val="28"/>
        </w:rPr>
        <w:t xml:space="preserve">sist in the comparative quantification of bids.  The individual issues, and weighting of each, will vary according to the nature of the purchase but will frequently include a variety of maintenance and servicing, guarantee periods and disposal costs as well as the initial capital outlay and payment scheduling.  </w:t>
      </w:r>
    </w:p>
    <w:p w:rsidR="00BE5DAE" w:rsidRDefault="00BE5DAE" w:rsidP="00084390">
      <w:pPr>
        <w:jc w:val="both"/>
        <w:rPr>
          <w:rFonts w:asciiTheme="minorHAnsi" w:hAnsiTheme="minorHAnsi" w:cs="Arial"/>
          <w:sz w:val="28"/>
          <w:szCs w:val="28"/>
        </w:rPr>
      </w:pPr>
    </w:p>
    <w:p w:rsidR="00084390" w:rsidRPr="00F9054A" w:rsidRDefault="00084390" w:rsidP="00084390">
      <w:pPr>
        <w:autoSpaceDE w:val="0"/>
        <w:autoSpaceDN w:val="0"/>
        <w:adjustRightInd w:val="0"/>
        <w:rPr>
          <w:rFonts w:ascii="Arial" w:hAnsi="Arial" w:cs="Arial"/>
        </w:rPr>
      </w:pPr>
      <w:r>
        <w:rPr>
          <w:rFonts w:ascii="Arial" w:hAnsi="Arial" w:cs="Arial"/>
        </w:rPr>
        <w:t>2.</w:t>
      </w:r>
      <w:r w:rsidR="00234D3F">
        <w:rPr>
          <w:rFonts w:ascii="Arial" w:hAnsi="Arial" w:cs="Arial"/>
        </w:rPr>
        <w:t>9</w:t>
      </w:r>
      <w:r>
        <w:rPr>
          <w:rFonts w:ascii="Arial" w:hAnsi="Arial" w:cs="Arial"/>
        </w:rPr>
        <w:tab/>
      </w:r>
      <w:r w:rsidRPr="00F9054A">
        <w:rPr>
          <w:rFonts w:ascii="Arial" w:hAnsi="Arial" w:cs="Arial"/>
          <w:u w:val="single"/>
        </w:rPr>
        <w:t>Value For Money</w:t>
      </w:r>
    </w:p>
    <w:p w:rsidR="00BE5DAE" w:rsidRPr="00BE5DAE" w:rsidRDefault="00BE5DAE" w:rsidP="00BE5DAE">
      <w:pPr>
        <w:pStyle w:val="NormalWeb"/>
        <w:shd w:val="clear" w:color="auto" w:fill="FFFFFF"/>
        <w:jc w:val="both"/>
        <w:rPr>
          <w:rFonts w:asciiTheme="minorHAnsi" w:hAnsiTheme="minorHAnsi" w:cs="Arial"/>
          <w:sz w:val="28"/>
          <w:szCs w:val="28"/>
        </w:rPr>
      </w:pPr>
      <w:r w:rsidRPr="00BE5DAE">
        <w:rPr>
          <w:rFonts w:asciiTheme="minorHAnsi" w:hAnsiTheme="minorHAnsi" w:cs="Arial"/>
          <w:sz w:val="28"/>
          <w:szCs w:val="28"/>
        </w:rPr>
        <w:t>Value for money (V</w:t>
      </w:r>
      <w:r>
        <w:rPr>
          <w:rFonts w:asciiTheme="minorHAnsi" w:hAnsiTheme="minorHAnsi" w:cs="Arial"/>
          <w:sz w:val="28"/>
          <w:szCs w:val="28"/>
        </w:rPr>
        <w:t>F</w:t>
      </w:r>
      <w:r w:rsidRPr="00BE5DAE">
        <w:rPr>
          <w:rFonts w:asciiTheme="minorHAnsi" w:hAnsiTheme="minorHAnsi" w:cs="Arial"/>
          <w:sz w:val="28"/>
          <w:szCs w:val="28"/>
        </w:rPr>
        <w:t>M) is not about achieving the lowest price. It is about achieving the optimum combination of whole life costs and quality</w:t>
      </w:r>
      <w:r>
        <w:rPr>
          <w:rFonts w:asciiTheme="minorHAnsi" w:hAnsiTheme="minorHAnsi" w:cs="Arial"/>
          <w:sz w:val="28"/>
          <w:szCs w:val="28"/>
        </w:rPr>
        <w:t>. Traditionally VF</w:t>
      </w:r>
      <w:r w:rsidRPr="00BE5DAE">
        <w:rPr>
          <w:rFonts w:asciiTheme="minorHAnsi" w:hAnsiTheme="minorHAnsi" w:cs="Arial"/>
          <w:sz w:val="28"/>
          <w:szCs w:val="28"/>
        </w:rPr>
        <w:t>M was thought of as getting the right quality, in the right quantity, at the right time, from the right supplier at the right price.  This concept has been updated to - obtaining better quality of goods or services in more suitable quantities, just in time when needed, from better suppliers at prices that continue to improve. </w:t>
      </w:r>
    </w:p>
    <w:p w:rsidR="00BE5DAE" w:rsidRPr="00BE5DAE" w:rsidRDefault="00BE5DAE" w:rsidP="00BE5DAE">
      <w:pPr>
        <w:pStyle w:val="NormalWeb"/>
        <w:shd w:val="clear" w:color="auto" w:fill="FFFFFF"/>
        <w:jc w:val="both"/>
        <w:rPr>
          <w:rFonts w:asciiTheme="minorHAnsi" w:hAnsiTheme="minorHAnsi" w:cs="Arial"/>
          <w:sz w:val="28"/>
          <w:szCs w:val="28"/>
        </w:rPr>
      </w:pPr>
      <w:r w:rsidRPr="00BE5DAE">
        <w:rPr>
          <w:rFonts w:asciiTheme="minorHAnsi" w:hAnsiTheme="minorHAnsi" w:cs="Arial"/>
          <w:sz w:val="28"/>
          <w:szCs w:val="28"/>
        </w:rPr>
        <w:t>It is also often described in terms of the ‘three Es’ – economy, efficiency and effe</w:t>
      </w:r>
      <w:r w:rsidRPr="00BE5DAE">
        <w:rPr>
          <w:rFonts w:asciiTheme="minorHAnsi" w:hAnsiTheme="minorHAnsi" w:cs="Arial"/>
          <w:sz w:val="28"/>
          <w:szCs w:val="28"/>
        </w:rPr>
        <w:t>c</w:t>
      </w:r>
      <w:r w:rsidRPr="00BE5DAE">
        <w:rPr>
          <w:rFonts w:asciiTheme="minorHAnsi" w:hAnsiTheme="minorHAnsi" w:cs="Arial"/>
          <w:sz w:val="28"/>
          <w:szCs w:val="28"/>
        </w:rPr>
        <w:t>tiveness:</w:t>
      </w:r>
    </w:p>
    <w:p w:rsidR="002826D5" w:rsidRPr="002826D5" w:rsidRDefault="00BE5DAE" w:rsidP="002826D5">
      <w:pPr>
        <w:numPr>
          <w:ilvl w:val="0"/>
          <w:numId w:val="4"/>
        </w:numPr>
        <w:tabs>
          <w:tab w:val="num" w:pos="2160"/>
        </w:tabs>
        <w:ind w:left="357" w:firstLine="0"/>
        <w:rPr>
          <w:rFonts w:asciiTheme="minorHAnsi" w:hAnsiTheme="minorHAnsi" w:cs="Arial"/>
          <w:sz w:val="28"/>
          <w:szCs w:val="28"/>
        </w:rPr>
      </w:pPr>
      <w:r w:rsidRPr="002826D5">
        <w:rPr>
          <w:rFonts w:asciiTheme="minorHAnsi" w:hAnsiTheme="minorHAnsi" w:cs="Arial"/>
          <w:b/>
          <w:sz w:val="28"/>
          <w:szCs w:val="28"/>
        </w:rPr>
        <w:t>economy</w:t>
      </w:r>
      <w:r w:rsidRPr="00BE5DAE">
        <w:rPr>
          <w:rFonts w:asciiTheme="minorHAnsi" w:hAnsiTheme="minorHAnsi" w:cs="Arial"/>
          <w:sz w:val="28"/>
          <w:szCs w:val="28"/>
        </w:rPr>
        <w:t xml:space="preserve"> – </w:t>
      </w:r>
      <w:r w:rsidR="002826D5" w:rsidRPr="00BE5DAE">
        <w:rPr>
          <w:rFonts w:asciiTheme="minorHAnsi" w:hAnsiTheme="minorHAnsi" w:cs="Arial"/>
          <w:sz w:val="28"/>
          <w:szCs w:val="28"/>
        </w:rPr>
        <w:t>minimizing</w:t>
      </w:r>
      <w:r w:rsidRPr="00BE5DAE">
        <w:rPr>
          <w:rFonts w:asciiTheme="minorHAnsi" w:hAnsiTheme="minorHAnsi" w:cs="Arial"/>
          <w:sz w:val="28"/>
          <w:szCs w:val="28"/>
        </w:rPr>
        <w:t xml:space="preserve"> the cost of resources for an activity (‘doing things at a low price’)</w:t>
      </w:r>
      <w:r w:rsidR="002826D5">
        <w:rPr>
          <w:rFonts w:asciiTheme="minorHAnsi" w:hAnsiTheme="minorHAnsi" w:cs="Arial"/>
          <w:sz w:val="28"/>
          <w:szCs w:val="28"/>
        </w:rPr>
        <w:t>;</w:t>
      </w:r>
      <w:r w:rsidRPr="00BE5DAE">
        <w:rPr>
          <w:rFonts w:asciiTheme="minorHAnsi" w:hAnsiTheme="minorHAnsi" w:cs="Arial"/>
          <w:sz w:val="28"/>
          <w:szCs w:val="28"/>
        </w:rPr>
        <w:t> </w:t>
      </w:r>
    </w:p>
    <w:p w:rsidR="002826D5" w:rsidRDefault="00BE5DAE" w:rsidP="002826D5">
      <w:pPr>
        <w:numPr>
          <w:ilvl w:val="0"/>
          <w:numId w:val="4"/>
        </w:numPr>
        <w:tabs>
          <w:tab w:val="num" w:pos="2160"/>
        </w:tabs>
        <w:ind w:left="357" w:firstLine="0"/>
        <w:rPr>
          <w:rFonts w:asciiTheme="minorHAnsi" w:hAnsiTheme="minorHAnsi" w:cs="Arial"/>
          <w:sz w:val="28"/>
          <w:szCs w:val="28"/>
        </w:rPr>
      </w:pPr>
      <w:r w:rsidRPr="00BE5DAE">
        <w:rPr>
          <w:rFonts w:asciiTheme="minorHAnsi" w:hAnsiTheme="minorHAnsi" w:cs="Arial"/>
          <w:sz w:val="28"/>
          <w:szCs w:val="28"/>
        </w:rPr>
        <w:t> </w:t>
      </w:r>
      <w:r w:rsidRPr="002826D5">
        <w:rPr>
          <w:rFonts w:asciiTheme="minorHAnsi" w:hAnsiTheme="minorHAnsi" w:cs="Arial"/>
          <w:b/>
          <w:sz w:val="28"/>
          <w:szCs w:val="28"/>
        </w:rPr>
        <w:t>efficiency</w:t>
      </w:r>
      <w:r w:rsidRPr="00BE5DAE">
        <w:rPr>
          <w:rFonts w:asciiTheme="minorHAnsi" w:hAnsiTheme="minorHAnsi" w:cs="Arial"/>
          <w:sz w:val="28"/>
          <w:szCs w:val="28"/>
        </w:rPr>
        <w:t xml:space="preserve"> – performing tasks with reasonable effort (‘doing things the right way’)</w:t>
      </w:r>
      <w:r w:rsidR="002826D5">
        <w:rPr>
          <w:rFonts w:asciiTheme="minorHAnsi" w:hAnsiTheme="minorHAnsi" w:cs="Arial"/>
          <w:sz w:val="28"/>
          <w:szCs w:val="28"/>
        </w:rPr>
        <w:t>;</w:t>
      </w:r>
      <w:r w:rsidRPr="00BE5DAE">
        <w:rPr>
          <w:rFonts w:asciiTheme="minorHAnsi" w:hAnsiTheme="minorHAnsi" w:cs="Arial"/>
          <w:sz w:val="28"/>
          <w:szCs w:val="28"/>
        </w:rPr>
        <w:t> </w:t>
      </w:r>
    </w:p>
    <w:p w:rsidR="00487B70" w:rsidRPr="006A746A" w:rsidRDefault="00487B70" w:rsidP="002826D5">
      <w:pPr>
        <w:numPr>
          <w:ilvl w:val="0"/>
          <w:numId w:val="4"/>
        </w:numPr>
        <w:tabs>
          <w:tab w:val="num" w:pos="2160"/>
        </w:tabs>
        <w:ind w:left="357" w:firstLine="0"/>
        <w:rPr>
          <w:rFonts w:asciiTheme="minorHAnsi" w:hAnsiTheme="minorHAnsi" w:cs="Arial"/>
          <w:b/>
          <w:sz w:val="28"/>
          <w:szCs w:val="28"/>
        </w:rPr>
      </w:pPr>
      <w:r w:rsidRPr="002826D5">
        <w:rPr>
          <w:rFonts w:asciiTheme="minorHAnsi" w:hAnsiTheme="minorHAnsi" w:cs="Arial"/>
          <w:b/>
          <w:sz w:val="28"/>
          <w:szCs w:val="28"/>
        </w:rPr>
        <w:t>effectiveness</w:t>
      </w:r>
      <w:r w:rsidRPr="006A746A">
        <w:rPr>
          <w:rFonts w:asciiTheme="minorHAnsi" w:hAnsiTheme="minorHAnsi" w:cs="Arial"/>
          <w:b/>
          <w:sz w:val="28"/>
          <w:szCs w:val="28"/>
        </w:rPr>
        <w:t xml:space="preserve"> </w:t>
      </w:r>
      <w:r w:rsidRPr="006A746A">
        <w:rPr>
          <w:rFonts w:asciiTheme="minorHAnsi" w:hAnsiTheme="minorHAnsi" w:cs="Arial"/>
          <w:sz w:val="28"/>
          <w:szCs w:val="28"/>
        </w:rPr>
        <w:t>– the extent to which objectives are met (‘doing the right things’)</w:t>
      </w:r>
      <w:r w:rsidRPr="006A746A">
        <w:rPr>
          <w:rFonts w:asciiTheme="minorHAnsi" w:hAnsiTheme="minorHAnsi" w:cs="Arial"/>
          <w:b/>
          <w:sz w:val="28"/>
          <w:szCs w:val="28"/>
        </w:rPr>
        <w:t xml:space="preserve">. </w:t>
      </w:r>
      <w:r w:rsidRPr="006A746A">
        <w:rPr>
          <w:rFonts w:asciiTheme="minorHAnsi" w:hAnsiTheme="minorHAnsi" w:cs="Arial"/>
          <w:b/>
          <w:sz w:val="28"/>
          <w:szCs w:val="28"/>
        </w:rPr>
        <w:br/>
      </w:r>
    </w:p>
    <w:p w:rsidR="00BE5DAE" w:rsidRDefault="00BE5DAE" w:rsidP="00A97415">
      <w:pPr>
        <w:pStyle w:val="NormalWeb"/>
        <w:shd w:val="clear" w:color="auto" w:fill="FFFFFF"/>
        <w:spacing w:before="0" w:after="0"/>
        <w:jc w:val="both"/>
        <w:rPr>
          <w:rFonts w:asciiTheme="minorHAnsi" w:hAnsiTheme="minorHAnsi"/>
          <w:sz w:val="28"/>
          <w:szCs w:val="28"/>
        </w:rPr>
      </w:pPr>
      <w:r>
        <w:rPr>
          <w:rFonts w:asciiTheme="minorHAnsi" w:hAnsiTheme="minorHAnsi" w:cs="Arial"/>
          <w:sz w:val="28"/>
          <w:szCs w:val="28"/>
        </w:rPr>
        <w:t>To help achieve VF</w:t>
      </w:r>
      <w:r w:rsidRPr="00BE5DAE">
        <w:rPr>
          <w:rFonts w:asciiTheme="minorHAnsi" w:hAnsiTheme="minorHAnsi" w:cs="Arial"/>
          <w:sz w:val="28"/>
          <w:szCs w:val="28"/>
        </w:rPr>
        <w:t xml:space="preserve">M, goods and services should be acquired by </w:t>
      </w:r>
      <w:hyperlink r:id="rId79" w:history="1">
        <w:r w:rsidRPr="00BE5DAE">
          <w:rPr>
            <w:rFonts w:asciiTheme="minorHAnsi" w:hAnsiTheme="minorHAnsi"/>
            <w:sz w:val="28"/>
            <w:szCs w:val="28"/>
          </w:rPr>
          <w:t xml:space="preserve">competition </w:t>
        </w:r>
      </w:hyperlink>
      <w:r w:rsidRPr="00BE5DAE">
        <w:rPr>
          <w:rFonts w:asciiTheme="minorHAnsi" w:hAnsiTheme="minorHAnsi" w:cs="Arial"/>
          <w:sz w:val="28"/>
          <w:szCs w:val="28"/>
        </w:rPr>
        <w:t>unless there are convincing reasons not to do so.  The form of competition should be a</w:t>
      </w:r>
      <w:r w:rsidRPr="00BE5DAE">
        <w:rPr>
          <w:rFonts w:asciiTheme="minorHAnsi" w:hAnsiTheme="minorHAnsi" w:cs="Arial"/>
          <w:sz w:val="28"/>
          <w:szCs w:val="28"/>
        </w:rPr>
        <w:t>p</w:t>
      </w:r>
      <w:r w:rsidRPr="00BE5DAE">
        <w:rPr>
          <w:rFonts w:asciiTheme="minorHAnsi" w:hAnsiTheme="minorHAnsi" w:cs="Arial"/>
          <w:sz w:val="28"/>
          <w:szCs w:val="28"/>
        </w:rPr>
        <w:t xml:space="preserve">propriate to the complexity of the procurement and barriers to the participation of suppliers should be removed.  In practice, the level of competition is indicated by the estimated value of the proposed procurement.  </w:t>
      </w:r>
    </w:p>
    <w:p w:rsidR="00BE5DAE" w:rsidRDefault="00BE5DAE" w:rsidP="00084390">
      <w:pPr>
        <w:autoSpaceDE w:val="0"/>
        <w:autoSpaceDN w:val="0"/>
        <w:adjustRightInd w:val="0"/>
        <w:jc w:val="both"/>
        <w:rPr>
          <w:rFonts w:asciiTheme="minorHAnsi" w:hAnsiTheme="minorHAnsi"/>
          <w:sz w:val="28"/>
          <w:szCs w:val="28"/>
        </w:rPr>
      </w:pPr>
    </w:p>
    <w:p w:rsidR="00084390" w:rsidRPr="0007031F" w:rsidRDefault="00084390" w:rsidP="00084390">
      <w:pPr>
        <w:autoSpaceDE w:val="0"/>
        <w:autoSpaceDN w:val="0"/>
        <w:adjustRightInd w:val="0"/>
        <w:jc w:val="both"/>
        <w:rPr>
          <w:rFonts w:asciiTheme="minorHAnsi" w:hAnsiTheme="minorHAnsi"/>
          <w:sz w:val="28"/>
          <w:szCs w:val="28"/>
        </w:rPr>
      </w:pPr>
      <w:r w:rsidRPr="0007031F">
        <w:rPr>
          <w:rFonts w:asciiTheme="minorHAnsi" w:hAnsiTheme="minorHAnsi"/>
          <w:sz w:val="28"/>
          <w:szCs w:val="28"/>
        </w:rPr>
        <w:t xml:space="preserve">Although low value </w:t>
      </w:r>
      <w:r w:rsidR="00F92054" w:rsidRPr="0007031F">
        <w:rPr>
          <w:rFonts w:asciiTheme="minorHAnsi" w:hAnsiTheme="minorHAnsi"/>
          <w:sz w:val="28"/>
          <w:szCs w:val="28"/>
        </w:rPr>
        <w:t>Contract</w:t>
      </w:r>
      <w:r w:rsidRPr="0007031F">
        <w:rPr>
          <w:rFonts w:asciiTheme="minorHAnsi" w:hAnsiTheme="minorHAnsi"/>
          <w:sz w:val="28"/>
          <w:szCs w:val="28"/>
        </w:rPr>
        <w:t xml:space="preserve">s </w:t>
      </w:r>
      <w:r w:rsidR="00C52749" w:rsidRPr="0007031F">
        <w:rPr>
          <w:rFonts w:asciiTheme="minorHAnsi" w:hAnsiTheme="minorHAnsi"/>
          <w:sz w:val="28"/>
          <w:szCs w:val="28"/>
        </w:rPr>
        <w:t>might not be</w:t>
      </w:r>
      <w:r w:rsidRPr="0007031F">
        <w:rPr>
          <w:rFonts w:asciiTheme="minorHAnsi" w:hAnsiTheme="minorHAnsi"/>
          <w:sz w:val="28"/>
          <w:szCs w:val="28"/>
        </w:rPr>
        <w:t xml:space="preserve"> subject to full business case, advertising or </w:t>
      </w:r>
      <w:r w:rsidR="0007031F">
        <w:rPr>
          <w:rFonts w:asciiTheme="minorHAnsi" w:hAnsiTheme="minorHAnsi"/>
          <w:sz w:val="28"/>
          <w:szCs w:val="28"/>
        </w:rPr>
        <w:t>t</w:t>
      </w:r>
      <w:r w:rsidR="00F92054" w:rsidRPr="0007031F">
        <w:rPr>
          <w:rFonts w:asciiTheme="minorHAnsi" w:hAnsiTheme="minorHAnsi"/>
          <w:sz w:val="28"/>
          <w:szCs w:val="28"/>
        </w:rPr>
        <w:t>endering</w:t>
      </w:r>
      <w:r w:rsidRPr="0007031F">
        <w:rPr>
          <w:rFonts w:asciiTheme="minorHAnsi" w:hAnsiTheme="minorHAnsi"/>
          <w:sz w:val="28"/>
          <w:szCs w:val="28"/>
        </w:rPr>
        <w:t xml:space="preserve"> processes, the requirement to obtain the best value for money for the </w:t>
      </w:r>
      <w:r w:rsidR="0007031F">
        <w:rPr>
          <w:rFonts w:asciiTheme="minorHAnsi" w:hAnsiTheme="minorHAnsi"/>
          <w:sz w:val="28"/>
          <w:szCs w:val="28"/>
        </w:rPr>
        <w:t>u</w:t>
      </w:r>
      <w:r w:rsidRPr="0007031F">
        <w:rPr>
          <w:rFonts w:asciiTheme="minorHAnsi" w:hAnsiTheme="minorHAnsi"/>
          <w:sz w:val="28"/>
          <w:szCs w:val="28"/>
        </w:rPr>
        <w:t xml:space="preserve">niversity still applies and may be subject to audit inspection.  </w:t>
      </w:r>
      <w:r w:rsidR="0007031F">
        <w:rPr>
          <w:rFonts w:asciiTheme="minorHAnsi" w:hAnsiTheme="minorHAnsi"/>
          <w:sz w:val="28"/>
          <w:szCs w:val="28"/>
        </w:rPr>
        <w:t xml:space="preserve">This is particularly so if funding is derived from grant money.  </w:t>
      </w:r>
      <w:r w:rsidRPr="0007031F">
        <w:rPr>
          <w:rFonts w:asciiTheme="minorHAnsi" w:hAnsiTheme="minorHAnsi"/>
          <w:sz w:val="28"/>
          <w:szCs w:val="28"/>
        </w:rPr>
        <w:t>All procurements must be carried out with regard to achieving best value for money within ethical boundaries.</w:t>
      </w:r>
    </w:p>
    <w:p w:rsidR="00084390" w:rsidRPr="0007031F" w:rsidRDefault="00084390" w:rsidP="00084390">
      <w:pPr>
        <w:autoSpaceDE w:val="0"/>
        <w:autoSpaceDN w:val="0"/>
        <w:adjustRightInd w:val="0"/>
        <w:jc w:val="both"/>
        <w:rPr>
          <w:rFonts w:asciiTheme="minorHAnsi" w:hAnsiTheme="minorHAnsi"/>
          <w:sz w:val="28"/>
          <w:szCs w:val="28"/>
        </w:rPr>
      </w:pPr>
    </w:p>
    <w:p w:rsidR="00084390" w:rsidRPr="0007031F" w:rsidRDefault="00084390" w:rsidP="00084390">
      <w:pPr>
        <w:jc w:val="both"/>
        <w:rPr>
          <w:rFonts w:asciiTheme="minorHAnsi" w:hAnsiTheme="minorHAnsi" w:cs="Arial"/>
          <w:sz w:val="28"/>
          <w:szCs w:val="28"/>
        </w:rPr>
      </w:pPr>
      <w:r w:rsidRPr="0007031F">
        <w:rPr>
          <w:rFonts w:asciiTheme="minorHAnsi" w:hAnsiTheme="minorHAnsi" w:cs="Arial"/>
          <w:sz w:val="28"/>
          <w:szCs w:val="28"/>
        </w:rPr>
        <w:t xml:space="preserve">The ability to obtain </w:t>
      </w:r>
      <w:r w:rsidR="00A97415">
        <w:rPr>
          <w:rFonts w:asciiTheme="minorHAnsi" w:hAnsiTheme="minorHAnsi" w:cs="Arial"/>
          <w:sz w:val="28"/>
          <w:szCs w:val="28"/>
        </w:rPr>
        <w:t>VFM</w:t>
      </w:r>
      <w:r w:rsidRPr="0007031F">
        <w:rPr>
          <w:rFonts w:asciiTheme="minorHAnsi" w:hAnsiTheme="minorHAnsi" w:cs="Arial"/>
          <w:sz w:val="28"/>
          <w:szCs w:val="28"/>
        </w:rPr>
        <w:t xml:space="preserve"> will frequently be enhanced by sound planning and pre-</w:t>
      </w:r>
      <w:r w:rsidR="0007031F">
        <w:rPr>
          <w:rFonts w:asciiTheme="minorHAnsi" w:hAnsiTheme="minorHAnsi" w:cs="Arial"/>
          <w:sz w:val="28"/>
          <w:szCs w:val="28"/>
        </w:rPr>
        <w:t>t</w:t>
      </w:r>
      <w:r w:rsidR="00F92054" w:rsidRPr="0007031F">
        <w:rPr>
          <w:rFonts w:asciiTheme="minorHAnsi" w:hAnsiTheme="minorHAnsi" w:cs="Arial"/>
          <w:sz w:val="28"/>
          <w:szCs w:val="28"/>
        </w:rPr>
        <w:t>ender</w:t>
      </w:r>
      <w:r w:rsidRPr="0007031F">
        <w:rPr>
          <w:rFonts w:asciiTheme="minorHAnsi" w:hAnsiTheme="minorHAnsi" w:cs="Arial"/>
          <w:sz w:val="28"/>
          <w:szCs w:val="28"/>
        </w:rPr>
        <w:t xml:space="preserve"> discussions with the market to ensure that potential suppliers are fully aware of the requirement and that the specification reflects what is available in the most cost-effective manner.  </w:t>
      </w:r>
    </w:p>
    <w:p w:rsidR="00084390" w:rsidRPr="0007031F" w:rsidRDefault="00084390" w:rsidP="00084390">
      <w:pPr>
        <w:jc w:val="both"/>
        <w:rPr>
          <w:rFonts w:asciiTheme="minorHAnsi" w:hAnsiTheme="minorHAnsi" w:cs="Arial"/>
          <w:sz w:val="28"/>
          <w:szCs w:val="28"/>
        </w:rPr>
      </w:pPr>
    </w:p>
    <w:p w:rsidR="00084390" w:rsidRPr="0007031F" w:rsidRDefault="00A97415" w:rsidP="00084390">
      <w:pPr>
        <w:jc w:val="both"/>
        <w:rPr>
          <w:rFonts w:asciiTheme="minorHAnsi" w:hAnsiTheme="minorHAnsi" w:cs="Arial"/>
          <w:sz w:val="28"/>
          <w:szCs w:val="28"/>
        </w:rPr>
      </w:pPr>
      <w:r>
        <w:rPr>
          <w:rFonts w:asciiTheme="minorHAnsi" w:hAnsiTheme="minorHAnsi" w:cs="Arial"/>
          <w:sz w:val="28"/>
          <w:szCs w:val="28"/>
        </w:rPr>
        <w:t>Remember that care mu</w:t>
      </w:r>
      <w:r w:rsidR="00084390" w:rsidRPr="0007031F">
        <w:rPr>
          <w:rFonts w:asciiTheme="minorHAnsi" w:hAnsiTheme="minorHAnsi" w:cs="Arial"/>
          <w:sz w:val="28"/>
          <w:szCs w:val="28"/>
        </w:rPr>
        <w:t>st be taken to ensure that all companies are treated equ</w:t>
      </w:r>
      <w:r w:rsidR="00084390" w:rsidRPr="0007031F">
        <w:rPr>
          <w:rFonts w:asciiTheme="minorHAnsi" w:hAnsiTheme="minorHAnsi" w:cs="Arial"/>
          <w:sz w:val="28"/>
          <w:szCs w:val="28"/>
        </w:rPr>
        <w:t>i</w:t>
      </w:r>
      <w:r w:rsidR="00084390" w:rsidRPr="0007031F">
        <w:rPr>
          <w:rFonts w:asciiTheme="minorHAnsi" w:hAnsiTheme="minorHAnsi" w:cs="Arial"/>
          <w:sz w:val="28"/>
          <w:szCs w:val="28"/>
        </w:rPr>
        <w:t>tably and that the competitive process is not dis</w:t>
      </w:r>
      <w:r w:rsidR="0007031F">
        <w:rPr>
          <w:rFonts w:asciiTheme="minorHAnsi" w:hAnsiTheme="minorHAnsi" w:cs="Arial"/>
          <w:sz w:val="28"/>
          <w:szCs w:val="28"/>
        </w:rPr>
        <w:t xml:space="preserve">torted </w:t>
      </w:r>
      <w:r w:rsidR="00E940C5" w:rsidRPr="0007031F">
        <w:rPr>
          <w:rFonts w:asciiTheme="minorHAnsi" w:hAnsiTheme="minorHAnsi" w:cs="Arial"/>
          <w:sz w:val="28"/>
          <w:szCs w:val="28"/>
        </w:rPr>
        <w:t xml:space="preserve">(see also </w:t>
      </w:r>
      <w:hyperlink w:anchor="Section7" w:history="1">
        <w:r w:rsidR="00E940C5" w:rsidRPr="0007031F">
          <w:rPr>
            <w:rStyle w:val="Hyperlink"/>
            <w:rFonts w:asciiTheme="minorHAnsi" w:hAnsiTheme="minorHAnsi" w:cs="Arial"/>
            <w:sz w:val="28"/>
            <w:szCs w:val="28"/>
          </w:rPr>
          <w:t>Section 7.2.2</w:t>
        </w:r>
      </w:hyperlink>
      <w:r w:rsidR="00E940C5" w:rsidRPr="0007031F">
        <w:rPr>
          <w:rFonts w:asciiTheme="minorHAnsi" w:hAnsiTheme="minorHAnsi" w:cs="Arial"/>
          <w:sz w:val="28"/>
          <w:szCs w:val="28"/>
        </w:rPr>
        <w:t xml:space="preserve"> b</w:t>
      </w:r>
      <w:r w:rsidR="00E940C5" w:rsidRPr="0007031F">
        <w:rPr>
          <w:rFonts w:asciiTheme="minorHAnsi" w:hAnsiTheme="minorHAnsi" w:cs="Arial"/>
          <w:sz w:val="28"/>
          <w:szCs w:val="28"/>
        </w:rPr>
        <w:t>e</w:t>
      </w:r>
      <w:r w:rsidR="00E940C5" w:rsidRPr="0007031F">
        <w:rPr>
          <w:rFonts w:asciiTheme="minorHAnsi" w:hAnsiTheme="minorHAnsi" w:cs="Arial"/>
          <w:sz w:val="28"/>
          <w:szCs w:val="28"/>
        </w:rPr>
        <w:t>low)</w:t>
      </w:r>
      <w:r w:rsidR="0007031F">
        <w:rPr>
          <w:rFonts w:asciiTheme="minorHAnsi" w:hAnsiTheme="minorHAnsi" w:cs="Arial"/>
          <w:sz w:val="28"/>
          <w:szCs w:val="28"/>
        </w:rPr>
        <w:t>.</w:t>
      </w:r>
    </w:p>
    <w:p w:rsidR="00354B90" w:rsidRPr="0007031F" w:rsidRDefault="00354B90" w:rsidP="00084390">
      <w:pPr>
        <w:autoSpaceDE w:val="0"/>
        <w:autoSpaceDN w:val="0"/>
        <w:adjustRightInd w:val="0"/>
        <w:rPr>
          <w:rFonts w:asciiTheme="minorHAnsi" w:hAnsiTheme="minorHAnsi"/>
          <w:sz w:val="28"/>
          <w:szCs w:val="28"/>
        </w:rPr>
      </w:pPr>
    </w:p>
    <w:p w:rsidR="00084390" w:rsidRPr="00234D3F" w:rsidRDefault="00084390" w:rsidP="00234D3F">
      <w:pPr>
        <w:ind w:left="284"/>
        <w:rPr>
          <w:rFonts w:asciiTheme="minorHAnsi" w:hAnsiTheme="minorHAnsi"/>
          <w:i/>
          <w:sz w:val="28"/>
          <w:szCs w:val="28"/>
        </w:rPr>
      </w:pPr>
      <w:r w:rsidRPr="00234D3F">
        <w:rPr>
          <w:rFonts w:asciiTheme="minorHAnsi" w:hAnsiTheme="minorHAnsi"/>
          <w:i/>
          <w:sz w:val="28"/>
          <w:szCs w:val="28"/>
        </w:rPr>
        <w:t>2.</w:t>
      </w:r>
      <w:r w:rsidR="00234D3F" w:rsidRPr="00234D3F">
        <w:rPr>
          <w:rFonts w:asciiTheme="minorHAnsi" w:hAnsiTheme="minorHAnsi"/>
          <w:i/>
          <w:sz w:val="28"/>
          <w:szCs w:val="28"/>
        </w:rPr>
        <w:t>9</w:t>
      </w:r>
      <w:r w:rsidRPr="00234D3F">
        <w:rPr>
          <w:rFonts w:asciiTheme="minorHAnsi" w:hAnsiTheme="minorHAnsi"/>
          <w:i/>
          <w:sz w:val="28"/>
          <w:szCs w:val="28"/>
        </w:rPr>
        <w:t>.1 Challeng</w:t>
      </w:r>
      <w:r w:rsidR="002262F8" w:rsidRPr="00234D3F">
        <w:rPr>
          <w:rFonts w:asciiTheme="minorHAnsi" w:hAnsiTheme="minorHAnsi"/>
          <w:i/>
          <w:sz w:val="28"/>
          <w:szCs w:val="28"/>
        </w:rPr>
        <w:t>ing</w:t>
      </w:r>
      <w:r w:rsidRPr="00234D3F">
        <w:rPr>
          <w:rFonts w:asciiTheme="minorHAnsi" w:hAnsiTheme="minorHAnsi"/>
          <w:i/>
          <w:sz w:val="28"/>
          <w:szCs w:val="28"/>
        </w:rPr>
        <w:t xml:space="preserve"> the Requirement</w:t>
      </w:r>
    </w:p>
    <w:p w:rsidR="00084390" w:rsidRPr="0007031F" w:rsidRDefault="00084390" w:rsidP="00234D3F">
      <w:pPr>
        <w:pStyle w:val="Bullet"/>
        <w:keepLines/>
        <w:numPr>
          <w:ilvl w:val="0"/>
          <w:numId w:val="0"/>
        </w:numPr>
        <w:spacing w:after="60"/>
        <w:ind w:left="284"/>
        <w:rPr>
          <w:rFonts w:asciiTheme="minorHAnsi" w:hAnsiTheme="minorHAnsi"/>
          <w:sz w:val="28"/>
          <w:szCs w:val="28"/>
          <w:lang w:val="en-US"/>
        </w:rPr>
      </w:pPr>
      <w:r w:rsidRPr="0007031F">
        <w:rPr>
          <w:rFonts w:asciiTheme="minorHAnsi" w:hAnsiTheme="minorHAnsi"/>
          <w:sz w:val="28"/>
          <w:szCs w:val="28"/>
          <w:lang w:val="en-US"/>
        </w:rPr>
        <w:t xml:space="preserve">All procurements regardless of value must represent value for money for the University.  </w:t>
      </w:r>
      <w:r w:rsidR="00354B90">
        <w:rPr>
          <w:rFonts w:asciiTheme="minorHAnsi" w:hAnsiTheme="minorHAnsi"/>
          <w:sz w:val="28"/>
          <w:szCs w:val="28"/>
          <w:lang w:val="en-US"/>
        </w:rPr>
        <w:t>Those</w:t>
      </w:r>
      <w:r w:rsidRPr="0007031F">
        <w:rPr>
          <w:rFonts w:asciiTheme="minorHAnsi" w:hAnsiTheme="minorHAnsi"/>
          <w:sz w:val="28"/>
          <w:szCs w:val="28"/>
          <w:lang w:val="en-US"/>
        </w:rPr>
        <w:t xml:space="preserve"> involved in procurement sho</w:t>
      </w:r>
      <w:r w:rsidR="006A746A">
        <w:rPr>
          <w:rFonts w:asciiTheme="minorHAnsi" w:hAnsiTheme="minorHAnsi"/>
          <w:sz w:val="28"/>
          <w:szCs w:val="28"/>
          <w:lang w:val="en-US"/>
        </w:rPr>
        <w:t>uld ask the following questions.</w:t>
      </w:r>
    </w:p>
    <w:p w:rsidR="00084390" w:rsidRPr="0007031F" w:rsidRDefault="00084390" w:rsidP="00354B90">
      <w:pPr>
        <w:numPr>
          <w:ilvl w:val="0"/>
          <w:numId w:val="4"/>
        </w:numPr>
        <w:tabs>
          <w:tab w:val="clear" w:pos="720"/>
          <w:tab w:val="num" w:pos="993"/>
          <w:tab w:val="num" w:pos="2160"/>
        </w:tabs>
        <w:ind w:left="993" w:hanging="363"/>
        <w:jc w:val="both"/>
        <w:rPr>
          <w:rFonts w:asciiTheme="minorHAnsi" w:hAnsiTheme="minorHAnsi" w:cs="Arial"/>
          <w:sz w:val="28"/>
          <w:szCs w:val="28"/>
        </w:rPr>
      </w:pPr>
      <w:r w:rsidRPr="0007031F">
        <w:rPr>
          <w:rFonts w:asciiTheme="minorHAnsi" w:hAnsiTheme="minorHAnsi" w:cs="Arial"/>
          <w:sz w:val="28"/>
          <w:szCs w:val="28"/>
        </w:rPr>
        <w:t>Is the purchase necessary?</w:t>
      </w:r>
    </w:p>
    <w:p w:rsidR="00084390" w:rsidRPr="0007031F" w:rsidRDefault="00084390" w:rsidP="00354B90">
      <w:pPr>
        <w:numPr>
          <w:ilvl w:val="0"/>
          <w:numId w:val="4"/>
        </w:numPr>
        <w:tabs>
          <w:tab w:val="clear" w:pos="720"/>
          <w:tab w:val="num" w:pos="993"/>
          <w:tab w:val="num" w:pos="2160"/>
        </w:tabs>
        <w:ind w:left="993" w:hanging="363"/>
        <w:jc w:val="both"/>
        <w:rPr>
          <w:rFonts w:asciiTheme="minorHAnsi" w:hAnsiTheme="minorHAnsi" w:cs="Arial"/>
          <w:sz w:val="28"/>
          <w:szCs w:val="28"/>
        </w:rPr>
      </w:pPr>
      <w:r w:rsidRPr="0007031F">
        <w:rPr>
          <w:rFonts w:asciiTheme="minorHAnsi" w:hAnsiTheme="minorHAnsi" w:cs="Arial"/>
          <w:sz w:val="28"/>
          <w:szCs w:val="28"/>
        </w:rPr>
        <w:t>Will a similar purchase be required in the future? Procurers should aim to minimise the resources used to purchase items and to achieve bulk di</w:t>
      </w:r>
      <w:r w:rsidRPr="0007031F">
        <w:rPr>
          <w:rFonts w:asciiTheme="minorHAnsi" w:hAnsiTheme="minorHAnsi" w:cs="Arial"/>
          <w:sz w:val="28"/>
          <w:szCs w:val="28"/>
        </w:rPr>
        <w:t>s</w:t>
      </w:r>
      <w:r w:rsidRPr="0007031F">
        <w:rPr>
          <w:rFonts w:asciiTheme="minorHAnsi" w:hAnsiTheme="minorHAnsi" w:cs="Arial"/>
          <w:sz w:val="28"/>
          <w:szCs w:val="28"/>
        </w:rPr>
        <w:t>counts where possible.  The purchases should be combined if this offers the University improved value for money.</w:t>
      </w:r>
    </w:p>
    <w:p w:rsidR="00084390" w:rsidRPr="0007031F" w:rsidRDefault="00084390" w:rsidP="00354B90">
      <w:pPr>
        <w:numPr>
          <w:ilvl w:val="0"/>
          <w:numId w:val="4"/>
        </w:numPr>
        <w:tabs>
          <w:tab w:val="clear" w:pos="720"/>
          <w:tab w:val="num" w:pos="993"/>
          <w:tab w:val="num" w:pos="2160"/>
        </w:tabs>
        <w:ind w:left="993" w:hanging="363"/>
        <w:jc w:val="both"/>
        <w:rPr>
          <w:rFonts w:asciiTheme="minorHAnsi" w:hAnsiTheme="minorHAnsi" w:cs="Arial"/>
          <w:sz w:val="28"/>
          <w:szCs w:val="28"/>
        </w:rPr>
      </w:pPr>
      <w:r w:rsidRPr="0007031F">
        <w:rPr>
          <w:rFonts w:asciiTheme="minorHAnsi" w:hAnsiTheme="minorHAnsi" w:cs="Arial"/>
          <w:sz w:val="28"/>
          <w:szCs w:val="28"/>
        </w:rPr>
        <w:t>Will a future similar purchase be required</w:t>
      </w:r>
      <w:r w:rsidR="006A746A">
        <w:rPr>
          <w:rFonts w:asciiTheme="minorHAnsi" w:hAnsiTheme="minorHAnsi" w:cs="Arial"/>
          <w:sz w:val="28"/>
          <w:szCs w:val="28"/>
        </w:rPr>
        <w:t>? I</w:t>
      </w:r>
      <w:r w:rsidRPr="0007031F">
        <w:rPr>
          <w:rFonts w:asciiTheme="minorHAnsi" w:hAnsiTheme="minorHAnsi" w:cs="Arial"/>
          <w:sz w:val="28"/>
          <w:szCs w:val="28"/>
        </w:rPr>
        <w:t>f so, the rules for procur</w:t>
      </w:r>
      <w:r w:rsidRPr="0007031F">
        <w:rPr>
          <w:rFonts w:asciiTheme="minorHAnsi" w:hAnsiTheme="minorHAnsi" w:cs="Arial"/>
          <w:sz w:val="28"/>
          <w:szCs w:val="28"/>
        </w:rPr>
        <w:t>e</w:t>
      </w:r>
      <w:r w:rsidRPr="0007031F">
        <w:rPr>
          <w:rFonts w:asciiTheme="minorHAnsi" w:hAnsiTheme="minorHAnsi" w:cs="Arial"/>
          <w:sz w:val="28"/>
          <w:szCs w:val="28"/>
        </w:rPr>
        <w:t>ments regarding aggregation should be followed unless there is a clear va</w:t>
      </w:r>
      <w:r w:rsidRPr="0007031F">
        <w:rPr>
          <w:rFonts w:asciiTheme="minorHAnsi" w:hAnsiTheme="minorHAnsi" w:cs="Arial"/>
          <w:sz w:val="28"/>
          <w:szCs w:val="28"/>
        </w:rPr>
        <w:t>l</w:t>
      </w:r>
      <w:r w:rsidRPr="0007031F">
        <w:rPr>
          <w:rFonts w:asciiTheme="minorHAnsi" w:hAnsiTheme="minorHAnsi" w:cs="Arial"/>
          <w:sz w:val="28"/>
          <w:szCs w:val="28"/>
        </w:rPr>
        <w:t xml:space="preserve">ue for money reason for not aggregating the requirement. </w:t>
      </w:r>
      <w:r w:rsidR="0061205F" w:rsidRPr="0007031F">
        <w:rPr>
          <w:rFonts w:asciiTheme="minorHAnsi" w:hAnsiTheme="minorHAnsi" w:cs="Arial"/>
          <w:sz w:val="28"/>
          <w:szCs w:val="28"/>
        </w:rPr>
        <w:t xml:space="preserve">(see Section </w:t>
      </w:r>
      <w:hyperlink w:anchor="Section1" w:history="1">
        <w:r w:rsidR="0061205F" w:rsidRPr="0007031F">
          <w:rPr>
            <w:rStyle w:val="Hyperlink"/>
            <w:rFonts w:asciiTheme="minorHAnsi" w:hAnsiTheme="minorHAnsi" w:cs="Arial"/>
            <w:sz w:val="28"/>
            <w:szCs w:val="28"/>
          </w:rPr>
          <w:t>1.7.1</w:t>
        </w:r>
      </w:hyperlink>
      <w:r w:rsidR="0061205F" w:rsidRPr="0007031F">
        <w:rPr>
          <w:rFonts w:asciiTheme="minorHAnsi" w:hAnsiTheme="minorHAnsi" w:cs="Arial"/>
          <w:sz w:val="28"/>
          <w:szCs w:val="28"/>
        </w:rPr>
        <w:t>)</w:t>
      </w:r>
      <w:r w:rsidR="006A746A">
        <w:rPr>
          <w:rFonts w:asciiTheme="minorHAnsi" w:hAnsiTheme="minorHAnsi" w:cs="Arial"/>
          <w:sz w:val="28"/>
          <w:szCs w:val="28"/>
        </w:rPr>
        <w:t>.</w:t>
      </w:r>
    </w:p>
    <w:p w:rsidR="00084390" w:rsidRPr="0007031F" w:rsidRDefault="00084390" w:rsidP="00354B90">
      <w:pPr>
        <w:numPr>
          <w:ilvl w:val="0"/>
          <w:numId w:val="4"/>
        </w:numPr>
        <w:tabs>
          <w:tab w:val="clear" w:pos="720"/>
          <w:tab w:val="num" w:pos="993"/>
          <w:tab w:val="num" w:pos="2160"/>
        </w:tabs>
        <w:ind w:left="993" w:hanging="363"/>
        <w:jc w:val="both"/>
        <w:rPr>
          <w:rFonts w:asciiTheme="minorHAnsi" w:hAnsiTheme="minorHAnsi" w:cs="Arial"/>
          <w:sz w:val="28"/>
          <w:szCs w:val="28"/>
        </w:rPr>
      </w:pPr>
      <w:r w:rsidRPr="0007031F">
        <w:rPr>
          <w:rFonts w:asciiTheme="minorHAnsi" w:hAnsiTheme="minorHAnsi" w:cs="Arial"/>
          <w:sz w:val="28"/>
          <w:szCs w:val="28"/>
        </w:rPr>
        <w:t xml:space="preserve">Is the purchase receiving the correct level of priority?  Procurers should consider </w:t>
      </w:r>
      <w:r w:rsidR="0061205F" w:rsidRPr="0007031F">
        <w:rPr>
          <w:rFonts w:asciiTheme="minorHAnsi" w:hAnsiTheme="minorHAnsi" w:cs="Arial"/>
          <w:sz w:val="28"/>
          <w:szCs w:val="28"/>
        </w:rPr>
        <w:t>if other</w:t>
      </w:r>
      <w:r w:rsidRPr="0007031F">
        <w:rPr>
          <w:rFonts w:asciiTheme="minorHAnsi" w:hAnsiTheme="minorHAnsi" w:cs="Arial"/>
          <w:sz w:val="28"/>
          <w:szCs w:val="28"/>
        </w:rPr>
        <w:t xml:space="preserve"> purchases are more urgent and if a restricted budget would be better spent elsewhere.</w:t>
      </w:r>
    </w:p>
    <w:p w:rsidR="00084390" w:rsidRPr="0007031F" w:rsidRDefault="00084390" w:rsidP="00354B90">
      <w:pPr>
        <w:numPr>
          <w:ilvl w:val="0"/>
          <w:numId w:val="4"/>
        </w:numPr>
        <w:tabs>
          <w:tab w:val="clear" w:pos="720"/>
          <w:tab w:val="num" w:pos="993"/>
          <w:tab w:val="num" w:pos="2160"/>
        </w:tabs>
        <w:ind w:left="993" w:hanging="363"/>
        <w:jc w:val="both"/>
        <w:rPr>
          <w:rFonts w:asciiTheme="minorHAnsi" w:hAnsiTheme="minorHAnsi" w:cs="Arial"/>
          <w:sz w:val="28"/>
          <w:szCs w:val="28"/>
        </w:rPr>
      </w:pPr>
      <w:r w:rsidRPr="0007031F">
        <w:rPr>
          <w:rFonts w:asciiTheme="minorHAnsi" w:hAnsiTheme="minorHAnsi" w:cs="Arial"/>
          <w:sz w:val="28"/>
          <w:szCs w:val="28"/>
        </w:rPr>
        <w:t>Is this the right time to make the purchase?</w:t>
      </w:r>
    </w:p>
    <w:p w:rsidR="002262F8" w:rsidRDefault="002262F8" w:rsidP="002262F8">
      <w:pPr>
        <w:rPr>
          <w:rFonts w:ascii="Arial" w:hAnsi="Arial" w:cs="Arial"/>
        </w:rPr>
      </w:pPr>
    </w:p>
    <w:p w:rsidR="002262F8" w:rsidRPr="002262F8" w:rsidRDefault="002262F8" w:rsidP="002262F8">
      <w:pPr>
        <w:rPr>
          <w:rFonts w:ascii="Arial" w:hAnsi="Arial" w:cs="Arial"/>
          <w:color w:val="1F497D"/>
        </w:rPr>
      </w:pPr>
      <w:r w:rsidRPr="002732AE">
        <w:rPr>
          <w:rFonts w:ascii="Arial" w:hAnsi="Arial" w:cs="Arial"/>
        </w:rPr>
        <w:t>2.</w:t>
      </w:r>
      <w:r w:rsidR="00234D3F">
        <w:rPr>
          <w:rFonts w:ascii="Arial" w:hAnsi="Arial" w:cs="Arial"/>
        </w:rPr>
        <w:t>10</w:t>
      </w:r>
      <w:r w:rsidRPr="002732AE">
        <w:rPr>
          <w:rFonts w:ascii="Arial" w:hAnsi="Arial" w:cs="Arial"/>
        </w:rPr>
        <w:tab/>
        <w:t xml:space="preserve"> </w:t>
      </w:r>
      <w:r w:rsidRPr="002262F8">
        <w:rPr>
          <w:rFonts w:ascii="Arial" w:hAnsi="Arial" w:cs="Arial"/>
          <w:u w:val="single"/>
        </w:rPr>
        <w:t>Considering Environmental Issues</w:t>
      </w:r>
    </w:p>
    <w:p w:rsidR="002262F8" w:rsidRPr="0007031F" w:rsidRDefault="00354B90" w:rsidP="00AD4BD8">
      <w:pPr>
        <w:jc w:val="both"/>
        <w:rPr>
          <w:rFonts w:asciiTheme="minorHAnsi" w:hAnsiTheme="minorHAnsi" w:cs="Arial"/>
          <w:color w:val="000000"/>
          <w:sz w:val="28"/>
          <w:szCs w:val="28"/>
        </w:rPr>
      </w:pPr>
      <w:r>
        <w:rPr>
          <w:rFonts w:asciiTheme="minorHAnsi" w:hAnsiTheme="minorHAnsi" w:cs="Arial"/>
          <w:color w:val="000000"/>
          <w:sz w:val="28"/>
          <w:szCs w:val="28"/>
        </w:rPr>
        <w:t>I</w:t>
      </w:r>
      <w:r w:rsidRPr="00354B90">
        <w:rPr>
          <w:rFonts w:asciiTheme="minorHAnsi" w:hAnsiTheme="minorHAnsi" w:cs="Arial"/>
          <w:color w:val="000000"/>
          <w:sz w:val="28"/>
          <w:szCs w:val="28"/>
        </w:rPr>
        <w:t>t is recommended that at the beginning of a tender exercise consideration be given to identifying environmental dimensions that are relevant to the requirement</w:t>
      </w:r>
      <w:r>
        <w:rPr>
          <w:rFonts w:asciiTheme="minorHAnsi" w:hAnsiTheme="minorHAnsi" w:cs="Arial"/>
          <w:color w:val="000000"/>
          <w:sz w:val="28"/>
          <w:szCs w:val="28"/>
        </w:rPr>
        <w:t xml:space="preserve">. </w:t>
      </w:r>
      <w:r w:rsidR="002262F8" w:rsidRPr="0007031F">
        <w:rPr>
          <w:rFonts w:asciiTheme="minorHAnsi" w:hAnsiTheme="minorHAnsi" w:cs="Arial"/>
          <w:color w:val="000000"/>
          <w:sz w:val="28"/>
          <w:szCs w:val="28"/>
        </w:rPr>
        <w:t>It may be that your purchase will have specific outputs relating to a range of</w:t>
      </w:r>
      <w:r>
        <w:rPr>
          <w:rFonts w:asciiTheme="minorHAnsi" w:hAnsiTheme="minorHAnsi" w:cs="Arial"/>
          <w:color w:val="000000"/>
          <w:sz w:val="28"/>
          <w:szCs w:val="28"/>
        </w:rPr>
        <w:t xml:space="preserve"> env</w:t>
      </w:r>
      <w:r>
        <w:rPr>
          <w:rFonts w:asciiTheme="minorHAnsi" w:hAnsiTheme="minorHAnsi" w:cs="Arial"/>
          <w:color w:val="000000"/>
          <w:sz w:val="28"/>
          <w:szCs w:val="28"/>
        </w:rPr>
        <w:t>i</w:t>
      </w:r>
      <w:r>
        <w:rPr>
          <w:rFonts w:asciiTheme="minorHAnsi" w:hAnsiTheme="minorHAnsi" w:cs="Arial"/>
          <w:color w:val="000000"/>
          <w:sz w:val="28"/>
          <w:szCs w:val="28"/>
        </w:rPr>
        <w:t xml:space="preserve">ronmental </w:t>
      </w:r>
      <w:r w:rsidRPr="0007031F">
        <w:rPr>
          <w:rFonts w:asciiTheme="minorHAnsi" w:hAnsiTheme="minorHAnsi" w:cs="Arial"/>
          <w:color w:val="000000"/>
          <w:sz w:val="28"/>
          <w:szCs w:val="28"/>
        </w:rPr>
        <w:t>issues</w:t>
      </w:r>
      <w:r w:rsidR="002262F8" w:rsidRPr="0007031F">
        <w:rPr>
          <w:rFonts w:asciiTheme="minorHAnsi" w:hAnsiTheme="minorHAnsi" w:cs="Arial"/>
          <w:color w:val="000000"/>
          <w:sz w:val="28"/>
          <w:szCs w:val="28"/>
        </w:rPr>
        <w:t>.</w:t>
      </w:r>
    </w:p>
    <w:p w:rsidR="002262F8" w:rsidRPr="0007031F" w:rsidRDefault="002262F8" w:rsidP="00AD4BD8">
      <w:pPr>
        <w:jc w:val="both"/>
        <w:rPr>
          <w:rFonts w:asciiTheme="minorHAnsi" w:hAnsiTheme="minorHAnsi"/>
          <w:i/>
          <w:sz w:val="28"/>
          <w:szCs w:val="28"/>
        </w:rPr>
      </w:pPr>
    </w:p>
    <w:p w:rsidR="002262F8" w:rsidRPr="0007031F" w:rsidRDefault="002262F8" w:rsidP="00AD4BD8">
      <w:pPr>
        <w:jc w:val="both"/>
        <w:rPr>
          <w:rFonts w:asciiTheme="minorHAnsi" w:hAnsiTheme="minorHAnsi" w:cs="Arial"/>
          <w:color w:val="000000"/>
          <w:sz w:val="28"/>
          <w:szCs w:val="28"/>
        </w:rPr>
      </w:pPr>
      <w:r w:rsidRPr="0007031F">
        <w:rPr>
          <w:rFonts w:asciiTheme="minorHAnsi" w:hAnsiTheme="minorHAnsi" w:cs="Arial"/>
          <w:color w:val="000000"/>
          <w:sz w:val="28"/>
          <w:szCs w:val="28"/>
        </w:rPr>
        <w:t>The University spends over £55 million on non-pay items each year.  Consequently there is a tremendous opportunity to reduce our impact on the environment through the products we select and to influence our customers and suppliers to i</w:t>
      </w:r>
      <w:r w:rsidRPr="0007031F">
        <w:rPr>
          <w:rFonts w:asciiTheme="minorHAnsi" w:hAnsiTheme="minorHAnsi" w:cs="Arial"/>
          <w:color w:val="000000"/>
          <w:sz w:val="28"/>
          <w:szCs w:val="28"/>
        </w:rPr>
        <w:t>m</w:t>
      </w:r>
      <w:r w:rsidRPr="0007031F">
        <w:rPr>
          <w:rFonts w:asciiTheme="minorHAnsi" w:hAnsiTheme="minorHAnsi" w:cs="Arial"/>
          <w:color w:val="000000"/>
          <w:sz w:val="28"/>
          <w:szCs w:val="28"/>
        </w:rPr>
        <w:t>prove their sustainability.</w:t>
      </w:r>
    </w:p>
    <w:p w:rsidR="002262F8" w:rsidRPr="0007031F" w:rsidRDefault="002262F8" w:rsidP="002262F8">
      <w:pPr>
        <w:rPr>
          <w:rFonts w:asciiTheme="minorHAnsi" w:hAnsiTheme="minorHAnsi" w:cs="Arial"/>
          <w:sz w:val="28"/>
          <w:szCs w:val="28"/>
        </w:rPr>
      </w:pPr>
    </w:p>
    <w:p w:rsidR="002262F8" w:rsidRPr="0007031F" w:rsidRDefault="002262F8" w:rsidP="00AD4BD8">
      <w:pPr>
        <w:jc w:val="both"/>
        <w:rPr>
          <w:rFonts w:asciiTheme="minorHAnsi" w:hAnsiTheme="minorHAnsi" w:cs="Arial"/>
          <w:color w:val="000000"/>
          <w:sz w:val="28"/>
          <w:szCs w:val="28"/>
        </w:rPr>
      </w:pPr>
      <w:r w:rsidRPr="0007031F">
        <w:rPr>
          <w:rFonts w:asciiTheme="minorHAnsi" w:hAnsiTheme="minorHAnsi" w:cs="Arial"/>
          <w:color w:val="000000"/>
          <w:sz w:val="28"/>
          <w:szCs w:val="28"/>
        </w:rPr>
        <w:t>The Sustainable Procurement Policy applies to all University members of staff i</w:t>
      </w:r>
      <w:r w:rsidRPr="0007031F">
        <w:rPr>
          <w:rFonts w:asciiTheme="minorHAnsi" w:hAnsiTheme="minorHAnsi" w:cs="Arial"/>
          <w:color w:val="000000"/>
          <w:sz w:val="28"/>
          <w:szCs w:val="28"/>
        </w:rPr>
        <w:t>n</w:t>
      </w:r>
      <w:r w:rsidRPr="0007031F">
        <w:rPr>
          <w:rFonts w:asciiTheme="minorHAnsi" w:hAnsiTheme="minorHAnsi" w:cs="Arial"/>
          <w:color w:val="000000"/>
          <w:sz w:val="28"/>
          <w:szCs w:val="28"/>
        </w:rPr>
        <w:t>volved in the procurement of goods and services and it particularly serves as a r</w:t>
      </w:r>
      <w:r w:rsidRPr="0007031F">
        <w:rPr>
          <w:rFonts w:asciiTheme="minorHAnsi" w:hAnsiTheme="minorHAnsi" w:cs="Arial"/>
          <w:color w:val="000000"/>
          <w:sz w:val="28"/>
          <w:szCs w:val="28"/>
        </w:rPr>
        <w:t>e</w:t>
      </w:r>
      <w:r w:rsidRPr="0007031F">
        <w:rPr>
          <w:rFonts w:asciiTheme="minorHAnsi" w:hAnsiTheme="minorHAnsi" w:cs="Arial"/>
          <w:color w:val="000000"/>
          <w:sz w:val="28"/>
          <w:szCs w:val="28"/>
        </w:rPr>
        <w:t>minder to consider sustainability as a factor in all procurement decisions. Procur</w:t>
      </w:r>
      <w:r w:rsidRPr="0007031F">
        <w:rPr>
          <w:rFonts w:asciiTheme="minorHAnsi" w:hAnsiTheme="minorHAnsi" w:cs="Arial"/>
          <w:color w:val="000000"/>
          <w:sz w:val="28"/>
          <w:szCs w:val="28"/>
        </w:rPr>
        <w:t>e</w:t>
      </w:r>
      <w:r w:rsidRPr="0007031F">
        <w:rPr>
          <w:rFonts w:asciiTheme="minorHAnsi" w:hAnsiTheme="minorHAnsi" w:cs="Arial"/>
          <w:color w:val="000000"/>
          <w:sz w:val="28"/>
          <w:szCs w:val="28"/>
        </w:rPr>
        <w:t>ment Services will strive for good value in all its acquisitions, which includes life-cycle costing, of which sustainability is a part</w:t>
      </w:r>
      <w:r w:rsidR="00354B90">
        <w:rPr>
          <w:rFonts w:asciiTheme="minorHAnsi" w:hAnsiTheme="minorHAnsi" w:cs="Arial"/>
          <w:color w:val="000000"/>
          <w:sz w:val="28"/>
          <w:szCs w:val="28"/>
        </w:rPr>
        <w:t xml:space="preserve"> and will strive to</w:t>
      </w:r>
      <w:r w:rsidRPr="0007031F">
        <w:rPr>
          <w:rFonts w:asciiTheme="minorHAnsi" w:hAnsiTheme="minorHAnsi" w:cs="Arial"/>
          <w:color w:val="000000"/>
          <w:sz w:val="28"/>
          <w:szCs w:val="28"/>
        </w:rPr>
        <w:t xml:space="preserve"> apply the</w:t>
      </w:r>
      <w:r w:rsidR="00354B90">
        <w:rPr>
          <w:rFonts w:asciiTheme="minorHAnsi" w:hAnsiTheme="minorHAnsi" w:cs="Arial"/>
          <w:color w:val="000000"/>
          <w:sz w:val="28"/>
          <w:szCs w:val="28"/>
        </w:rPr>
        <w:t>se guid</w:t>
      </w:r>
      <w:r w:rsidR="00354B90">
        <w:rPr>
          <w:rFonts w:asciiTheme="minorHAnsi" w:hAnsiTheme="minorHAnsi" w:cs="Arial"/>
          <w:color w:val="000000"/>
          <w:sz w:val="28"/>
          <w:szCs w:val="28"/>
        </w:rPr>
        <w:t>e</w:t>
      </w:r>
      <w:r w:rsidR="00354B90">
        <w:rPr>
          <w:rFonts w:asciiTheme="minorHAnsi" w:hAnsiTheme="minorHAnsi" w:cs="Arial"/>
          <w:color w:val="000000"/>
          <w:sz w:val="28"/>
          <w:szCs w:val="28"/>
        </w:rPr>
        <w:t>lines where practicable.</w:t>
      </w:r>
    </w:p>
    <w:p w:rsidR="002262F8" w:rsidRPr="0007031F" w:rsidRDefault="006A746A" w:rsidP="002262F8">
      <w:pPr>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676" type="#_x0000_t186" style="position:absolute;margin-left:410.45pt;margin-top:560.95pt;width:51.75pt;height:132.9pt;rotation:5304629fd;z-index:251857920;mso-position-horizontal-relative:margin;mso-position-vertical-relative:page;mso-width-relative:margin;mso-height-relative:margin;v-text-anchor:middle" o:allowincell="f" filled="t" fillcolor="#ddd8c2" stroked="f" strokecolor="#5c83b4" strokeweight=".25pt">
            <v:shadow opacity=".5"/>
            <v:textbox style="mso-next-textbox:#_x0000_s1676;mso-fit-shape-to-text:t">
              <w:txbxContent>
                <w:p w:rsidR="000A0F0E" w:rsidRPr="00C36417" w:rsidRDefault="000A0F0E" w:rsidP="00354B90">
                  <w:pPr>
                    <w:rPr>
                      <w:rFonts w:ascii="Calibri" w:hAnsi="Calibri"/>
                      <w:szCs w:val="28"/>
                      <w:lang w:val="en-GB"/>
                    </w:rPr>
                  </w:pPr>
                  <w:hyperlink r:id="rId80" w:history="1">
                    <w:r w:rsidRPr="0078068B">
                      <w:rPr>
                        <w:rStyle w:val="Hyperlink"/>
                        <w:rFonts w:ascii="Calibri" w:hAnsi="Calibri"/>
                        <w:lang w:val="en-GB"/>
                      </w:rPr>
                      <w:t>Procurement Sustainabi</w:t>
                    </w:r>
                    <w:r w:rsidRPr="0078068B">
                      <w:rPr>
                        <w:rStyle w:val="Hyperlink"/>
                        <w:rFonts w:ascii="Calibri" w:hAnsi="Calibri"/>
                        <w:lang w:val="en-GB"/>
                      </w:rPr>
                      <w:t>l</w:t>
                    </w:r>
                    <w:r w:rsidRPr="0078068B">
                      <w:rPr>
                        <w:rStyle w:val="Hyperlink"/>
                        <w:rFonts w:ascii="Calibri" w:hAnsi="Calibri"/>
                        <w:lang w:val="en-GB"/>
                      </w:rPr>
                      <w:t>ity Policy</w:t>
                    </w:r>
                  </w:hyperlink>
                </w:p>
              </w:txbxContent>
            </v:textbox>
            <w10:wrap type="square" anchorx="margin" anchory="page"/>
          </v:shape>
        </w:pict>
      </w:r>
    </w:p>
    <w:p w:rsidR="002262F8" w:rsidRPr="0007031F" w:rsidRDefault="002262F8" w:rsidP="00AD4BD8">
      <w:pPr>
        <w:spacing w:after="60"/>
        <w:jc w:val="both"/>
        <w:rPr>
          <w:rFonts w:asciiTheme="minorHAnsi" w:hAnsiTheme="minorHAnsi" w:cs="Arial"/>
          <w:color w:val="000000"/>
          <w:sz w:val="28"/>
          <w:szCs w:val="28"/>
        </w:rPr>
      </w:pPr>
      <w:r w:rsidRPr="0007031F">
        <w:rPr>
          <w:rFonts w:asciiTheme="minorHAnsi" w:hAnsiTheme="minorHAnsi" w:cs="Arial"/>
          <w:color w:val="000000"/>
          <w:sz w:val="28"/>
          <w:szCs w:val="28"/>
        </w:rPr>
        <w:t>University members of staff should support sustainable pr</w:t>
      </w:r>
      <w:r w:rsidRPr="0007031F">
        <w:rPr>
          <w:rFonts w:asciiTheme="minorHAnsi" w:hAnsiTheme="minorHAnsi" w:cs="Arial"/>
          <w:color w:val="000000"/>
          <w:sz w:val="28"/>
          <w:szCs w:val="28"/>
        </w:rPr>
        <w:t>o</w:t>
      </w:r>
      <w:r w:rsidRPr="0007031F">
        <w:rPr>
          <w:rFonts w:asciiTheme="minorHAnsi" w:hAnsiTheme="minorHAnsi" w:cs="Arial"/>
          <w:color w:val="000000"/>
          <w:sz w:val="28"/>
          <w:szCs w:val="28"/>
        </w:rPr>
        <w:t>curement by:</w:t>
      </w:r>
    </w:p>
    <w:p w:rsidR="002262F8" w:rsidRPr="0007031F" w:rsidRDefault="002262F8" w:rsidP="002826D5">
      <w:pPr>
        <w:numPr>
          <w:ilvl w:val="0"/>
          <w:numId w:val="18"/>
        </w:numPr>
        <w:jc w:val="both"/>
        <w:rPr>
          <w:rFonts w:asciiTheme="minorHAnsi" w:hAnsiTheme="minorHAnsi" w:cs="Arial"/>
          <w:color w:val="000000"/>
          <w:sz w:val="28"/>
          <w:szCs w:val="28"/>
        </w:rPr>
      </w:pPr>
      <w:r w:rsidRPr="0007031F">
        <w:rPr>
          <w:rFonts w:asciiTheme="minorHAnsi" w:hAnsiTheme="minorHAnsi" w:cs="Arial"/>
          <w:color w:val="000000"/>
          <w:sz w:val="28"/>
          <w:szCs w:val="28"/>
        </w:rPr>
        <w:t>Questioning the need for new items.  (Do we really need it?  Could we use fewer?  Can it be borrowed, shared, rented or the need satisfied in another way?);</w:t>
      </w:r>
    </w:p>
    <w:p w:rsidR="002262F8" w:rsidRPr="0007031F" w:rsidRDefault="002262F8" w:rsidP="002826D5">
      <w:pPr>
        <w:numPr>
          <w:ilvl w:val="0"/>
          <w:numId w:val="18"/>
        </w:numPr>
        <w:jc w:val="both"/>
        <w:rPr>
          <w:rFonts w:asciiTheme="minorHAnsi" w:hAnsiTheme="minorHAnsi" w:cs="Arial"/>
          <w:color w:val="000000"/>
          <w:sz w:val="28"/>
          <w:szCs w:val="28"/>
        </w:rPr>
      </w:pPr>
      <w:r w:rsidRPr="0007031F">
        <w:rPr>
          <w:rFonts w:asciiTheme="minorHAnsi" w:hAnsiTheme="minorHAnsi" w:cs="Arial"/>
          <w:color w:val="000000"/>
          <w:sz w:val="28"/>
          <w:szCs w:val="28"/>
        </w:rPr>
        <w:t>Drafting specifications that allow recycled, used or innovative items to be acquired, or checking existing specifications are functional and not over-specified;</w:t>
      </w:r>
    </w:p>
    <w:p w:rsidR="002262F8" w:rsidRPr="0007031F" w:rsidRDefault="002262F8" w:rsidP="002826D5">
      <w:pPr>
        <w:numPr>
          <w:ilvl w:val="0"/>
          <w:numId w:val="18"/>
        </w:numPr>
        <w:jc w:val="both"/>
        <w:rPr>
          <w:rFonts w:asciiTheme="minorHAnsi" w:hAnsiTheme="minorHAnsi" w:cs="Arial"/>
          <w:color w:val="000000"/>
          <w:sz w:val="28"/>
          <w:szCs w:val="28"/>
        </w:rPr>
      </w:pPr>
      <w:r w:rsidRPr="0007031F">
        <w:rPr>
          <w:rFonts w:asciiTheme="minorHAnsi" w:hAnsiTheme="minorHAnsi" w:cs="Arial"/>
          <w:color w:val="000000"/>
          <w:sz w:val="28"/>
          <w:szCs w:val="28"/>
        </w:rPr>
        <w:t>Operating and disposing of products in an environmentally responsible way, including finding alternative applications or owners;</w:t>
      </w:r>
    </w:p>
    <w:p w:rsidR="002262F8" w:rsidRPr="0007031F" w:rsidRDefault="002262F8" w:rsidP="002826D5">
      <w:pPr>
        <w:numPr>
          <w:ilvl w:val="0"/>
          <w:numId w:val="18"/>
        </w:numPr>
        <w:jc w:val="both"/>
        <w:rPr>
          <w:rFonts w:asciiTheme="minorHAnsi" w:hAnsiTheme="minorHAnsi" w:cs="Arial"/>
          <w:color w:val="000000"/>
          <w:sz w:val="28"/>
          <w:szCs w:val="28"/>
        </w:rPr>
      </w:pPr>
      <w:r w:rsidRPr="0007031F">
        <w:rPr>
          <w:rFonts w:asciiTheme="minorHAnsi" w:hAnsiTheme="minorHAnsi" w:cs="Arial"/>
          <w:color w:val="000000"/>
          <w:sz w:val="28"/>
          <w:szCs w:val="28"/>
        </w:rPr>
        <w:t>Applying life-cycle costing in all procurement decisions;</w:t>
      </w:r>
    </w:p>
    <w:p w:rsidR="002262F8" w:rsidRPr="0007031F" w:rsidRDefault="002262F8" w:rsidP="002826D5">
      <w:pPr>
        <w:numPr>
          <w:ilvl w:val="0"/>
          <w:numId w:val="18"/>
        </w:numPr>
        <w:jc w:val="both"/>
        <w:rPr>
          <w:rFonts w:asciiTheme="minorHAnsi" w:hAnsiTheme="minorHAnsi" w:cs="Arial"/>
          <w:color w:val="000000"/>
          <w:sz w:val="28"/>
          <w:szCs w:val="28"/>
        </w:rPr>
      </w:pPr>
      <w:r w:rsidRPr="0007031F">
        <w:rPr>
          <w:rFonts w:asciiTheme="minorHAnsi" w:hAnsiTheme="minorHAnsi" w:cs="Arial"/>
          <w:color w:val="000000"/>
          <w:sz w:val="28"/>
          <w:szCs w:val="28"/>
        </w:rPr>
        <w:t>Seeking advice from Procurement Services, the Sustainability Adviser (B&amp;E) or the Enterprise Systems Officer (Academic Services Infrastructure Group).</w:t>
      </w:r>
    </w:p>
    <w:p w:rsidR="0096668F" w:rsidRDefault="0096668F" w:rsidP="00D06A7D">
      <w:pPr>
        <w:rPr>
          <w:rFonts w:ascii="Arial" w:hAnsi="Arial" w:cs="Arial"/>
        </w:rPr>
      </w:pPr>
    </w:p>
    <w:p w:rsidR="007D33AF" w:rsidRPr="00EF2AFA" w:rsidRDefault="007D33AF" w:rsidP="007D33AF">
      <w:pPr>
        <w:autoSpaceDE w:val="0"/>
        <w:autoSpaceDN w:val="0"/>
        <w:adjustRightInd w:val="0"/>
        <w:rPr>
          <w:rFonts w:ascii="Arial" w:hAnsi="Arial" w:cs="Arial"/>
        </w:rPr>
      </w:pPr>
      <w:r>
        <w:rPr>
          <w:rFonts w:ascii="Arial" w:hAnsi="Arial" w:cs="Arial"/>
        </w:rPr>
        <w:t xml:space="preserve">2.11   </w:t>
      </w:r>
      <w:r w:rsidRPr="00EF2AFA">
        <w:rPr>
          <w:rFonts w:ascii="Arial" w:hAnsi="Arial" w:cs="Arial"/>
          <w:u w:val="single"/>
        </w:rPr>
        <w:t>Whole Life Costing</w:t>
      </w:r>
      <w:r w:rsidR="00D94E3A">
        <w:rPr>
          <w:rFonts w:ascii="Arial" w:hAnsi="Arial" w:cs="Arial"/>
          <w:u w:val="single"/>
        </w:rPr>
        <w:t xml:space="preserve"> (WLC)</w:t>
      </w:r>
    </w:p>
    <w:p w:rsidR="007D33AF" w:rsidRDefault="00920CFB" w:rsidP="007D33AF">
      <w:pPr>
        <w:jc w:val="both"/>
        <w:rPr>
          <w:rFonts w:asciiTheme="minorHAnsi" w:hAnsiTheme="minorHAnsi"/>
          <w:sz w:val="28"/>
          <w:szCs w:val="28"/>
        </w:rPr>
      </w:pPr>
      <w:r w:rsidRPr="00920CFB">
        <w:rPr>
          <w:rFonts w:asciiTheme="minorHAnsi" w:hAnsiTheme="minorHAnsi"/>
          <w:sz w:val="28"/>
          <w:szCs w:val="28"/>
        </w:rPr>
        <w:pict>
          <v:shape id="_x0000_s1482" type="#_x0000_t186" style="position:absolute;left:0;text-align:left;margin-left:16pt;margin-top:293.55pt;width:52.5pt;height:147.15pt;rotation:6521978fd;z-index:251719680;mso-position-horizontal-relative:margin;mso-position-vertical-relative:page;mso-width-relative:margin;mso-height-relative:margin;v-text-anchor:middle" o:allowincell="f" filled="t" fillcolor="#ddd8c2" stroked="f" strokecolor="#5c83b4" strokeweight=".25pt">
            <v:shadow opacity=".5"/>
            <v:textbox style="mso-next-textbox:#_x0000_s1482">
              <w:txbxContent>
                <w:p w:rsidR="000A0F0E" w:rsidRPr="004466B8" w:rsidRDefault="000A0F0E" w:rsidP="00A45123">
                  <w:pPr>
                    <w:rPr>
                      <w:szCs w:val="28"/>
                    </w:rPr>
                  </w:pPr>
                  <w:r>
                    <w:t xml:space="preserve">Information about the </w:t>
                  </w:r>
                  <w:hyperlink r:id="rId81" w:history="1">
                    <w:r w:rsidRPr="0096668F">
                      <w:rPr>
                        <w:rStyle w:val="Hyperlink"/>
                      </w:rPr>
                      <w:t>Un</w:t>
                    </w:r>
                    <w:r w:rsidRPr="0096668F">
                      <w:rPr>
                        <w:rStyle w:val="Hyperlink"/>
                      </w:rPr>
                      <w:t>i</w:t>
                    </w:r>
                    <w:r w:rsidRPr="0096668F">
                      <w:rPr>
                        <w:rStyle w:val="Hyperlink"/>
                      </w:rPr>
                      <w:t>versity’s Environmental</w:t>
                    </w:r>
                  </w:hyperlink>
                  <w:r>
                    <w:t xml:space="preserve"> Sustainability Policy</w:t>
                  </w:r>
                </w:p>
              </w:txbxContent>
            </v:textbox>
            <w10:wrap type="square" anchorx="margin" anchory="page"/>
          </v:shape>
        </w:pict>
      </w:r>
      <w:r w:rsidR="00D94E3A" w:rsidRPr="00D94E3A">
        <w:rPr>
          <w:rFonts w:asciiTheme="minorHAnsi" w:hAnsiTheme="minorHAnsi"/>
          <w:sz w:val="28"/>
          <w:szCs w:val="28"/>
        </w:rPr>
        <w:t>You</w:t>
      </w:r>
      <w:r w:rsidR="007D33AF" w:rsidRPr="007D33AF">
        <w:rPr>
          <w:rFonts w:asciiTheme="minorHAnsi" w:hAnsiTheme="minorHAnsi"/>
          <w:sz w:val="28"/>
          <w:szCs w:val="28"/>
        </w:rPr>
        <w:t xml:space="preserve"> have a responsibility to achieve the best value for money possible for the Un</w:t>
      </w:r>
      <w:r w:rsidR="007D33AF" w:rsidRPr="007D33AF">
        <w:rPr>
          <w:rFonts w:asciiTheme="minorHAnsi" w:hAnsiTheme="minorHAnsi"/>
          <w:sz w:val="28"/>
          <w:szCs w:val="28"/>
        </w:rPr>
        <w:t>i</w:t>
      </w:r>
      <w:r w:rsidR="007D33AF" w:rsidRPr="007D33AF">
        <w:rPr>
          <w:rFonts w:asciiTheme="minorHAnsi" w:hAnsiTheme="minorHAnsi"/>
          <w:sz w:val="28"/>
          <w:szCs w:val="28"/>
        </w:rPr>
        <w:t xml:space="preserve">versity.  </w:t>
      </w:r>
      <w:r w:rsidR="00D94E3A">
        <w:rPr>
          <w:rFonts w:asciiTheme="minorHAnsi" w:hAnsiTheme="minorHAnsi"/>
          <w:sz w:val="28"/>
          <w:szCs w:val="28"/>
        </w:rPr>
        <w:t>VFM</w:t>
      </w:r>
      <w:r w:rsidR="007D33AF" w:rsidRPr="007D33AF">
        <w:rPr>
          <w:rFonts w:asciiTheme="minorHAnsi" w:hAnsiTheme="minorHAnsi"/>
          <w:sz w:val="28"/>
          <w:szCs w:val="28"/>
        </w:rPr>
        <w:t xml:space="preserve"> is </w:t>
      </w:r>
      <w:r w:rsidR="000A6AA3">
        <w:rPr>
          <w:rFonts w:asciiTheme="minorHAnsi" w:hAnsiTheme="minorHAnsi"/>
          <w:sz w:val="28"/>
          <w:szCs w:val="28"/>
        </w:rPr>
        <w:t xml:space="preserve">increasingly </w:t>
      </w:r>
      <w:r w:rsidR="007D33AF" w:rsidRPr="007D33AF">
        <w:rPr>
          <w:rFonts w:asciiTheme="minorHAnsi" w:hAnsiTheme="minorHAnsi"/>
          <w:sz w:val="28"/>
          <w:szCs w:val="28"/>
        </w:rPr>
        <w:t>defined as the “optimum combination of whole-life costs and quality which meet the University’s requirements”.  It is identified through an evaluation of the total cost of a proposed asset or service and how well it meets the University’s defined r</w:t>
      </w:r>
      <w:r w:rsidR="007D33AF" w:rsidRPr="007D33AF">
        <w:rPr>
          <w:rFonts w:asciiTheme="minorHAnsi" w:hAnsiTheme="minorHAnsi"/>
          <w:sz w:val="28"/>
          <w:szCs w:val="28"/>
        </w:rPr>
        <w:t>e</w:t>
      </w:r>
      <w:r w:rsidR="007D33AF" w:rsidRPr="007D33AF">
        <w:rPr>
          <w:rFonts w:asciiTheme="minorHAnsi" w:hAnsiTheme="minorHAnsi"/>
          <w:sz w:val="28"/>
          <w:szCs w:val="28"/>
        </w:rPr>
        <w:t xml:space="preserve">quirements.  It is very important therefore for all </w:t>
      </w:r>
      <w:r w:rsidR="00D94E3A">
        <w:rPr>
          <w:rFonts w:asciiTheme="minorHAnsi" w:hAnsiTheme="minorHAnsi"/>
          <w:sz w:val="28"/>
          <w:szCs w:val="28"/>
        </w:rPr>
        <w:t>those purchasing</w:t>
      </w:r>
      <w:r w:rsidR="007D33AF" w:rsidRPr="007D33AF">
        <w:rPr>
          <w:rFonts w:asciiTheme="minorHAnsi" w:hAnsiTheme="minorHAnsi"/>
          <w:sz w:val="28"/>
          <w:szCs w:val="28"/>
        </w:rPr>
        <w:t xml:space="preserve"> to be aware of the principles of whole life costing and to apply these.</w:t>
      </w:r>
    </w:p>
    <w:p w:rsidR="00D94E3A" w:rsidRPr="007D33AF" w:rsidRDefault="00920CFB" w:rsidP="007D33AF">
      <w:pPr>
        <w:jc w:val="both"/>
        <w:rPr>
          <w:rFonts w:asciiTheme="minorHAnsi" w:hAnsiTheme="minorHAnsi"/>
          <w:sz w:val="28"/>
          <w:szCs w:val="28"/>
        </w:rPr>
      </w:pPr>
      <w:r w:rsidRPr="00920CFB">
        <w:rPr>
          <w:rFonts w:ascii="Arial" w:hAnsi="Arial" w:cs="Arial"/>
          <w:noProof/>
          <w:color w:val="000000"/>
          <w:sz w:val="16"/>
          <w:szCs w:val="16"/>
          <w:lang w:val="en-GB" w:eastAsia="en-GB"/>
        </w:rPr>
        <w:pict>
          <v:shape id="_x0000_s1481" type="#_x0000_t186" style="position:absolute;left:0;text-align:left;margin-left:409.8pt;margin-top:373.25pt;width:44.65pt;height:147.15pt;rotation:5311942fd;z-index:251718656;mso-position-horizontal-relative:margin;mso-position-vertical-relative:page;mso-width-relative:margin;mso-height-relative:margin;v-text-anchor:middle" o:allowincell="f" filled="t" fillcolor="#ddd8c2" stroked="f" strokecolor="#5c83b4" strokeweight=".25pt">
            <v:shadow opacity=".5"/>
            <v:textbox style="mso-next-textbox:#_x0000_s1481">
              <w:txbxContent>
                <w:p w:rsidR="000A0F0E" w:rsidRPr="0096668F" w:rsidRDefault="000A0F0E" w:rsidP="0096668F">
                  <w:pPr>
                    <w:rPr>
                      <w:szCs w:val="28"/>
                      <w:lang w:val="en-GB"/>
                    </w:rPr>
                  </w:pPr>
                  <w:hyperlink r:id="rId82" w:history="1">
                    <w:r w:rsidRPr="0096668F">
                      <w:rPr>
                        <w:rStyle w:val="Hyperlink"/>
                        <w:szCs w:val="28"/>
                        <w:lang w:val="en-GB"/>
                      </w:rPr>
                      <w:t>Sustainable Procurement</w:t>
                    </w:r>
                  </w:hyperlink>
                  <w:r>
                    <w:rPr>
                      <w:szCs w:val="28"/>
                      <w:lang w:val="en-GB"/>
                    </w:rPr>
                    <w:t xml:space="preserve"> advice</w:t>
                  </w:r>
                </w:p>
              </w:txbxContent>
            </v:textbox>
            <w10:wrap type="square" anchorx="margin" anchory="page"/>
          </v:shape>
        </w:pict>
      </w:r>
    </w:p>
    <w:p w:rsidR="007D33AF" w:rsidRPr="007D33AF" w:rsidRDefault="007D33AF" w:rsidP="007D33AF">
      <w:pPr>
        <w:pStyle w:val="Text"/>
        <w:spacing w:after="0"/>
        <w:rPr>
          <w:rFonts w:asciiTheme="minorHAnsi" w:hAnsiTheme="minorHAnsi"/>
          <w:sz w:val="28"/>
          <w:szCs w:val="28"/>
          <w:lang w:val="en-US"/>
        </w:rPr>
      </w:pPr>
      <w:r w:rsidRPr="007D33AF">
        <w:rPr>
          <w:rFonts w:asciiTheme="minorHAnsi" w:hAnsiTheme="minorHAnsi"/>
          <w:sz w:val="28"/>
          <w:szCs w:val="28"/>
          <w:lang w:val="en-US"/>
        </w:rPr>
        <w:t xml:space="preserve">The purpose of Whole Life Costing </w:t>
      </w:r>
      <w:r w:rsidR="00273322">
        <w:rPr>
          <w:rFonts w:asciiTheme="minorHAnsi" w:hAnsiTheme="minorHAnsi"/>
          <w:sz w:val="28"/>
          <w:szCs w:val="28"/>
          <w:lang w:val="en-US"/>
        </w:rPr>
        <w:t xml:space="preserve">(WLC) </w:t>
      </w:r>
      <w:r w:rsidRPr="007D33AF">
        <w:rPr>
          <w:rFonts w:asciiTheme="minorHAnsi" w:hAnsiTheme="minorHAnsi"/>
          <w:sz w:val="28"/>
          <w:szCs w:val="28"/>
          <w:lang w:val="en-US"/>
        </w:rPr>
        <w:t>is to identify the t</w:t>
      </w:r>
      <w:r w:rsidRPr="007D33AF">
        <w:rPr>
          <w:rFonts w:asciiTheme="minorHAnsi" w:hAnsiTheme="minorHAnsi"/>
          <w:sz w:val="28"/>
          <w:szCs w:val="28"/>
          <w:lang w:val="en-US"/>
        </w:rPr>
        <w:t>o</w:t>
      </w:r>
      <w:r w:rsidRPr="007D33AF">
        <w:rPr>
          <w:rFonts w:asciiTheme="minorHAnsi" w:hAnsiTheme="minorHAnsi"/>
          <w:sz w:val="28"/>
          <w:szCs w:val="28"/>
          <w:lang w:val="en-US"/>
        </w:rPr>
        <w:t>tal cost of procur</w:t>
      </w:r>
      <w:r w:rsidRPr="007D33AF">
        <w:rPr>
          <w:rFonts w:asciiTheme="minorHAnsi" w:hAnsiTheme="minorHAnsi"/>
          <w:sz w:val="28"/>
          <w:szCs w:val="28"/>
          <w:lang w:val="en-US"/>
        </w:rPr>
        <w:t>e</w:t>
      </w:r>
      <w:r w:rsidRPr="007D33AF">
        <w:rPr>
          <w:rFonts w:asciiTheme="minorHAnsi" w:hAnsiTheme="minorHAnsi"/>
          <w:sz w:val="28"/>
          <w:szCs w:val="28"/>
          <w:lang w:val="en-US"/>
        </w:rPr>
        <w:t>ment.  The concept is generally associated with the acquisition of long-term assets which have an on-going maintenance r</w:t>
      </w:r>
      <w:r w:rsidRPr="007D33AF">
        <w:rPr>
          <w:rFonts w:asciiTheme="minorHAnsi" w:hAnsiTheme="minorHAnsi"/>
          <w:sz w:val="28"/>
          <w:szCs w:val="28"/>
          <w:lang w:val="en-US"/>
        </w:rPr>
        <w:t>e</w:t>
      </w:r>
      <w:r w:rsidRPr="007D33AF">
        <w:rPr>
          <w:rFonts w:asciiTheme="minorHAnsi" w:hAnsiTheme="minorHAnsi"/>
          <w:sz w:val="28"/>
          <w:szCs w:val="28"/>
          <w:lang w:val="en-US"/>
        </w:rPr>
        <w:t>quirement.  However, the concept is useful to help identify the most cost-effective op</w:t>
      </w:r>
      <w:r>
        <w:rPr>
          <w:rFonts w:asciiTheme="minorHAnsi" w:hAnsiTheme="minorHAnsi"/>
          <w:sz w:val="28"/>
          <w:szCs w:val="28"/>
          <w:lang w:val="en-US"/>
        </w:rPr>
        <w:t xml:space="preserve">tion on </w:t>
      </w:r>
      <w:r w:rsidRPr="007D33AF">
        <w:rPr>
          <w:rFonts w:asciiTheme="minorHAnsi" w:hAnsiTheme="minorHAnsi"/>
          <w:sz w:val="28"/>
          <w:szCs w:val="28"/>
          <w:lang w:val="en-US"/>
        </w:rPr>
        <w:t xml:space="preserve">smaller projects, including service </w:t>
      </w:r>
      <w:r w:rsidR="00D94E3A">
        <w:rPr>
          <w:rFonts w:asciiTheme="minorHAnsi" w:hAnsiTheme="minorHAnsi"/>
          <w:sz w:val="28"/>
          <w:szCs w:val="28"/>
          <w:lang w:val="en-US"/>
        </w:rPr>
        <w:t>c</w:t>
      </w:r>
      <w:r w:rsidRPr="007D33AF">
        <w:rPr>
          <w:rFonts w:asciiTheme="minorHAnsi" w:hAnsiTheme="minorHAnsi"/>
          <w:sz w:val="28"/>
          <w:szCs w:val="28"/>
          <w:lang w:val="en-US"/>
        </w:rPr>
        <w:t xml:space="preserve">ontracts. </w:t>
      </w:r>
    </w:p>
    <w:p w:rsidR="007D33AF" w:rsidRPr="007D33AF" w:rsidRDefault="007D33AF" w:rsidP="007D33AF">
      <w:pPr>
        <w:pStyle w:val="Text"/>
        <w:spacing w:after="0"/>
        <w:rPr>
          <w:rFonts w:asciiTheme="minorHAnsi" w:hAnsiTheme="minorHAnsi"/>
          <w:sz w:val="28"/>
          <w:szCs w:val="28"/>
          <w:lang w:val="en-US"/>
        </w:rPr>
      </w:pPr>
    </w:p>
    <w:p w:rsidR="007D33AF" w:rsidRPr="007D33AF" w:rsidRDefault="00920CFB" w:rsidP="007D33AF">
      <w:pPr>
        <w:pStyle w:val="Text"/>
        <w:spacing w:after="0"/>
        <w:rPr>
          <w:rFonts w:asciiTheme="minorHAnsi" w:hAnsiTheme="minorHAnsi"/>
          <w:sz w:val="28"/>
          <w:szCs w:val="28"/>
          <w:lang w:val="en-US"/>
        </w:rPr>
      </w:pPr>
      <w:r w:rsidRPr="00920CFB">
        <w:rPr>
          <w:rFonts w:ascii="Arial" w:hAnsi="Arial" w:cs="Arial"/>
          <w:noProof/>
          <w:lang w:eastAsia="en-GB"/>
        </w:rPr>
        <w:pict>
          <v:shape id="_x0000_s1494" type="#_x0000_t186" style="position:absolute;left:0;text-align:left;margin-left:15.4pt;margin-top:590pt;width:53.65pt;height:147.15pt;rotation:6272151fd;z-index:251722752;mso-position-horizontal-relative:margin;mso-position-vertical-relative:page;mso-width-relative:margin;mso-height-relative:margin;v-text-anchor:middle" o:allowincell="f" filled="t" fillcolor="#ddd8c2" stroked="f" strokecolor="#5c83b4" strokeweight=".25pt">
            <v:shadow opacity=".5"/>
            <v:textbox style="mso-next-textbox:#_x0000_s1494">
              <w:txbxContent>
                <w:p w:rsidR="000A0F0E" w:rsidRPr="00273322" w:rsidRDefault="000A0F0E" w:rsidP="00273322">
                  <w:pPr>
                    <w:rPr>
                      <w:sz w:val="22"/>
                      <w:szCs w:val="22"/>
                    </w:rPr>
                  </w:pPr>
                  <w:r w:rsidRPr="00273322">
                    <w:rPr>
                      <w:rFonts w:ascii="Arial" w:hAnsi="Arial"/>
                      <w:sz w:val="22"/>
                      <w:szCs w:val="22"/>
                    </w:rPr>
                    <w:t>WLC forms part of our su</w:t>
                  </w:r>
                  <w:r w:rsidRPr="00273322">
                    <w:rPr>
                      <w:rFonts w:ascii="Arial" w:hAnsi="Arial"/>
                      <w:sz w:val="22"/>
                      <w:szCs w:val="22"/>
                    </w:rPr>
                    <w:t>s</w:t>
                  </w:r>
                  <w:r w:rsidRPr="00273322">
                    <w:rPr>
                      <w:rFonts w:ascii="Arial" w:hAnsi="Arial"/>
                      <w:sz w:val="22"/>
                      <w:szCs w:val="22"/>
                    </w:rPr>
                    <w:t xml:space="preserve">tainable </w:t>
                  </w:r>
                  <w:hyperlink r:id="rId83" w:history="1">
                    <w:r w:rsidRPr="00273322">
                      <w:rPr>
                        <w:rStyle w:val="Hyperlink"/>
                        <w:rFonts w:ascii="Arial" w:hAnsi="Arial"/>
                        <w:sz w:val="22"/>
                        <w:szCs w:val="22"/>
                      </w:rPr>
                      <w:t>procurement policy</w:t>
                    </w:r>
                  </w:hyperlink>
                </w:p>
              </w:txbxContent>
            </v:textbox>
            <w10:wrap type="square" anchorx="margin" anchory="page"/>
          </v:shape>
        </w:pict>
      </w:r>
      <w:r w:rsidR="007D33AF" w:rsidRPr="007D33AF">
        <w:rPr>
          <w:rFonts w:asciiTheme="minorHAnsi" w:hAnsiTheme="minorHAnsi"/>
          <w:sz w:val="28"/>
          <w:szCs w:val="28"/>
          <w:lang w:val="en-US"/>
        </w:rPr>
        <w:t xml:space="preserve">If only the initial purchase price is taken into consideration there is a risk that the procurement will cost the </w:t>
      </w:r>
      <w:r w:rsidR="007D33AF" w:rsidRPr="007D33AF">
        <w:rPr>
          <w:rFonts w:asciiTheme="minorHAnsi" w:hAnsiTheme="minorHAnsi"/>
          <w:sz w:val="28"/>
          <w:szCs w:val="28"/>
        </w:rPr>
        <w:t>University</w:t>
      </w:r>
      <w:r w:rsidR="007D33AF" w:rsidRPr="007D33AF">
        <w:rPr>
          <w:rFonts w:asciiTheme="minorHAnsi" w:hAnsiTheme="minorHAnsi"/>
          <w:sz w:val="28"/>
          <w:szCs w:val="28"/>
          <w:lang w:val="en-US"/>
        </w:rPr>
        <w:t xml:space="preserve"> more than has been budgeted for, and future budget pressures may arise.  Furthermore, it may </w:t>
      </w:r>
      <w:r w:rsidR="00367B4E">
        <w:rPr>
          <w:rFonts w:asciiTheme="minorHAnsi" w:hAnsiTheme="minorHAnsi"/>
          <w:sz w:val="28"/>
          <w:szCs w:val="28"/>
          <w:lang w:val="en-US"/>
        </w:rPr>
        <w:t>undermine</w:t>
      </w:r>
      <w:r w:rsidR="007D33AF" w:rsidRPr="007D33AF">
        <w:rPr>
          <w:rFonts w:asciiTheme="minorHAnsi" w:hAnsiTheme="minorHAnsi"/>
          <w:sz w:val="28"/>
          <w:szCs w:val="28"/>
          <w:lang w:val="en-US"/>
        </w:rPr>
        <w:t xml:space="preserve"> the procurement e</w:t>
      </w:r>
      <w:r w:rsidR="007D33AF" w:rsidRPr="007D33AF">
        <w:rPr>
          <w:rFonts w:asciiTheme="minorHAnsi" w:hAnsiTheme="minorHAnsi"/>
          <w:sz w:val="28"/>
          <w:szCs w:val="28"/>
          <w:lang w:val="en-US"/>
        </w:rPr>
        <w:t>x</w:t>
      </w:r>
      <w:r w:rsidR="007D33AF" w:rsidRPr="007D33AF">
        <w:rPr>
          <w:rFonts w:asciiTheme="minorHAnsi" w:hAnsiTheme="minorHAnsi"/>
          <w:sz w:val="28"/>
          <w:szCs w:val="28"/>
          <w:lang w:val="en-US"/>
        </w:rPr>
        <w:t xml:space="preserve">ercise when an option that is not as cost effective </w:t>
      </w:r>
      <w:r w:rsidR="00367B4E">
        <w:rPr>
          <w:rFonts w:asciiTheme="minorHAnsi" w:hAnsiTheme="minorHAnsi"/>
          <w:sz w:val="28"/>
          <w:szCs w:val="28"/>
          <w:lang w:val="en-US"/>
        </w:rPr>
        <w:t xml:space="preserve">overall </w:t>
      </w:r>
      <w:r w:rsidR="007D33AF" w:rsidRPr="007D33AF">
        <w:rPr>
          <w:rFonts w:asciiTheme="minorHAnsi" w:hAnsiTheme="minorHAnsi"/>
          <w:sz w:val="28"/>
          <w:szCs w:val="28"/>
          <w:lang w:val="en-US"/>
        </w:rPr>
        <w:t>is selected</w:t>
      </w:r>
      <w:r w:rsidR="00367B4E">
        <w:rPr>
          <w:rFonts w:asciiTheme="minorHAnsi" w:hAnsiTheme="minorHAnsi"/>
          <w:sz w:val="28"/>
          <w:szCs w:val="28"/>
          <w:lang w:val="en-US"/>
        </w:rPr>
        <w:t xml:space="preserve"> - but longer term costs are not identified and considered</w:t>
      </w:r>
      <w:r w:rsidR="007D33AF" w:rsidRPr="007D33AF">
        <w:rPr>
          <w:rFonts w:asciiTheme="minorHAnsi" w:hAnsiTheme="minorHAnsi"/>
          <w:sz w:val="28"/>
          <w:szCs w:val="28"/>
          <w:lang w:val="en-US"/>
        </w:rPr>
        <w:t xml:space="preserve">.  On larger procurement projects the implications could be serious and costly to the </w:t>
      </w:r>
      <w:r w:rsidR="007D33AF" w:rsidRPr="007D33AF">
        <w:rPr>
          <w:rFonts w:asciiTheme="minorHAnsi" w:hAnsiTheme="minorHAnsi"/>
          <w:sz w:val="28"/>
          <w:szCs w:val="28"/>
        </w:rPr>
        <w:t>University</w:t>
      </w:r>
      <w:r w:rsidR="007D33AF" w:rsidRPr="007D33AF">
        <w:rPr>
          <w:rFonts w:asciiTheme="minorHAnsi" w:hAnsiTheme="minorHAnsi"/>
          <w:sz w:val="28"/>
          <w:szCs w:val="28"/>
          <w:lang w:val="en-US"/>
        </w:rPr>
        <w:t>.</w:t>
      </w:r>
    </w:p>
    <w:p w:rsidR="007D33AF" w:rsidRPr="007D33AF" w:rsidRDefault="007D33AF" w:rsidP="007D33AF">
      <w:pPr>
        <w:pStyle w:val="Text"/>
        <w:spacing w:after="0"/>
        <w:rPr>
          <w:rFonts w:asciiTheme="minorHAnsi" w:hAnsiTheme="minorHAnsi"/>
          <w:color w:val="0000FF"/>
          <w:sz w:val="28"/>
          <w:szCs w:val="28"/>
          <w:lang w:val="en-US"/>
        </w:rPr>
      </w:pPr>
    </w:p>
    <w:p w:rsidR="007D33AF" w:rsidRPr="007D33AF" w:rsidRDefault="007D33AF" w:rsidP="007D33AF">
      <w:pPr>
        <w:pStyle w:val="Text"/>
        <w:spacing w:after="0"/>
        <w:rPr>
          <w:rFonts w:asciiTheme="minorHAnsi" w:hAnsiTheme="minorHAnsi"/>
          <w:sz w:val="28"/>
          <w:szCs w:val="28"/>
          <w:lang w:val="en-US"/>
        </w:rPr>
      </w:pPr>
      <w:r w:rsidRPr="007D33AF">
        <w:rPr>
          <w:rFonts w:asciiTheme="minorHAnsi" w:hAnsiTheme="minorHAnsi"/>
          <w:sz w:val="28"/>
          <w:szCs w:val="28"/>
          <w:lang w:val="en-US"/>
        </w:rPr>
        <w:t>Indicative whole life costs for the project must be identified at the business case stage.  This should be further developed as part of the o</w:t>
      </w:r>
      <w:r w:rsidRPr="007D33AF">
        <w:rPr>
          <w:rFonts w:asciiTheme="minorHAnsi" w:hAnsiTheme="minorHAnsi"/>
          <w:sz w:val="28"/>
          <w:szCs w:val="28"/>
          <w:lang w:val="en-US"/>
        </w:rPr>
        <w:t>p</w:t>
      </w:r>
      <w:r w:rsidRPr="007D33AF">
        <w:rPr>
          <w:rFonts w:asciiTheme="minorHAnsi" w:hAnsiTheme="minorHAnsi"/>
          <w:sz w:val="28"/>
          <w:szCs w:val="28"/>
          <w:lang w:val="en-US"/>
        </w:rPr>
        <w:t xml:space="preserve">tions appraisal.  </w:t>
      </w:r>
    </w:p>
    <w:p w:rsidR="007D33AF" w:rsidRPr="007D33AF" w:rsidRDefault="007D33AF" w:rsidP="007D33AF">
      <w:pPr>
        <w:autoSpaceDE w:val="0"/>
        <w:autoSpaceDN w:val="0"/>
        <w:adjustRightInd w:val="0"/>
        <w:jc w:val="both"/>
        <w:rPr>
          <w:rFonts w:asciiTheme="minorHAnsi" w:hAnsiTheme="minorHAnsi"/>
          <w:color w:val="0000FF"/>
          <w:sz w:val="28"/>
          <w:szCs w:val="28"/>
        </w:rPr>
      </w:pPr>
    </w:p>
    <w:p w:rsidR="007D33AF" w:rsidRPr="007D33AF" w:rsidRDefault="00D94E3A" w:rsidP="007D33AF">
      <w:pPr>
        <w:autoSpaceDE w:val="0"/>
        <w:autoSpaceDN w:val="0"/>
        <w:adjustRightInd w:val="0"/>
        <w:jc w:val="both"/>
        <w:rPr>
          <w:rFonts w:asciiTheme="minorHAnsi" w:hAnsiTheme="minorHAnsi"/>
          <w:sz w:val="28"/>
          <w:szCs w:val="28"/>
        </w:rPr>
      </w:pPr>
      <w:r>
        <w:rPr>
          <w:rFonts w:asciiTheme="minorHAnsi" w:hAnsiTheme="minorHAnsi"/>
          <w:sz w:val="28"/>
          <w:szCs w:val="28"/>
        </w:rPr>
        <w:t>WLC</w:t>
      </w:r>
      <w:r w:rsidR="007D33AF" w:rsidRPr="007D33AF">
        <w:rPr>
          <w:rFonts w:asciiTheme="minorHAnsi" w:hAnsiTheme="minorHAnsi"/>
          <w:sz w:val="28"/>
          <w:szCs w:val="28"/>
        </w:rPr>
        <w:t xml:space="preserve"> include every cost and commitment associated with the procurement and delivery of the service or product.  For e</w:t>
      </w:r>
      <w:r w:rsidR="007D33AF" w:rsidRPr="007D33AF">
        <w:rPr>
          <w:rFonts w:asciiTheme="minorHAnsi" w:hAnsiTheme="minorHAnsi"/>
          <w:sz w:val="28"/>
          <w:szCs w:val="28"/>
        </w:rPr>
        <w:t>x</w:t>
      </w:r>
      <w:r w:rsidR="007D33AF" w:rsidRPr="007D33AF">
        <w:rPr>
          <w:rFonts w:asciiTheme="minorHAnsi" w:hAnsiTheme="minorHAnsi"/>
          <w:sz w:val="28"/>
          <w:szCs w:val="28"/>
        </w:rPr>
        <w:t>ample, the University is proposing to pu</w:t>
      </w:r>
      <w:r w:rsidR="007D33AF" w:rsidRPr="007D33AF">
        <w:rPr>
          <w:rFonts w:asciiTheme="minorHAnsi" w:hAnsiTheme="minorHAnsi"/>
          <w:sz w:val="28"/>
          <w:szCs w:val="28"/>
        </w:rPr>
        <w:t>r</w:t>
      </w:r>
      <w:r w:rsidR="007D33AF" w:rsidRPr="007D33AF">
        <w:rPr>
          <w:rFonts w:asciiTheme="minorHAnsi" w:hAnsiTheme="minorHAnsi"/>
          <w:sz w:val="28"/>
          <w:szCs w:val="28"/>
        </w:rPr>
        <w:t xml:space="preserve">chase a </w:t>
      </w:r>
      <w:r w:rsidR="00367B4E" w:rsidRPr="007D33AF">
        <w:rPr>
          <w:rFonts w:asciiTheme="minorHAnsi" w:hAnsiTheme="minorHAnsi"/>
          <w:sz w:val="28"/>
          <w:szCs w:val="28"/>
        </w:rPr>
        <w:t>photocopier;</w:t>
      </w:r>
      <w:r w:rsidR="007D33AF" w:rsidRPr="007D33AF">
        <w:rPr>
          <w:rFonts w:asciiTheme="minorHAnsi" w:hAnsiTheme="minorHAnsi"/>
          <w:sz w:val="28"/>
          <w:szCs w:val="28"/>
        </w:rPr>
        <w:t xml:space="preserve"> there are two types that meet the full specification that has been prepared. The expected life of the copier is 5 years.  In identifying the costs, consideration has been given to the fo</w:t>
      </w:r>
      <w:r w:rsidR="007D33AF" w:rsidRPr="007D33AF">
        <w:rPr>
          <w:rFonts w:asciiTheme="minorHAnsi" w:hAnsiTheme="minorHAnsi"/>
          <w:sz w:val="28"/>
          <w:szCs w:val="28"/>
        </w:rPr>
        <w:t>l</w:t>
      </w:r>
      <w:r w:rsidR="007D33AF" w:rsidRPr="007D33AF">
        <w:rPr>
          <w:rFonts w:asciiTheme="minorHAnsi" w:hAnsiTheme="minorHAnsi"/>
          <w:sz w:val="28"/>
          <w:szCs w:val="28"/>
        </w:rPr>
        <w:t>low headings</w:t>
      </w:r>
      <w:r>
        <w:rPr>
          <w:rFonts w:asciiTheme="minorHAnsi" w:hAnsiTheme="minorHAnsi"/>
          <w:sz w:val="28"/>
          <w:szCs w:val="28"/>
        </w:rPr>
        <w:t>:</w:t>
      </w:r>
    </w:p>
    <w:p w:rsidR="007D33AF" w:rsidRPr="004F6BDF" w:rsidRDefault="007D33AF" w:rsidP="007D33AF">
      <w:pPr>
        <w:pStyle w:val="Text"/>
        <w:spacing w:after="0"/>
        <w:rPr>
          <w:rFonts w:ascii="Arial" w:hAnsi="Arial"/>
          <w:b/>
          <w:sz w:val="16"/>
          <w:szCs w:val="16"/>
        </w:rPr>
      </w:pPr>
    </w:p>
    <w:p w:rsidR="007D33AF" w:rsidRPr="00367B4E" w:rsidRDefault="007D33AF" w:rsidP="007D33AF">
      <w:pPr>
        <w:pStyle w:val="Text"/>
        <w:spacing w:after="120"/>
        <w:rPr>
          <w:rFonts w:ascii="Arial" w:hAnsi="Arial"/>
          <w:b/>
          <w:sz w:val="24"/>
          <w:szCs w:val="24"/>
        </w:rPr>
      </w:pPr>
      <w:r w:rsidRPr="00367B4E">
        <w:rPr>
          <w:rFonts w:ascii="Arial" w:hAnsi="Arial"/>
          <w:b/>
          <w:sz w:val="24"/>
          <w:szCs w:val="24"/>
        </w:rPr>
        <w:t>Key Whole Life Costs</w:t>
      </w:r>
      <w:r w:rsidR="00273322">
        <w:rPr>
          <w:rFonts w:ascii="Arial" w:hAnsi="Arial"/>
          <w:b/>
          <w:sz w:val="24"/>
          <w:szCs w:val="24"/>
        </w:rPr>
        <w:t xml:space="preserve"> </w:t>
      </w:r>
      <w:r w:rsidRPr="00367B4E">
        <w:rPr>
          <w:rFonts w:ascii="Arial" w:hAnsi="Arial"/>
          <w:b/>
          <w:sz w:val="24"/>
          <w:szCs w:val="24"/>
        </w:rPr>
        <w:t xml:space="preserve">– Procurement example of a photocopier  </w:t>
      </w:r>
    </w:p>
    <w:tbl>
      <w:tblPr>
        <w:tblW w:w="0" w:type="auto"/>
        <w:tblInd w:w="28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2340"/>
        <w:gridCol w:w="6660"/>
      </w:tblGrid>
      <w:tr w:rsidR="007D33AF" w:rsidRPr="00367B4E" w:rsidTr="00367B4E">
        <w:tc>
          <w:tcPr>
            <w:tcW w:w="2340" w:type="dxa"/>
          </w:tcPr>
          <w:p w:rsidR="007D33AF" w:rsidRPr="00367B4E" w:rsidRDefault="007D33AF" w:rsidP="00784883">
            <w:pPr>
              <w:pStyle w:val="Text"/>
              <w:rPr>
                <w:rFonts w:ascii="Arial" w:hAnsi="Arial"/>
                <w:sz w:val="24"/>
                <w:szCs w:val="24"/>
              </w:rPr>
            </w:pPr>
            <w:r w:rsidRPr="00367B4E">
              <w:rPr>
                <w:rFonts w:ascii="Arial" w:hAnsi="Arial"/>
                <w:sz w:val="24"/>
                <w:szCs w:val="24"/>
              </w:rPr>
              <w:t>Acquisition Costs</w:t>
            </w:r>
          </w:p>
        </w:tc>
        <w:tc>
          <w:tcPr>
            <w:tcW w:w="6660" w:type="dxa"/>
          </w:tcPr>
          <w:p w:rsidR="007D33AF" w:rsidRPr="00367B4E" w:rsidRDefault="007D33AF" w:rsidP="00784883">
            <w:pPr>
              <w:pStyle w:val="Text"/>
              <w:rPr>
                <w:rFonts w:ascii="Arial" w:hAnsi="Arial"/>
                <w:sz w:val="24"/>
                <w:szCs w:val="24"/>
              </w:rPr>
            </w:pPr>
            <w:r w:rsidRPr="00367B4E">
              <w:rPr>
                <w:rFonts w:ascii="Arial" w:hAnsi="Arial"/>
                <w:sz w:val="24"/>
                <w:szCs w:val="24"/>
              </w:rPr>
              <w:t>Initial costs, transportation, installation, spares, supervision, training and associated overheads</w:t>
            </w:r>
          </w:p>
        </w:tc>
      </w:tr>
      <w:tr w:rsidR="007D33AF" w:rsidRPr="00367B4E" w:rsidTr="00367B4E">
        <w:tc>
          <w:tcPr>
            <w:tcW w:w="2340" w:type="dxa"/>
          </w:tcPr>
          <w:p w:rsidR="007D33AF" w:rsidRPr="00367B4E" w:rsidRDefault="007D33AF" w:rsidP="00784883">
            <w:pPr>
              <w:pStyle w:val="Text"/>
              <w:rPr>
                <w:rFonts w:ascii="Arial" w:hAnsi="Arial"/>
                <w:sz w:val="24"/>
                <w:szCs w:val="24"/>
              </w:rPr>
            </w:pPr>
            <w:r w:rsidRPr="00367B4E">
              <w:rPr>
                <w:rFonts w:ascii="Arial" w:hAnsi="Arial"/>
                <w:sz w:val="24"/>
                <w:szCs w:val="24"/>
              </w:rPr>
              <w:t>Operational Costs</w:t>
            </w:r>
          </w:p>
        </w:tc>
        <w:tc>
          <w:tcPr>
            <w:tcW w:w="6660" w:type="dxa"/>
          </w:tcPr>
          <w:p w:rsidR="007D33AF" w:rsidRPr="00367B4E" w:rsidRDefault="007D33AF" w:rsidP="00784883">
            <w:pPr>
              <w:pStyle w:val="Text"/>
              <w:rPr>
                <w:rFonts w:ascii="Arial" w:hAnsi="Arial"/>
                <w:sz w:val="24"/>
                <w:szCs w:val="24"/>
              </w:rPr>
            </w:pPr>
            <w:r w:rsidRPr="00367B4E">
              <w:rPr>
                <w:rFonts w:ascii="Arial" w:hAnsi="Arial"/>
                <w:sz w:val="24"/>
                <w:szCs w:val="24"/>
              </w:rPr>
              <w:t>supervision, operator wages, other on-costs, energy, mat</w:t>
            </w:r>
            <w:r w:rsidRPr="00367B4E">
              <w:rPr>
                <w:rFonts w:ascii="Arial" w:hAnsi="Arial"/>
                <w:sz w:val="24"/>
                <w:szCs w:val="24"/>
              </w:rPr>
              <w:t>e</w:t>
            </w:r>
            <w:r w:rsidRPr="00367B4E">
              <w:rPr>
                <w:rFonts w:ascii="Arial" w:hAnsi="Arial"/>
                <w:sz w:val="24"/>
                <w:szCs w:val="24"/>
              </w:rPr>
              <w:t>rials, insurance</w:t>
            </w:r>
          </w:p>
        </w:tc>
      </w:tr>
      <w:tr w:rsidR="007D33AF" w:rsidRPr="00367B4E" w:rsidTr="00367B4E">
        <w:tc>
          <w:tcPr>
            <w:tcW w:w="2340" w:type="dxa"/>
          </w:tcPr>
          <w:p w:rsidR="007D33AF" w:rsidRPr="00367B4E" w:rsidRDefault="007D33AF" w:rsidP="00784883">
            <w:pPr>
              <w:pStyle w:val="Text"/>
              <w:rPr>
                <w:rFonts w:ascii="Arial" w:hAnsi="Arial"/>
                <w:sz w:val="24"/>
                <w:szCs w:val="24"/>
              </w:rPr>
            </w:pPr>
            <w:r w:rsidRPr="00367B4E">
              <w:rPr>
                <w:rFonts w:ascii="Arial" w:hAnsi="Arial"/>
                <w:sz w:val="24"/>
                <w:szCs w:val="24"/>
              </w:rPr>
              <w:t>Maintenance Cost</w:t>
            </w:r>
          </w:p>
        </w:tc>
        <w:tc>
          <w:tcPr>
            <w:tcW w:w="6660" w:type="dxa"/>
          </w:tcPr>
          <w:p w:rsidR="007D33AF" w:rsidRPr="00367B4E" w:rsidRDefault="007D33AF" w:rsidP="00784883">
            <w:pPr>
              <w:pStyle w:val="Text"/>
              <w:rPr>
                <w:rFonts w:ascii="Arial" w:hAnsi="Arial"/>
                <w:sz w:val="24"/>
                <w:szCs w:val="24"/>
              </w:rPr>
            </w:pPr>
            <w:r w:rsidRPr="00367B4E">
              <w:rPr>
                <w:rFonts w:ascii="Arial" w:hAnsi="Arial"/>
                <w:sz w:val="24"/>
                <w:szCs w:val="24"/>
              </w:rPr>
              <w:t>maintenance agreements, spares / storage, maintenance materials and associated overheads.</w:t>
            </w:r>
          </w:p>
        </w:tc>
      </w:tr>
      <w:tr w:rsidR="007D33AF" w:rsidRPr="00367B4E" w:rsidTr="00367B4E">
        <w:tc>
          <w:tcPr>
            <w:tcW w:w="2340" w:type="dxa"/>
          </w:tcPr>
          <w:p w:rsidR="007D33AF" w:rsidRPr="00367B4E" w:rsidRDefault="007D33AF" w:rsidP="00784883">
            <w:pPr>
              <w:pStyle w:val="Text"/>
              <w:rPr>
                <w:rFonts w:ascii="Arial" w:hAnsi="Arial"/>
                <w:sz w:val="24"/>
                <w:szCs w:val="24"/>
              </w:rPr>
            </w:pPr>
            <w:r w:rsidRPr="00367B4E">
              <w:rPr>
                <w:rFonts w:ascii="Arial" w:hAnsi="Arial"/>
                <w:sz w:val="24"/>
                <w:szCs w:val="24"/>
              </w:rPr>
              <w:t>Disposal Cost</w:t>
            </w:r>
          </w:p>
        </w:tc>
        <w:tc>
          <w:tcPr>
            <w:tcW w:w="6660" w:type="dxa"/>
          </w:tcPr>
          <w:p w:rsidR="007D33AF" w:rsidRPr="00367B4E" w:rsidRDefault="007D33AF" w:rsidP="00784883">
            <w:pPr>
              <w:pStyle w:val="Text"/>
              <w:rPr>
                <w:rFonts w:ascii="Arial" w:hAnsi="Arial"/>
                <w:sz w:val="24"/>
                <w:szCs w:val="24"/>
              </w:rPr>
            </w:pPr>
            <w:r w:rsidRPr="00367B4E">
              <w:rPr>
                <w:rFonts w:ascii="Arial" w:hAnsi="Arial"/>
                <w:sz w:val="24"/>
                <w:szCs w:val="24"/>
              </w:rPr>
              <w:t>Cost of depreciation (including allowance for inflation), est</w:t>
            </w:r>
            <w:r w:rsidRPr="00367B4E">
              <w:rPr>
                <w:rFonts w:ascii="Arial" w:hAnsi="Arial"/>
                <w:sz w:val="24"/>
                <w:szCs w:val="24"/>
              </w:rPr>
              <w:t>i</w:t>
            </w:r>
            <w:r w:rsidRPr="00367B4E">
              <w:rPr>
                <w:rFonts w:ascii="Arial" w:hAnsi="Arial"/>
                <w:sz w:val="24"/>
                <w:szCs w:val="24"/>
              </w:rPr>
              <w:t>mated disposal value (this could be negative or positive).</w:t>
            </w:r>
          </w:p>
        </w:tc>
      </w:tr>
    </w:tbl>
    <w:p w:rsidR="007D33AF" w:rsidRPr="00D6574F" w:rsidRDefault="007D33AF" w:rsidP="007D33AF">
      <w:pPr>
        <w:autoSpaceDE w:val="0"/>
        <w:autoSpaceDN w:val="0"/>
        <w:adjustRightInd w:val="0"/>
        <w:jc w:val="both"/>
        <w:rPr>
          <w:rFonts w:ascii="Arial" w:hAnsi="Arial" w:cs="Arial"/>
          <w:b/>
          <w:sz w:val="16"/>
          <w:szCs w:val="16"/>
        </w:rPr>
      </w:pPr>
    </w:p>
    <w:p w:rsidR="007D33AF" w:rsidRPr="00367B4E" w:rsidRDefault="007D33AF" w:rsidP="007D33AF">
      <w:pPr>
        <w:pStyle w:val="Text"/>
        <w:spacing w:after="0"/>
        <w:rPr>
          <w:rFonts w:asciiTheme="minorHAnsi" w:hAnsiTheme="minorHAnsi"/>
          <w:sz w:val="28"/>
          <w:szCs w:val="28"/>
          <w:lang w:val="en-US"/>
        </w:rPr>
      </w:pPr>
      <w:r w:rsidRPr="00367B4E">
        <w:rPr>
          <w:rFonts w:asciiTheme="minorHAnsi" w:hAnsiTheme="minorHAnsi"/>
          <w:sz w:val="28"/>
          <w:szCs w:val="28"/>
          <w:lang w:val="en-US"/>
        </w:rPr>
        <w:t xml:space="preserve">For service </w:t>
      </w:r>
      <w:r w:rsidR="00367B4E">
        <w:rPr>
          <w:rFonts w:asciiTheme="minorHAnsi" w:hAnsiTheme="minorHAnsi"/>
          <w:sz w:val="28"/>
          <w:szCs w:val="28"/>
          <w:lang w:val="en-US"/>
        </w:rPr>
        <w:t>c</w:t>
      </w:r>
      <w:r w:rsidRPr="00367B4E">
        <w:rPr>
          <w:rFonts w:asciiTheme="minorHAnsi" w:hAnsiTheme="minorHAnsi"/>
          <w:sz w:val="28"/>
          <w:szCs w:val="28"/>
          <w:lang w:val="en-US"/>
        </w:rPr>
        <w:t xml:space="preserve">ontracts, the main hidden costs will be overheads and management costs (including </w:t>
      </w:r>
      <w:r w:rsidR="00D94E3A">
        <w:rPr>
          <w:rFonts w:asciiTheme="minorHAnsi" w:hAnsiTheme="minorHAnsi"/>
          <w:sz w:val="28"/>
          <w:szCs w:val="28"/>
          <w:lang w:val="en-US"/>
        </w:rPr>
        <w:t>c</w:t>
      </w:r>
      <w:r w:rsidRPr="00367B4E">
        <w:rPr>
          <w:rFonts w:asciiTheme="minorHAnsi" w:hAnsiTheme="minorHAnsi"/>
          <w:sz w:val="28"/>
          <w:szCs w:val="28"/>
          <w:lang w:val="en-US"/>
        </w:rPr>
        <w:t>ontract management and monitoring).  These are frequently ove</w:t>
      </w:r>
      <w:r w:rsidRPr="00367B4E">
        <w:rPr>
          <w:rFonts w:asciiTheme="minorHAnsi" w:hAnsiTheme="minorHAnsi"/>
          <w:sz w:val="28"/>
          <w:szCs w:val="28"/>
          <w:lang w:val="en-US"/>
        </w:rPr>
        <w:t>r</w:t>
      </w:r>
      <w:r w:rsidRPr="00367B4E">
        <w:rPr>
          <w:rFonts w:asciiTheme="minorHAnsi" w:hAnsiTheme="minorHAnsi"/>
          <w:sz w:val="28"/>
          <w:szCs w:val="28"/>
          <w:lang w:val="en-US"/>
        </w:rPr>
        <w:t xml:space="preserve">looked when ‘costing’ a </w:t>
      </w:r>
      <w:r w:rsidR="00367B4E">
        <w:rPr>
          <w:rFonts w:asciiTheme="minorHAnsi" w:hAnsiTheme="minorHAnsi"/>
          <w:sz w:val="28"/>
          <w:szCs w:val="28"/>
          <w:lang w:val="en-US"/>
        </w:rPr>
        <w:t>c</w:t>
      </w:r>
      <w:r w:rsidRPr="00367B4E">
        <w:rPr>
          <w:rFonts w:asciiTheme="minorHAnsi" w:hAnsiTheme="minorHAnsi"/>
          <w:sz w:val="28"/>
          <w:szCs w:val="28"/>
          <w:lang w:val="en-US"/>
        </w:rPr>
        <w:t xml:space="preserve">ontract. </w:t>
      </w:r>
    </w:p>
    <w:p w:rsidR="007D33AF" w:rsidRPr="00D6574F" w:rsidRDefault="007D33AF" w:rsidP="007D33AF">
      <w:pPr>
        <w:pStyle w:val="Text"/>
        <w:spacing w:after="0"/>
        <w:rPr>
          <w:rFonts w:ascii="Arial" w:hAnsi="Arial"/>
          <w:color w:val="0000FF"/>
          <w:sz w:val="16"/>
          <w:szCs w:val="16"/>
          <w:lang w:val="en-US"/>
        </w:rPr>
      </w:pPr>
    </w:p>
    <w:p w:rsidR="007D33AF" w:rsidRPr="00367B4E" w:rsidRDefault="00920CFB" w:rsidP="007D33AF">
      <w:pPr>
        <w:pStyle w:val="Text"/>
        <w:spacing w:after="0"/>
        <w:rPr>
          <w:rFonts w:asciiTheme="minorHAnsi" w:hAnsiTheme="minorHAnsi"/>
          <w:sz w:val="28"/>
          <w:szCs w:val="28"/>
          <w:lang w:val="en-US"/>
        </w:rPr>
      </w:pPr>
      <w:r w:rsidRPr="00920CFB">
        <w:rPr>
          <w:rFonts w:ascii="Arial" w:hAnsi="Arial" w:cs="Arial"/>
          <w:noProof/>
          <w:lang w:eastAsia="en-GB"/>
        </w:rPr>
        <w:pict>
          <v:shape id="_x0000_s1495" type="#_x0000_t186" style="position:absolute;left:0;text-align:left;margin-left:425.55pt;margin-top:429.6pt;width:45.45pt;height:120.8pt;rotation:5267788fd;z-index:251723776;mso-position-horizontal-relative:margin;mso-position-vertical-relative:page;mso-width-relative:margin;mso-height-relative:margin;v-text-anchor:middle" o:allowincell="f" filled="t" fillcolor="#ddd8c2" stroked="f" strokecolor="#5c83b4" strokeweight=".25pt">
            <v:shadow opacity=".5"/>
            <v:textbox style="mso-next-textbox:#_x0000_s1495">
              <w:txbxContent>
                <w:p w:rsidR="000A0F0E" w:rsidRPr="00273322" w:rsidRDefault="000A0F0E" w:rsidP="00FA50D7">
                  <w:pPr>
                    <w:rPr>
                      <w:rFonts w:ascii="Arial" w:hAnsi="Arial" w:cs="Arial"/>
                      <w:sz w:val="22"/>
                      <w:szCs w:val="22"/>
                    </w:rPr>
                  </w:pPr>
                  <w:r w:rsidRPr="00273322">
                    <w:rPr>
                      <w:rFonts w:ascii="Arial" w:hAnsi="Arial" w:cs="Arial"/>
                      <w:sz w:val="22"/>
                      <w:szCs w:val="22"/>
                    </w:rPr>
                    <w:t xml:space="preserve">Advice relating to </w:t>
                  </w:r>
                  <w:hyperlink r:id="rId84" w:history="1">
                    <w:r w:rsidRPr="00273322">
                      <w:rPr>
                        <w:rStyle w:val="Hyperlink"/>
                        <w:rFonts w:ascii="Arial" w:hAnsi="Arial" w:cs="Arial"/>
                        <w:sz w:val="22"/>
                        <w:szCs w:val="22"/>
                      </w:rPr>
                      <w:t>WLC</w:t>
                    </w:r>
                  </w:hyperlink>
                </w:p>
              </w:txbxContent>
            </v:textbox>
            <w10:wrap type="square" anchorx="margin" anchory="page"/>
          </v:shape>
        </w:pict>
      </w:r>
      <w:r w:rsidR="007D33AF" w:rsidRPr="00367B4E">
        <w:rPr>
          <w:rFonts w:asciiTheme="minorHAnsi" w:hAnsiTheme="minorHAnsi"/>
          <w:sz w:val="28"/>
          <w:szCs w:val="28"/>
          <w:lang w:val="en-US"/>
        </w:rPr>
        <w:t>Capital schemes will require much more detailed whole life costing exercises as specialist support will likely be required, e.g. for a building this would include costs such as the initial capital cost, fit-out, maintenance, rental income and demol</w:t>
      </w:r>
      <w:r w:rsidR="007D33AF" w:rsidRPr="00367B4E">
        <w:rPr>
          <w:rFonts w:asciiTheme="minorHAnsi" w:hAnsiTheme="minorHAnsi"/>
          <w:sz w:val="28"/>
          <w:szCs w:val="28"/>
          <w:lang w:val="en-US"/>
        </w:rPr>
        <w:t>i</w:t>
      </w:r>
      <w:r w:rsidR="007D33AF" w:rsidRPr="00367B4E">
        <w:rPr>
          <w:rFonts w:asciiTheme="minorHAnsi" w:hAnsiTheme="minorHAnsi"/>
          <w:sz w:val="28"/>
          <w:szCs w:val="28"/>
          <w:lang w:val="en-US"/>
        </w:rPr>
        <w:t>tion/sale</w:t>
      </w:r>
    </w:p>
    <w:p w:rsidR="007D33AF" w:rsidRPr="00FA50D7" w:rsidRDefault="007D33AF" w:rsidP="007D33AF">
      <w:pPr>
        <w:autoSpaceDE w:val="0"/>
        <w:autoSpaceDN w:val="0"/>
        <w:adjustRightInd w:val="0"/>
        <w:jc w:val="both"/>
        <w:rPr>
          <w:rFonts w:asciiTheme="minorHAnsi" w:hAnsiTheme="minorHAnsi" w:cs="Arial"/>
          <w:b/>
          <w:sz w:val="16"/>
          <w:szCs w:val="16"/>
          <w:lang w:val="en-GB"/>
        </w:rPr>
      </w:pPr>
    </w:p>
    <w:p w:rsidR="007D33AF" w:rsidRPr="00367B4E" w:rsidRDefault="007D33AF" w:rsidP="007D33AF">
      <w:pPr>
        <w:jc w:val="both"/>
        <w:rPr>
          <w:rFonts w:asciiTheme="minorHAnsi" w:hAnsiTheme="minorHAnsi" w:cs="Arial"/>
          <w:color w:val="000000"/>
          <w:sz w:val="28"/>
          <w:szCs w:val="28"/>
        </w:rPr>
      </w:pPr>
      <w:r w:rsidRPr="00367B4E">
        <w:rPr>
          <w:rFonts w:asciiTheme="minorHAnsi" w:hAnsiTheme="minorHAnsi" w:cs="Arial"/>
          <w:b/>
          <w:color w:val="000000"/>
          <w:sz w:val="28"/>
          <w:szCs w:val="28"/>
        </w:rPr>
        <w:t>NB:</w:t>
      </w:r>
      <w:r w:rsidRPr="00367B4E">
        <w:rPr>
          <w:rFonts w:asciiTheme="minorHAnsi" w:hAnsiTheme="minorHAnsi" w:cs="Arial"/>
          <w:color w:val="000000"/>
          <w:sz w:val="28"/>
          <w:szCs w:val="28"/>
        </w:rPr>
        <w:t xml:space="preserve"> The cost of conducting the procurement exercise</w:t>
      </w:r>
      <w:r w:rsidR="00FA50D7">
        <w:rPr>
          <w:rFonts w:asciiTheme="minorHAnsi" w:hAnsiTheme="minorHAnsi" w:cs="Arial"/>
          <w:color w:val="000000"/>
          <w:sz w:val="28"/>
          <w:szCs w:val="28"/>
        </w:rPr>
        <w:t xml:space="preserve"> itself</w:t>
      </w:r>
      <w:r w:rsidRPr="00367B4E">
        <w:rPr>
          <w:rFonts w:asciiTheme="minorHAnsi" w:hAnsiTheme="minorHAnsi" w:cs="Arial"/>
          <w:color w:val="000000"/>
          <w:sz w:val="28"/>
          <w:szCs w:val="28"/>
        </w:rPr>
        <w:t xml:space="preserve"> is also an important consideration and includes:</w:t>
      </w:r>
    </w:p>
    <w:p w:rsidR="007D33AF" w:rsidRPr="00367B4E" w:rsidRDefault="007D33AF" w:rsidP="007D33AF">
      <w:pPr>
        <w:jc w:val="both"/>
        <w:rPr>
          <w:rFonts w:asciiTheme="minorHAnsi" w:hAnsiTheme="minorHAnsi" w:cs="Arial"/>
          <w:color w:val="000000"/>
          <w:sz w:val="16"/>
          <w:szCs w:val="16"/>
        </w:rPr>
      </w:pPr>
    </w:p>
    <w:p w:rsidR="007D33AF" w:rsidRPr="00367B4E" w:rsidRDefault="007D33AF" w:rsidP="00503BFB">
      <w:pPr>
        <w:numPr>
          <w:ilvl w:val="0"/>
          <w:numId w:val="4"/>
        </w:numPr>
        <w:tabs>
          <w:tab w:val="num" w:pos="2160"/>
        </w:tabs>
        <w:ind w:hanging="363"/>
        <w:jc w:val="both"/>
        <w:rPr>
          <w:rFonts w:asciiTheme="minorHAnsi" w:hAnsiTheme="minorHAnsi" w:cs="Arial"/>
          <w:sz w:val="28"/>
          <w:szCs w:val="28"/>
        </w:rPr>
      </w:pPr>
      <w:r w:rsidRPr="00367B4E">
        <w:rPr>
          <w:rFonts w:asciiTheme="minorHAnsi" w:hAnsiTheme="minorHAnsi" w:cs="Arial"/>
          <w:sz w:val="28"/>
          <w:szCs w:val="28"/>
        </w:rPr>
        <w:t xml:space="preserve">The time and effort involved in managing the </w:t>
      </w:r>
      <w:r w:rsidR="00FA50D7">
        <w:rPr>
          <w:rFonts w:asciiTheme="minorHAnsi" w:hAnsiTheme="minorHAnsi" w:cs="Arial"/>
          <w:sz w:val="28"/>
          <w:szCs w:val="28"/>
        </w:rPr>
        <w:t>c</w:t>
      </w:r>
      <w:r w:rsidRPr="00367B4E">
        <w:rPr>
          <w:rFonts w:asciiTheme="minorHAnsi" w:hAnsiTheme="minorHAnsi" w:cs="Arial"/>
          <w:sz w:val="28"/>
          <w:szCs w:val="28"/>
        </w:rPr>
        <w:t>ontracting process, from both the buyer’s viewpoint and that of the supplier.  In this la</w:t>
      </w:r>
      <w:r w:rsidRPr="00367B4E">
        <w:rPr>
          <w:rFonts w:asciiTheme="minorHAnsi" w:hAnsiTheme="minorHAnsi" w:cs="Arial"/>
          <w:sz w:val="28"/>
          <w:szCs w:val="28"/>
        </w:rPr>
        <w:t>t</w:t>
      </w:r>
      <w:r w:rsidRPr="00367B4E">
        <w:rPr>
          <w:rFonts w:asciiTheme="minorHAnsi" w:hAnsiTheme="minorHAnsi" w:cs="Arial"/>
          <w:sz w:val="28"/>
          <w:szCs w:val="28"/>
        </w:rPr>
        <w:t xml:space="preserve">ter respect, if the demands on suppliers are too great when measured against the likely </w:t>
      </w:r>
      <w:r w:rsidR="00FA50D7">
        <w:rPr>
          <w:rFonts w:asciiTheme="minorHAnsi" w:hAnsiTheme="minorHAnsi" w:cs="Arial"/>
          <w:sz w:val="28"/>
          <w:szCs w:val="28"/>
        </w:rPr>
        <w:t>c</w:t>
      </w:r>
      <w:r w:rsidRPr="00367B4E">
        <w:rPr>
          <w:rFonts w:asciiTheme="minorHAnsi" w:hAnsiTheme="minorHAnsi" w:cs="Arial"/>
          <w:sz w:val="28"/>
          <w:szCs w:val="28"/>
        </w:rPr>
        <w:t xml:space="preserve">ontract value, or the scale of competition offers only a small chance of success, it is likely that many suppliers will decline to </w:t>
      </w:r>
      <w:r w:rsidR="00FA50D7">
        <w:rPr>
          <w:rFonts w:asciiTheme="minorHAnsi" w:hAnsiTheme="minorHAnsi" w:cs="Arial"/>
          <w:sz w:val="28"/>
          <w:szCs w:val="28"/>
        </w:rPr>
        <w:t>t</w:t>
      </w:r>
      <w:r w:rsidRPr="00367B4E">
        <w:rPr>
          <w:rFonts w:asciiTheme="minorHAnsi" w:hAnsiTheme="minorHAnsi" w:cs="Arial"/>
          <w:sz w:val="28"/>
          <w:szCs w:val="28"/>
        </w:rPr>
        <w:t>ender.  A</w:t>
      </w:r>
      <w:r w:rsidRPr="00367B4E">
        <w:rPr>
          <w:rFonts w:asciiTheme="minorHAnsi" w:hAnsiTheme="minorHAnsi" w:cs="Arial"/>
          <w:sz w:val="28"/>
          <w:szCs w:val="28"/>
        </w:rPr>
        <w:t>l</w:t>
      </w:r>
      <w:r w:rsidRPr="00367B4E">
        <w:rPr>
          <w:rFonts w:asciiTheme="minorHAnsi" w:hAnsiTheme="minorHAnsi" w:cs="Arial"/>
          <w:sz w:val="28"/>
          <w:szCs w:val="28"/>
        </w:rPr>
        <w:t>ternatively, they will load their prices to recoup their costs, including those associated with previously unsuccessful bids;</w:t>
      </w:r>
    </w:p>
    <w:p w:rsidR="007D33AF" w:rsidRPr="002648BA" w:rsidRDefault="007D33AF" w:rsidP="007D33AF">
      <w:pPr>
        <w:ind w:left="357"/>
        <w:jc w:val="both"/>
        <w:rPr>
          <w:rFonts w:asciiTheme="minorHAnsi" w:hAnsiTheme="minorHAnsi" w:cs="Arial"/>
          <w:sz w:val="16"/>
          <w:szCs w:val="16"/>
        </w:rPr>
      </w:pPr>
    </w:p>
    <w:p w:rsidR="007D33AF" w:rsidRPr="00FA50D7" w:rsidRDefault="007D33AF" w:rsidP="00503BFB">
      <w:pPr>
        <w:numPr>
          <w:ilvl w:val="0"/>
          <w:numId w:val="4"/>
        </w:numPr>
        <w:tabs>
          <w:tab w:val="num" w:pos="2160"/>
        </w:tabs>
        <w:ind w:hanging="363"/>
        <w:jc w:val="both"/>
        <w:rPr>
          <w:rFonts w:asciiTheme="minorHAnsi" w:hAnsiTheme="minorHAnsi" w:cs="Arial"/>
          <w:sz w:val="28"/>
          <w:szCs w:val="28"/>
          <w:lang w:val="en-GB"/>
        </w:rPr>
      </w:pPr>
      <w:r w:rsidRPr="00367B4E">
        <w:rPr>
          <w:rFonts w:asciiTheme="minorHAnsi" w:hAnsiTheme="minorHAnsi" w:cs="Arial"/>
          <w:sz w:val="28"/>
          <w:szCs w:val="28"/>
        </w:rPr>
        <w:t>The transactional elements of the process, particularly those linked with re</w:t>
      </w:r>
      <w:r w:rsidRPr="00367B4E">
        <w:rPr>
          <w:rFonts w:asciiTheme="minorHAnsi" w:hAnsiTheme="minorHAnsi" w:cs="Arial"/>
          <w:sz w:val="28"/>
          <w:szCs w:val="28"/>
        </w:rPr>
        <w:t>q</w:t>
      </w:r>
      <w:r w:rsidRPr="00367B4E">
        <w:rPr>
          <w:rFonts w:asciiTheme="minorHAnsi" w:hAnsiTheme="minorHAnsi" w:cs="Arial"/>
          <w:sz w:val="28"/>
          <w:szCs w:val="28"/>
        </w:rPr>
        <w:t>uisitioning, ordering and bill payment.</w:t>
      </w:r>
    </w:p>
    <w:p w:rsidR="0068578D" w:rsidRPr="0068578D" w:rsidRDefault="0054542E" w:rsidP="00FA50D7">
      <w:pPr>
        <w:tabs>
          <w:tab w:val="num" w:pos="2160"/>
        </w:tabs>
        <w:jc w:val="both"/>
        <w:rPr>
          <w:rFonts w:asciiTheme="minorHAnsi" w:hAnsiTheme="minorHAnsi"/>
          <w:sz w:val="28"/>
          <w:szCs w:val="28"/>
        </w:rPr>
      </w:pPr>
      <w:r w:rsidRPr="0054542E">
        <w:rPr>
          <w:rFonts w:asciiTheme="minorHAnsi" w:hAnsiTheme="minorHAnsi"/>
          <w:sz w:val="28"/>
          <w:szCs w:val="28"/>
        </w:rPr>
        <w:t>You may also come across a similar concept</w:t>
      </w:r>
      <w:r w:rsidR="0068578D">
        <w:rPr>
          <w:rFonts w:asciiTheme="minorHAnsi" w:hAnsiTheme="minorHAnsi"/>
          <w:sz w:val="28"/>
          <w:szCs w:val="28"/>
        </w:rPr>
        <w:t xml:space="preserve"> called</w:t>
      </w:r>
      <w:r w:rsidRPr="0054542E">
        <w:rPr>
          <w:rFonts w:asciiTheme="minorHAnsi" w:hAnsiTheme="minorHAnsi"/>
          <w:sz w:val="28"/>
          <w:szCs w:val="28"/>
        </w:rPr>
        <w:t xml:space="preserve"> </w:t>
      </w:r>
      <w:r w:rsidR="0068578D">
        <w:rPr>
          <w:rFonts w:asciiTheme="minorHAnsi" w:hAnsiTheme="minorHAnsi"/>
          <w:sz w:val="28"/>
          <w:szCs w:val="28"/>
        </w:rPr>
        <w:t>Total Cost of O</w:t>
      </w:r>
      <w:r w:rsidRPr="0054542E">
        <w:rPr>
          <w:rFonts w:asciiTheme="minorHAnsi" w:hAnsiTheme="minorHAnsi"/>
          <w:sz w:val="28"/>
          <w:szCs w:val="28"/>
        </w:rPr>
        <w:t>wnership (TCO) is a methodology and philosophy that, in addition to the price of a purchase, incorp</w:t>
      </w:r>
      <w:r w:rsidRPr="0054542E">
        <w:rPr>
          <w:rFonts w:asciiTheme="minorHAnsi" w:hAnsiTheme="minorHAnsi"/>
          <w:sz w:val="28"/>
          <w:szCs w:val="28"/>
        </w:rPr>
        <w:t>o</w:t>
      </w:r>
      <w:r w:rsidRPr="0054542E">
        <w:rPr>
          <w:rFonts w:asciiTheme="minorHAnsi" w:hAnsiTheme="minorHAnsi"/>
          <w:sz w:val="28"/>
          <w:szCs w:val="28"/>
        </w:rPr>
        <w:t>rates other purchase-related costs.</w:t>
      </w:r>
      <w:r w:rsidR="0068578D">
        <w:rPr>
          <w:rFonts w:asciiTheme="minorHAnsi" w:hAnsiTheme="minorHAnsi"/>
          <w:sz w:val="28"/>
          <w:szCs w:val="28"/>
        </w:rPr>
        <w:t xml:space="preserve"> </w:t>
      </w:r>
      <w:r w:rsidR="0068578D" w:rsidRPr="0068578D">
        <w:rPr>
          <w:rFonts w:asciiTheme="minorHAnsi" w:hAnsiTheme="minorHAnsi"/>
          <w:sz w:val="28"/>
          <w:szCs w:val="28"/>
        </w:rPr>
        <w:t>TCO shares similarities with WLC espousing three principles:</w:t>
      </w:r>
    </w:p>
    <w:p w:rsidR="0068578D" w:rsidRPr="0068578D" w:rsidRDefault="0068578D" w:rsidP="00FA50D7">
      <w:pPr>
        <w:tabs>
          <w:tab w:val="num" w:pos="2160"/>
        </w:tabs>
        <w:jc w:val="both"/>
        <w:rPr>
          <w:rFonts w:asciiTheme="minorHAnsi" w:hAnsiTheme="minorHAnsi"/>
          <w:sz w:val="16"/>
          <w:szCs w:val="16"/>
        </w:rPr>
      </w:pPr>
    </w:p>
    <w:p w:rsidR="0068578D" w:rsidRPr="0068578D" w:rsidRDefault="0068578D" w:rsidP="0068578D">
      <w:pPr>
        <w:numPr>
          <w:ilvl w:val="0"/>
          <w:numId w:val="4"/>
        </w:numPr>
        <w:tabs>
          <w:tab w:val="num" w:pos="2160"/>
        </w:tabs>
        <w:ind w:hanging="363"/>
        <w:jc w:val="both"/>
        <w:rPr>
          <w:rFonts w:asciiTheme="minorHAnsi" w:hAnsiTheme="minorHAnsi" w:cs="Arial"/>
          <w:sz w:val="28"/>
          <w:szCs w:val="28"/>
        </w:rPr>
      </w:pPr>
      <w:r w:rsidRPr="0068578D">
        <w:rPr>
          <w:rFonts w:asciiTheme="minorHAnsi" w:hAnsiTheme="minorHAnsi" w:cs="Arial"/>
          <w:sz w:val="28"/>
          <w:szCs w:val="28"/>
        </w:rPr>
        <w:t>cost must be examined from a long-term perspective and should consider e</w:t>
      </w:r>
      <w:r w:rsidRPr="0068578D">
        <w:rPr>
          <w:rFonts w:asciiTheme="minorHAnsi" w:hAnsiTheme="minorHAnsi" w:cs="Arial"/>
          <w:sz w:val="28"/>
          <w:szCs w:val="28"/>
        </w:rPr>
        <w:t>l</w:t>
      </w:r>
      <w:r w:rsidRPr="0068578D">
        <w:rPr>
          <w:rFonts w:asciiTheme="minorHAnsi" w:hAnsiTheme="minorHAnsi" w:cs="Arial"/>
          <w:sz w:val="28"/>
          <w:szCs w:val="28"/>
        </w:rPr>
        <w:t xml:space="preserve">ements beyond initial purchase price; </w:t>
      </w:r>
    </w:p>
    <w:p w:rsidR="0068578D" w:rsidRPr="0068578D" w:rsidRDefault="0068578D" w:rsidP="0068578D">
      <w:pPr>
        <w:numPr>
          <w:ilvl w:val="0"/>
          <w:numId w:val="4"/>
        </w:numPr>
        <w:tabs>
          <w:tab w:val="num" w:pos="2160"/>
        </w:tabs>
        <w:ind w:hanging="363"/>
        <w:jc w:val="both"/>
        <w:rPr>
          <w:rFonts w:asciiTheme="minorHAnsi" w:hAnsiTheme="minorHAnsi" w:cs="Arial"/>
          <w:sz w:val="28"/>
          <w:szCs w:val="28"/>
        </w:rPr>
      </w:pPr>
      <w:r w:rsidRPr="0068578D">
        <w:rPr>
          <w:rFonts w:asciiTheme="minorHAnsi" w:hAnsiTheme="minorHAnsi" w:cs="Arial"/>
          <w:sz w:val="28"/>
          <w:szCs w:val="28"/>
        </w:rPr>
        <w:t xml:space="preserve">managers ought to consider the impact of other business functions on the valuation of a specific purchase; </w:t>
      </w:r>
    </w:p>
    <w:p w:rsidR="00FA50D7" w:rsidRPr="0068578D" w:rsidRDefault="0068578D" w:rsidP="0068578D">
      <w:pPr>
        <w:numPr>
          <w:ilvl w:val="0"/>
          <w:numId w:val="4"/>
        </w:numPr>
        <w:tabs>
          <w:tab w:val="num" w:pos="2160"/>
        </w:tabs>
        <w:ind w:hanging="363"/>
        <w:jc w:val="both"/>
        <w:rPr>
          <w:rFonts w:asciiTheme="minorHAnsi" w:hAnsiTheme="minorHAnsi" w:cs="Arial"/>
          <w:sz w:val="28"/>
          <w:szCs w:val="28"/>
        </w:rPr>
      </w:pPr>
      <w:r>
        <w:rPr>
          <w:rFonts w:asciiTheme="minorHAnsi" w:hAnsiTheme="minorHAnsi" w:cs="Arial"/>
          <w:sz w:val="28"/>
          <w:szCs w:val="28"/>
        </w:rPr>
        <w:t>a</w:t>
      </w:r>
      <w:r w:rsidRPr="0068578D">
        <w:rPr>
          <w:rFonts w:asciiTheme="minorHAnsi" w:hAnsiTheme="minorHAnsi" w:cs="Arial"/>
          <w:sz w:val="28"/>
          <w:szCs w:val="28"/>
        </w:rPr>
        <w:t>ccurate purchase valuation requires that managers understand and measure the cost impact of all the act</w:t>
      </w:r>
      <w:r>
        <w:rPr>
          <w:rFonts w:asciiTheme="minorHAnsi" w:hAnsiTheme="minorHAnsi" w:cs="Arial"/>
          <w:sz w:val="28"/>
          <w:szCs w:val="28"/>
        </w:rPr>
        <w:t>ivities related to the purchase.</w:t>
      </w:r>
    </w:p>
    <w:p w:rsidR="0054542E" w:rsidRPr="00C47A6D" w:rsidRDefault="0054542E" w:rsidP="00FA50D7">
      <w:pPr>
        <w:tabs>
          <w:tab w:val="num" w:pos="2160"/>
        </w:tabs>
        <w:jc w:val="both"/>
        <w:rPr>
          <w:rFonts w:asciiTheme="minorHAnsi" w:hAnsiTheme="minorHAnsi" w:cs="Arial"/>
          <w:sz w:val="16"/>
          <w:szCs w:val="16"/>
        </w:rPr>
      </w:pPr>
    </w:p>
    <w:p w:rsidR="00D06A7D" w:rsidRDefault="00D06A7D" w:rsidP="00D06A7D">
      <w:pPr>
        <w:rPr>
          <w:rFonts w:ascii="Arial" w:hAnsi="Arial" w:cs="Arial"/>
          <w:color w:val="0000FF"/>
          <w:u w:val="single"/>
        </w:rPr>
      </w:pPr>
      <w:r w:rsidRPr="00BB7FBE">
        <w:rPr>
          <w:rFonts w:ascii="Arial" w:hAnsi="Arial" w:cs="Arial"/>
        </w:rPr>
        <w:t>2.</w:t>
      </w:r>
      <w:r w:rsidR="00481D23" w:rsidRPr="00BB7FBE">
        <w:rPr>
          <w:rFonts w:ascii="Arial" w:hAnsi="Arial" w:cs="Arial"/>
        </w:rPr>
        <w:t>1</w:t>
      </w:r>
      <w:r w:rsidR="007D33AF">
        <w:rPr>
          <w:rFonts w:ascii="Arial" w:hAnsi="Arial" w:cs="Arial"/>
        </w:rPr>
        <w:t>2</w:t>
      </w:r>
      <w:r w:rsidRPr="007E03C4">
        <w:rPr>
          <w:rFonts w:ascii="Arial" w:hAnsi="Arial" w:cs="Arial"/>
          <w:color w:val="0000FF"/>
        </w:rPr>
        <w:tab/>
        <w:t xml:space="preserve"> </w:t>
      </w:r>
      <w:r w:rsidR="008859E6" w:rsidRPr="00BB7FBE">
        <w:rPr>
          <w:rFonts w:ascii="Arial" w:hAnsi="Arial" w:cs="Arial"/>
          <w:u w:val="single"/>
        </w:rPr>
        <w:t>Risk Management</w:t>
      </w:r>
    </w:p>
    <w:p w:rsidR="00E97FF5" w:rsidRPr="0096668F" w:rsidRDefault="00E97FF5" w:rsidP="00AD4BD8">
      <w:pPr>
        <w:jc w:val="both"/>
        <w:rPr>
          <w:rFonts w:asciiTheme="minorHAnsi" w:hAnsiTheme="minorHAnsi" w:cs="Arial"/>
          <w:color w:val="000000"/>
          <w:sz w:val="28"/>
          <w:szCs w:val="28"/>
        </w:rPr>
      </w:pPr>
      <w:r w:rsidRPr="0096668F">
        <w:rPr>
          <w:rFonts w:asciiTheme="minorHAnsi" w:hAnsiTheme="minorHAnsi" w:cs="Arial"/>
          <w:color w:val="000000"/>
          <w:sz w:val="28"/>
          <w:szCs w:val="28"/>
        </w:rPr>
        <w:t>Managing the University’s the effective management of risk is a key component of good governance, and the University is required to demonstrate to HEFCE (the Higher Education Funding Council for England) that we have in place effective pr</w:t>
      </w:r>
      <w:r w:rsidRPr="0096668F">
        <w:rPr>
          <w:rFonts w:asciiTheme="minorHAnsi" w:hAnsiTheme="minorHAnsi" w:cs="Arial"/>
          <w:color w:val="000000"/>
          <w:sz w:val="28"/>
          <w:szCs w:val="28"/>
        </w:rPr>
        <w:t>o</w:t>
      </w:r>
      <w:r w:rsidRPr="0096668F">
        <w:rPr>
          <w:rFonts w:asciiTheme="minorHAnsi" w:hAnsiTheme="minorHAnsi" w:cs="Arial"/>
          <w:color w:val="000000"/>
          <w:sz w:val="28"/>
          <w:szCs w:val="28"/>
        </w:rPr>
        <w:t>cedures for managing risk at all le</w:t>
      </w:r>
      <w:r w:rsidRPr="0096668F">
        <w:rPr>
          <w:rFonts w:asciiTheme="minorHAnsi" w:hAnsiTheme="minorHAnsi" w:cs="Arial"/>
          <w:color w:val="000000"/>
          <w:sz w:val="28"/>
          <w:szCs w:val="28"/>
        </w:rPr>
        <w:t>v</w:t>
      </w:r>
      <w:r w:rsidRPr="0096668F">
        <w:rPr>
          <w:rFonts w:asciiTheme="minorHAnsi" w:hAnsiTheme="minorHAnsi" w:cs="Arial"/>
          <w:color w:val="000000"/>
          <w:sz w:val="28"/>
          <w:szCs w:val="28"/>
        </w:rPr>
        <w:t>els.</w:t>
      </w:r>
    </w:p>
    <w:p w:rsidR="007C5836" w:rsidRDefault="00C47A6D" w:rsidP="00AD4BD8">
      <w:pPr>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484" type="#_x0000_t186" style="position:absolute;left:0;text-align:left;margin-left:391.75pt;margin-top:262.7pt;width:67.7pt;height:157.25pt;rotation:5356879fd;z-index:251721728;mso-position-horizontal-relative:margin;mso-position-vertical-relative:page;mso-width-relative:margin;mso-height-relative:margin;v-text-anchor:middle" o:allowincell="f" filled="t" fillcolor="#ddd8c2" stroked="f" strokecolor="#5c83b4" strokeweight=".25pt">
            <v:shadow opacity=".5"/>
            <v:textbox style="mso-next-textbox:#_x0000_s1484">
              <w:txbxContent>
                <w:p w:rsidR="000A0F0E" w:rsidRPr="008A065E" w:rsidRDefault="000A0F0E" w:rsidP="008A065E">
                  <w:pPr>
                    <w:rPr>
                      <w:szCs w:val="28"/>
                    </w:rPr>
                  </w:pPr>
                  <w:r>
                    <w:rPr>
                      <w:color w:val="000000"/>
                    </w:rPr>
                    <w:t>See Supporting Information 1 “</w:t>
                  </w:r>
                  <w:hyperlink r:id="rId85" w:history="1">
                    <w:r w:rsidRPr="008A065E">
                      <w:rPr>
                        <w:rStyle w:val="Hyperlink"/>
                      </w:rPr>
                      <w:t>Risk Management and Ha</w:t>
                    </w:r>
                    <w:r w:rsidRPr="008A065E">
                      <w:rPr>
                        <w:rStyle w:val="Hyperlink"/>
                      </w:rPr>
                      <w:t>n</w:t>
                    </w:r>
                    <w:r w:rsidRPr="008A065E">
                      <w:rPr>
                        <w:rStyle w:val="Hyperlink"/>
                      </w:rPr>
                      <w:t>dling Changes</w:t>
                    </w:r>
                  </w:hyperlink>
                  <w:r>
                    <w:rPr>
                      <w:color w:val="000000"/>
                    </w:rPr>
                    <w:t>”</w:t>
                  </w:r>
                </w:p>
              </w:txbxContent>
            </v:textbox>
            <w10:wrap type="square" anchorx="margin" anchory="page"/>
          </v:shape>
        </w:pict>
      </w:r>
    </w:p>
    <w:p w:rsidR="006B766A" w:rsidRPr="004F3BB3" w:rsidRDefault="006B766A" w:rsidP="006B766A">
      <w:pPr>
        <w:pStyle w:val="NormalWeb"/>
        <w:shd w:val="clear" w:color="auto" w:fill="FFFFFF"/>
        <w:spacing w:before="0"/>
        <w:jc w:val="both"/>
        <w:rPr>
          <w:rFonts w:asciiTheme="minorHAnsi" w:hAnsiTheme="minorHAnsi" w:cs="Arial"/>
          <w:noProof/>
          <w:color w:val="000000"/>
          <w:sz w:val="28"/>
          <w:szCs w:val="28"/>
          <w:lang w:val="en-GB" w:eastAsia="en-GB"/>
        </w:rPr>
      </w:pPr>
      <w:r w:rsidRPr="006B766A">
        <w:rPr>
          <w:rFonts w:asciiTheme="minorHAnsi" w:hAnsiTheme="minorHAnsi" w:cs="Arial"/>
          <w:noProof/>
          <w:color w:val="000000"/>
          <w:sz w:val="28"/>
          <w:szCs w:val="28"/>
          <w:lang w:val="en-GB" w:eastAsia="en-GB"/>
        </w:rPr>
        <w:t>When starting a procurement exercise, it is necessary to make an assessment of risks that may arise during the exercise. Factors such as the value, political profile and the importance of the proposed procurement will determine the potential for risk and indicate the time and effort to be used in completing an assessment</w:t>
      </w:r>
      <w:r w:rsidRPr="004F3BB3">
        <w:rPr>
          <w:rFonts w:asciiTheme="minorHAnsi" w:hAnsiTheme="minorHAnsi" w:cs="Arial"/>
          <w:noProof/>
          <w:color w:val="000000"/>
          <w:sz w:val="28"/>
          <w:szCs w:val="28"/>
          <w:lang w:val="en-GB" w:eastAsia="en-GB"/>
        </w:rPr>
        <w:t>.</w:t>
      </w:r>
      <w:r w:rsidR="004F3BB3" w:rsidRPr="004F3BB3">
        <w:rPr>
          <w:rFonts w:asciiTheme="minorHAnsi" w:hAnsiTheme="minorHAnsi" w:cs="Arial"/>
          <w:noProof/>
          <w:color w:val="000000"/>
          <w:sz w:val="28"/>
          <w:szCs w:val="28"/>
          <w:lang w:val="en-GB" w:eastAsia="en-GB"/>
        </w:rPr>
        <w:t xml:space="preserve"> Best practice </w:t>
      </w:r>
      <w:r w:rsidR="004F3BB3">
        <w:rPr>
          <w:rFonts w:asciiTheme="minorHAnsi" w:hAnsiTheme="minorHAnsi" w:cs="Arial"/>
          <w:noProof/>
          <w:color w:val="000000"/>
          <w:sz w:val="28"/>
          <w:szCs w:val="28"/>
          <w:lang w:val="en-GB" w:eastAsia="en-GB"/>
        </w:rPr>
        <w:t>confirme</w:t>
      </w:r>
      <w:r w:rsidR="004F3BB3" w:rsidRPr="004F3BB3">
        <w:rPr>
          <w:rFonts w:asciiTheme="minorHAnsi" w:hAnsiTheme="minorHAnsi" w:cs="Arial"/>
          <w:noProof/>
          <w:color w:val="000000"/>
          <w:sz w:val="28"/>
          <w:szCs w:val="28"/>
          <w:lang w:val="en-GB" w:eastAsia="en-GB"/>
        </w:rPr>
        <w:t xml:space="preserve"> that risk should be assessed at all st</w:t>
      </w:r>
      <w:r w:rsidR="004F3BB3">
        <w:rPr>
          <w:rFonts w:asciiTheme="minorHAnsi" w:hAnsiTheme="minorHAnsi" w:cs="Arial"/>
          <w:noProof/>
          <w:color w:val="000000"/>
          <w:sz w:val="28"/>
          <w:szCs w:val="28"/>
          <w:lang w:val="en-GB" w:eastAsia="en-GB"/>
        </w:rPr>
        <w:t>ag</w:t>
      </w:r>
      <w:r w:rsidR="004F3BB3" w:rsidRPr="004F3BB3">
        <w:rPr>
          <w:rFonts w:asciiTheme="minorHAnsi" w:hAnsiTheme="minorHAnsi" w:cs="Arial"/>
          <w:noProof/>
          <w:color w:val="000000"/>
          <w:sz w:val="28"/>
          <w:szCs w:val="28"/>
          <w:lang w:val="en-GB" w:eastAsia="en-GB"/>
        </w:rPr>
        <w:t>es of the procur</w:t>
      </w:r>
      <w:r w:rsidR="004F3BB3">
        <w:rPr>
          <w:rFonts w:asciiTheme="minorHAnsi" w:hAnsiTheme="minorHAnsi" w:cs="Arial"/>
          <w:noProof/>
          <w:color w:val="000000"/>
          <w:sz w:val="28"/>
          <w:szCs w:val="28"/>
          <w:lang w:val="en-GB" w:eastAsia="en-GB"/>
        </w:rPr>
        <w:t>e</w:t>
      </w:r>
      <w:r w:rsidR="004F3BB3" w:rsidRPr="004F3BB3">
        <w:rPr>
          <w:rFonts w:asciiTheme="minorHAnsi" w:hAnsiTheme="minorHAnsi" w:cs="Arial"/>
          <w:noProof/>
          <w:color w:val="000000"/>
          <w:sz w:val="28"/>
          <w:szCs w:val="28"/>
          <w:lang w:val="en-GB" w:eastAsia="en-GB"/>
        </w:rPr>
        <w:t>ment cycle</w:t>
      </w:r>
      <w:r w:rsidR="004F3BB3">
        <w:rPr>
          <w:rFonts w:asciiTheme="minorHAnsi" w:hAnsiTheme="minorHAnsi" w:cs="Arial"/>
          <w:noProof/>
          <w:color w:val="000000"/>
          <w:sz w:val="28"/>
          <w:szCs w:val="28"/>
          <w:lang w:val="en-GB" w:eastAsia="en-GB"/>
        </w:rPr>
        <w:t xml:space="preserve"> (</w:t>
      </w:r>
      <w:hyperlink w:anchor="Section1" w:history="1">
        <w:r w:rsidR="004F3BB3" w:rsidRPr="004F3BB3">
          <w:rPr>
            <w:rStyle w:val="Hyperlink"/>
            <w:rFonts w:asciiTheme="minorHAnsi" w:hAnsiTheme="minorHAnsi" w:cs="Arial"/>
            <w:noProof/>
            <w:sz w:val="28"/>
            <w:szCs w:val="28"/>
            <w:lang w:val="en-GB" w:eastAsia="en-GB"/>
          </w:rPr>
          <w:t>Section 1.1.1</w:t>
        </w:r>
      </w:hyperlink>
      <w:r w:rsidR="004F3BB3">
        <w:rPr>
          <w:rFonts w:asciiTheme="minorHAnsi" w:hAnsiTheme="minorHAnsi" w:cs="Arial"/>
          <w:noProof/>
          <w:color w:val="000000"/>
          <w:sz w:val="28"/>
          <w:szCs w:val="28"/>
          <w:lang w:val="en-GB" w:eastAsia="en-GB"/>
        </w:rPr>
        <w:t>)</w:t>
      </w:r>
      <w:r w:rsidR="004F3BB3" w:rsidRPr="004F3BB3">
        <w:rPr>
          <w:rFonts w:asciiTheme="minorHAnsi" w:hAnsiTheme="minorHAnsi" w:cs="Arial"/>
          <w:noProof/>
          <w:color w:val="000000"/>
          <w:sz w:val="28"/>
          <w:szCs w:val="28"/>
          <w:lang w:val="en-GB" w:eastAsia="en-GB"/>
        </w:rPr>
        <w:t>.</w:t>
      </w:r>
    </w:p>
    <w:p w:rsidR="006B766A" w:rsidRPr="006B766A" w:rsidRDefault="006B766A" w:rsidP="006B766A">
      <w:pPr>
        <w:pStyle w:val="NormalWeb"/>
        <w:shd w:val="clear" w:color="auto" w:fill="FFFFFF"/>
        <w:rPr>
          <w:rFonts w:asciiTheme="minorHAnsi" w:hAnsiTheme="minorHAnsi" w:cs="Arial"/>
          <w:noProof/>
          <w:color w:val="000000"/>
          <w:sz w:val="28"/>
          <w:szCs w:val="28"/>
          <w:lang w:val="en-GB" w:eastAsia="en-GB"/>
        </w:rPr>
      </w:pPr>
      <w:r w:rsidRPr="006B766A">
        <w:rPr>
          <w:rFonts w:asciiTheme="minorHAnsi" w:hAnsiTheme="minorHAnsi" w:cs="Arial"/>
          <w:noProof/>
          <w:color w:val="000000"/>
          <w:sz w:val="28"/>
          <w:szCs w:val="28"/>
          <w:lang w:val="en-GB" w:eastAsia="en-GB"/>
        </w:rPr>
        <w:t>For example, minimal risk assessment will be given to the replenishment of stock items and the challenge function of what is needed will usually suffice. However, the larger the requirement, the more detailed consideration should be given to potential risks.</w:t>
      </w:r>
      <w:r>
        <w:rPr>
          <w:rFonts w:asciiTheme="minorHAnsi" w:hAnsiTheme="minorHAnsi" w:cs="Arial"/>
          <w:noProof/>
          <w:color w:val="000000"/>
          <w:sz w:val="28"/>
          <w:szCs w:val="28"/>
          <w:lang w:val="en-GB" w:eastAsia="en-GB"/>
        </w:rPr>
        <w:t xml:space="preserve"> </w:t>
      </w:r>
      <w:r w:rsidRPr="006B766A">
        <w:rPr>
          <w:rFonts w:asciiTheme="minorHAnsi" w:hAnsiTheme="minorHAnsi" w:cs="Arial"/>
          <w:noProof/>
          <w:color w:val="000000"/>
          <w:sz w:val="28"/>
          <w:szCs w:val="28"/>
          <w:lang w:val="en-GB" w:eastAsia="en-GB"/>
        </w:rPr>
        <w:t>Potential risks that should be considered include:</w:t>
      </w:r>
    </w:p>
    <w:p w:rsidR="006B766A" w:rsidRPr="006B766A" w:rsidRDefault="006B766A" w:rsidP="006B766A">
      <w:pPr>
        <w:numPr>
          <w:ilvl w:val="0"/>
          <w:numId w:val="4"/>
        </w:numPr>
        <w:tabs>
          <w:tab w:val="num" w:pos="2160"/>
        </w:tabs>
        <w:ind w:hanging="363"/>
        <w:jc w:val="both"/>
        <w:rPr>
          <w:rFonts w:asciiTheme="minorHAnsi" w:hAnsiTheme="minorHAnsi" w:cs="Arial"/>
          <w:sz w:val="28"/>
          <w:szCs w:val="28"/>
        </w:rPr>
      </w:pPr>
      <w:r w:rsidRPr="006B766A">
        <w:rPr>
          <w:rFonts w:asciiTheme="minorHAnsi" w:hAnsiTheme="minorHAnsi" w:cs="Arial"/>
          <w:sz w:val="28"/>
          <w:szCs w:val="28"/>
        </w:rPr>
        <w:t>the procurement exceeds allocated budget</w:t>
      </w:r>
    </w:p>
    <w:p w:rsidR="006B766A" w:rsidRPr="006B766A" w:rsidRDefault="006B766A" w:rsidP="006B766A">
      <w:pPr>
        <w:numPr>
          <w:ilvl w:val="0"/>
          <w:numId w:val="4"/>
        </w:numPr>
        <w:tabs>
          <w:tab w:val="num" w:pos="2160"/>
        </w:tabs>
        <w:ind w:hanging="363"/>
        <w:jc w:val="both"/>
        <w:rPr>
          <w:rFonts w:asciiTheme="minorHAnsi" w:hAnsiTheme="minorHAnsi" w:cs="Arial"/>
          <w:sz w:val="28"/>
          <w:szCs w:val="28"/>
        </w:rPr>
      </w:pPr>
      <w:r w:rsidRPr="006B766A">
        <w:rPr>
          <w:rFonts w:asciiTheme="minorHAnsi" w:hAnsiTheme="minorHAnsi" w:cs="Arial"/>
          <w:sz w:val="28"/>
          <w:szCs w:val="28"/>
        </w:rPr>
        <w:t>the goods/services are not delivered on time</w:t>
      </w:r>
    </w:p>
    <w:p w:rsidR="006B766A" w:rsidRPr="006B766A" w:rsidRDefault="006B766A" w:rsidP="006B766A">
      <w:pPr>
        <w:numPr>
          <w:ilvl w:val="0"/>
          <w:numId w:val="4"/>
        </w:numPr>
        <w:tabs>
          <w:tab w:val="num" w:pos="2160"/>
        </w:tabs>
        <w:ind w:hanging="363"/>
        <w:jc w:val="both"/>
        <w:rPr>
          <w:rFonts w:asciiTheme="minorHAnsi" w:hAnsiTheme="minorHAnsi" w:cs="Arial"/>
          <w:sz w:val="28"/>
          <w:szCs w:val="28"/>
        </w:rPr>
      </w:pPr>
      <w:r w:rsidRPr="006B766A">
        <w:rPr>
          <w:rFonts w:asciiTheme="minorHAnsi" w:hAnsiTheme="minorHAnsi" w:cs="Arial"/>
          <w:sz w:val="28"/>
          <w:szCs w:val="28"/>
        </w:rPr>
        <w:t>the goods/services selected do not meet the users' expectations</w:t>
      </w:r>
    </w:p>
    <w:p w:rsidR="006B766A" w:rsidRPr="006B766A" w:rsidRDefault="006B766A" w:rsidP="006B766A">
      <w:pPr>
        <w:numPr>
          <w:ilvl w:val="0"/>
          <w:numId w:val="4"/>
        </w:numPr>
        <w:tabs>
          <w:tab w:val="num" w:pos="2160"/>
        </w:tabs>
        <w:ind w:hanging="363"/>
        <w:jc w:val="both"/>
        <w:rPr>
          <w:rFonts w:asciiTheme="minorHAnsi" w:hAnsiTheme="minorHAnsi" w:cs="Arial"/>
          <w:sz w:val="28"/>
          <w:szCs w:val="28"/>
        </w:rPr>
      </w:pPr>
      <w:r w:rsidRPr="006B766A">
        <w:rPr>
          <w:rFonts w:asciiTheme="minorHAnsi" w:hAnsiTheme="minorHAnsi" w:cs="Arial"/>
          <w:sz w:val="28"/>
          <w:szCs w:val="28"/>
        </w:rPr>
        <w:t>there is a technology shift between the procurement selection and delivery</w:t>
      </w:r>
    </w:p>
    <w:p w:rsidR="006B766A" w:rsidRPr="006B766A" w:rsidRDefault="006B766A" w:rsidP="006B766A">
      <w:pPr>
        <w:numPr>
          <w:ilvl w:val="0"/>
          <w:numId w:val="4"/>
        </w:numPr>
        <w:tabs>
          <w:tab w:val="num" w:pos="2160"/>
        </w:tabs>
        <w:ind w:hanging="363"/>
        <w:jc w:val="both"/>
        <w:rPr>
          <w:rFonts w:asciiTheme="minorHAnsi" w:hAnsiTheme="minorHAnsi" w:cs="Arial"/>
          <w:sz w:val="28"/>
          <w:szCs w:val="28"/>
        </w:rPr>
      </w:pPr>
      <w:r w:rsidRPr="006B766A">
        <w:rPr>
          <w:rFonts w:asciiTheme="minorHAnsi" w:hAnsiTheme="minorHAnsi" w:cs="Arial"/>
          <w:sz w:val="28"/>
          <w:szCs w:val="28"/>
        </w:rPr>
        <w:t>there is a change in the strategic direction of the institution/department</w:t>
      </w:r>
    </w:p>
    <w:p w:rsidR="006B766A" w:rsidRDefault="006B766A" w:rsidP="00AD4BD8">
      <w:pPr>
        <w:jc w:val="both"/>
        <w:rPr>
          <w:rFonts w:asciiTheme="minorHAnsi" w:hAnsiTheme="minorHAnsi" w:cs="Arial"/>
          <w:color w:val="000000"/>
          <w:sz w:val="28"/>
          <w:szCs w:val="28"/>
        </w:rPr>
      </w:pPr>
    </w:p>
    <w:p w:rsidR="007C5836" w:rsidRPr="0096668F" w:rsidRDefault="007C5836" w:rsidP="00AD4BD8">
      <w:pPr>
        <w:shd w:val="clear" w:color="auto" w:fill="FFFFFF"/>
        <w:jc w:val="both"/>
        <w:rPr>
          <w:rFonts w:asciiTheme="minorHAnsi" w:hAnsiTheme="minorHAnsi" w:cs="Arial"/>
          <w:color w:val="000000"/>
          <w:sz w:val="28"/>
          <w:szCs w:val="28"/>
        </w:rPr>
      </w:pPr>
      <w:r w:rsidRPr="0096668F">
        <w:rPr>
          <w:rFonts w:asciiTheme="minorHAnsi" w:hAnsiTheme="minorHAnsi" w:cs="Arial"/>
          <w:color w:val="000000"/>
          <w:sz w:val="28"/>
          <w:szCs w:val="28"/>
        </w:rPr>
        <w:t>Asses</w:t>
      </w:r>
      <w:r w:rsidR="00AD4BD8" w:rsidRPr="0096668F">
        <w:rPr>
          <w:rFonts w:asciiTheme="minorHAnsi" w:hAnsiTheme="minorHAnsi" w:cs="Arial"/>
          <w:color w:val="000000"/>
          <w:sz w:val="28"/>
          <w:szCs w:val="28"/>
        </w:rPr>
        <w:t>sing potential risk is not easy b</w:t>
      </w:r>
      <w:r w:rsidRPr="0096668F">
        <w:rPr>
          <w:rFonts w:asciiTheme="minorHAnsi" w:hAnsiTheme="minorHAnsi" w:cs="Arial"/>
          <w:color w:val="000000"/>
          <w:sz w:val="28"/>
          <w:szCs w:val="28"/>
        </w:rPr>
        <w:t>ut being able to understand what could go wrong on a project might be the difference between su</w:t>
      </w:r>
      <w:r w:rsidRPr="0096668F">
        <w:rPr>
          <w:rFonts w:asciiTheme="minorHAnsi" w:hAnsiTheme="minorHAnsi" w:cs="Arial"/>
          <w:color w:val="000000"/>
          <w:sz w:val="28"/>
          <w:szCs w:val="28"/>
        </w:rPr>
        <w:t>r</w:t>
      </w:r>
      <w:r w:rsidRPr="0096668F">
        <w:rPr>
          <w:rFonts w:asciiTheme="minorHAnsi" w:hAnsiTheme="minorHAnsi" w:cs="Arial"/>
          <w:color w:val="000000"/>
          <w:sz w:val="28"/>
          <w:szCs w:val="28"/>
        </w:rPr>
        <w:t>vival and failure. Managers need to find a balance between quick wins, such as reducing costs and generating cash, and long-term aspiration for growth</w:t>
      </w:r>
      <w:r w:rsidR="00AD4BD8" w:rsidRPr="0096668F">
        <w:rPr>
          <w:rFonts w:asciiTheme="minorHAnsi" w:hAnsiTheme="minorHAnsi" w:cs="Arial"/>
          <w:color w:val="000000"/>
          <w:sz w:val="28"/>
          <w:szCs w:val="28"/>
        </w:rPr>
        <w:t>. A risk management strategy is, ther</w:t>
      </w:r>
      <w:r w:rsidR="00AD4BD8" w:rsidRPr="0096668F">
        <w:rPr>
          <w:rFonts w:asciiTheme="minorHAnsi" w:hAnsiTheme="minorHAnsi" w:cs="Arial"/>
          <w:color w:val="000000"/>
          <w:sz w:val="28"/>
          <w:szCs w:val="28"/>
        </w:rPr>
        <w:t>e</w:t>
      </w:r>
      <w:r w:rsidR="00AD4BD8" w:rsidRPr="0096668F">
        <w:rPr>
          <w:rFonts w:asciiTheme="minorHAnsi" w:hAnsiTheme="minorHAnsi" w:cs="Arial"/>
          <w:color w:val="000000"/>
          <w:sz w:val="28"/>
          <w:szCs w:val="28"/>
        </w:rPr>
        <w:t xml:space="preserve">fore, </w:t>
      </w:r>
      <w:r w:rsidRPr="0096668F">
        <w:rPr>
          <w:rFonts w:asciiTheme="minorHAnsi" w:hAnsiTheme="minorHAnsi" w:cs="Arial"/>
          <w:color w:val="000000"/>
          <w:sz w:val="28"/>
          <w:szCs w:val="28"/>
        </w:rPr>
        <w:t>essential</w:t>
      </w:r>
      <w:r w:rsidR="00AD4BD8" w:rsidRPr="0096668F">
        <w:rPr>
          <w:rFonts w:asciiTheme="minorHAnsi" w:hAnsiTheme="minorHAnsi" w:cs="Arial"/>
          <w:color w:val="000000"/>
          <w:sz w:val="28"/>
          <w:szCs w:val="28"/>
        </w:rPr>
        <w:t xml:space="preserve"> to any project.</w:t>
      </w:r>
    </w:p>
    <w:p w:rsidR="008A065E" w:rsidRPr="008A065E" w:rsidRDefault="007C5836" w:rsidP="00C47A6D">
      <w:pPr>
        <w:shd w:val="clear" w:color="auto" w:fill="FFFFFF"/>
        <w:spacing w:before="100" w:beforeAutospacing="1"/>
        <w:jc w:val="both"/>
        <w:rPr>
          <w:rFonts w:asciiTheme="minorHAnsi" w:hAnsiTheme="minorHAnsi" w:cs="Arial"/>
          <w:noProof/>
          <w:color w:val="000000"/>
          <w:sz w:val="28"/>
          <w:szCs w:val="28"/>
          <w:lang w:val="en-GB" w:eastAsia="en-GB"/>
        </w:rPr>
      </w:pPr>
      <w:r w:rsidRPr="0096668F">
        <w:rPr>
          <w:rFonts w:asciiTheme="minorHAnsi" w:hAnsiTheme="minorHAnsi" w:cs="Arial"/>
          <w:color w:val="000000"/>
          <w:sz w:val="28"/>
          <w:szCs w:val="28"/>
        </w:rPr>
        <w:t>It is good practice to only accept a risk if you are in full control of it and can infl</w:t>
      </w:r>
      <w:r w:rsidRPr="0096668F">
        <w:rPr>
          <w:rFonts w:asciiTheme="minorHAnsi" w:hAnsiTheme="minorHAnsi" w:cs="Arial"/>
          <w:color w:val="000000"/>
          <w:sz w:val="28"/>
          <w:szCs w:val="28"/>
        </w:rPr>
        <w:t>u</w:t>
      </w:r>
      <w:r w:rsidRPr="0096668F">
        <w:rPr>
          <w:rFonts w:asciiTheme="minorHAnsi" w:hAnsiTheme="minorHAnsi" w:cs="Arial"/>
          <w:color w:val="000000"/>
          <w:sz w:val="28"/>
          <w:szCs w:val="28"/>
        </w:rPr>
        <w:t>ence any corrective actions. By simply pricing in a sum of money to cover the risk you may protect the bottom line, but this will not stop adverse publicity and pote</w:t>
      </w:r>
      <w:r w:rsidRPr="0096668F">
        <w:rPr>
          <w:rFonts w:asciiTheme="minorHAnsi" w:hAnsiTheme="minorHAnsi" w:cs="Arial"/>
          <w:color w:val="000000"/>
          <w:sz w:val="28"/>
          <w:szCs w:val="28"/>
        </w:rPr>
        <w:t>n</w:t>
      </w:r>
      <w:r w:rsidRPr="0096668F">
        <w:rPr>
          <w:rFonts w:asciiTheme="minorHAnsi" w:hAnsiTheme="minorHAnsi" w:cs="Arial"/>
          <w:color w:val="000000"/>
          <w:sz w:val="28"/>
          <w:szCs w:val="28"/>
        </w:rPr>
        <w:t>tial rep</w:t>
      </w:r>
      <w:r w:rsidRPr="0096668F">
        <w:rPr>
          <w:rFonts w:asciiTheme="minorHAnsi" w:hAnsiTheme="minorHAnsi" w:cs="Arial"/>
          <w:color w:val="000000"/>
          <w:sz w:val="28"/>
          <w:szCs w:val="28"/>
        </w:rPr>
        <w:t>u</w:t>
      </w:r>
      <w:r w:rsidRPr="0096668F">
        <w:rPr>
          <w:rFonts w:asciiTheme="minorHAnsi" w:hAnsiTheme="minorHAnsi" w:cs="Arial"/>
          <w:color w:val="000000"/>
          <w:sz w:val="28"/>
          <w:szCs w:val="28"/>
        </w:rPr>
        <w:t xml:space="preserve">tational damage. If senior management wants to own a risk, it is essential that this is based on an informed decision where all the implications of doing so have been clearly articulated by the </w:t>
      </w:r>
      <w:r w:rsidR="00F92054" w:rsidRPr="0096668F">
        <w:rPr>
          <w:rFonts w:asciiTheme="minorHAnsi" w:hAnsiTheme="minorHAnsi" w:cs="Arial"/>
          <w:color w:val="000000"/>
          <w:sz w:val="28"/>
          <w:szCs w:val="28"/>
        </w:rPr>
        <w:t>Contract</w:t>
      </w:r>
      <w:r w:rsidRPr="0096668F">
        <w:rPr>
          <w:rFonts w:asciiTheme="minorHAnsi" w:hAnsiTheme="minorHAnsi" w:cs="Arial"/>
          <w:color w:val="000000"/>
          <w:sz w:val="28"/>
          <w:szCs w:val="28"/>
        </w:rPr>
        <w:t xml:space="preserve"> </w:t>
      </w:r>
      <w:r w:rsidR="0077051A">
        <w:rPr>
          <w:rFonts w:asciiTheme="minorHAnsi" w:hAnsiTheme="minorHAnsi" w:cs="Arial"/>
          <w:color w:val="000000"/>
          <w:sz w:val="28"/>
          <w:szCs w:val="28"/>
        </w:rPr>
        <w:t>M</w:t>
      </w:r>
      <w:r w:rsidRPr="0096668F">
        <w:rPr>
          <w:rFonts w:asciiTheme="minorHAnsi" w:hAnsiTheme="minorHAnsi" w:cs="Arial"/>
          <w:color w:val="000000"/>
          <w:sz w:val="28"/>
          <w:szCs w:val="28"/>
        </w:rPr>
        <w:t>anager and other key me</w:t>
      </w:r>
      <w:r w:rsidRPr="0096668F">
        <w:rPr>
          <w:rFonts w:asciiTheme="minorHAnsi" w:hAnsiTheme="minorHAnsi" w:cs="Arial"/>
          <w:color w:val="000000"/>
          <w:sz w:val="28"/>
          <w:szCs w:val="28"/>
        </w:rPr>
        <w:t>m</w:t>
      </w:r>
      <w:r w:rsidRPr="0096668F">
        <w:rPr>
          <w:rFonts w:asciiTheme="minorHAnsi" w:hAnsiTheme="minorHAnsi" w:cs="Arial"/>
          <w:color w:val="000000"/>
          <w:sz w:val="28"/>
          <w:szCs w:val="28"/>
        </w:rPr>
        <w:t>bers of the team.</w:t>
      </w:r>
      <w:r w:rsidR="00E97FF5" w:rsidRPr="008A065E">
        <w:rPr>
          <w:rFonts w:asciiTheme="minorHAnsi" w:hAnsiTheme="minorHAnsi" w:cs="Arial"/>
          <w:noProof/>
          <w:color w:val="000000"/>
          <w:sz w:val="28"/>
          <w:szCs w:val="28"/>
          <w:lang w:val="en-GB" w:eastAsia="en-GB"/>
        </w:rPr>
        <w:t xml:space="preserve">Heads </w:t>
      </w:r>
      <w:r w:rsidR="008B2AC7" w:rsidRPr="008A065E">
        <w:rPr>
          <w:rFonts w:asciiTheme="minorHAnsi" w:hAnsiTheme="minorHAnsi" w:cs="Arial"/>
          <w:noProof/>
          <w:color w:val="000000"/>
          <w:sz w:val="28"/>
          <w:szCs w:val="28"/>
          <w:lang w:val="en-GB" w:eastAsia="en-GB"/>
        </w:rPr>
        <w:t>Colleges</w:t>
      </w:r>
      <w:r w:rsidR="00E97FF5" w:rsidRPr="008A065E">
        <w:rPr>
          <w:rFonts w:asciiTheme="minorHAnsi" w:hAnsiTheme="minorHAnsi" w:cs="Arial"/>
          <w:noProof/>
          <w:color w:val="000000"/>
          <w:sz w:val="28"/>
          <w:szCs w:val="28"/>
          <w:lang w:val="en-GB" w:eastAsia="en-GB"/>
        </w:rPr>
        <w:t xml:space="preserve"> and </w:t>
      </w:r>
      <w:r w:rsidR="008B2AC7" w:rsidRPr="008A065E">
        <w:rPr>
          <w:rFonts w:asciiTheme="minorHAnsi" w:hAnsiTheme="minorHAnsi" w:cs="Arial"/>
          <w:noProof/>
          <w:color w:val="000000"/>
          <w:sz w:val="28"/>
          <w:szCs w:val="28"/>
          <w:lang w:val="en-GB" w:eastAsia="en-GB"/>
        </w:rPr>
        <w:t>Senior Manage</w:t>
      </w:r>
      <w:r w:rsidR="008A065E">
        <w:rPr>
          <w:rFonts w:asciiTheme="minorHAnsi" w:hAnsiTheme="minorHAnsi" w:cs="Arial"/>
          <w:noProof/>
          <w:color w:val="000000"/>
          <w:sz w:val="28"/>
          <w:szCs w:val="28"/>
          <w:lang w:val="en-GB" w:eastAsia="en-GB"/>
        </w:rPr>
        <w:t>rs</w:t>
      </w:r>
      <w:r w:rsidR="00E97FF5" w:rsidRPr="008A065E">
        <w:rPr>
          <w:rFonts w:asciiTheme="minorHAnsi" w:hAnsiTheme="minorHAnsi" w:cs="Arial"/>
          <w:noProof/>
          <w:color w:val="000000"/>
          <w:sz w:val="28"/>
          <w:szCs w:val="28"/>
          <w:lang w:val="en-GB" w:eastAsia="en-GB"/>
        </w:rPr>
        <w:t xml:space="preserve"> must ensure that risks in their operating </w:t>
      </w:r>
      <w:r w:rsidR="008A065E" w:rsidRPr="008A065E">
        <w:rPr>
          <w:rFonts w:asciiTheme="minorHAnsi" w:hAnsiTheme="minorHAnsi" w:cs="Arial"/>
          <w:noProof/>
          <w:color w:val="000000"/>
          <w:sz w:val="28"/>
          <w:szCs w:val="28"/>
          <w:lang w:val="en-GB" w:eastAsia="en-GB"/>
        </w:rPr>
        <w:t>environments are identified, assessed and monitored.</w:t>
      </w:r>
    </w:p>
    <w:p w:rsidR="00D06A7D" w:rsidRPr="007E03C4" w:rsidRDefault="00D06A7D" w:rsidP="00D06A7D">
      <w:pPr>
        <w:rPr>
          <w:rFonts w:ascii="Arial" w:hAnsi="Arial" w:cs="Arial"/>
          <w:color w:val="0000FF"/>
        </w:rPr>
      </w:pPr>
    </w:p>
    <w:p w:rsidR="00D06A7D" w:rsidRPr="00767692" w:rsidRDefault="00D06A7D" w:rsidP="00D06A7D">
      <w:pPr>
        <w:rPr>
          <w:rFonts w:ascii="Arial" w:hAnsi="Arial" w:cs="Arial"/>
        </w:rPr>
      </w:pPr>
      <w:r w:rsidRPr="00767692">
        <w:rPr>
          <w:rFonts w:ascii="Arial" w:hAnsi="Arial" w:cs="Arial"/>
        </w:rPr>
        <w:t>2.</w:t>
      </w:r>
      <w:r w:rsidR="00C62DF2" w:rsidRPr="00767692">
        <w:rPr>
          <w:rFonts w:ascii="Arial" w:hAnsi="Arial" w:cs="Arial"/>
        </w:rPr>
        <w:t>1</w:t>
      </w:r>
      <w:r w:rsidR="007D33AF">
        <w:rPr>
          <w:rFonts w:ascii="Arial" w:hAnsi="Arial" w:cs="Arial"/>
        </w:rPr>
        <w:t>3</w:t>
      </w:r>
      <w:r w:rsidRPr="00767692">
        <w:rPr>
          <w:rFonts w:ascii="Arial" w:hAnsi="Arial" w:cs="Arial"/>
        </w:rPr>
        <w:tab/>
      </w:r>
      <w:r w:rsidRPr="00767692">
        <w:rPr>
          <w:rFonts w:ascii="Arial" w:hAnsi="Arial" w:cs="Arial"/>
          <w:u w:val="single"/>
        </w:rPr>
        <w:t xml:space="preserve"> </w:t>
      </w:r>
      <w:r w:rsidR="008859E6" w:rsidRPr="00767692">
        <w:rPr>
          <w:rFonts w:ascii="Arial" w:hAnsi="Arial" w:cs="Arial"/>
          <w:u w:val="single"/>
        </w:rPr>
        <w:t xml:space="preserve">Managing the </w:t>
      </w:r>
      <w:r w:rsidR="00F92054" w:rsidRPr="00767692">
        <w:rPr>
          <w:rFonts w:ascii="Arial" w:hAnsi="Arial" w:cs="Arial"/>
          <w:u w:val="single"/>
        </w:rPr>
        <w:t>Contract</w:t>
      </w:r>
      <w:r w:rsidR="008859E6" w:rsidRPr="00767692">
        <w:rPr>
          <w:rFonts w:ascii="Arial" w:hAnsi="Arial" w:cs="Arial"/>
          <w:u w:val="single"/>
        </w:rPr>
        <w:t xml:space="preserve"> – Setting KPIs in advance</w:t>
      </w:r>
    </w:p>
    <w:p w:rsidR="00784849" w:rsidRPr="00767692" w:rsidRDefault="00784849" w:rsidP="00EA671D">
      <w:pPr>
        <w:jc w:val="both"/>
        <w:rPr>
          <w:rFonts w:asciiTheme="minorHAnsi" w:hAnsiTheme="minorHAnsi" w:cs="Arial"/>
          <w:sz w:val="28"/>
          <w:szCs w:val="28"/>
        </w:rPr>
      </w:pPr>
      <w:r w:rsidRPr="00767692">
        <w:rPr>
          <w:rFonts w:asciiTheme="minorHAnsi" w:hAnsiTheme="minorHAnsi" w:cs="Arial"/>
          <w:sz w:val="28"/>
          <w:szCs w:val="28"/>
        </w:rPr>
        <w:t xml:space="preserve">Key Performance indicators (KPIs) are financial and non-financial measures to help evaluate the progress of a project toward its goals. Usually the KPIs are identified and validated by stakeholders at the beginning of the procurement - during the planning stage. Put simply, KPIs are quantifiable measurements, agreed </w:t>
      </w:r>
      <w:r w:rsidR="00EA671D" w:rsidRPr="00767692">
        <w:rPr>
          <w:rFonts w:asciiTheme="minorHAnsi" w:hAnsiTheme="minorHAnsi" w:cs="Arial"/>
          <w:sz w:val="28"/>
          <w:szCs w:val="28"/>
        </w:rPr>
        <w:t>to befor</w:t>
      </w:r>
      <w:r w:rsidR="00EA671D" w:rsidRPr="00767692">
        <w:rPr>
          <w:rFonts w:asciiTheme="minorHAnsi" w:hAnsiTheme="minorHAnsi" w:cs="Arial"/>
          <w:sz w:val="28"/>
          <w:szCs w:val="28"/>
        </w:rPr>
        <w:t>e</w:t>
      </w:r>
      <w:r w:rsidR="00EA671D" w:rsidRPr="00767692">
        <w:rPr>
          <w:rFonts w:asciiTheme="minorHAnsi" w:hAnsiTheme="minorHAnsi" w:cs="Arial"/>
          <w:sz w:val="28"/>
          <w:szCs w:val="28"/>
        </w:rPr>
        <w:t>hand</w:t>
      </w:r>
      <w:r w:rsidRPr="00767692">
        <w:rPr>
          <w:rFonts w:asciiTheme="minorHAnsi" w:hAnsiTheme="minorHAnsi" w:cs="Arial"/>
          <w:sz w:val="28"/>
          <w:szCs w:val="28"/>
        </w:rPr>
        <w:t>, that reflect the critical success factors (of the school, department, project).</w:t>
      </w:r>
    </w:p>
    <w:p w:rsidR="00784849" w:rsidRPr="00767692" w:rsidRDefault="00784849" w:rsidP="00EA671D">
      <w:pPr>
        <w:jc w:val="both"/>
        <w:rPr>
          <w:rFonts w:asciiTheme="minorHAnsi" w:hAnsiTheme="minorHAnsi" w:cs="Arial"/>
          <w:sz w:val="28"/>
          <w:szCs w:val="28"/>
        </w:rPr>
      </w:pPr>
    </w:p>
    <w:p w:rsidR="00D55DA0" w:rsidRPr="00767692" w:rsidRDefault="008859E6" w:rsidP="0077051A">
      <w:pPr>
        <w:jc w:val="both"/>
        <w:rPr>
          <w:rFonts w:asciiTheme="minorHAnsi" w:hAnsiTheme="minorHAnsi" w:cs="Arial"/>
          <w:sz w:val="28"/>
          <w:szCs w:val="28"/>
        </w:rPr>
      </w:pPr>
      <w:r w:rsidRPr="00767692">
        <w:rPr>
          <w:rFonts w:asciiTheme="minorHAnsi" w:hAnsiTheme="minorHAnsi" w:cs="Arial"/>
          <w:sz w:val="28"/>
          <w:szCs w:val="28"/>
        </w:rPr>
        <w:t xml:space="preserve">At </w:t>
      </w:r>
      <w:r w:rsidR="007E03C4" w:rsidRPr="00767692">
        <w:rPr>
          <w:rFonts w:asciiTheme="minorHAnsi" w:hAnsiTheme="minorHAnsi" w:cs="Arial"/>
          <w:sz w:val="28"/>
          <w:szCs w:val="28"/>
        </w:rPr>
        <w:t>an early stage</w:t>
      </w:r>
      <w:r w:rsidRPr="00767692">
        <w:rPr>
          <w:rFonts w:asciiTheme="minorHAnsi" w:hAnsiTheme="minorHAnsi" w:cs="Arial"/>
          <w:sz w:val="28"/>
          <w:szCs w:val="28"/>
        </w:rPr>
        <w:t xml:space="preserve"> consideration must be given to adopting the procurement a</w:t>
      </w:r>
      <w:r w:rsidRPr="00767692">
        <w:rPr>
          <w:rFonts w:asciiTheme="minorHAnsi" w:hAnsiTheme="minorHAnsi" w:cs="Arial"/>
          <w:sz w:val="28"/>
          <w:szCs w:val="28"/>
        </w:rPr>
        <w:t>p</w:t>
      </w:r>
      <w:r w:rsidRPr="00767692">
        <w:rPr>
          <w:rFonts w:asciiTheme="minorHAnsi" w:hAnsiTheme="minorHAnsi" w:cs="Arial"/>
          <w:sz w:val="28"/>
          <w:szCs w:val="28"/>
        </w:rPr>
        <w:t xml:space="preserve">proach that offers the </w:t>
      </w:r>
      <w:r w:rsidR="0077051A">
        <w:rPr>
          <w:rFonts w:asciiTheme="minorHAnsi" w:hAnsiTheme="minorHAnsi" w:cs="Arial"/>
          <w:sz w:val="28"/>
          <w:szCs w:val="28"/>
        </w:rPr>
        <w:t>b VFM</w:t>
      </w:r>
      <w:r w:rsidRPr="00767692">
        <w:rPr>
          <w:rFonts w:asciiTheme="minorHAnsi" w:hAnsiTheme="minorHAnsi" w:cs="Arial"/>
          <w:sz w:val="28"/>
          <w:szCs w:val="28"/>
        </w:rPr>
        <w:t xml:space="preserve"> for the </w:t>
      </w:r>
      <w:r w:rsidR="003E3D19" w:rsidRPr="00767692">
        <w:rPr>
          <w:rFonts w:asciiTheme="minorHAnsi" w:hAnsiTheme="minorHAnsi" w:cs="Arial"/>
          <w:sz w:val="28"/>
          <w:szCs w:val="28"/>
        </w:rPr>
        <w:t>University</w:t>
      </w:r>
      <w:r w:rsidRPr="00767692">
        <w:rPr>
          <w:rFonts w:asciiTheme="minorHAnsi" w:hAnsiTheme="minorHAnsi" w:cs="Arial"/>
          <w:sz w:val="28"/>
          <w:szCs w:val="28"/>
        </w:rPr>
        <w:t xml:space="preserve">.  Consideration should be given to </w:t>
      </w:r>
      <w:r w:rsidR="007E03C4" w:rsidRPr="00767692">
        <w:rPr>
          <w:rFonts w:asciiTheme="minorHAnsi" w:hAnsiTheme="minorHAnsi" w:cs="Arial"/>
          <w:sz w:val="28"/>
          <w:szCs w:val="28"/>
        </w:rPr>
        <w:t xml:space="preserve">how </w:t>
      </w:r>
      <w:r w:rsidR="0077051A">
        <w:rPr>
          <w:rFonts w:asciiTheme="minorHAnsi" w:hAnsiTheme="minorHAnsi" w:cs="Arial"/>
          <w:sz w:val="28"/>
          <w:szCs w:val="28"/>
        </w:rPr>
        <w:t>VFM</w:t>
      </w:r>
      <w:r w:rsidR="007E03C4" w:rsidRPr="00767692">
        <w:rPr>
          <w:rFonts w:asciiTheme="minorHAnsi" w:hAnsiTheme="minorHAnsi" w:cs="Arial"/>
          <w:sz w:val="28"/>
          <w:szCs w:val="28"/>
        </w:rPr>
        <w:t xml:space="preserve"> can be measured once the </w:t>
      </w:r>
      <w:r w:rsidR="00F92054" w:rsidRPr="00767692">
        <w:rPr>
          <w:rFonts w:asciiTheme="minorHAnsi" w:hAnsiTheme="minorHAnsi" w:cs="Arial"/>
          <w:sz w:val="28"/>
          <w:szCs w:val="28"/>
        </w:rPr>
        <w:t>Contract</w:t>
      </w:r>
      <w:r w:rsidR="007E03C4" w:rsidRPr="00767692">
        <w:rPr>
          <w:rFonts w:asciiTheme="minorHAnsi" w:hAnsiTheme="minorHAnsi" w:cs="Arial"/>
          <w:sz w:val="28"/>
          <w:szCs w:val="28"/>
        </w:rPr>
        <w:t xml:space="preserve"> is in place</w:t>
      </w:r>
      <w:r w:rsidR="0077051A">
        <w:rPr>
          <w:rFonts w:asciiTheme="minorHAnsi" w:hAnsiTheme="minorHAnsi" w:cs="Arial"/>
          <w:sz w:val="28"/>
          <w:szCs w:val="28"/>
        </w:rPr>
        <w:t xml:space="preserve"> (Section 2.9 above)</w:t>
      </w:r>
      <w:r w:rsidR="00784849" w:rsidRPr="00767692">
        <w:rPr>
          <w:rFonts w:asciiTheme="minorHAnsi" w:hAnsiTheme="minorHAnsi" w:cs="Arial"/>
          <w:sz w:val="28"/>
          <w:szCs w:val="28"/>
        </w:rPr>
        <w:t>.</w:t>
      </w:r>
      <w:r w:rsidR="0077051A">
        <w:rPr>
          <w:rFonts w:asciiTheme="minorHAnsi" w:hAnsiTheme="minorHAnsi" w:cs="Arial"/>
          <w:sz w:val="28"/>
          <w:szCs w:val="28"/>
        </w:rPr>
        <w:t xml:space="preserve"> </w:t>
      </w:r>
      <w:r w:rsidR="00D55DA0" w:rsidRPr="00767692">
        <w:rPr>
          <w:rFonts w:asciiTheme="minorHAnsi" w:hAnsiTheme="minorHAnsi" w:cs="Arial"/>
          <w:sz w:val="28"/>
          <w:szCs w:val="28"/>
        </w:rPr>
        <w:t>Effe</w:t>
      </w:r>
      <w:r w:rsidR="00D55DA0" w:rsidRPr="00767692">
        <w:rPr>
          <w:rFonts w:asciiTheme="minorHAnsi" w:hAnsiTheme="minorHAnsi" w:cs="Arial"/>
          <w:sz w:val="28"/>
          <w:szCs w:val="28"/>
        </w:rPr>
        <w:t>c</w:t>
      </w:r>
      <w:r w:rsidR="00D55DA0" w:rsidRPr="00767692">
        <w:rPr>
          <w:rFonts w:asciiTheme="minorHAnsi" w:hAnsiTheme="minorHAnsi" w:cs="Arial"/>
          <w:sz w:val="28"/>
          <w:szCs w:val="28"/>
        </w:rPr>
        <w:t xml:space="preserve">tive performance monitoring is part of the </w:t>
      </w:r>
      <w:r w:rsidR="0077051A">
        <w:rPr>
          <w:rFonts w:asciiTheme="minorHAnsi" w:hAnsiTheme="minorHAnsi" w:cs="Arial"/>
          <w:sz w:val="28"/>
          <w:szCs w:val="28"/>
        </w:rPr>
        <w:t>c</w:t>
      </w:r>
      <w:r w:rsidR="00F92054" w:rsidRPr="00767692">
        <w:rPr>
          <w:rFonts w:asciiTheme="minorHAnsi" w:hAnsiTheme="minorHAnsi" w:cs="Arial"/>
          <w:sz w:val="28"/>
          <w:szCs w:val="28"/>
        </w:rPr>
        <w:t>ontract</w:t>
      </w:r>
      <w:r w:rsidR="00D55DA0" w:rsidRPr="00767692">
        <w:rPr>
          <w:rFonts w:asciiTheme="minorHAnsi" w:hAnsiTheme="minorHAnsi" w:cs="Arial"/>
          <w:sz w:val="28"/>
          <w:szCs w:val="28"/>
        </w:rPr>
        <w:t xml:space="preserve"> management process and needs to be included in the </w:t>
      </w:r>
      <w:r w:rsidR="00F92054" w:rsidRPr="00767692">
        <w:rPr>
          <w:rFonts w:asciiTheme="minorHAnsi" w:hAnsiTheme="minorHAnsi" w:cs="Arial"/>
          <w:sz w:val="28"/>
          <w:szCs w:val="28"/>
        </w:rPr>
        <w:t>Contract</w:t>
      </w:r>
      <w:r w:rsidR="00D55DA0" w:rsidRPr="00767692">
        <w:rPr>
          <w:rFonts w:asciiTheme="minorHAnsi" w:hAnsiTheme="minorHAnsi" w:cs="Arial"/>
          <w:sz w:val="28"/>
          <w:szCs w:val="28"/>
        </w:rPr>
        <w:t xml:space="preserve"> specification</w:t>
      </w:r>
      <w:r w:rsidR="00EA671D" w:rsidRPr="00767692">
        <w:rPr>
          <w:rFonts w:asciiTheme="minorHAnsi" w:hAnsiTheme="minorHAnsi" w:cs="Arial"/>
          <w:sz w:val="28"/>
          <w:szCs w:val="28"/>
        </w:rPr>
        <w:t xml:space="preserve"> (</w:t>
      </w:r>
      <w:hyperlink w:anchor="Section8" w:history="1">
        <w:r w:rsidR="00EA671D" w:rsidRPr="00936D7B">
          <w:rPr>
            <w:rStyle w:val="Hyperlink"/>
            <w:rFonts w:asciiTheme="minorHAnsi" w:hAnsiTheme="minorHAnsi" w:cs="Arial"/>
            <w:sz w:val="28"/>
            <w:szCs w:val="28"/>
          </w:rPr>
          <w:t>see 8.1</w:t>
        </w:r>
      </w:hyperlink>
      <w:r w:rsidR="00D55DA0" w:rsidRPr="00767692">
        <w:rPr>
          <w:rFonts w:asciiTheme="minorHAnsi" w:hAnsiTheme="minorHAnsi" w:cs="Arial"/>
          <w:sz w:val="28"/>
          <w:szCs w:val="28"/>
        </w:rPr>
        <w:t>)</w:t>
      </w:r>
      <w:r w:rsidR="00C47A6D">
        <w:rPr>
          <w:rFonts w:asciiTheme="minorHAnsi" w:hAnsiTheme="minorHAnsi" w:cs="Arial"/>
          <w:sz w:val="28"/>
          <w:szCs w:val="28"/>
        </w:rPr>
        <w:t>.</w:t>
      </w:r>
    </w:p>
    <w:p w:rsidR="00D55DA0" w:rsidRDefault="00D55DA0" w:rsidP="00797FBB">
      <w:pPr>
        <w:rPr>
          <w:rFonts w:ascii="Arial" w:hAnsi="Arial" w:cs="Arial"/>
        </w:rPr>
      </w:pPr>
    </w:p>
    <w:p w:rsidR="005D67E3" w:rsidRPr="00234D3F" w:rsidRDefault="005D67E3" w:rsidP="00234D3F">
      <w:pPr>
        <w:ind w:left="284"/>
        <w:rPr>
          <w:rFonts w:asciiTheme="minorHAnsi" w:hAnsiTheme="minorHAnsi"/>
          <w:i/>
          <w:sz w:val="28"/>
          <w:szCs w:val="28"/>
        </w:rPr>
      </w:pPr>
      <w:r w:rsidRPr="00234D3F">
        <w:rPr>
          <w:rFonts w:asciiTheme="minorHAnsi" w:hAnsiTheme="minorHAnsi"/>
          <w:i/>
          <w:sz w:val="28"/>
          <w:szCs w:val="28"/>
        </w:rPr>
        <w:t>2.1</w:t>
      </w:r>
      <w:r w:rsidR="00234D3F" w:rsidRPr="00234D3F">
        <w:rPr>
          <w:rFonts w:asciiTheme="minorHAnsi" w:hAnsiTheme="minorHAnsi"/>
          <w:i/>
          <w:sz w:val="28"/>
          <w:szCs w:val="28"/>
        </w:rPr>
        <w:t>2</w:t>
      </w:r>
      <w:r w:rsidRPr="00234D3F">
        <w:rPr>
          <w:rFonts w:asciiTheme="minorHAnsi" w:hAnsiTheme="minorHAnsi"/>
          <w:i/>
          <w:sz w:val="28"/>
          <w:szCs w:val="28"/>
        </w:rPr>
        <w:t xml:space="preserve">.1 Building </w:t>
      </w:r>
      <w:r w:rsidR="00EA671D" w:rsidRPr="00234D3F">
        <w:rPr>
          <w:rFonts w:asciiTheme="minorHAnsi" w:hAnsiTheme="minorHAnsi"/>
          <w:i/>
          <w:sz w:val="28"/>
          <w:szCs w:val="28"/>
        </w:rPr>
        <w:t>Supplier</w:t>
      </w:r>
      <w:r w:rsidRPr="00234D3F">
        <w:rPr>
          <w:rFonts w:asciiTheme="minorHAnsi" w:hAnsiTheme="minorHAnsi"/>
          <w:i/>
          <w:sz w:val="28"/>
          <w:szCs w:val="28"/>
        </w:rPr>
        <w:t xml:space="preserve"> relationship</w:t>
      </w:r>
      <w:r w:rsidR="00EA671D" w:rsidRPr="00234D3F">
        <w:rPr>
          <w:rFonts w:asciiTheme="minorHAnsi" w:hAnsiTheme="minorHAnsi"/>
          <w:i/>
          <w:sz w:val="28"/>
          <w:szCs w:val="28"/>
        </w:rPr>
        <w:t>s</w:t>
      </w:r>
    </w:p>
    <w:p w:rsidR="005D67E3" w:rsidRPr="00234D3F" w:rsidRDefault="005D67E3" w:rsidP="00234D3F">
      <w:pPr>
        <w:ind w:left="284"/>
        <w:jc w:val="both"/>
        <w:rPr>
          <w:rFonts w:asciiTheme="minorHAnsi" w:hAnsiTheme="minorHAnsi" w:cs="Arial"/>
          <w:sz w:val="28"/>
          <w:szCs w:val="28"/>
        </w:rPr>
      </w:pPr>
      <w:r w:rsidRPr="00234D3F">
        <w:rPr>
          <w:rFonts w:asciiTheme="minorHAnsi" w:hAnsiTheme="minorHAnsi" w:cs="Arial"/>
          <w:sz w:val="28"/>
          <w:szCs w:val="28"/>
        </w:rPr>
        <w:t xml:space="preserve">It is good practice to ensure </w:t>
      </w:r>
      <w:r w:rsidR="0077051A">
        <w:rPr>
          <w:rFonts w:asciiTheme="minorHAnsi" w:hAnsiTheme="minorHAnsi" w:cs="Arial"/>
          <w:sz w:val="28"/>
          <w:szCs w:val="28"/>
        </w:rPr>
        <w:t>supplier</w:t>
      </w:r>
      <w:r w:rsidR="00EA671D" w:rsidRPr="00234D3F">
        <w:rPr>
          <w:rFonts w:asciiTheme="minorHAnsi" w:hAnsiTheme="minorHAnsi" w:cs="Arial"/>
          <w:sz w:val="28"/>
          <w:szCs w:val="28"/>
        </w:rPr>
        <w:t xml:space="preserve"> relationships are intrinsic to</w:t>
      </w:r>
      <w:r w:rsidRPr="00234D3F">
        <w:rPr>
          <w:rFonts w:asciiTheme="minorHAnsi" w:hAnsiTheme="minorHAnsi" w:cs="Arial"/>
          <w:sz w:val="28"/>
          <w:szCs w:val="28"/>
        </w:rPr>
        <w:t xml:space="preserve"> the </w:t>
      </w:r>
      <w:r w:rsidR="0077051A">
        <w:rPr>
          <w:rFonts w:asciiTheme="minorHAnsi" w:hAnsiTheme="minorHAnsi" w:cs="Arial"/>
          <w:sz w:val="28"/>
          <w:szCs w:val="28"/>
        </w:rPr>
        <w:t>c</w:t>
      </w:r>
      <w:r w:rsidR="00F92054" w:rsidRPr="00234D3F">
        <w:rPr>
          <w:rFonts w:asciiTheme="minorHAnsi" w:hAnsiTheme="minorHAnsi" w:cs="Arial"/>
          <w:sz w:val="28"/>
          <w:szCs w:val="28"/>
        </w:rPr>
        <w:t>ontract</w:t>
      </w:r>
      <w:r w:rsidRPr="00234D3F">
        <w:rPr>
          <w:rFonts w:asciiTheme="minorHAnsi" w:hAnsiTheme="minorHAnsi" w:cs="Arial"/>
          <w:sz w:val="28"/>
          <w:szCs w:val="28"/>
        </w:rPr>
        <w:t>ual agreement. By doing so, each party is clear on their responsibilities and will strive to ensure that the emphasis on managing the relationship effectively does not fade over time</w:t>
      </w:r>
      <w:r w:rsidR="00EA671D" w:rsidRPr="00234D3F">
        <w:rPr>
          <w:rFonts w:asciiTheme="minorHAnsi" w:hAnsiTheme="minorHAnsi" w:cs="Arial"/>
          <w:sz w:val="28"/>
          <w:szCs w:val="28"/>
        </w:rPr>
        <w:t xml:space="preserve"> and will ensure ongoing target reaching and reviewing.</w:t>
      </w:r>
      <w:r w:rsidRPr="00234D3F">
        <w:rPr>
          <w:rFonts w:asciiTheme="minorHAnsi" w:hAnsiTheme="minorHAnsi" w:cs="Arial"/>
          <w:sz w:val="28"/>
          <w:szCs w:val="28"/>
        </w:rPr>
        <w:t xml:space="preserve"> A simple governance model should cover areas including:</w:t>
      </w:r>
    </w:p>
    <w:p w:rsidR="005D67E3" w:rsidRPr="00234D3F" w:rsidRDefault="005D67E3"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234D3F">
        <w:rPr>
          <w:rFonts w:asciiTheme="minorHAnsi" w:hAnsiTheme="minorHAnsi" w:cs="Arial"/>
          <w:sz w:val="28"/>
          <w:szCs w:val="28"/>
        </w:rPr>
        <w:t xml:space="preserve">Key responsibilities in the relationship; </w:t>
      </w:r>
    </w:p>
    <w:p w:rsidR="005D67E3" w:rsidRPr="00234D3F" w:rsidRDefault="005D67E3" w:rsidP="002826D5">
      <w:pPr>
        <w:numPr>
          <w:ilvl w:val="0"/>
          <w:numId w:val="18"/>
        </w:numPr>
        <w:tabs>
          <w:tab w:val="clear" w:pos="804"/>
          <w:tab w:val="num" w:pos="993"/>
        </w:tabs>
        <w:ind w:left="993"/>
        <w:jc w:val="both"/>
        <w:rPr>
          <w:rFonts w:asciiTheme="minorHAnsi" w:hAnsiTheme="minorHAnsi" w:cs="Arial"/>
          <w:sz w:val="28"/>
          <w:szCs w:val="28"/>
        </w:rPr>
      </w:pPr>
      <w:r w:rsidRPr="00234D3F">
        <w:rPr>
          <w:rFonts w:asciiTheme="minorHAnsi" w:hAnsiTheme="minorHAnsi" w:cs="Arial"/>
          <w:sz w:val="28"/>
          <w:szCs w:val="28"/>
        </w:rPr>
        <w:t xml:space="preserve">Who is responsible for sponsoring the relationship on behalf of each party; </w:t>
      </w:r>
    </w:p>
    <w:p w:rsidR="005D67E3" w:rsidRPr="00234D3F" w:rsidRDefault="005D67E3" w:rsidP="002826D5">
      <w:pPr>
        <w:numPr>
          <w:ilvl w:val="0"/>
          <w:numId w:val="18"/>
        </w:numPr>
        <w:tabs>
          <w:tab w:val="clear" w:pos="804"/>
          <w:tab w:val="num" w:pos="993"/>
        </w:tabs>
        <w:ind w:left="993"/>
        <w:jc w:val="both"/>
        <w:rPr>
          <w:rFonts w:asciiTheme="minorHAnsi" w:hAnsiTheme="minorHAnsi" w:cs="Arial"/>
          <w:sz w:val="28"/>
          <w:szCs w:val="28"/>
        </w:rPr>
      </w:pPr>
      <w:r w:rsidRPr="00234D3F">
        <w:rPr>
          <w:rFonts w:asciiTheme="minorHAnsi" w:hAnsiTheme="minorHAnsi" w:cs="Arial"/>
          <w:sz w:val="28"/>
          <w:szCs w:val="28"/>
        </w:rPr>
        <w:t xml:space="preserve">Who is responsible for monitoring operational performance; </w:t>
      </w:r>
    </w:p>
    <w:p w:rsidR="005D67E3" w:rsidRPr="00234D3F" w:rsidRDefault="005D67E3" w:rsidP="002826D5">
      <w:pPr>
        <w:numPr>
          <w:ilvl w:val="0"/>
          <w:numId w:val="18"/>
        </w:numPr>
        <w:tabs>
          <w:tab w:val="clear" w:pos="804"/>
          <w:tab w:val="num" w:pos="993"/>
        </w:tabs>
        <w:ind w:left="993"/>
        <w:jc w:val="both"/>
        <w:rPr>
          <w:rFonts w:asciiTheme="minorHAnsi" w:hAnsiTheme="minorHAnsi" w:cs="Arial"/>
          <w:sz w:val="28"/>
          <w:szCs w:val="28"/>
        </w:rPr>
      </w:pPr>
      <w:r w:rsidRPr="00234D3F">
        <w:rPr>
          <w:rFonts w:asciiTheme="minorHAnsi" w:hAnsiTheme="minorHAnsi" w:cs="Arial"/>
          <w:sz w:val="28"/>
          <w:szCs w:val="28"/>
        </w:rPr>
        <w:t xml:space="preserve">Who will manage the commercial aspects; </w:t>
      </w:r>
    </w:p>
    <w:p w:rsidR="005D67E3" w:rsidRPr="00234D3F" w:rsidRDefault="00C47A6D" w:rsidP="002826D5">
      <w:pPr>
        <w:numPr>
          <w:ilvl w:val="0"/>
          <w:numId w:val="18"/>
        </w:numPr>
        <w:tabs>
          <w:tab w:val="clear" w:pos="804"/>
          <w:tab w:val="num" w:pos="993"/>
        </w:tabs>
        <w:ind w:left="993"/>
        <w:jc w:val="both"/>
        <w:rPr>
          <w:rFonts w:asciiTheme="minorHAnsi" w:hAnsiTheme="minorHAnsi" w:cs="Arial"/>
          <w:sz w:val="28"/>
          <w:szCs w:val="28"/>
        </w:rPr>
      </w:pPr>
      <w:r>
        <w:rPr>
          <w:rFonts w:asciiTheme="minorHAnsi" w:hAnsiTheme="minorHAnsi" w:cs="Arial"/>
          <w:noProof/>
          <w:color w:val="000000"/>
          <w:sz w:val="28"/>
          <w:szCs w:val="28"/>
          <w:lang w:val="en-GB" w:eastAsia="en-GB"/>
        </w:rPr>
        <w:pict>
          <v:shape id="_x0000_s1483" type="#_x0000_t186" style="position:absolute;left:0;text-align:left;margin-left:11.2pt;margin-top:621.95pt;width:67.7pt;height:157.25pt;rotation:6521978fd;z-index:251720704;mso-position-horizontal-relative:margin;mso-position-vertical-relative:page;mso-width-relative:margin;mso-height-relative:margin;v-text-anchor:middle" o:allowincell="f" filled="t" fillcolor="#ddd8c2" stroked="f" strokecolor="#5c83b4" strokeweight=".25pt">
            <v:shadow opacity=".5"/>
            <v:textbox style="mso-next-textbox:#_x0000_s1483">
              <w:txbxContent>
                <w:p w:rsidR="000A0F0E" w:rsidRPr="004466B8" w:rsidRDefault="000A0F0E" w:rsidP="008A065E">
                  <w:pPr>
                    <w:rPr>
                      <w:szCs w:val="28"/>
                    </w:rPr>
                  </w:pPr>
                  <w:r>
                    <w:rPr>
                      <w:color w:val="000000"/>
                    </w:rPr>
                    <w:t>G</w:t>
                  </w:r>
                  <w:r w:rsidRPr="002732AE">
                    <w:rPr>
                      <w:color w:val="000000"/>
                    </w:rPr>
                    <w:t xml:space="preserve">uidance on the university’s approach to </w:t>
                  </w:r>
                  <w:hyperlink r:id="rId86" w:history="1">
                    <w:r w:rsidRPr="008A065E">
                      <w:rPr>
                        <w:rStyle w:val="Hyperlink"/>
                      </w:rPr>
                      <w:t>risk management</w:t>
                    </w:r>
                  </w:hyperlink>
                  <w:r w:rsidRPr="002732AE">
                    <w:rPr>
                      <w:color w:val="000000"/>
                    </w:rPr>
                    <w:t xml:space="preserve"> </w:t>
                  </w:r>
                  <w:r>
                    <w:t>at the university</w:t>
                  </w:r>
                </w:p>
              </w:txbxContent>
            </v:textbox>
            <w10:wrap type="square" anchorx="margin" anchory="page"/>
          </v:shape>
        </w:pict>
      </w:r>
      <w:r w:rsidR="005D67E3" w:rsidRPr="00234D3F">
        <w:rPr>
          <w:rFonts w:asciiTheme="minorHAnsi" w:hAnsiTheme="minorHAnsi" w:cs="Arial"/>
          <w:sz w:val="28"/>
          <w:szCs w:val="28"/>
        </w:rPr>
        <w:t xml:space="preserve">How these responsibilities are delegated – for example, in a national agreement, there may be representatives at regional and national levels and their remit must be clearly defined; </w:t>
      </w:r>
    </w:p>
    <w:p w:rsidR="005D67E3" w:rsidRPr="00234D3F" w:rsidRDefault="005D67E3" w:rsidP="002826D5">
      <w:pPr>
        <w:numPr>
          <w:ilvl w:val="0"/>
          <w:numId w:val="18"/>
        </w:numPr>
        <w:tabs>
          <w:tab w:val="clear" w:pos="804"/>
          <w:tab w:val="num" w:pos="993"/>
        </w:tabs>
        <w:ind w:left="993"/>
        <w:jc w:val="both"/>
        <w:rPr>
          <w:rFonts w:asciiTheme="minorHAnsi" w:hAnsiTheme="minorHAnsi" w:cs="Arial"/>
          <w:sz w:val="28"/>
          <w:szCs w:val="28"/>
        </w:rPr>
      </w:pPr>
      <w:r w:rsidRPr="00234D3F">
        <w:rPr>
          <w:rFonts w:asciiTheme="minorHAnsi" w:hAnsiTheme="minorHAnsi" w:cs="Arial"/>
          <w:sz w:val="28"/>
          <w:szCs w:val="28"/>
        </w:rPr>
        <w:t>Frequency of meetings (</w:t>
      </w:r>
      <w:r w:rsidR="00EC2683" w:rsidRPr="00234D3F">
        <w:rPr>
          <w:rFonts w:asciiTheme="minorHAnsi" w:hAnsiTheme="minorHAnsi" w:cs="Arial"/>
          <w:sz w:val="28"/>
          <w:szCs w:val="28"/>
        </w:rPr>
        <w:t>e.g.</w:t>
      </w:r>
      <w:r w:rsidRPr="00234D3F">
        <w:rPr>
          <w:rFonts w:asciiTheme="minorHAnsi" w:hAnsiTheme="minorHAnsi" w:cs="Arial"/>
          <w:sz w:val="28"/>
          <w:szCs w:val="28"/>
        </w:rPr>
        <w:t>, annual, quarterly, monthly), including a</w:t>
      </w:r>
      <w:r w:rsidRPr="00234D3F">
        <w:rPr>
          <w:rFonts w:asciiTheme="minorHAnsi" w:hAnsiTheme="minorHAnsi" w:cs="Arial"/>
          <w:sz w:val="28"/>
          <w:szCs w:val="28"/>
        </w:rPr>
        <w:t>t</w:t>
      </w:r>
      <w:r w:rsidRPr="00234D3F">
        <w:rPr>
          <w:rFonts w:asciiTheme="minorHAnsi" w:hAnsiTheme="minorHAnsi" w:cs="Arial"/>
          <w:sz w:val="28"/>
          <w:szCs w:val="28"/>
        </w:rPr>
        <w:t xml:space="preserve">tendees and agenda items for each; </w:t>
      </w:r>
    </w:p>
    <w:p w:rsidR="005D67E3" w:rsidRPr="00234D3F" w:rsidRDefault="005D67E3" w:rsidP="002826D5">
      <w:pPr>
        <w:numPr>
          <w:ilvl w:val="0"/>
          <w:numId w:val="18"/>
        </w:numPr>
        <w:tabs>
          <w:tab w:val="clear" w:pos="804"/>
          <w:tab w:val="num" w:pos="993"/>
        </w:tabs>
        <w:ind w:left="993"/>
        <w:jc w:val="both"/>
        <w:rPr>
          <w:rFonts w:asciiTheme="minorHAnsi" w:hAnsiTheme="minorHAnsi" w:cs="Arial"/>
          <w:sz w:val="28"/>
          <w:szCs w:val="28"/>
        </w:rPr>
      </w:pPr>
      <w:r w:rsidRPr="00234D3F">
        <w:rPr>
          <w:rFonts w:asciiTheme="minorHAnsi" w:hAnsiTheme="minorHAnsi" w:cs="Arial"/>
          <w:sz w:val="28"/>
          <w:szCs w:val="28"/>
        </w:rPr>
        <w:t xml:space="preserve">Escalation plan, which includes named individuals and details a timescale for such escalation. </w:t>
      </w:r>
    </w:p>
    <w:p w:rsidR="00AA0B42" w:rsidRDefault="005D67E3">
      <w:pPr>
        <w:rPr>
          <w:rFonts w:asciiTheme="minorHAnsi" w:hAnsiTheme="minorHAnsi" w:cs="Arial"/>
          <w:sz w:val="28"/>
          <w:szCs w:val="28"/>
        </w:rPr>
      </w:pPr>
      <w:r w:rsidRPr="003D6B68">
        <w:rPr>
          <w:rFonts w:asciiTheme="minorHAnsi" w:hAnsiTheme="minorHAnsi" w:cs="Arial"/>
          <w:sz w:val="16"/>
          <w:szCs w:val="16"/>
        </w:rPr>
        <w:br/>
      </w:r>
      <w:r w:rsidR="00171227" w:rsidRPr="00234D3F">
        <w:rPr>
          <w:rFonts w:asciiTheme="minorHAnsi" w:hAnsiTheme="minorHAnsi" w:cs="Arial"/>
          <w:sz w:val="28"/>
          <w:szCs w:val="28"/>
        </w:rPr>
        <w:t xml:space="preserve">Adhering to some basic principles can ensure that respect is maintained on both sides – to the benefit of the </w:t>
      </w:r>
      <w:r w:rsidR="00AA0B42">
        <w:rPr>
          <w:rFonts w:asciiTheme="minorHAnsi" w:hAnsiTheme="minorHAnsi" w:cs="Arial"/>
          <w:sz w:val="28"/>
          <w:szCs w:val="28"/>
        </w:rPr>
        <w:t>c</w:t>
      </w:r>
      <w:r w:rsidR="00F92054" w:rsidRPr="00234D3F">
        <w:rPr>
          <w:rFonts w:asciiTheme="minorHAnsi" w:hAnsiTheme="minorHAnsi" w:cs="Arial"/>
          <w:sz w:val="28"/>
          <w:szCs w:val="28"/>
        </w:rPr>
        <w:t>ontract</w:t>
      </w:r>
      <w:r w:rsidR="00C47A6D">
        <w:rPr>
          <w:rFonts w:asciiTheme="minorHAnsi" w:hAnsiTheme="minorHAnsi" w:cs="Arial"/>
          <w:sz w:val="28"/>
          <w:szCs w:val="28"/>
        </w:rPr>
        <w:t>.</w:t>
      </w:r>
    </w:p>
    <w:p w:rsidR="00171227" w:rsidRDefault="00171227" w:rsidP="00171227">
      <w:pPr>
        <w:rPr>
          <w:rFonts w:asciiTheme="minorHAnsi" w:hAnsiTheme="minorHAnsi" w:cs="Arial"/>
          <w:sz w:val="28"/>
          <w:szCs w:val="28"/>
        </w:rPr>
      </w:pPr>
    </w:p>
    <w:p w:rsidR="0056603C" w:rsidRDefault="00C47A6D" w:rsidP="00797FBB">
      <w:pPr>
        <w:rPr>
          <w:rFonts w:ascii="Arial" w:hAnsi="Arial" w:cs="Arial"/>
        </w:rPr>
      </w:pPr>
      <w:r w:rsidRPr="00920CFB">
        <w:rPr>
          <w:rFonts w:asciiTheme="minorHAnsi" w:hAnsiTheme="minorHAnsi" w:cs="Arial"/>
          <w:noProof/>
          <w:sz w:val="16"/>
          <w:szCs w:val="16"/>
          <w:lang w:eastAsia="zh-TW"/>
        </w:rPr>
        <w:pict>
          <v:shape id="_x0000_s1684" type="#_x0000_t202" style="position:absolute;margin-left:60pt;margin-top:.7pt;width:335.45pt;height:51.3pt;z-index:251867136;mso-width-relative:margin;mso-height-relative:margin">
            <v:textbox style="mso-next-textbox:#_x0000_s1684">
              <w:txbxContent>
                <w:p w:rsidR="000A0F0E" w:rsidRPr="00F763AC" w:rsidRDefault="000A0F0E" w:rsidP="00F763AC">
                  <w:pPr>
                    <w:jc w:val="center"/>
                    <w:rPr>
                      <w:sz w:val="16"/>
                      <w:szCs w:val="16"/>
                    </w:rPr>
                  </w:pPr>
                </w:p>
                <w:p w:rsidR="000A0F0E" w:rsidRPr="00487B70" w:rsidRDefault="000A0F0E" w:rsidP="00F763AC">
                  <w:pPr>
                    <w:jc w:val="center"/>
                    <w:rPr>
                      <w:sz w:val="36"/>
                      <w:szCs w:val="36"/>
                    </w:rPr>
                  </w:pPr>
                  <w:r w:rsidRPr="00487B70">
                    <w:rPr>
                      <w:sz w:val="36"/>
                      <w:szCs w:val="36"/>
                    </w:rPr>
                    <w:t>Pointers to effective dealing</w:t>
                  </w:r>
                  <w:r>
                    <w:rPr>
                      <w:sz w:val="36"/>
                      <w:szCs w:val="36"/>
                    </w:rPr>
                    <w:t>s</w:t>
                  </w:r>
                  <w:r w:rsidRPr="00487B70">
                    <w:rPr>
                      <w:sz w:val="36"/>
                      <w:szCs w:val="36"/>
                    </w:rPr>
                    <w:t xml:space="preserve"> with suppliers</w:t>
                  </w:r>
                </w:p>
              </w:txbxContent>
            </v:textbox>
          </v:shape>
        </w:pict>
      </w:r>
    </w:p>
    <w:p w:rsidR="00FC4428" w:rsidRDefault="00C47A6D" w:rsidP="00A22E76">
      <w:pPr>
        <w:pStyle w:val="NormalWeb"/>
        <w:spacing w:before="0" w:after="0" w:line="480" w:lineRule="auto"/>
        <w:rPr>
          <w:rFonts w:ascii="Arial" w:hAnsi="Arial" w:cs="Arial"/>
          <w:b/>
          <w:sz w:val="24"/>
          <w:szCs w:val="24"/>
        </w:rPr>
      </w:pPr>
      <w:r>
        <w:rPr>
          <w:rFonts w:asciiTheme="minorHAnsi" w:hAnsiTheme="minorHAnsi" w:cs="Arial"/>
          <w:noProof/>
          <w:sz w:val="16"/>
          <w:szCs w:val="16"/>
          <w:lang w:val="en-GB" w:eastAsia="en-GB"/>
        </w:rPr>
        <w:drawing>
          <wp:anchor distT="0" distB="0" distL="114300" distR="114300" simplePos="0" relativeHeight="251858944" behindDoc="1" locked="0" layoutInCell="1" allowOverlap="1">
            <wp:simplePos x="0" y="0"/>
            <wp:positionH relativeFrom="margin">
              <wp:posOffset>-216535</wp:posOffset>
            </wp:positionH>
            <wp:positionV relativeFrom="page">
              <wp:posOffset>2409825</wp:posOffset>
            </wp:positionV>
            <wp:extent cx="6677025" cy="7239000"/>
            <wp:effectExtent l="38100" t="0" r="66675" b="0"/>
            <wp:wrapTopAndBottom/>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BA0BD3">
        <w:rPr>
          <w:rFonts w:ascii="Arial" w:hAnsi="Arial" w:cs="Arial"/>
          <w:b/>
          <w:sz w:val="24"/>
          <w:szCs w:val="24"/>
        </w:rPr>
        <w:br w:type="page"/>
      </w:r>
      <w:r w:rsidR="002648BA">
        <w:rPr>
          <w:rFonts w:ascii="Arial" w:hAnsi="Arial" w:cs="Arial"/>
          <w:b/>
          <w:noProof/>
          <w:sz w:val="24"/>
          <w:szCs w:val="24"/>
          <w:lang w:val="en-GB" w:eastAsia="en-GB"/>
        </w:rPr>
        <w:drawing>
          <wp:anchor distT="219456" distB="42291" distL="1418844" distR="696087" simplePos="0" relativeHeight="251707392" behindDoc="1" locked="0" layoutInCell="1" allowOverlap="1">
            <wp:simplePos x="0" y="0"/>
            <wp:positionH relativeFrom="column">
              <wp:posOffset>59690</wp:posOffset>
            </wp:positionH>
            <wp:positionV relativeFrom="paragraph">
              <wp:posOffset>-572770</wp:posOffset>
            </wp:positionV>
            <wp:extent cx="6848475" cy="4791075"/>
            <wp:effectExtent l="0" t="0" r="0" b="0"/>
            <wp:wrapTight wrapText="bothSides">
              <wp:wrapPolygon edited="0">
                <wp:start x="8171" y="945"/>
                <wp:lineTo x="7510" y="3693"/>
                <wp:lineTo x="7390" y="5067"/>
                <wp:lineTo x="5768" y="6441"/>
                <wp:lineTo x="4867" y="7816"/>
                <wp:lineTo x="4446" y="9190"/>
                <wp:lineTo x="4326" y="10564"/>
                <wp:lineTo x="4086" y="11079"/>
                <wp:lineTo x="4446" y="11509"/>
                <wp:lineTo x="5708" y="11938"/>
                <wp:lineTo x="5107" y="13054"/>
                <wp:lineTo x="5227" y="13742"/>
                <wp:lineTo x="6910" y="14686"/>
                <wp:lineTo x="7571" y="14686"/>
                <wp:lineTo x="7571" y="15459"/>
                <wp:lineTo x="9013" y="16060"/>
                <wp:lineTo x="10755" y="16060"/>
                <wp:lineTo x="10875" y="17435"/>
                <wp:lineTo x="10394" y="18122"/>
                <wp:lineTo x="10575" y="18981"/>
                <wp:lineTo x="12257" y="20183"/>
                <wp:lineTo x="12497" y="21385"/>
                <wp:lineTo x="12918" y="21385"/>
                <wp:lineTo x="15441" y="21385"/>
                <wp:lineTo x="16763" y="21385"/>
                <wp:lineTo x="18746" y="20612"/>
                <wp:lineTo x="18686" y="20183"/>
                <wp:lineTo x="19227" y="18895"/>
                <wp:lineTo x="19287" y="18809"/>
                <wp:lineTo x="19647" y="17520"/>
                <wp:lineTo x="19828" y="16146"/>
                <wp:lineTo x="19828" y="16060"/>
                <wp:lineTo x="19767" y="14772"/>
                <wp:lineTo x="19767" y="14686"/>
                <wp:lineTo x="19587" y="13398"/>
                <wp:lineTo x="19587" y="13312"/>
                <wp:lineTo x="19227" y="11938"/>
                <wp:lineTo x="18686" y="10993"/>
                <wp:lineTo x="18506" y="10564"/>
                <wp:lineTo x="17244" y="9190"/>
                <wp:lineTo x="17304" y="8846"/>
                <wp:lineTo x="15502" y="8331"/>
                <wp:lineTo x="12978" y="7816"/>
                <wp:lineTo x="14540" y="6613"/>
                <wp:lineTo x="14720" y="6098"/>
                <wp:lineTo x="14540" y="5668"/>
                <wp:lineTo x="13819" y="5067"/>
                <wp:lineTo x="13579" y="3779"/>
                <wp:lineTo x="13699" y="3693"/>
                <wp:lineTo x="13939" y="2577"/>
                <wp:lineTo x="13939" y="1718"/>
                <wp:lineTo x="11115" y="945"/>
                <wp:lineTo x="8532" y="945"/>
                <wp:lineTo x="8171" y="945"/>
              </wp:wrapPolygon>
            </wp:wrapTight>
            <wp:docPr id="44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r w:rsidR="002648BA">
        <w:rPr>
          <w:rFonts w:ascii="Arial" w:hAnsi="Arial" w:cs="Arial"/>
          <w:b/>
          <w:noProof/>
          <w:sz w:val="24"/>
          <w:szCs w:val="24"/>
          <w:lang w:val="en-GB" w:eastAsia="en-GB"/>
        </w:rPr>
        <w:drawing>
          <wp:anchor distT="268224" distB="493776" distL="443484" distR="2052828" simplePos="0" relativeHeight="251708416" behindDoc="0" locked="0" layoutInCell="1" allowOverlap="1">
            <wp:simplePos x="0" y="0"/>
            <wp:positionH relativeFrom="column">
              <wp:posOffset>-854710</wp:posOffset>
            </wp:positionH>
            <wp:positionV relativeFrom="paragraph">
              <wp:posOffset>2665730</wp:posOffset>
            </wp:positionV>
            <wp:extent cx="5486400" cy="3200400"/>
            <wp:effectExtent l="0" t="0" r="0" b="0"/>
            <wp:wrapThrough wrapText="bothSides">
              <wp:wrapPolygon edited="0">
                <wp:start x="9600" y="1671"/>
                <wp:lineTo x="7200" y="2057"/>
                <wp:lineTo x="5775" y="2700"/>
                <wp:lineTo x="5775" y="3729"/>
                <wp:lineTo x="3525" y="3986"/>
                <wp:lineTo x="2850" y="4886"/>
                <wp:lineTo x="3000" y="5786"/>
                <wp:lineTo x="2550" y="7843"/>
                <wp:lineTo x="1500" y="8486"/>
                <wp:lineTo x="1200" y="9000"/>
                <wp:lineTo x="1200" y="9900"/>
                <wp:lineTo x="2100" y="11957"/>
                <wp:lineTo x="1725" y="14014"/>
                <wp:lineTo x="1725" y="14786"/>
                <wp:lineTo x="3150" y="16071"/>
                <wp:lineTo x="4125" y="16071"/>
                <wp:lineTo x="4350" y="18129"/>
                <wp:lineTo x="4875" y="18257"/>
                <wp:lineTo x="8100" y="18257"/>
                <wp:lineTo x="8175" y="18257"/>
                <wp:lineTo x="8325" y="18129"/>
                <wp:lineTo x="8625" y="18129"/>
                <wp:lineTo x="9000" y="16843"/>
                <wp:lineTo x="8925" y="16071"/>
                <wp:lineTo x="9600" y="16071"/>
                <wp:lineTo x="12675" y="14400"/>
                <wp:lineTo x="12675" y="14014"/>
                <wp:lineTo x="13500" y="12086"/>
                <wp:lineTo x="13500" y="11957"/>
                <wp:lineTo x="13950" y="10029"/>
                <wp:lineTo x="13950" y="9900"/>
                <wp:lineTo x="14025" y="7971"/>
                <wp:lineTo x="14025" y="7843"/>
                <wp:lineTo x="13650" y="5914"/>
                <wp:lineTo x="13650" y="5786"/>
                <wp:lineTo x="13050" y="4114"/>
                <wp:lineTo x="12975" y="3214"/>
                <wp:lineTo x="11025" y="1800"/>
                <wp:lineTo x="10275" y="1671"/>
                <wp:lineTo x="9600" y="1671"/>
              </wp:wrapPolygon>
            </wp:wrapThrough>
            <wp:docPr id="447"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r w:rsidR="003D6B68">
        <w:rPr>
          <w:rFonts w:ascii="Arial" w:hAnsi="Arial" w:cs="Arial"/>
          <w:b/>
          <w:noProof/>
          <w:sz w:val="24"/>
          <w:szCs w:val="24"/>
          <w:lang w:val="en-GB" w:eastAsia="en-GB"/>
        </w:rPr>
        <w:drawing>
          <wp:anchor distT="170688" distB="0" distL="912876" distR="323850" simplePos="0" relativeHeight="251709440" behindDoc="1" locked="0" layoutInCell="1" allowOverlap="1">
            <wp:simplePos x="0" y="0"/>
            <wp:positionH relativeFrom="column">
              <wp:posOffset>213614</wp:posOffset>
            </wp:positionH>
            <wp:positionV relativeFrom="paragraph">
              <wp:posOffset>4074922</wp:posOffset>
            </wp:positionV>
            <wp:extent cx="6762496" cy="4629277"/>
            <wp:effectExtent l="0" t="0" r="0" b="76073"/>
            <wp:wrapTight wrapText="bothSides">
              <wp:wrapPolygon edited="0">
                <wp:start x="12535" y="800"/>
                <wp:lineTo x="9066" y="1244"/>
                <wp:lineTo x="8458" y="1422"/>
                <wp:lineTo x="8458" y="2222"/>
                <wp:lineTo x="7910" y="3644"/>
                <wp:lineTo x="7728" y="5955"/>
                <wp:lineTo x="8701" y="6489"/>
                <wp:lineTo x="10222" y="6489"/>
                <wp:lineTo x="5415" y="7022"/>
                <wp:lineTo x="3955" y="7378"/>
                <wp:lineTo x="3955" y="7911"/>
                <wp:lineTo x="3164" y="9333"/>
                <wp:lineTo x="2799" y="10755"/>
                <wp:lineTo x="2738" y="12177"/>
                <wp:lineTo x="2495" y="12444"/>
                <wp:lineTo x="3042" y="12889"/>
                <wp:lineTo x="4746" y="13600"/>
                <wp:lineTo x="4077" y="15022"/>
                <wp:lineTo x="4077" y="15822"/>
                <wp:lineTo x="5294" y="16444"/>
                <wp:lineTo x="6754" y="16533"/>
                <wp:lineTo x="6997" y="17866"/>
                <wp:lineTo x="6997" y="17955"/>
                <wp:lineTo x="11257" y="19288"/>
                <wp:lineTo x="11439" y="19466"/>
                <wp:lineTo x="13082" y="20711"/>
                <wp:lineTo x="13204" y="21422"/>
                <wp:lineTo x="13447" y="21955"/>
                <wp:lineTo x="13812" y="21955"/>
                <wp:lineTo x="16246" y="21955"/>
                <wp:lineTo x="16976" y="21955"/>
                <wp:lineTo x="19897" y="20977"/>
                <wp:lineTo x="19897" y="20711"/>
                <wp:lineTo x="20445" y="19288"/>
                <wp:lineTo x="20810" y="17866"/>
                <wp:lineTo x="20992" y="16533"/>
                <wp:lineTo x="20992" y="15022"/>
                <wp:lineTo x="20810" y="13600"/>
                <wp:lineTo x="20384" y="12177"/>
                <wp:lineTo x="19715" y="10755"/>
                <wp:lineTo x="18376" y="9333"/>
                <wp:lineTo x="16855" y="8533"/>
                <wp:lineTo x="15334" y="7911"/>
                <wp:lineTo x="16185" y="7911"/>
                <wp:lineTo x="17037" y="7200"/>
                <wp:lineTo x="17037" y="6489"/>
                <wp:lineTo x="16064" y="5067"/>
                <wp:lineTo x="15820" y="3733"/>
                <wp:lineTo x="15881" y="3644"/>
                <wp:lineTo x="16185" y="2400"/>
                <wp:lineTo x="16185" y="1867"/>
                <wp:lineTo x="15273" y="1422"/>
                <wp:lineTo x="12900" y="800"/>
                <wp:lineTo x="12535" y="800"/>
              </wp:wrapPolygon>
            </wp:wrapTight>
            <wp:docPr id="44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anchor>
        </w:drawing>
      </w:r>
      <w:r w:rsidR="00920CFB">
        <w:rPr>
          <w:rFonts w:ascii="Arial" w:hAnsi="Arial" w:cs="Arial"/>
          <w:b/>
          <w:noProof/>
          <w:sz w:val="24"/>
          <w:szCs w:val="24"/>
          <w:lang w:val="en-GB" w:eastAsia="en-GB"/>
        </w:rPr>
        <w:pict>
          <v:shape id="_x0000_s1466" type="#_x0000_t202" style="position:absolute;margin-left:-30.5pt;margin-top:65pt;width:170.25pt;height:63pt;z-index:251706368;mso-position-horizontal-relative:text;mso-position-vertical-relative:text;mso-width-relative:margin;mso-height-relative:margin" stroked="f" strokecolor="#c0504d" strokeweight="6pt">
            <v:stroke dashstyle="1 1" linestyle="thickThin" endcap="round"/>
            <v:textbox style="mso-next-textbox:#_x0000_s1466">
              <w:txbxContent>
                <w:p w:rsidR="000A0F0E" w:rsidRPr="00CB48F2" w:rsidRDefault="000A0F0E" w:rsidP="00BA0BD3">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BA0BD3">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r w:rsidR="00E23431" w:rsidRPr="00A22E76">
        <w:rPr>
          <w:rFonts w:ascii="Arial" w:hAnsi="Arial" w:cs="Arial"/>
          <w:b/>
          <w:sz w:val="24"/>
          <w:szCs w:val="24"/>
        </w:rPr>
        <w:br w:type="page"/>
      </w:r>
      <w:bookmarkStart w:id="7" w:name="Section3"/>
      <w:bookmarkEnd w:id="7"/>
      <w:r w:rsidR="00920CFB" w:rsidRPr="00920CFB">
        <w:rPr>
          <w:rFonts w:ascii="Arial" w:hAnsi="Arial" w:cs="Arial"/>
          <w:b/>
          <w:noProof/>
          <w:sz w:val="24"/>
          <w:szCs w:val="24"/>
        </w:rPr>
        <w:pict>
          <v:shape id="_x0000_s1387" type="#_x0000_t202" style="position:absolute;margin-left:402.75pt;margin-top:-33.55pt;width:1in;height:18pt;z-index:251661312" stroked="f">
            <v:textbox style="mso-next-textbox:#_x0000_s1387">
              <w:txbxContent>
                <w:p w:rsidR="000A0F0E" w:rsidRPr="00FD6087" w:rsidRDefault="000A0F0E" w:rsidP="004F129D">
                  <w:pPr>
                    <w:rPr>
                      <w:sz w:val="16"/>
                      <w:szCs w:val="16"/>
                    </w:rPr>
                  </w:pPr>
                  <w:hyperlink w:anchor="Contents" w:history="1">
                    <w:r w:rsidRPr="00FD6087">
                      <w:rPr>
                        <w:rStyle w:val="Hyperlink"/>
                        <w:sz w:val="16"/>
                        <w:szCs w:val="16"/>
                      </w:rPr>
                      <w:t>Back to Contents</w:t>
                    </w:r>
                  </w:hyperlink>
                </w:p>
              </w:txbxContent>
            </v:textbox>
            <w10:wrap type="square"/>
          </v:shape>
        </w:pict>
      </w:r>
    </w:p>
    <w:p w:rsidR="00FC4428" w:rsidRDefault="00920CFB" w:rsidP="00A22E76">
      <w:pPr>
        <w:pStyle w:val="NormalWeb"/>
        <w:spacing w:before="0" w:after="0" w:line="480" w:lineRule="auto"/>
        <w:rPr>
          <w:rFonts w:ascii="Arial" w:hAnsi="Arial" w:cs="Arial"/>
          <w:b/>
          <w:sz w:val="24"/>
          <w:szCs w:val="24"/>
        </w:rPr>
      </w:pPr>
      <w:r>
        <w:rPr>
          <w:rFonts w:ascii="Arial" w:hAnsi="Arial" w:cs="Arial"/>
          <w:b/>
          <w:noProof/>
          <w:sz w:val="24"/>
          <w:szCs w:val="24"/>
          <w:lang w:val="en-GB" w:eastAsia="en-GB"/>
        </w:rPr>
        <w:pict>
          <v:shape id="_x0000_s1496" type="#_x0000_t202" style="position:absolute;margin-left:9.95pt;margin-top:-16.6pt;width:495.75pt;height:101.7pt;z-index:251724800;mso-width-relative:margin;mso-height-relative:margin" fillcolor="#4f81bd" strokecolor="#f2f2f2" strokeweight="3pt">
            <v:shadow on="t" type="perspective" color="#243f60" opacity=".5" offset="1pt" offset2="-1pt"/>
            <v:textbox style="mso-next-textbox:#_x0000_s1496">
              <w:txbxContent>
                <w:p w:rsidR="000A0F0E" w:rsidRPr="00336452" w:rsidRDefault="000A0F0E" w:rsidP="007969D1">
                  <w:pPr>
                    <w:spacing w:before="240"/>
                    <w:jc w:val="center"/>
                    <w:rPr>
                      <w:rFonts w:ascii="Arial" w:hAnsi="Arial" w:cs="Arial"/>
                      <w:b/>
                      <w:color w:val="1F497D"/>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Three</w:t>
                  </w:r>
                  <w:r w:rsidRPr="00183CDB">
                    <w:rPr>
                      <w:rFonts w:ascii="Arial" w:hAnsi="Arial" w:cs="Arial"/>
                      <w:b/>
                      <w:color w:val="FFFFFF"/>
                      <w:sz w:val="52"/>
                      <w:szCs w:val="52"/>
                    </w:rPr>
                    <w:t xml:space="preserve">: </w:t>
                  </w:r>
                  <w:r w:rsidRPr="007969D1">
                    <w:rPr>
                      <w:rFonts w:ascii="Arial" w:hAnsi="Arial" w:cs="Arial"/>
                      <w:b/>
                      <w:color w:val="FFFFFF"/>
                      <w:sz w:val="52"/>
                      <w:szCs w:val="52"/>
                    </w:rPr>
                    <w:t>Procuring Goods, Se</w:t>
                  </w:r>
                  <w:r w:rsidRPr="007969D1">
                    <w:rPr>
                      <w:rFonts w:ascii="Arial" w:hAnsi="Arial" w:cs="Arial"/>
                      <w:b/>
                      <w:color w:val="FFFFFF"/>
                      <w:sz w:val="52"/>
                      <w:szCs w:val="52"/>
                    </w:rPr>
                    <w:t>r</w:t>
                  </w:r>
                  <w:r w:rsidRPr="007969D1">
                    <w:rPr>
                      <w:rFonts w:ascii="Arial" w:hAnsi="Arial" w:cs="Arial"/>
                      <w:b/>
                      <w:color w:val="FFFFFF"/>
                      <w:sz w:val="52"/>
                      <w:szCs w:val="52"/>
                    </w:rPr>
                    <w:t>vices &amp; Works</w:t>
                  </w:r>
                </w:p>
                <w:p w:rsidR="000A0F0E" w:rsidRPr="00183CDB" w:rsidRDefault="000A0F0E" w:rsidP="007969D1">
                  <w:pPr>
                    <w:spacing w:before="240"/>
                    <w:jc w:val="center"/>
                    <w:rPr>
                      <w:rFonts w:ascii="Arial" w:hAnsi="Arial" w:cs="Arial"/>
                      <w:b/>
                      <w:color w:val="FFFFFF"/>
                      <w:sz w:val="52"/>
                      <w:szCs w:val="52"/>
                    </w:rPr>
                  </w:pPr>
                </w:p>
                <w:p w:rsidR="000A0F0E" w:rsidRDefault="000A0F0E" w:rsidP="007969D1">
                  <w:pPr>
                    <w:rPr>
                      <w:rFonts w:ascii="Arial" w:hAnsi="Arial" w:cs="Arial"/>
                      <w:b/>
                      <w:i/>
                      <w:color w:val="FFFFFF"/>
                      <w:sz w:val="28"/>
                      <w:szCs w:val="28"/>
                    </w:rPr>
                  </w:pPr>
                </w:p>
                <w:p w:rsidR="000A0F0E" w:rsidRPr="00713375" w:rsidRDefault="000A0F0E" w:rsidP="007969D1">
                  <w:pPr>
                    <w:rPr>
                      <w:rFonts w:ascii="Arial" w:hAnsi="Arial" w:cs="Arial"/>
                      <w:color w:val="FFFFFF"/>
                    </w:rPr>
                  </w:pPr>
                  <w:r w:rsidRPr="00183CDB">
                    <w:rPr>
                      <w:rFonts w:ascii="Arial" w:hAnsi="Arial" w:cs="Arial"/>
                      <w:b/>
                      <w:i/>
                      <w:color w:val="FFFFFF"/>
                      <w:sz w:val="28"/>
                      <w:szCs w:val="28"/>
                    </w:rPr>
                    <w:t xml:space="preserve">Aims: </w:t>
                  </w:r>
                  <w:r w:rsidRPr="00713375">
                    <w:rPr>
                      <w:rFonts w:ascii="Arial" w:hAnsi="Arial" w:cs="Arial"/>
                      <w:color w:val="FFFFFF"/>
                    </w:rPr>
                    <w:t>To establish the pre-planning stages/ processes to enable a robust and thorough procurement:</w:t>
                  </w:r>
                </w:p>
                <w:p w:rsidR="000A0F0E" w:rsidRPr="00183CDB" w:rsidRDefault="000A0F0E" w:rsidP="007969D1">
                  <w:pPr>
                    <w:rPr>
                      <w:color w:val="FFFFFF"/>
                      <w:sz w:val="52"/>
                      <w:szCs w:val="52"/>
                    </w:rPr>
                  </w:pPr>
                </w:p>
              </w:txbxContent>
            </v:textbox>
          </v:shape>
        </w:pict>
      </w: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D40DC7" w:rsidP="00A22E76">
      <w:pPr>
        <w:pStyle w:val="NormalWeb"/>
        <w:spacing w:before="0" w:after="0" w:line="480" w:lineRule="auto"/>
        <w:rPr>
          <w:rFonts w:ascii="Arial" w:hAnsi="Arial" w:cs="Arial"/>
          <w:b/>
          <w:sz w:val="24"/>
          <w:szCs w:val="24"/>
        </w:rPr>
      </w:pPr>
      <w:r>
        <w:rPr>
          <w:rFonts w:ascii="Arial" w:hAnsi="Arial" w:cs="Arial"/>
          <w:b/>
          <w:noProof/>
          <w:sz w:val="24"/>
          <w:szCs w:val="24"/>
          <w:lang w:val="en-GB" w:eastAsia="en-GB"/>
        </w:rPr>
        <w:drawing>
          <wp:anchor distT="0" distB="0" distL="114300" distR="114300" simplePos="0" relativeHeight="251726848" behindDoc="0" locked="0" layoutInCell="1" allowOverlap="1">
            <wp:simplePos x="0" y="0"/>
            <wp:positionH relativeFrom="column">
              <wp:posOffset>-207010</wp:posOffset>
            </wp:positionH>
            <wp:positionV relativeFrom="paragraph">
              <wp:posOffset>282575</wp:posOffset>
            </wp:positionV>
            <wp:extent cx="6686550" cy="5010150"/>
            <wp:effectExtent l="0" t="0" r="0" b="0"/>
            <wp:wrapThrough wrapText="bothSides">
              <wp:wrapPolygon edited="0">
                <wp:start x="2215" y="0"/>
                <wp:lineTo x="2215" y="6570"/>
                <wp:lineTo x="10769" y="6570"/>
                <wp:lineTo x="2954" y="7392"/>
                <wp:lineTo x="2154" y="7474"/>
                <wp:lineTo x="2154" y="14126"/>
                <wp:lineTo x="4554" y="14455"/>
                <wp:lineTo x="10769" y="14455"/>
                <wp:lineTo x="7138" y="14948"/>
                <wp:lineTo x="6646" y="15112"/>
                <wp:lineTo x="6646" y="21600"/>
                <wp:lineTo x="14954" y="21600"/>
                <wp:lineTo x="15077" y="15112"/>
                <wp:lineTo x="14400" y="14948"/>
                <wp:lineTo x="10769" y="14455"/>
                <wp:lineTo x="17108" y="14455"/>
                <wp:lineTo x="19508" y="14126"/>
                <wp:lineTo x="19569" y="7556"/>
                <wp:lineTo x="18585" y="7392"/>
                <wp:lineTo x="10769" y="6570"/>
                <wp:lineTo x="19138" y="6570"/>
                <wp:lineTo x="19569" y="6488"/>
                <wp:lineTo x="19446" y="0"/>
                <wp:lineTo x="2215" y="0"/>
              </wp:wrapPolygon>
            </wp:wrapThrough>
            <wp:docPr id="4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5E0346" w:rsidRPr="005E0346" w:rsidRDefault="005E0346" w:rsidP="005E0346">
      <w:pPr>
        <w:spacing w:before="120"/>
        <w:ind w:left="360"/>
        <w:rPr>
          <w:rFonts w:ascii="Comic Sans MS" w:hAnsi="Comic Sans MS" w:cs="Arial"/>
        </w:rPr>
      </w:pPr>
    </w:p>
    <w:p w:rsidR="005E0346" w:rsidRPr="005E0346" w:rsidRDefault="005E0346" w:rsidP="005E0346">
      <w:pPr>
        <w:spacing w:before="120"/>
        <w:ind w:left="360"/>
        <w:rPr>
          <w:rFonts w:ascii="Comic Sans MS" w:hAnsi="Comic Sans MS" w:cs="Arial"/>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2577DD" w:rsidRPr="0054393C" w:rsidRDefault="00787B43" w:rsidP="00A22E76">
      <w:pPr>
        <w:pStyle w:val="NormalWeb"/>
        <w:spacing w:before="0" w:after="0" w:line="480" w:lineRule="auto"/>
        <w:rPr>
          <w:rFonts w:ascii="Arial" w:hAnsi="Arial" w:cs="Arial"/>
          <w:b/>
          <w:bCs/>
          <w:sz w:val="24"/>
          <w:szCs w:val="24"/>
        </w:rPr>
      </w:pPr>
      <w:r>
        <w:rPr>
          <w:rFonts w:ascii="Arial" w:hAnsi="Arial" w:cs="Arial"/>
          <w:b/>
          <w:sz w:val="24"/>
          <w:szCs w:val="24"/>
        </w:rPr>
        <w:br w:type="page"/>
      </w:r>
      <w:r w:rsidR="00D76D85" w:rsidRPr="0054393C">
        <w:rPr>
          <w:rFonts w:ascii="Arial" w:hAnsi="Arial" w:cs="Arial"/>
          <w:b/>
          <w:sz w:val="24"/>
          <w:szCs w:val="24"/>
        </w:rPr>
        <w:t>Section T</w:t>
      </w:r>
      <w:r w:rsidR="00E23431" w:rsidRPr="0054393C">
        <w:rPr>
          <w:rFonts w:ascii="Arial" w:hAnsi="Arial" w:cs="Arial"/>
          <w:b/>
          <w:sz w:val="24"/>
          <w:szCs w:val="24"/>
        </w:rPr>
        <w:t>hree</w:t>
      </w:r>
      <w:r w:rsidR="00D76D85" w:rsidRPr="0054393C">
        <w:rPr>
          <w:rFonts w:ascii="Arial" w:hAnsi="Arial" w:cs="Arial"/>
          <w:b/>
          <w:sz w:val="24"/>
          <w:szCs w:val="24"/>
        </w:rPr>
        <w:t xml:space="preserve">: </w:t>
      </w:r>
      <w:r w:rsidR="0042251E">
        <w:rPr>
          <w:rFonts w:ascii="Arial" w:hAnsi="Arial" w:cs="Arial"/>
          <w:b/>
          <w:bCs/>
          <w:sz w:val="24"/>
          <w:szCs w:val="24"/>
        </w:rPr>
        <w:t>Procuring Goods, Services &amp; Works</w:t>
      </w:r>
    </w:p>
    <w:p w:rsidR="009F44DD" w:rsidRPr="00D068EC" w:rsidRDefault="00920CFB" w:rsidP="00BE0CF7">
      <w:pPr>
        <w:rPr>
          <w:rFonts w:ascii="Arial" w:hAnsi="Arial" w:cs="Arial"/>
          <w:color w:val="000000"/>
          <w:u w:val="single"/>
        </w:rPr>
      </w:pPr>
      <w:r w:rsidRPr="00920CFB">
        <w:rPr>
          <w:rFonts w:ascii="Arial" w:hAnsi="Arial" w:cs="Arial"/>
          <w:b/>
          <w:noProof/>
        </w:rPr>
        <w:pict>
          <v:shape id="_x0000_s1191" type="#_x0000_t202" style="position:absolute;margin-left:435pt;margin-top:-47pt;width:1in;height:18pt;z-index:251610112" stroked="f">
            <v:textbox style="mso-next-textbox:#_x0000_s1191">
              <w:txbxContent>
                <w:p w:rsidR="000A0F0E" w:rsidRPr="00FD6087" w:rsidRDefault="000A0F0E" w:rsidP="00FD6087">
                  <w:pPr>
                    <w:rPr>
                      <w:sz w:val="16"/>
                      <w:szCs w:val="16"/>
                    </w:rPr>
                  </w:pPr>
                  <w:hyperlink w:anchor="Contents" w:history="1">
                    <w:r w:rsidRPr="00FD6087">
                      <w:rPr>
                        <w:rStyle w:val="Hyperlink"/>
                        <w:sz w:val="16"/>
                        <w:szCs w:val="16"/>
                      </w:rPr>
                      <w:t>Back to Contents</w:t>
                    </w:r>
                  </w:hyperlink>
                </w:p>
              </w:txbxContent>
            </v:textbox>
            <w10:wrap type="square"/>
          </v:shape>
        </w:pict>
      </w:r>
      <w:r w:rsidR="00664688">
        <w:rPr>
          <w:rFonts w:ascii="Arial" w:hAnsi="Arial" w:cs="Arial"/>
        </w:rPr>
        <w:t>3</w:t>
      </w:r>
      <w:r w:rsidR="00BE0CF7" w:rsidRPr="00BE0CF7">
        <w:rPr>
          <w:rFonts w:ascii="Arial" w:hAnsi="Arial" w:cs="Arial"/>
        </w:rPr>
        <w:t>.1</w:t>
      </w:r>
      <w:r w:rsidR="00BE0CF7" w:rsidRPr="00BE0CF7">
        <w:rPr>
          <w:rFonts w:ascii="Arial" w:hAnsi="Arial" w:cs="Arial"/>
        </w:rPr>
        <w:tab/>
      </w:r>
      <w:r w:rsidR="009F44DD" w:rsidRPr="00D068EC">
        <w:rPr>
          <w:rFonts w:ascii="Arial" w:hAnsi="Arial" w:cs="Arial"/>
          <w:u w:val="single"/>
        </w:rPr>
        <w:t>Procurement Processes/Flowcharts</w:t>
      </w:r>
      <w:r w:rsidR="009F44DD" w:rsidRPr="00D068EC">
        <w:rPr>
          <w:rFonts w:ascii="Arial" w:hAnsi="Arial" w:cs="Arial"/>
          <w:color w:val="000000"/>
          <w:u w:val="single"/>
        </w:rPr>
        <w:t xml:space="preserve"> </w:t>
      </w:r>
    </w:p>
    <w:p w:rsidR="000B506A" w:rsidRPr="000B506A" w:rsidRDefault="00920CFB" w:rsidP="00481368">
      <w:pPr>
        <w:spacing w:after="100" w:afterAutospacing="1" w:line="336" w:lineRule="atLeast"/>
        <w:jc w:val="both"/>
        <w:rPr>
          <w:rFonts w:asciiTheme="minorHAnsi" w:hAnsiTheme="minorHAnsi" w:cs="Arial"/>
          <w:color w:val="000000"/>
          <w:sz w:val="28"/>
          <w:szCs w:val="28"/>
        </w:rPr>
      </w:pPr>
      <w:r w:rsidRPr="00920CFB">
        <w:rPr>
          <w:rFonts w:ascii="Arial" w:hAnsi="Arial" w:cs="Arial"/>
          <w:noProof/>
          <w:lang w:val="en-GB" w:eastAsia="en-GB"/>
        </w:rPr>
        <w:pict>
          <v:shape id="_x0000_s1498" type="#_x0000_t186" style="position:absolute;left:0;text-align:left;margin-left:18.1pt;margin-top:132.6pt;width:61pt;height:157.25pt;rotation:6521978fd;z-index:251731968;mso-position-horizontal-relative:margin;mso-position-vertical-relative:page;mso-width-relative:margin;mso-height-relative:margin;v-text-anchor:middle" o:allowincell="f" filled="t" fillcolor="#ddd8c2" stroked="f" strokecolor="#5c83b4" strokeweight=".25pt">
            <v:shadow opacity=".5"/>
            <v:textbox style="mso-next-textbox:#_x0000_s1498">
              <w:txbxContent>
                <w:p w:rsidR="000A0F0E" w:rsidRPr="0042251E" w:rsidRDefault="000A0F0E" w:rsidP="0042251E">
                  <w:pPr>
                    <w:rPr>
                      <w:szCs w:val="28"/>
                      <w:lang w:val="en-GB"/>
                    </w:rPr>
                  </w:pPr>
                  <w:r>
                    <w:rPr>
                      <w:color w:val="000000"/>
                      <w:lang w:val="en-GB"/>
                    </w:rPr>
                    <w:t xml:space="preserve">See the </w:t>
                  </w:r>
                  <w:hyperlink r:id="rId113" w:history="1">
                    <w:r w:rsidRPr="0042251E">
                      <w:rPr>
                        <w:rStyle w:val="Hyperlink"/>
                        <w:lang w:val="en-GB"/>
                      </w:rPr>
                      <w:t>flowcharts</w:t>
                    </w:r>
                  </w:hyperlink>
                  <w:r>
                    <w:rPr>
                      <w:color w:val="000000"/>
                      <w:lang w:val="en-GB"/>
                    </w:rPr>
                    <w:t xml:space="preserve"> on the pr</w:t>
                  </w:r>
                  <w:r>
                    <w:rPr>
                      <w:color w:val="000000"/>
                      <w:lang w:val="en-GB"/>
                    </w:rPr>
                    <w:t>o</w:t>
                  </w:r>
                  <w:r>
                    <w:rPr>
                      <w:color w:val="000000"/>
                      <w:lang w:val="en-GB"/>
                    </w:rPr>
                    <w:t>curement pages</w:t>
                  </w:r>
                </w:p>
              </w:txbxContent>
            </v:textbox>
            <w10:wrap type="square" anchorx="margin" anchory="page"/>
          </v:shape>
        </w:pict>
      </w:r>
      <w:r w:rsidR="000B506A" w:rsidRPr="000B506A">
        <w:rPr>
          <w:rFonts w:asciiTheme="minorHAnsi" w:hAnsiTheme="minorHAnsi" w:cs="Arial"/>
          <w:color w:val="000000"/>
          <w:sz w:val="28"/>
          <w:szCs w:val="28"/>
        </w:rPr>
        <w:t>The University acquires goods, services and works across a spectrum of value, from stationery to eight-figure construction projects. As the value of an acquisition i</w:t>
      </w:r>
      <w:r w:rsidR="000B506A" w:rsidRPr="000B506A">
        <w:rPr>
          <w:rFonts w:asciiTheme="minorHAnsi" w:hAnsiTheme="minorHAnsi" w:cs="Arial"/>
          <w:color w:val="000000"/>
          <w:sz w:val="28"/>
          <w:szCs w:val="28"/>
        </w:rPr>
        <w:t>n</w:t>
      </w:r>
      <w:r w:rsidR="000B506A" w:rsidRPr="000B506A">
        <w:rPr>
          <w:rFonts w:asciiTheme="minorHAnsi" w:hAnsiTheme="minorHAnsi" w:cs="Arial"/>
          <w:color w:val="000000"/>
          <w:sz w:val="28"/>
          <w:szCs w:val="28"/>
        </w:rPr>
        <w:t>creases, its complexity and risk tends to increase. There are four procurement pr</w:t>
      </w:r>
      <w:r w:rsidR="000B506A" w:rsidRPr="000B506A">
        <w:rPr>
          <w:rFonts w:asciiTheme="minorHAnsi" w:hAnsiTheme="minorHAnsi" w:cs="Arial"/>
          <w:color w:val="000000"/>
          <w:sz w:val="28"/>
          <w:szCs w:val="28"/>
        </w:rPr>
        <w:t>o</w:t>
      </w:r>
      <w:r w:rsidR="000B506A" w:rsidRPr="000B506A">
        <w:rPr>
          <w:rFonts w:asciiTheme="minorHAnsi" w:hAnsiTheme="minorHAnsi" w:cs="Arial"/>
          <w:color w:val="000000"/>
          <w:sz w:val="28"/>
          <w:szCs w:val="28"/>
        </w:rPr>
        <w:t>cesses to cover this spectrum of activity.</w:t>
      </w:r>
      <w:r w:rsidR="000B506A">
        <w:rPr>
          <w:rFonts w:asciiTheme="minorHAnsi" w:hAnsiTheme="minorHAnsi" w:cs="Arial"/>
          <w:color w:val="000000"/>
          <w:sz w:val="28"/>
          <w:szCs w:val="28"/>
        </w:rPr>
        <w:t xml:space="preserve"> </w:t>
      </w:r>
      <w:r w:rsidR="000B506A">
        <w:rPr>
          <w:rFonts w:ascii="Arial" w:hAnsi="Arial" w:cs="Arial"/>
          <w:color w:val="000000"/>
        </w:rPr>
        <w:t>The procurement cycle outlines the basic stages of procurement from identifying the need to completing the purchase or contract</w:t>
      </w:r>
      <w:r w:rsidR="00481368">
        <w:rPr>
          <w:rFonts w:ascii="Arial" w:hAnsi="Arial" w:cs="Arial"/>
          <w:color w:val="000000"/>
        </w:rPr>
        <w:t xml:space="preserve"> (</w:t>
      </w:r>
      <w:hyperlink w:anchor="Section1" w:history="1">
        <w:r w:rsidR="00481368" w:rsidRPr="00481368">
          <w:rPr>
            <w:rStyle w:val="Hyperlink"/>
            <w:rFonts w:ascii="Arial" w:hAnsi="Arial" w:cs="Arial"/>
          </w:rPr>
          <w:t>Section 1.1.1</w:t>
        </w:r>
      </w:hyperlink>
      <w:r w:rsidR="00481368">
        <w:rPr>
          <w:rFonts w:ascii="Arial" w:hAnsi="Arial" w:cs="Arial"/>
          <w:color w:val="000000"/>
        </w:rPr>
        <w:t>)</w:t>
      </w:r>
    </w:p>
    <w:p w:rsidR="009F44DD" w:rsidRPr="00481368" w:rsidRDefault="00481368" w:rsidP="00CB7B8E">
      <w:pPr>
        <w:jc w:val="both"/>
        <w:rPr>
          <w:rFonts w:asciiTheme="minorHAnsi" w:hAnsiTheme="minorHAnsi" w:cs="Arial"/>
          <w:color w:val="000000"/>
          <w:sz w:val="28"/>
          <w:szCs w:val="28"/>
          <w:u w:val="single"/>
        </w:rPr>
      </w:pPr>
      <w:r>
        <w:rPr>
          <w:rFonts w:asciiTheme="minorHAnsi" w:hAnsiTheme="minorHAnsi" w:cs="Arial"/>
          <w:color w:val="000000"/>
          <w:sz w:val="28"/>
          <w:szCs w:val="28"/>
        </w:rPr>
        <w:t>There are a number of flow</w:t>
      </w:r>
      <w:r w:rsidR="009F44DD" w:rsidRPr="0042251E">
        <w:rPr>
          <w:rFonts w:asciiTheme="minorHAnsi" w:hAnsiTheme="minorHAnsi" w:cs="Arial"/>
          <w:color w:val="000000"/>
          <w:sz w:val="28"/>
          <w:szCs w:val="28"/>
        </w:rPr>
        <w:t>charts that set out the key sta</w:t>
      </w:r>
      <w:r w:rsidR="009F44DD" w:rsidRPr="0042251E">
        <w:rPr>
          <w:rFonts w:asciiTheme="minorHAnsi" w:hAnsiTheme="minorHAnsi" w:cs="Arial"/>
          <w:color w:val="000000"/>
          <w:sz w:val="28"/>
          <w:szCs w:val="28"/>
        </w:rPr>
        <w:t>g</w:t>
      </w:r>
      <w:r w:rsidR="009F44DD" w:rsidRPr="0042251E">
        <w:rPr>
          <w:rFonts w:asciiTheme="minorHAnsi" w:hAnsiTheme="minorHAnsi" w:cs="Arial"/>
          <w:color w:val="000000"/>
          <w:sz w:val="28"/>
          <w:szCs w:val="28"/>
        </w:rPr>
        <w:t xml:space="preserve">es in the procurement process for each level of spend from under £5,000 (excl. VAT) to </w:t>
      </w:r>
      <w:r w:rsidR="00CB7B8E" w:rsidRPr="0042251E">
        <w:rPr>
          <w:rFonts w:asciiTheme="minorHAnsi" w:hAnsiTheme="minorHAnsi" w:cs="Arial"/>
          <w:color w:val="000000"/>
          <w:sz w:val="28"/>
          <w:szCs w:val="28"/>
        </w:rPr>
        <w:t>the EU threshold</w:t>
      </w:r>
      <w:r w:rsidR="009F44DD" w:rsidRPr="0042251E">
        <w:rPr>
          <w:rFonts w:asciiTheme="minorHAnsi" w:hAnsiTheme="minorHAnsi" w:cs="Arial"/>
          <w:color w:val="000000"/>
          <w:sz w:val="28"/>
          <w:szCs w:val="28"/>
        </w:rPr>
        <w:t xml:space="preserve"> (excl. VAT) and above.  As the level of spend increases, the procurement process becomes more detailed.  Note that you must keep records of your procurement activity </w:t>
      </w:r>
      <w:r w:rsidR="0042251E">
        <w:rPr>
          <w:rFonts w:asciiTheme="minorHAnsi" w:hAnsiTheme="minorHAnsi" w:cs="Arial"/>
          <w:color w:val="000000"/>
          <w:sz w:val="28"/>
          <w:szCs w:val="28"/>
        </w:rPr>
        <w:t>to provide</w:t>
      </w:r>
      <w:r w:rsidR="009F44DD" w:rsidRPr="0042251E">
        <w:rPr>
          <w:rFonts w:asciiTheme="minorHAnsi" w:hAnsiTheme="minorHAnsi" w:cs="Arial"/>
          <w:color w:val="000000"/>
          <w:sz w:val="28"/>
          <w:szCs w:val="28"/>
        </w:rPr>
        <w:t xml:space="preserve"> an audit trail.  </w:t>
      </w:r>
      <w:r w:rsidR="009F44DD" w:rsidRPr="00481368">
        <w:rPr>
          <w:rFonts w:asciiTheme="minorHAnsi" w:hAnsiTheme="minorHAnsi" w:cs="Arial"/>
          <w:color w:val="000000"/>
          <w:sz w:val="28"/>
          <w:szCs w:val="28"/>
          <w:u w:val="single"/>
        </w:rPr>
        <w:t>These procedures are also applicable to the acquisition of research equipment</w:t>
      </w:r>
      <w:r w:rsidR="0050515F" w:rsidRPr="00481368">
        <w:rPr>
          <w:rFonts w:asciiTheme="minorHAnsi" w:hAnsiTheme="minorHAnsi" w:cs="Arial"/>
          <w:color w:val="000000"/>
          <w:sz w:val="28"/>
          <w:szCs w:val="28"/>
          <w:u w:val="single"/>
        </w:rPr>
        <w:t>.</w:t>
      </w:r>
    </w:p>
    <w:p w:rsidR="005D0A26" w:rsidRDefault="005D0A26" w:rsidP="00CB7B8E">
      <w:pPr>
        <w:jc w:val="both"/>
        <w:rPr>
          <w:rFonts w:asciiTheme="minorHAnsi" w:hAnsiTheme="minorHAnsi" w:cs="Arial"/>
          <w:color w:val="000000"/>
          <w:sz w:val="28"/>
          <w:szCs w:val="28"/>
        </w:rPr>
      </w:pPr>
    </w:p>
    <w:p w:rsidR="005D0A26" w:rsidRDefault="00481368" w:rsidP="00CB7B8E">
      <w:pPr>
        <w:jc w:val="both"/>
        <w:rPr>
          <w:rFonts w:asciiTheme="minorHAnsi" w:hAnsiTheme="minorHAnsi" w:cs="Arial"/>
          <w:color w:val="000000"/>
          <w:sz w:val="28"/>
          <w:szCs w:val="28"/>
        </w:rPr>
      </w:pPr>
      <w:r>
        <w:rPr>
          <w:rFonts w:asciiTheme="minorHAnsi" w:hAnsiTheme="minorHAnsi" w:cs="Arial"/>
          <w:color w:val="000000"/>
          <w:sz w:val="28"/>
          <w:szCs w:val="28"/>
        </w:rPr>
        <w:t>Colleges and S</w:t>
      </w:r>
      <w:r w:rsidR="005D0A26" w:rsidRPr="005D0A26">
        <w:rPr>
          <w:rFonts w:asciiTheme="minorHAnsi" w:hAnsiTheme="minorHAnsi" w:cs="Arial"/>
          <w:color w:val="000000"/>
          <w:sz w:val="28"/>
          <w:szCs w:val="28"/>
        </w:rPr>
        <w:t xml:space="preserve">ervices </w:t>
      </w:r>
      <w:r>
        <w:rPr>
          <w:rFonts w:asciiTheme="minorHAnsi" w:hAnsiTheme="minorHAnsi" w:cs="Arial"/>
          <w:color w:val="000000"/>
          <w:sz w:val="28"/>
          <w:szCs w:val="28"/>
        </w:rPr>
        <w:t>must</w:t>
      </w:r>
      <w:r w:rsidR="005D0A26" w:rsidRPr="005D0A26">
        <w:rPr>
          <w:rFonts w:asciiTheme="minorHAnsi" w:hAnsiTheme="minorHAnsi" w:cs="Arial"/>
          <w:color w:val="000000"/>
          <w:sz w:val="28"/>
          <w:szCs w:val="28"/>
        </w:rPr>
        <w:t xml:space="preserve"> </w:t>
      </w:r>
      <w:r w:rsidRPr="005D0A26">
        <w:rPr>
          <w:rFonts w:asciiTheme="minorHAnsi" w:hAnsiTheme="minorHAnsi" w:cs="Arial"/>
          <w:color w:val="000000"/>
          <w:sz w:val="28"/>
          <w:szCs w:val="28"/>
        </w:rPr>
        <w:t>compet</w:t>
      </w:r>
      <w:r>
        <w:rPr>
          <w:rFonts w:asciiTheme="minorHAnsi" w:hAnsiTheme="minorHAnsi" w:cs="Arial"/>
          <w:color w:val="000000"/>
          <w:sz w:val="28"/>
          <w:szCs w:val="28"/>
        </w:rPr>
        <w:t>itively tender</w:t>
      </w:r>
      <w:r w:rsidR="005D0A26" w:rsidRPr="005D0A26">
        <w:rPr>
          <w:rFonts w:asciiTheme="minorHAnsi" w:hAnsiTheme="minorHAnsi" w:cs="Arial"/>
          <w:color w:val="000000"/>
          <w:sz w:val="28"/>
          <w:szCs w:val="28"/>
        </w:rPr>
        <w:t xml:space="preserve"> their requirements for goods, se</w:t>
      </w:r>
      <w:r w:rsidR="005D0A26" w:rsidRPr="005D0A26">
        <w:rPr>
          <w:rFonts w:asciiTheme="minorHAnsi" w:hAnsiTheme="minorHAnsi" w:cs="Arial"/>
          <w:color w:val="000000"/>
          <w:sz w:val="28"/>
          <w:szCs w:val="28"/>
        </w:rPr>
        <w:t>r</w:t>
      </w:r>
      <w:r w:rsidR="005D0A26" w:rsidRPr="005D0A26">
        <w:rPr>
          <w:rFonts w:asciiTheme="minorHAnsi" w:hAnsiTheme="minorHAnsi" w:cs="Arial"/>
          <w:color w:val="000000"/>
          <w:sz w:val="28"/>
          <w:szCs w:val="28"/>
        </w:rPr>
        <w:t>vices and works when they are needed</w:t>
      </w:r>
      <w:r w:rsidR="005D0A26">
        <w:rPr>
          <w:rFonts w:asciiTheme="minorHAnsi" w:hAnsiTheme="minorHAnsi" w:cs="Arial"/>
          <w:color w:val="000000"/>
          <w:sz w:val="28"/>
          <w:szCs w:val="28"/>
        </w:rPr>
        <w:t>…but are advised to seek advice from the Procurement Team whenever needed.</w:t>
      </w:r>
    </w:p>
    <w:p w:rsidR="0042251E" w:rsidRDefault="0042251E" w:rsidP="00CB7B8E">
      <w:pPr>
        <w:jc w:val="both"/>
        <w:rPr>
          <w:rFonts w:asciiTheme="minorHAnsi" w:hAnsiTheme="minorHAnsi" w:cs="Arial"/>
          <w:color w:val="000000"/>
          <w:sz w:val="28"/>
          <w:szCs w:val="28"/>
        </w:rPr>
      </w:pPr>
    </w:p>
    <w:p w:rsidR="007A1B87" w:rsidRPr="0042251E" w:rsidRDefault="007A1B87" w:rsidP="0042251E">
      <w:pPr>
        <w:autoSpaceDE w:val="0"/>
        <w:autoSpaceDN w:val="0"/>
        <w:adjustRightInd w:val="0"/>
        <w:ind w:left="284"/>
        <w:rPr>
          <w:rFonts w:asciiTheme="minorHAnsi" w:hAnsiTheme="minorHAnsi" w:cs="Arial"/>
          <w:b/>
          <w:i/>
          <w:sz w:val="28"/>
          <w:szCs w:val="28"/>
        </w:rPr>
      </w:pPr>
      <w:r w:rsidRPr="0042251E">
        <w:rPr>
          <w:rFonts w:asciiTheme="minorHAnsi" w:hAnsiTheme="minorHAnsi" w:cs="Arial"/>
          <w:i/>
          <w:sz w:val="28"/>
          <w:szCs w:val="28"/>
        </w:rPr>
        <w:t xml:space="preserve">3.1.1 Key </w:t>
      </w:r>
      <w:r w:rsidR="00F92054" w:rsidRPr="0042251E">
        <w:rPr>
          <w:rFonts w:asciiTheme="minorHAnsi" w:hAnsiTheme="minorHAnsi" w:cs="Arial"/>
          <w:i/>
          <w:sz w:val="28"/>
          <w:szCs w:val="28"/>
        </w:rPr>
        <w:t>Tender</w:t>
      </w:r>
      <w:r w:rsidRPr="0042251E">
        <w:rPr>
          <w:rFonts w:asciiTheme="minorHAnsi" w:hAnsiTheme="minorHAnsi" w:cs="Arial"/>
          <w:i/>
          <w:sz w:val="28"/>
          <w:szCs w:val="28"/>
        </w:rPr>
        <w:t xml:space="preserve"> Documents</w:t>
      </w:r>
    </w:p>
    <w:p w:rsidR="007A1B87" w:rsidRDefault="002E4AF8" w:rsidP="0042251E">
      <w:pPr>
        <w:ind w:left="284"/>
        <w:jc w:val="both"/>
        <w:rPr>
          <w:rFonts w:ascii="Arial" w:hAnsi="Arial" w:cs="Arial"/>
          <w:color w:val="000000"/>
        </w:rPr>
      </w:pPr>
      <w:r w:rsidRPr="00920CFB">
        <w:rPr>
          <w:rFonts w:asciiTheme="minorHAnsi" w:hAnsiTheme="minorHAnsi" w:cs="Arial"/>
          <w:noProof/>
          <w:color w:val="000000"/>
          <w:sz w:val="28"/>
          <w:szCs w:val="28"/>
          <w:lang w:val="en-GB" w:eastAsia="en-GB"/>
        </w:rPr>
        <w:pict>
          <v:shape id="_x0000_s1500" type="#_x0000_t186" style="position:absolute;left:0;text-align:left;margin-left:422.4pt;margin-top:420pt;width:54.6pt;height:114.6pt;rotation:5402198fd;z-index:251734016;mso-position-horizontal-relative:margin;mso-position-vertical-relative:page;mso-width-relative:margin;mso-height-relative:margin;v-text-anchor:middle" o:allowincell="f" filled="t" fillcolor="#ddd8c2" stroked="f" strokecolor="#5c83b4" strokeweight=".25pt">
            <v:shadow opacity=".5"/>
            <v:textbox style="mso-next-textbox:#_x0000_s1500">
              <w:txbxContent>
                <w:p w:rsidR="000A0F0E" w:rsidRPr="001D13DE" w:rsidRDefault="000A0F0E" w:rsidP="005D0A26">
                  <w:pPr>
                    <w:rPr>
                      <w:szCs w:val="28"/>
                      <w:lang w:val="en-GB"/>
                    </w:rPr>
                  </w:pPr>
                  <w:r>
                    <w:rPr>
                      <w:lang w:val="en-GB"/>
                    </w:rPr>
                    <w:t xml:space="preserve">Procurement Services Team </w:t>
                  </w:r>
                  <w:hyperlink r:id="rId114" w:history="1">
                    <w:r w:rsidRPr="001D13DE">
                      <w:rPr>
                        <w:rStyle w:val="Hyperlink"/>
                        <w:lang w:val="en-GB"/>
                      </w:rPr>
                      <w:t>Website</w:t>
                    </w:r>
                  </w:hyperlink>
                </w:p>
              </w:txbxContent>
            </v:textbox>
            <w10:wrap type="square" anchorx="margin" anchory="page"/>
          </v:shape>
        </w:pict>
      </w:r>
      <w:r w:rsidR="00A320B0" w:rsidRPr="0042251E">
        <w:rPr>
          <w:rFonts w:asciiTheme="minorHAnsi" w:hAnsiTheme="minorHAnsi" w:cs="Arial"/>
          <w:color w:val="000000"/>
          <w:sz w:val="28"/>
          <w:szCs w:val="28"/>
        </w:rPr>
        <w:t>Various</w:t>
      </w:r>
      <w:r w:rsidR="007A1B87" w:rsidRPr="0042251E">
        <w:rPr>
          <w:rFonts w:asciiTheme="minorHAnsi" w:hAnsiTheme="minorHAnsi" w:cs="Arial"/>
          <w:color w:val="000000"/>
          <w:sz w:val="28"/>
          <w:szCs w:val="28"/>
        </w:rPr>
        <w:t xml:space="preserve"> documents have been set up by Procurement </w:t>
      </w:r>
      <w:r w:rsidR="00A320B0" w:rsidRPr="0042251E">
        <w:rPr>
          <w:rFonts w:asciiTheme="minorHAnsi" w:hAnsiTheme="minorHAnsi" w:cs="Arial"/>
          <w:color w:val="000000"/>
          <w:sz w:val="28"/>
          <w:szCs w:val="28"/>
        </w:rPr>
        <w:t xml:space="preserve">Services </w:t>
      </w:r>
      <w:r w:rsidR="009E15C1" w:rsidRPr="0042251E">
        <w:rPr>
          <w:rFonts w:asciiTheme="minorHAnsi" w:hAnsiTheme="minorHAnsi" w:cs="Arial"/>
          <w:color w:val="000000"/>
          <w:sz w:val="28"/>
          <w:szCs w:val="28"/>
        </w:rPr>
        <w:t xml:space="preserve">to </w:t>
      </w:r>
      <w:r w:rsidR="00A320B0" w:rsidRPr="0042251E">
        <w:rPr>
          <w:rFonts w:asciiTheme="minorHAnsi" w:hAnsiTheme="minorHAnsi" w:cs="Arial"/>
          <w:color w:val="000000"/>
          <w:sz w:val="28"/>
          <w:szCs w:val="28"/>
        </w:rPr>
        <w:t>be</w:t>
      </w:r>
      <w:r w:rsidR="007A1B87" w:rsidRPr="0042251E">
        <w:rPr>
          <w:rFonts w:asciiTheme="minorHAnsi" w:hAnsiTheme="minorHAnsi" w:cs="Arial"/>
          <w:color w:val="000000"/>
          <w:sz w:val="28"/>
          <w:szCs w:val="28"/>
        </w:rPr>
        <w:t xml:space="preserve"> used to i</w:t>
      </w:r>
      <w:r w:rsidR="007A1B87" w:rsidRPr="0042251E">
        <w:rPr>
          <w:rFonts w:asciiTheme="minorHAnsi" w:hAnsiTheme="minorHAnsi" w:cs="Arial"/>
          <w:color w:val="000000"/>
          <w:sz w:val="28"/>
          <w:szCs w:val="28"/>
        </w:rPr>
        <w:t>n</w:t>
      </w:r>
      <w:r w:rsidR="007A1B87" w:rsidRPr="0042251E">
        <w:rPr>
          <w:rFonts w:asciiTheme="minorHAnsi" w:hAnsiTheme="minorHAnsi" w:cs="Arial"/>
          <w:color w:val="000000"/>
          <w:sz w:val="28"/>
          <w:szCs w:val="28"/>
        </w:rPr>
        <w:t xml:space="preserve">vite competitive </w:t>
      </w:r>
      <w:r w:rsidR="00481368">
        <w:rPr>
          <w:rFonts w:asciiTheme="minorHAnsi" w:hAnsiTheme="minorHAnsi" w:cs="Arial"/>
          <w:color w:val="000000"/>
          <w:sz w:val="28"/>
          <w:szCs w:val="28"/>
        </w:rPr>
        <w:t>te</w:t>
      </w:r>
      <w:r w:rsidR="00F92054" w:rsidRPr="0042251E">
        <w:rPr>
          <w:rFonts w:asciiTheme="minorHAnsi" w:hAnsiTheme="minorHAnsi" w:cs="Arial"/>
          <w:color w:val="000000"/>
          <w:sz w:val="28"/>
          <w:szCs w:val="28"/>
        </w:rPr>
        <w:t>nders</w:t>
      </w:r>
      <w:r w:rsidR="007A1B87" w:rsidRPr="0042251E">
        <w:rPr>
          <w:rFonts w:asciiTheme="minorHAnsi" w:hAnsiTheme="minorHAnsi" w:cs="Arial"/>
          <w:color w:val="000000"/>
          <w:sz w:val="28"/>
          <w:szCs w:val="28"/>
        </w:rPr>
        <w:t xml:space="preserve"> from prospective suppliers for goods and services and are applicable to the acquisition of research equipment and associa</w:t>
      </w:r>
      <w:r w:rsidR="007A1B87" w:rsidRPr="0042251E">
        <w:rPr>
          <w:rFonts w:asciiTheme="minorHAnsi" w:hAnsiTheme="minorHAnsi" w:cs="Arial"/>
          <w:color w:val="000000"/>
          <w:sz w:val="28"/>
          <w:szCs w:val="28"/>
        </w:rPr>
        <w:t>t</w:t>
      </w:r>
      <w:r w:rsidR="007A1B87" w:rsidRPr="0042251E">
        <w:rPr>
          <w:rFonts w:asciiTheme="minorHAnsi" w:hAnsiTheme="minorHAnsi" w:cs="Arial"/>
          <w:color w:val="000000"/>
          <w:sz w:val="28"/>
          <w:szCs w:val="28"/>
        </w:rPr>
        <w:t>ed services</w:t>
      </w:r>
      <w:r w:rsidR="007A1B87">
        <w:rPr>
          <w:rFonts w:ascii="Arial" w:hAnsi="Arial" w:cs="Arial"/>
          <w:color w:val="000000"/>
        </w:rPr>
        <w:t>.</w:t>
      </w:r>
    </w:p>
    <w:p w:rsidR="007A1B87" w:rsidRPr="00FC3CBC" w:rsidRDefault="007A1B87" w:rsidP="00421EFE">
      <w:pPr>
        <w:ind w:left="113"/>
        <w:jc w:val="both"/>
        <w:rPr>
          <w:rFonts w:ascii="Arial" w:hAnsi="Arial" w:cs="Arial"/>
          <w:color w:val="000000"/>
          <w:sz w:val="16"/>
          <w:szCs w:val="16"/>
        </w:rPr>
      </w:pPr>
    </w:p>
    <w:p w:rsidR="007A1B87" w:rsidRDefault="007A1B87" w:rsidP="00421EFE">
      <w:pPr>
        <w:ind w:left="113"/>
        <w:jc w:val="both"/>
        <w:rPr>
          <w:rFonts w:asciiTheme="minorHAnsi" w:hAnsiTheme="minorHAnsi" w:cs="Arial"/>
          <w:color w:val="000000"/>
          <w:sz w:val="28"/>
          <w:szCs w:val="28"/>
        </w:rPr>
      </w:pPr>
      <w:r w:rsidRPr="002638FF">
        <w:rPr>
          <w:rFonts w:asciiTheme="minorHAnsi" w:hAnsiTheme="minorHAnsi" w:cs="Arial"/>
          <w:b/>
          <w:i/>
          <w:color w:val="000000"/>
          <w:sz w:val="28"/>
          <w:szCs w:val="28"/>
        </w:rPr>
        <w:t>Note</w:t>
      </w:r>
      <w:r w:rsidRPr="002638FF">
        <w:rPr>
          <w:rFonts w:asciiTheme="minorHAnsi" w:hAnsiTheme="minorHAnsi" w:cs="Arial"/>
          <w:color w:val="000000"/>
          <w:sz w:val="28"/>
          <w:szCs w:val="28"/>
        </w:rPr>
        <w:t xml:space="preserve"> that goods and services acquired through </w:t>
      </w:r>
      <w:r w:rsidR="00F92054" w:rsidRPr="002638FF">
        <w:rPr>
          <w:rFonts w:asciiTheme="minorHAnsi" w:hAnsiTheme="minorHAnsi" w:cs="Arial"/>
          <w:color w:val="000000"/>
          <w:sz w:val="28"/>
          <w:szCs w:val="28"/>
        </w:rPr>
        <w:t>Contract</w:t>
      </w:r>
      <w:r w:rsidR="00DB018A" w:rsidRPr="002638FF">
        <w:rPr>
          <w:rFonts w:asciiTheme="minorHAnsi" w:hAnsiTheme="minorHAnsi" w:cs="Arial"/>
          <w:color w:val="000000"/>
          <w:sz w:val="28"/>
          <w:szCs w:val="28"/>
        </w:rPr>
        <w:t>s</w:t>
      </w:r>
      <w:r w:rsidRPr="002638FF">
        <w:rPr>
          <w:rFonts w:asciiTheme="minorHAnsi" w:hAnsiTheme="minorHAnsi" w:cs="Arial"/>
          <w:color w:val="000000"/>
          <w:sz w:val="28"/>
          <w:szCs w:val="28"/>
        </w:rPr>
        <w:t xml:space="preserve"> or framework agre</w:t>
      </w:r>
      <w:r w:rsidRPr="002638FF">
        <w:rPr>
          <w:rFonts w:asciiTheme="minorHAnsi" w:hAnsiTheme="minorHAnsi" w:cs="Arial"/>
          <w:color w:val="000000"/>
          <w:sz w:val="28"/>
          <w:szCs w:val="28"/>
        </w:rPr>
        <w:t>e</w:t>
      </w:r>
      <w:r w:rsidRPr="002638FF">
        <w:rPr>
          <w:rFonts w:asciiTheme="minorHAnsi" w:hAnsiTheme="minorHAnsi" w:cs="Arial"/>
          <w:color w:val="000000"/>
          <w:sz w:val="28"/>
          <w:szCs w:val="28"/>
        </w:rPr>
        <w:t xml:space="preserve">ments established by other bodies (i.e. </w:t>
      </w:r>
      <w:hyperlink r:id="rId115" w:history="1">
        <w:r w:rsidRPr="00836561">
          <w:rPr>
            <w:rStyle w:val="Hyperlink"/>
            <w:rFonts w:asciiTheme="minorHAnsi" w:hAnsiTheme="minorHAnsi" w:cs="Arial"/>
            <w:sz w:val="28"/>
            <w:szCs w:val="28"/>
          </w:rPr>
          <w:t>SUPC</w:t>
        </w:r>
      </w:hyperlink>
      <w:r w:rsidRPr="002638FF">
        <w:rPr>
          <w:rFonts w:asciiTheme="minorHAnsi" w:hAnsiTheme="minorHAnsi" w:cs="Arial"/>
          <w:color w:val="000000"/>
          <w:sz w:val="28"/>
          <w:szCs w:val="28"/>
        </w:rPr>
        <w:t xml:space="preserve">, </w:t>
      </w:r>
      <w:hyperlink r:id="rId116" w:history="1">
        <w:r w:rsidRPr="00836561">
          <w:rPr>
            <w:rStyle w:val="Hyperlink"/>
            <w:rFonts w:asciiTheme="minorHAnsi" w:hAnsiTheme="minorHAnsi" w:cs="Arial"/>
            <w:sz w:val="28"/>
            <w:szCs w:val="28"/>
          </w:rPr>
          <w:t>OGC</w:t>
        </w:r>
      </w:hyperlink>
      <w:r w:rsidRPr="002638FF">
        <w:rPr>
          <w:rFonts w:asciiTheme="minorHAnsi" w:hAnsiTheme="minorHAnsi" w:cs="Arial"/>
          <w:color w:val="000000"/>
          <w:sz w:val="28"/>
          <w:szCs w:val="28"/>
        </w:rPr>
        <w:t xml:space="preserve"> etc</w:t>
      </w:r>
      <w:r w:rsidR="005D0A26">
        <w:rPr>
          <w:rFonts w:asciiTheme="minorHAnsi" w:hAnsiTheme="minorHAnsi" w:cs="Arial"/>
          <w:color w:val="000000"/>
          <w:sz w:val="28"/>
          <w:szCs w:val="28"/>
        </w:rPr>
        <w:t xml:space="preserve"> see section </w:t>
      </w:r>
      <w:hyperlink w:anchor="Section1" w:history="1">
        <w:r w:rsidR="005D0A26" w:rsidRPr="005D0A26">
          <w:rPr>
            <w:rStyle w:val="Hyperlink"/>
            <w:rFonts w:asciiTheme="minorHAnsi" w:hAnsiTheme="minorHAnsi" w:cs="Arial"/>
            <w:sz w:val="28"/>
            <w:szCs w:val="28"/>
          </w:rPr>
          <w:t>1.7</w:t>
        </w:r>
      </w:hyperlink>
      <w:r w:rsidRPr="002638FF">
        <w:rPr>
          <w:rFonts w:asciiTheme="minorHAnsi" w:hAnsiTheme="minorHAnsi" w:cs="Arial"/>
          <w:color w:val="000000"/>
          <w:sz w:val="28"/>
          <w:szCs w:val="28"/>
        </w:rPr>
        <w:t>) will be governed by the terms and conditions applicable to the specific agre</w:t>
      </w:r>
      <w:r w:rsidRPr="002638FF">
        <w:rPr>
          <w:rFonts w:asciiTheme="minorHAnsi" w:hAnsiTheme="minorHAnsi" w:cs="Arial"/>
          <w:color w:val="000000"/>
          <w:sz w:val="28"/>
          <w:szCs w:val="28"/>
        </w:rPr>
        <w:t>e</w:t>
      </w:r>
      <w:r w:rsidRPr="002638FF">
        <w:rPr>
          <w:rFonts w:asciiTheme="minorHAnsi" w:hAnsiTheme="minorHAnsi" w:cs="Arial"/>
          <w:color w:val="000000"/>
          <w:sz w:val="28"/>
          <w:szCs w:val="28"/>
        </w:rPr>
        <w:t xml:space="preserve">ment.  </w:t>
      </w:r>
      <w:r w:rsidR="00481368">
        <w:rPr>
          <w:rFonts w:asciiTheme="minorHAnsi" w:hAnsiTheme="minorHAnsi" w:cs="Arial"/>
          <w:color w:val="000000"/>
          <w:sz w:val="28"/>
          <w:szCs w:val="28"/>
        </w:rPr>
        <w:t>If you invite</w:t>
      </w:r>
      <w:r w:rsidRPr="002638FF">
        <w:rPr>
          <w:rFonts w:asciiTheme="minorHAnsi" w:hAnsiTheme="minorHAnsi" w:cs="Arial"/>
          <w:color w:val="000000"/>
          <w:sz w:val="28"/>
          <w:szCs w:val="28"/>
        </w:rPr>
        <w:t xml:space="preserve"> firms to submit mini-</w:t>
      </w:r>
      <w:r w:rsidR="00481368">
        <w:rPr>
          <w:rFonts w:asciiTheme="minorHAnsi" w:hAnsiTheme="minorHAnsi" w:cs="Arial"/>
          <w:color w:val="000000"/>
          <w:sz w:val="28"/>
          <w:szCs w:val="28"/>
        </w:rPr>
        <w:t>t</w:t>
      </w:r>
      <w:r w:rsidR="00F92054" w:rsidRPr="002638FF">
        <w:rPr>
          <w:rFonts w:asciiTheme="minorHAnsi" w:hAnsiTheme="minorHAnsi" w:cs="Arial"/>
          <w:color w:val="000000"/>
          <w:sz w:val="28"/>
          <w:szCs w:val="28"/>
        </w:rPr>
        <w:t>enders</w:t>
      </w:r>
      <w:r w:rsidRPr="002638FF">
        <w:rPr>
          <w:rFonts w:asciiTheme="minorHAnsi" w:hAnsiTheme="minorHAnsi" w:cs="Arial"/>
          <w:color w:val="000000"/>
          <w:sz w:val="28"/>
          <w:szCs w:val="28"/>
        </w:rPr>
        <w:t xml:space="preserve"> </w:t>
      </w:r>
      <w:r w:rsidR="00481368">
        <w:rPr>
          <w:rFonts w:asciiTheme="minorHAnsi" w:hAnsiTheme="minorHAnsi" w:cs="Arial"/>
          <w:color w:val="000000"/>
          <w:sz w:val="28"/>
          <w:szCs w:val="28"/>
        </w:rPr>
        <w:t xml:space="preserve">(call-offs) </w:t>
      </w:r>
      <w:r w:rsidRPr="002638FF">
        <w:rPr>
          <w:rFonts w:asciiTheme="minorHAnsi" w:hAnsiTheme="minorHAnsi" w:cs="Arial"/>
          <w:color w:val="000000"/>
          <w:sz w:val="28"/>
          <w:szCs w:val="28"/>
        </w:rPr>
        <w:t>under framework agreements</w:t>
      </w:r>
      <w:r w:rsidR="00481368">
        <w:rPr>
          <w:rFonts w:asciiTheme="minorHAnsi" w:hAnsiTheme="minorHAnsi" w:cs="Arial"/>
          <w:color w:val="000000"/>
          <w:sz w:val="28"/>
          <w:szCs w:val="28"/>
        </w:rPr>
        <w:t>,</w:t>
      </w:r>
      <w:r w:rsidRPr="002638FF">
        <w:rPr>
          <w:rFonts w:asciiTheme="minorHAnsi" w:hAnsiTheme="minorHAnsi" w:cs="Arial"/>
          <w:color w:val="000000"/>
          <w:sz w:val="28"/>
          <w:szCs w:val="28"/>
        </w:rPr>
        <w:t xml:space="preserve"> </w:t>
      </w:r>
      <w:r w:rsidR="00481368">
        <w:rPr>
          <w:rFonts w:asciiTheme="minorHAnsi" w:hAnsiTheme="minorHAnsi" w:cs="Arial"/>
          <w:color w:val="000000"/>
          <w:sz w:val="28"/>
          <w:szCs w:val="28"/>
        </w:rPr>
        <w:t xml:space="preserve">you </w:t>
      </w:r>
      <w:r w:rsidRPr="002638FF">
        <w:rPr>
          <w:rFonts w:asciiTheme="minorHAnsi" w:hAnsiTheme="minorHAnsi" w:cs="Arial"/>
          <w:color w:val="000000"/>
          <w:sz w:val="28"/>
          <w:szCs w:val="28"/>
        </w:rPr>
        <w:t>are bound by rules under th</w:t>
      </w:r>
      <w:r w:rsidR="00481368">
        <w:rPr>
          <w:rFonts w:asciiTheme="minorHAnsi" w:hAnsiTheme="minorHAnsi" w:cs="Arial"/>
          <w:color w:val="000000"/>
          <w:sz w:val="28"/>
          <w:szCs w:val="28"/>
        </w:rPr>
        <w:t>at</w:t>
      </w:r>
      <w:r w:rsidRPr="002638FF">
        <w:rPr>
          <w:rFonts w:asciiTheme="minorHAnsi" w:hAnsiTheme="minorHAnsi" w:cs="Arial"/>
          <w:color w:val="000000"/>
          <w:sz w:val="28"/>
          <w:szCs w:val="28"/>
        </w:rPr>
        <w:t xml:space="preserve"> </w:t>
      </w:r>
      <w:r w:rsidR="00481368">
        <w:rPr>
          <w:rFonts w:asciiTheme="minorHAnsi" w:hAnsiTheme="minorHAnsi" w:cs="Arial"/>
          <w:color w:val="000000"/>
          <w:sz w:val="28"/>
          <w:szCs w:val="28"/>
        </w:rPr>
        <w:t xml:space="preserve">agreement as well as </w:t>
      </w:r>
      <w:r w:rsidRPr="002638FF">
        <w:rPr>
          <w:rFonts w:asciiTheme="minorHAnsi" w:hAnsiTheme="minorHAnsi" w:cs="Arial"/>
          <w:color w:val="000000"/>
          <w:sz w:val="28"/>
          <w:szCs w:val="28"/>
        </w:rPr>
        <w:t>EU Procur</w:t>
      </w:r>
      <w:r w:rsidRPr="002638FF">
        <w:rPr>
          <w:rFonts w:asciiTheme="minorHAnsi" w:hAnsiTheme="minorHAnsi" w:cs="Arial"/>
          <w:color w:val="000000"/>
          <w:sz w:val="28"/>
          <w:szCs w:val="28"/>
        </w:rPr>
        <w:t>e</w:t>
      </w:r>
      <w:r w:rsidRPr="002638FF">
        <w:rPr>
          <w:rFonts w:asciiTheme="minorHAnsi" w:hAnsiTheme="minorHAnsi" w:cs="Arial"/>
          <w:color w:val="000000"/>
          <w:sz w:val="28"/>
          <w:szCs w:val="28"/>
        </w:rPr>
        <w:t>ment Directives so please ask for advice from Procurement Services.</w:t>
      </w:r>
    </w:p>
    <w:p w:rsidR="00E70F9A" w:rsidRPr="002638FF" w:rsidRDefault="00E70F9A" w:rsidP="00421EFE">
      <w:pPr>
        <w:ind w:left="113"/>
        <w:jc w:val="both"/>
        <w:rPr>
          <w:rFonts w:asciiTheme="minorHAnsi" w:hAnsiTheme="minorHAnsi" w:cs="Arial"/>
          <w:color w:val="000000"/>
          <w:sz w:val="28"/>
          <w:szCs w:val="28"/>
        </w:rPr>
      </w:pPr>
    </w:p>
    <w:p w:rsidR="007A1B87" w:rsidRPr="002638FF" w:rsidRDefault="007A1B87" w:rsidP="007A1B87">
      <w:pPr>
        <w:rPr>
          <w:rFonts w:asciiTheme="minorHAnsi" w:hAnsiTheme="minorHAnsi" w:cs="Arial"/>
          <w:color w:val="000000"/>
          <w:sz w:val="28"/>
          <w:szCs w:val="28"/>
          <w:u w:val="single"/>
        </w:rPr>
      </w:pPr>
      <w:r w:rsidRPr="002638FF">
        <w:rPr>
          <w:rFonts w:asciiTheme="minorHAnsi" w:hAnsiTheme="minorHAnsi" w:cs="Arial"/>
          <w:sz w:val="28"/>
          <w:szCs w:val="28"/>
        </w:rPr>
        <w:t>3.2</w:t>
      </w:r>
      <w:r w:rsidRPr="002638FF">
        <w:rPr>
          <w:rFonts w:asciiTheme="minorHAnsi" w:hAnsiTheme="minorHAnsi" w:cs="Arial"/>
          <w:sz w:val="28"/>
          <w:szCs w:val="28"/>
        </w:rPr>
        <w:tab/>
      </w:r>
      <w:r w:rsidRPr="002638FF">
        <w:rPr>
          <w:rFonts w:asciiTheme="minorHAnsi" w:hAnsiTheme="minorHAnsi" w:cs="Arial"/>
          <w:sz w:val="28"/>
          <w:szCs w:val="28"/>
          <w:u w:val="single"/>
        </w:rPr>
        <w:t>Current Applicable Thresholds</w:t>
      </w:r>
      <w:r w:rsidRPr="002638FF">
        <w:rPr>
          <w:rFonts w:asciiTheme="minorHAnsi" w:hAnsiTheme="minorHAnsi" w:cs="Arial"/>
          <w:color w:val="000000"/>
          <w:sz w:val="28"/>
          <w:szCs w:val="28"/>
          <w:u w:val="single"/>
        </w:rPr>
        <w:t xml:space="preserve"> </w:t>
      </w:r>
    </w:p>
    <w:p w:rsidR="002638FF" w:rsidRPr="002638FF" w:rsidRDefault="00CB7B8E" w:rsidP="00332AB0">
      <w:pPr>
        <w:jc w:val="both"/>
        <w:rPr>
          <w:rFonts w:asciiTheme="minorHAnsi" w:hAnsiTheme="minorHAnsi" w:cs="Arial"/>
          <w:color w:val="000000"/>
          <w:sz w:val="28"/>
          <w:szCs w:val="28"/>
        </w:rPr>
      </w:pPr>
      <w:r w:rsidRPr="002638FF">
        <w:rPr>
          <w:rFonts w:asciiTheme="minorHAnsi" w:hAnsiTheme="minorHAnsi" w:cs="Arial"/>
          <w:color w:val="000000"/>
          <w:sz w:val="28"/>
          <w:szCs w:val="28"/>
        </w:rPr>
        <w:t xml:space="preserve">The University sets out how a value of a potential </w:t>
      </w:r>
      <w:r w:rsidR="00332AB0">
        <w:rPr>
          <w:rFonts w:asciiTheme="minorHAnsi" w:hAnsiTheme="minorHAnsi" w:cs="Arial"/>
          <w:color w:val="000000"/>
          <w:sz w:val="28"/>
          <w:szCs w:val="28"/>
        </w:rPr>
        <w:t>purchase</w:t>
      </w:r>
      <w:r w:rsidRPr="002638FF">
        <w:rPr>
          <w:rFonts w:asciiTheme="minorHAnsi" w:hAnsiTheme="minorHAnsi" w:cs="Arial"/>
          <w:color w:val="000000"/>
          <w:sz w:val="28"/>
          <w:szCs w:val="28"/>
        </w:rPr>
        <w:t xml:space="preserve"> dictates the procur</w:t>
      </w:r>
      <w:r w:rsidRPr="002638FF">
        <w:rPr>
          <w:rFonts w:asciiTheme="minorHAnsi" w:hAnsiTheme="minorHAnsi" w:cs="Arial"/>
          <w:color w:val="000000"/>
          <w:sz w:val="28"/>
          <w:szCs w:val="28"/>
        </w:rPr>
        <w:t>e</w:t>
      </w:r>
      <w:r w:rsidRPr="002638FF">
        <w:rPr>
          <w:rFonts w:asciiTheme="minorHAnsi" w:hAnsiTheme="minorHAnsi" w:cs="Arial"/>
          <w:color w:val="000000"/>
          <w:sz w:val="28"/>
          <w:szCs w:val="28"/>
        </w:rPr>
        <w:t>ment procedure as follows:</w:t>
      </w:r>
    </w:p>
    <w:p w:rsidR="00784883" w:rsidRPr="002A7D35" w:rsidRDefault="00920CFB" w:rsidP="00CB7B8E">
      <w:pPr>
        <w:spacing w:after="120"/>
        <w:rPr>
          <w:rFonts w:asciiTheme="minorHAnsi" w:hAnsiTheme="minorHAnsi" w:cs="Arial"/>
          <w:color w:val="000000"/>
          <w:sz w:val="4"/>
          <w:szCs w:val="4"/>
        </w:rPr>
      </w:pPr>
      <w:r w:rsidRPr="00920CFB">
        <w:rPr>
          <w:rFonts w:asciiTheme="minorHAnsi" w:hAnsiTheme="minorHAnsi" w:cs="Arial"/>
          <w:sz w:val="4"/>
          <w:szCs w:val="4"/>
        </w:rPr>
        <w:pict>
          <v:shape id="_x0000_s1499" type="#_x0000_t186" style="position:absolute;margin-left:43.75pt;margin-top:622.9pt;width:67.7pt;height:157.25pt;rotation:6514426fd;z-index:251732992;mso-position-horizontal-relative:margin;mso-position-vertical-relative:page;mso-width-relative:margin;mso-height-relative:margin;v-text-anchor:middle" o:allowincell="f" filled="t" fillcolor="#ddd8c2" stroked="f" strokecolor="#5c83b4" strokeweight=".25pt">
            <v:shadow opacity=".5"/>
            <v:textbox style="mso-next-textbox:#_x0000_s1499">
              <w:txbxContent>
                <w:p w:rsidR="000A0F0E" w:rsidRPr="0042251E" w:rsidRDefault="000A0F0E" w:rsidP="003B25CB">
                  <w:pPr>
                    <w:rPr>
                      <w:szCs w:val="28"/>
                      <w:lang w:val="en-GB"/>
                    </w:rPr>
                  </w:pPr>
                  <w:r>
                    <w:rPr>
                      <w:color w:val="000000"/>
                      <w:lang w:val="en-GB"/>
                    </w:rPr>
                    <w:t xml:space="preserve">See the </w:t>
                  </w:r>
                  <w:hyperlink r:id="rId117" w:history="1">
                    <w:r>
                      <w:rPr>
                        <w:rStyle w:val="Hyperlink"/>
                        <w:lang w:val="en-GB"/>
                      </w:rPr>
                      <w:t>thresholds</w:t>
                    </w:r>
                  </w:hyperlink>
                  <w:r>
                    <w:rPr>
                      <w:color w:val="000000"/>
                      <w:lang w:val="en-GB"/>
                    </w:rPr>
                    <w:t xml:space="preserve"> on the pr</w:t>
                  </w:r>
                  <w:r>
                    <w:rPr>
                      <w:color w:val="000000"/>
                      <w:lang w:val="en-GB"/>
                    </w:rPr>
                    <w:t>o</w:t>
                  </w:r>
                  <w:r>
                    <w:rPr>
                      <w:color w:val="000000"/>
                      <w:lang w:val="en-GB"/>
                    </w:rPr>
                    <w:t>curement pages</w:t>
                  </w:r>
                </w:p>
              </w:txbxContent>
            </v:textbox>
            <w10:wrap type="square" anchorx="margin" anchory="page"/>
          </v:shape>
        </w:pict>
      </w:r>
    </w:p>
    <w:p w:rsidR="00332AB0" w:rsidRDefault="00332AB0" w:rsidP="00421EFE">
      <w:pPr>
        <w:ind w:left="113"/>
        <w:jc w:val="both"/>
        <w:rPr>
          <w:rFonts w:asciiTheme="minorHAnsi" w:hAnsiTheme="minorHAnsi" w:cs="Arial"/>
          <w:color w:val="000000"/>
          <w:sz w:val="28"/>
          <w:szCs w:val="28"/>
        </w:rPr>
      </w:pPr>
    </w:p>
    <w:p w:rsidR="00332AB0" w:rsidRPr="00332AB0" w:rsidRDefault="00332AB0" w:rsidP="00421EFE">
      <w:pPr>
        <w:ind w:left="113"/>
        <w:jc w:val="both"/>
        <w:rPr>
          <w:rFonts w:asciiTheme="minorHAnsi" w:hAnsiTheme="minorHAnsi" w:cs="Arial"/>
          <w:color w:val="000000"/>
          <w:sz w:val="16"/>
          <w:szCs w:val="16"/>
        </w:rPr>
      </w:pPr>
    </w:p>
    <w:p w:rsidR="001462DC" w:rsidRPr="001462DC" w:rsidRDefault="009401B3" w:rsidP="007778EE">
      <w:pPr>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drawing>
          <wp:anchor distT="0" distB="0" distL="114300" distR="114300" simplePos="0" relativeHeight="251600895" behindDoc="1" locked="0" layoutInCell="1" allowOverlap="1">
            <wp:simplePos x="0" y="0"/>
            <wp:positionH relativeFrom="margin">
              <wp:posOffset>-740410</wp:posOffset>
            </wp:positionH>
            <wp:positionV relativeFrom="page">
              <wp:posOffset>1295400</wp:posOffset>
            </wp:positionV>
            <wp:extent cx="7458075" cy="5800725"/>
            <wp:effectExtent l="0" t="552450" r="0" b="561975"/>
            <wp:wrapSquare wrapText="bothSides"/>
            <wp:docPr id="363" name="Diagram 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r w:rsidR="001462DC" w:rsidRPr="001462DC">
        <w:rPr>
          <w:rFonts w:asciiTheme="minorHAnsi" w:hAnsiTheme="minorHAnsi" w:cs="Arial"/>
          <w:color w:val="000000"/>
          <w:sz w:val="28"/>
          <w:szCs w:val="28"/>
        </w:rPr>
        <w:t>Spend on goods, services and works above the current EU threshold (excluding VAT) must, by law, be acquired by competition through an EU tendering procedure. Ask Procurement Services for advice about procurement strategy, its implementation, and using alternative EU tender procedures</w:t>
      </w:r>
      <w:r w:rsidR="00332AB0">
        <w:rPr>
          <w:rFonts w:asciiTheme="minorHAnsi" w:hAnsiTheme="minorHAnsi" w:cs="Arial"/>
          <w:color w:val="000000"/>
          <w:sz w:val="28"/>
          <w:szCs w:val="28"/>
        </w:rPr>
        <w:t xml:space="preserve"> (</w:t>
      </w:r>
      <w:hyperlink w:anchor="Section5" w:history="1">
        <w:r w:rsidR="00332AB0" w:rsidRPr="00332AB0">
          <w:rPr>
            <w:rStyle w:val="Hyperlink"/>
            <w:rFonts w:asciiTheme="minorHAnsi" w:hAnsiTheme="minorHAnsi" w:cs="Arial"/>
            <w:sz w:val="28"/>
            <w:szCs w:val="28"/>
          </w:rPr>
          <w:t>Section 5</w:t>
        </w:r>
      </w:hyperlink>
      <w:r w:rsidR="00332AB0">
        <w:rPr>
          <w:rFonts w:asciiTheme="minorHAnsi" w:hAnsiTheme="minorHAnsi" w:cs="Arial"/>
          <w:color w:val="000000"/>
          <w:sz w:val="28"/>
          <w:szCs w:val="28"/>
        </w:rPr>
        <w:t>)</w:t>
      </w:r>
      <w:r w:rsidR="001462DC" w:rsidRPr="001462DC">
        <w:rPr>
          <w:rFonts w:asciiTheme="minorHAnsi" w:hAnsiTheme="minorHAnsi" w:cs="Arial"/>
          <w:color w:val="000000"/>
          <w:sz w:val="28"/>
          <w:szCs w:val="28"/>
        </w:rPr>
        <w:t>.</w:t>
      </w:r>
    </w:p>
    <w:p w:rsidR="001462DC" w:rsidRDefault="001462DC" w:rsidP="007778EE">
      <w:pPr>
        <w:jc w:val="both"/>
        <w:rPr>
          <w:rFonts w:ascii="Arial" w:hAnsi="Arial" w:cs="Arial"/>
          <w:color w:val="000000"/>
          <w:sz w:val="19"/>
          <w:szCs w:val="19"/>
        </w:rPr>
      </w:pPr>
    </w:p>
    <w:p w:rsidR="007A1B87" w:rsidRDefault="007A1B87" w:rsidP="007778EE">
      <w:pPr>
        <w:jc w:val="both"/>
        <w:rPr>
          <w:rFonts w:ascii="Arial" w:hAnsi="Arial" w:cs="Arial"/>
          <w:color w:val="000000"/>
        </w:rPr>
      </w:pPr>
      <w:r w:rsidRPr="003B25CB">
        <w:rPr>
          <w:rFonts w:asciiTheme="minorHAnsi" w:hAnsiTheme="minorHAnsi" w:cs="Arial"/>
          <w:color w:val="000000"/>
          <w:sz w:val="28"/>
          <w:szCs w:val="28"/>
        </w:rPr>
        <w:t xml:space="preserve">There is no permitted derogation from </w:t>
      </w:r>
      <w:r w:rsidR="009126C2">
        <w:rPr>
          <w:rFonts w:asciiTheme="minorHAnsi" w:hAnsiTheme="minorHAnsi" w:cs="Arial"/>
          <w:color w:val="000000"/>
          <w:sz w:val="28"/>
          <w:szCs w:val="28"/>
        </w:rPr>
        <w:t>Financial Regulations in respect of</w:t>
      </w:r>
      <w:r w:rsidRPr="003B25CB">
        <w:rPr>
          <w:rFonts w:asciiTheme="minorHAnsi" w:hAnsiTheme="minorHAnsi" w:cs="Arial"/>
          <w:color w:val="000000"/>
          <w:sz w:val="28"/>
          <w:szCs w:val="28"/>
        </w:rPr>
        <w:t xml:space="preserve"> </w:t>
      </w:r>
      <w:r w:rsidR="009126C2">
        <w:rPr>
          <w:rFonts w:asciiTheme="minorHAnsi" w:hAnsiTheme="minorHAnsi" w:cs="Arial"/>
          <w:color w:val="000000"/>
          <w:sz w:val="28"/>
          <w:szCs w:val="28"/>
        </w:rPr>
        <w:t>Works</w:t>
      </w:r>
      <w:r w:rsidRPr="003B25CB">
        <w:rPr>
          <w:rFonts w:asciiTheme="minorHAnsi" w:hAnsiTheme="minorHAnsi" w:cs="Arial"/>
          <w:color w:val="000000"/>
          <w:sz w:val="28"/>
          <w:szCs w:val="28"/>
        </w:rPr>
        <w:t xml:space="preserve"> </w:t>
      </w:r>
      <w:r w:rsidR="009126C2">
        <w:rPr>
          <w:rFonts w:asciiTheme="minorHAnsi" w:hAnsiTheme="minorHAnsi" w:cs="Arial"/>
          <w:color w:val="000000"/>
          <w:sz w:val="28"/>
          <w:szCs w:val="28"/>
        </w:rPr>
        <w:t>c</w:t>
      </w:r>
      <w:r w:rsidR="00F92054" w:rsidRPr="003B25CB">
        <w:rPr>
          <w:rFonts w:asciiTheme="minorHAnsi" w:hAnsiTheme="minorHAnsi" w:cs="Arial"/>
          <w:color w:val="000000"/>
          <w:sz w:val="28"/>
          <w:szCs w:val="28"/>
        </w:rPr>
        <w:t>ontract</w:t>
      </w:r>
      <w:r w:rsidR="00DB018A" w:rsidRPr="003B25CB">
        <w:rPr>
          <w:rFonts w:asciiTheme="minorHAnsi" w:hAnsiTheme="minorHAnsi" w:cs="Arial"/>
          <w:color w:val="000000"/>
          <w:sz w:val="28"/>
          <w:szCs w:val="28"/>
        </w:rPr>
        <w:t>s</w:t>
      </w:r>
      <w:r w:rsidRPr="003B25CB">
        <w:rPr>
          <w:rFonts w:asciiTheme="minorHAnsi" w:hAnsiTheme="minorHAnsi" w:cs="Arial"/>
          <w:color w:val="000000"/>
          <w:sz w:val="28"/>
          <w:szCs w:val="28"/>
        </w:rPr>
        <w:t xml:space="preserve"> for construction </w:t>
      </w:r>
      <w:r w:rsidR="009126C2">
        <w:rPr>
          <w:rFonts w:asciiTheme="minorHAnsi" w:hAnsiTheme="minorHAnsi" w:cs="Arial"/>
          <w:color w:val="000000"/>
          <w:sz w:val="28"/>
          <w:szCs w:val="28"/>
        </w:rPr>
        <w:t xml:space="preserve">(e.g. buildings/refurbishments) </w:t>
      </w:r>
      <w:r w:rsidRPr="003B25CB">
        <w:rPr>
          <w:rFonts w:asciiTheme="minorHAnsi" w:hAnsiTheme="minorHAnsi" w:cs="Arial"/>
          <w:color w:val="000000"/>
          <w:sz w:val="28"/>
          <w:szCs w:val="28"/>
        </w:rPr>
        <w:t xml:space="preserve">and specialist consultancy services </w:t>
      </w:r>
      <w:r w:rsidR="009126C2">
        <w:rPr>
          <w:rFonts w:asciiTheme="minorHAnsi" w:hAnsiTheme="minorHAnsi" w:cs="Arial"/>
          <w:color w:val="000000"/>
          <w:sz w:val="28"/>
          <w:szCs w:val="28"/>
        </w:rPr>
        <w:t xml:space="preserve">(around building works) </w:t>
      </w:r>
      <w:r w:rsidRPr="003B25CB">
        <w:rPr>
          <w:rFonts w:asciiTheme="minorHAnsi" w:hAnsiTheme="minorHAnsi" w:cs="Arial"/>
          <w:color w:val="000000"/>
          <w:sz w:val="28"/>
          <w:szCs w:val="28"/>
        </w:rPr>
        <w:t xml:space="preserve">including project management, architects and market research etc.  Ask Procurement Services for advice about procurement strategy, its implementation, and using alternative EU </w:t>
      </w:r>
      <w:r w:rsidR="007B7086">
        <w:rPr>
          <w:rFonts w:asciiTheme="minorHAnsi" w:hAnsiTheme="minorHAnsi" w:cs="Arial"/>
          <w:color w:val="000000"/>
          <w:sz w:val="28"/>
          <w:szCs w:val="28"/>
        </w:rPr>
        <w:t>t</w:t>
      </w:r>
      <w:r w:rsidR="00F92054" w:rsidRPr="003B25CB">
        <w:rPr>
          <w:rFonts w:asciiTheme="minorHAnsi" w:hAnsiTheme="minorHAnsi" w:cs="Arial"/>
          <w:color w:val="000000"/>
          <w:sz w:val="28"/>
          <w:szCs w:val="28"/>
        </w:rPr>
        <w:t>ender</w:t>
      </w:r>
      <w:r w:rsidRPr="003B25CB">
        <w:rPr>
          <w:rFonts w:asciiTheme="minorHAnsi" w:hAnsiTheme="minorHAnsi" w:cs="Arial"/>
          <w:color w:val="000000"/>
          <w:sz w:val="28"/>
          <w:szCs w:val="28"/>
        </w:rPr>
        <w:t xml:space="preserve"> procedures</w:t>
      </w:r>
      <w:r>
        <w:rPr>
          <w:rFonts w:ascii="Arial" w:hAnsi="Arial" w:cs="Arial"/>
          <w:color w:val="000000"/>
        </w:rPr>
        <w:t>.</w:t>
      </w:r>
      <w:r w:rsidR="007778EE">
        <w:rPr>
          <w:rFonts w:ascii="Arial" w:hAnsi="Arial" w:cs="Arial"/>
          <w:color w:val="000000"/>
        </w:rPr>
        <w:t xml:space="preserve"> In many case effective f</w:t>
      </w:r>
      <w:r w:rsidR="009126C2">
        <w:rPr>
          <w:rFonts w:ascii="Arial" w:hAnsi="Arial" w:cs="Arial"/>
          <w:color w:val="000000"/>
        </w:rPr>
        <w:t>rameworks exist for such Works’ projects.</w:t>
      </w:r>
    </w:p>
    <w:p w:rsidR="007566FE" w:rsidRDefault="007566FE" w:rsidP="00421EFE">
      <w:pPr>
        <w:ind w:left="113"/>
        <w:jc w:val="both"/>
        <w:rPr>
          <w:rFonts w:ascii="Arial" w:hAnsi="Arial" w:cs="Arial"/>
          <w:color w:val="000000"/>
        </w:rPr>
      </w:pPr>
    </w:p>
    <w:p w:rsidR="007566FE" w:rsidRDefault="007566FE" w:rsidP="007566FE">
      <w:pPr>
        <w:rPr>
          <w:rFonts w:ascii="Arial" w:hAnsi="Arial" w:cs="Arial"/>
        </w:rPr>
      </w:pPr>
      <w:r w:rsidRPr="00E05885">
        <w:rPr>
          <w:rFonts w:ascii="Arial" w:hAnsi="Arial" w:cs="Arial"/>
        </w:rPr>
        <w:t>3.</w:t>
      </w:r>
      <w:r>
        <w:rPr>
          <w:rFonts w:ascii="Arial" w:hAnsi="Arial" w:cs="Arial"/>
        </w:rPr>
        <w:t>3</w:t>
      </w:r>
      <w:r w:rsidRPr="00E05885">
        <w:rPr>
          <w:rFonts w:ascii="Arial" w:hAnsi="Arial" w:cs="Arial"/>
        </w:rPr>
        <w:tab/>
        <w:t>Use of Consultants</w:t>
      </w:r>
    </w:p>
    <w:p w:rsidR="007566FE" w:rsidRDefault="007566FE" w:rsidP="00C554A2">
      <w:pPr>
        <w:jc w:val="both"/>
        <w:rPr>
          <w:rFonts w:asciiTheme="minorHAnsi" w:hAnsiTheme="minorHAnsi" w:cs="Arial"/>
          <w:noProof/>
          <w:color w:val="000000"/>
          <w:sz w:val="28"/>
          <w:szCs w:val="28"/>
          <w:lang w:val="en-GB" w:eastAsia="en-GB"/>
        </w:rPr>
      </w:pPr>
      <w:r>
        <w:rPr>
          <w:rFonts w:asciiTheme="minorHAnsi" w:hAnsiTheme="minorHAnsi" w:cs="Arial"/>
          <w:noProof/>
          <w:color w:val="000000"/>
          <w:sz w:val="28"/>
          <w:szCs w:val="28"/>
          <w:lang w:val="en-GB" w:eastAsia="en-GB"/>
        </w:rPr>
        <w:t>You sho</w:t>
      </w:r>
      <w:r w:rsidR="007778EE">
        <w:rPr>
          <w:rFonts w:asciiTheme="minorHAnsi" w:hAnsiTheme="minorHAnsi" w:cs="Arial"/>
          <w:noProof/>
          <w:color w:val="000000"/>
          <w:sz w:val="28"/>
          <w:szCs w:val="28"/>
          <w:lang w:val="en-GB" w:eastAsia="en-GB"/>
        </w:rPr>
        <w:t>uld be careful when appointing c</w:t>
      </w:r>
      <w:r>
        <w:rPr>
          <w:rFonts w:asciiTheme="minorHAnsi" w:hAnsiTheme="minorHAnsi" w:cs="Arial"/>
          <w:noProof/>
          <w:color w:val="000000"/>
          <w:sz w:val="28"/>
          <w:szCs w:val="28"/>
          <w:lang w:val="en-GB" w:eastAsia="en-GB"/>
        </w:rPr>
        <w:t xml:space="preserve">onsultants – whether high or low value – as such ad hoc/piecemeal appointments  may go </w:t>
      </w:r>
      <w:r w:rsidRPr="0056492A">
        <w:rPr>
          <w:rFonts w:asciiTheme="minorHAnsi" w:hAnsiTheme="minorHAnsi" w:cs="Arial"/>
          <w:noProof/>
          <w:color w:val="000000"/>
          <w:sz w:val="28"/>
          <w:szCs w:val="28"/>
          <w:lang w:val="en-GB" w:eastAsia="en-GB"/>
        </w:rPr>
        <w:t xml:space="preserve">under the radar.  </w:t>
      </w:r>
      <w:r w:rsidR="00C554A2">
        <w:rPr>
          <w:rFonts w:asciiTheme="minorHAnsi" w:hAnsiTheme="minorHAnsi" w:cs="Arial"/>
          <w:noProof/>
          <w:color w:val="000000"/>
          <w:sz w:val="28"/>
          <w:szCs w:val="28"/>
          <w:lang w:val="en-GB" w:eastAsia="en-GB"/>
        </w:rPr>
        <w:t>For example, the consideration of a</w:t>
      </w:r>
      <w:r w:rsidRPr="0056492A">
        <w:rPr>
          <w:rFonts w:asciiTheme="minorHAnsi" w:hAnsiTheme="minorHAnsi" w:cs="Arial"/>
          <w:noProof/>
          <w:color w:val="000000"/>
          <w:sz w:val="28"/>
          <w:szCs w:val="28"/>
          <w:lang w:val="en-GB" w:eastAsia="en-GB"/>
        </w:rPr>
        <w:t xml:space="preserve">ggregation </w:t>
      </w:r>
      <w:r w:rsidR="00C554A2">
        <w:rPr>
          <w:rFonts w:asciiTheme="minorHAnsi" w:hAnsiTheme="minorHAnsi" w:cs="Arial"/>
          <w:noProof/>
          <w:color w:val="000000"/>
          <w:sz w:val="28"/>
          <w:szCs w:val="28"/>
          <w:lang w:val="en-GB" w:eastAsia="en-GB"/>
        </w:rPr>
        <w:t>(</w:t>
      </w:r>
      <w:hyperlink w:anchor="Section1" w:history="1">
        <w:r w:rsidR="00C554A2" w:rsidRPr="00C554A2">
          <w:rPr>
            <w:rStyle w:val="Hyperlink"/>
            <w:rFonts w:asciiTheme="minorHAnsi" w:hAnsiTheme="minorHAnsi" w:cs="Arial"/>
            <w:noProof/>
            <w:sz w:val="28"/>
            <w:szCs w:val="28"/>
            <w:lang w:val="en-GB" w:eastAsia="en-GB"/>
          </w:rPr>
          <w:t>Section 1.7.1</w:t>
        </w:r>
      </w:hyperlink>
      <w:r w:rsidR="00C554A2">
        <w:rPr>
          <w:rFonts w:asciiTheme="minorHAnsi" w:hAnsiTheme="minorHAnsi" w:cs="Arial"/>
          <w:noProof/>
          <w:color w:val="000000"/>
          <w:sz w:val="28"/>
          <w:szCs w:val="28"/>
          <w:lang w:val="en-GB" w:eastAsia="en-GB"/>
        </w:rPr>
        <w:t>)</w:t>
      </w:r>
      <w:r w:rsidR="007778EE">
        <w:rPr>
          <w:rFonts w:asciiTheme="minorHAnsi" w:hAnsiTheme="minorHAnsi" w:cs="Arial"/>
          <w:noProof/>
          <w:color w:val="000000"/>
          <w:sz w:val="28"/>
          <w:szCs w:val="28"/>
          <w:lang w:val="en-GB" w:eastAsia="en-GB"/>
        </w:rPr>
        <w:t xml:space="preserve"> -</w:t>
      </w:r>
      <w:r w:rsidR="00C554A2">
        <w:rPr>
          <w:rFonts w:asciiTheme="minorHAnsi" w:hAnsiTheme="minorHAnsi" w:cs="Arial"/>
          <w:noProof/>
          <w:color w:val="000000"/>
          <w:sz w:val="28"/>
          <w:szCs w:val="28"/>
          <w:lang w:val="en-GB" w:eastAsia="en-GB"/>
        </w:rPr>
        <w:t xml:space="preserve"> </w:t>
      </w:r>
      <w:r w:rsidRPr="0056492A">
        <w:rPr>
          <w:rFonts w:asciiTheme="minorHAnsi" w:hAnsiTheme="minorHAnsi" w:cs="Arial"/>
          <w:noProof/>
          <w:color w:val="000000"/>
          <w:sz w:val="28"/>
          <w:szCs w:val="28"/>
          <w:lang w:val="en-GB" w:eastAsia="en-GB"/>
        </w:rPr>
        <w:t>as additional costs creep into a project and fees escalate.</w:t>
      </w:r>
      <w:r>
        <w:rPr>
          <w:rFonts w:asciiTheme="minorHAnsi" w:hAnsiTheme="minorHAnsi" w:cs="Arial"/>
          <w:noProof/>
          <w:color w:val="000000"/>
          <w:sz w:val="28"/>
          <w:szCs w:val="28"/>
          <w:lang w:val="en-GB" w:eastAsia="en-GB"/>
        </w:rPr>
        <w:t xml:space="preserve">  Such consultancy arrangements are usually services for the purposes of EU thresholds</w:t>
      </w:r>
      <w:r w:rsidR="00C554A2">
        <w:rPr>
          <w:rFonts w:asciiTheme="minorHAnsi" w:hAnsiTheme="minorHAnsi" w:cs="Arial"/>
          <w:noProof/>
          <w:color w:val="000000"/>
          <w:sz w:val="28"/>
          <w:szCs w:val="28"/>
          <w:lang w:val="en-GB" w:eastAsia="en-GB"/>
        </w:rPr>
        <w:t xml:space="preserve"> and must have due regard to the threshold tendering reguirem</w:t>
      </w:r>
      <w:r w:rsidR="007778EE">
        <w:rPr>
          <w:rFonts w:asciiTheme="minorHAnsi" w:hAnsiTheme="minorHAnsi" w:cs="Arial"/>
          <w:noProof/>
          <w:color w:val="000000"/>
          <w:sz w:val="28"/>
          <w:szCs w:val="28"/>
          <w:lang w:val="en-GB" w:eastAsia="en-GB"/>
        </w:rPr>
        <w:t>ents</w:t>
      </w:r>
      <w:r w:rsidR="00C554A2">
        <w:rPr>
          <w:rFonts w:asciiTheme="minorHAnsi" w:hAnsiTheme="minorHAnsi" w:cs="Arial"/>
          <w:noProof/>
          <w:color w:val="000000"/>
          <w:sz w:val="28"/>
          <w:szCs w:val="28"/>
          <w:lang w:val="en-GB" w:eastAsia="en-GB"/>
        </w:rPr>
        <w:t xml:space="preserve"> out in Section  3.2 above)</w:t>
      </w:r>
      <w:r>
        <w:rPr>
          <w:rFonts w:asciiTheme="minorHAnsi" w:hAnsiTheme="minorHAnsi" w:cs="Arial"/>
          <w:noProof/>
          <w:color w:val="000000"/>
          <w:sz w:val="28"/>
          <w:szCs w:val="28"/>
          <w:lang w:val="en-GB" w:eastAsia="en-GB"/>
        </w:rPr>
        <w:t>.</w:t>
      </w:r>
    </w:p>
    <w:p w:rsidR="007566FE" w:rsidRPr="0056492A" w:rsidRDefault="007566FE" w:rsidP="007566FE">
      <w:pPr>
        <w:rPr>
          <w:rFonts w:asciiTheme="minorHAnsi" w:hAnsiTheme="minorHAnsi" w:cs="Arial"/>
          <w:noProof/>
          <w:color w:val="000000"/>
          <w:sz w:val="16"/>
          <w:szCs w:val="16"/>
          <w:lang w:val="en-GB" w:eastAsia="en-GB"/>
        </w:rPr>
      </w:pPr>
    </w:p>
    <w:p w:rsidR="007566FE" w:rsidRDefault="007566FE" w:rsidP="00C554A2">
      <w:pPr>
        <w:autoSpaceDE w:val="0"/>
        <w:autoSpaceDN w:val="0"/>
        <w:adjustRightInd w:val="0"/>
        <w:jc w:val="both"/>
        <w:rPr>
          <w:rFonts w:asciiTheme="minorHAnsi" w:hAnsiTheme="minorHAnsi" w:cs="Arial"/>
          <w:noProof/>
          <w:color w:val="000000"/>
          <w:sz w:val="28"/>
          <w:szCs w:val="28"/>
          <w:lang w:val="en-GB" w:eastAsia="en-GB"/>
        </w:rPr>
      </w:pPr>
      <w:r w:rsidRPr="0056492A">
        <w:rPr>
          <w:rFonts w:asciiTheme="minorHAnsi" w:hAnsiTheme="minorHAnsi" w:cs="Arial"/>
          <w:noProof/>
          <w:color w:val="000000"/>
          <w:sz w:val="28"/>
          <w:szCs w:val="28"/>
          <w:lang w:val="en-GB" w:eastAsia="en-GB"/>
        </w:rPr>
        <w:t>It is</w:t>
      </w:r>
      <w:r>
        <w:rPr>
          <w:rFonts w:asciiTheme="minorHAnsi" w:hAnsiTheme="minorHAnsi" w:cs="Arial"/>
          <w:noProof/>
          <w:color w:val="000000"/>
          <w:sz w:val="28"/>
          <w:szCs w:val="28"/>
          <w:lang w:val="en-GB" w:eastAsia="en-GB"/>
        </w:rPr>
        <w:t xml:space="preserve"> usual for there to be a clear Options Appraisal/Business C</w:t>
      </w:r>
      <w:r w:rsidRPr="0056492A">
        <w:rPr>
          <w:rFonts w:asciiTheme="minorHAnsi" w:hAnsiTheme="minorHAnsi" w:cs="Arial"/>
          <w:noProof/>
          <w:color w:val="000000"/>
          <w:sz w:val="28"/>
          <w:szCs w:val="28"/>
          <w:lang w:val="en-GB" w:eastAsia="en-GB"/>
        </w:rPr>
        <w:t xml:space="preserve">ase </w:t>
      </w:r>
      <w:r>
        <w:rPr>
          <w:rFonts w:asciiTheme="minorHAnsi" w:hAnsiTheme="minorHAnsi" w:cs="Arial"/>
          <w:noProof/>
          <w:color w:val="000000"/>
          <w:sz w:val="28"/>
          <w:szCs w:val="28"/>
          <w:lang w:val="en-GB" w:eastAsia="en-GB"/>
        </w:rPr>
        <w:t xml:space="preserve">(see </w:t>
      </w:r>
      <w:hyperlink w:anchor="Section2" w:history="1">
        <w:r w:rsidRPr="0056492A">
          <w:rPr>
            <w:rStyle w:val="Hyperlink"/>
            <w:rFonts w:asciiTheme="minorHAnsi" w:hAnsiTheme="minorHAnsi" w:cs="Arial"/>
            <w:noProof/>
            <w:sz w:val="28"/>
            <w:szCs w:val="28"/>
            <w:lang w:val="en-GB" w:eastAsia="en-GB"/>
          </w:rPr>
          <w:t>2.3/4</w:t>
        </w:r>
      </w:hyperlink>
      <w:r>
        <w:rPr>
          <w:rFonts w:asciiTheme="minorHAnsi" w:hAnsiTheme="minorHAnsi" w:cs="Arial"/>
          <w:noProof/>
          <w:color w:val="000000"/>
          <w:sz w:val="28"/>
          <w:szCs w:val="28"/>
          <w:lang w:val="en-GB" w:eastAsia="en-GB"/>
        </w:rPr>
        <w:t xml:space="preserve">) </w:t>
      </w:r>
      <w:r w:rsidRPr="0056492A">
        <w:rPr>
          <w:rFonts w:asciiTheme="minorHAnsi" w:hAnsiTheme="minorHAnsi" w:cs="Arial"/>
          <w:noProof/>
          <w:color w:val="000000"/>
          <w:sz w:val="28"/>
          <w:szCs w:val="28"/>
          <w:lang w:val="en-GB" w:eastAsia="en-GB"/>
        </w:rPr>
        <w:t>for the use o</w:t>
      </w:r>
      <w:r>
        <w:rPr>
          <w:rFonts w:asciiTheme="minorHAnsi" w:hAnsiTheme="minorHAnsi" w:cs="Arial"/>
          <w:noProof/>
          <w:color w:val="000000"/>
          <w:sz w:val="28"/>
          <w:szCs w:val="28"/>
          <w:lang w:val="en-GB" w:eastAsia="en-GB"/>
        </w:rPr>
        <w:t>f c</w:t>
      </w:r>
      <w:r w:rsidRPr="0056492A">
        <w:rPr>
          <w:rFonts w:asciiTheme="minorHAnsi" w:hAnsiTheme="minorHAnsi" w:cs="Arial"/>
          <w:noProof/>
          <w:color w:val="000000"/>
          <w:sz w:val="28"/>
          <w:szCs w:val="28"/>
          <w:lang w:val="en-GB" w:eastAsia="en-GB"/>
        </w:rPr>
        <w:t xml:space="preserve">onsultants – </w:t>
      </w:r>
      <w:r>
        <w:rPr>
          <w:rFonts w:asciiTheme="minorHAnsi" w:hAnsiTheme="minorHAnsi" w:cs="Arial"/>
          <w:noProof/>
          <w:color w:val="000000"/>
          <w:sz w:val="28"/>
          <w:szCs w:val="28"/>
          <w:lang w:val="en-GB" w:eastAsia="en-GB"/>
        </w:rPr>
        <w:t xml:space="preserve">no matter what value - </w:t>
      </w:r>
      <w:r w:rsidRPr="0056492A">
        <w:rPr>
          <w:rFonts w:asciiTheme="minorHAnsi" w:hAnsiTheme="minorHAnsi" w:cs="Arial"/>
          <w:noProof/>
          <w:color w:val="000000"/>
          <w:sz w:val="28"/>
          <w:szCs w:val="28"/>
          <w:lang w:val="en-GB" w:eastAsia="en-GB"/>
        </w:rPr>
        <w:t xml:space="preserve">as </w:t>
      </w:r>
      <w:r w:rsidR="00C554A2">
        <w:rPr>
          <w:rFonts w:asciiTheme="minorHAnsi" w:hAnsiTheme="minorHAnsi" w:cs="Arial"/>
          <w:noProof/>
          <w:color w:val="000000"/>
          <w:sz w:val="28"/>
          <w:szCs w:val="28"/>
          <w:lang w:val="en-GB" w:eastAsia="en-GB"/>
        </w:rPr>
        <w:t>costs</w:t>
      </w:r>
      <w:r w:rsidRPr="0056492A">
        <w:rPr>
          <w:rFonts w:asciiTheme="minorHAnsi" w:hAnsiTheme="minorHAnsi" w:cs="Arial"/>
          <w:noProof/>
          <w:color w:val="000000"/>
          <w:sz w:val="28"/>
          <w:szCs w:val="28"/>
          <w:lang w:val="en-GB" w:eastAsia="en-GB"/>
        </w:rPr>
        <w:t xml:space="preserve"> can </w:t>
      </w:r>
      <w:r>
        <w:rPr>
          <w:rFonts w:asciiTheme="minorHAnsi" w:hAnsiTheme="minorHAnsi" w:cs="Arial"/>
          <w:noProof/>
          <w:color w:val="000000"/>
          <w:sz w:val="28"/>
          <w:szCs w:val="28"/>
          <w:lang w:val="en-GB" w:eastAsia="en-GB"/>
        </w:rPr>
        <w:t>escalate</w:t>
      </w:r>
      <w:r w:rsidRPr="0056492A">
        <w:rPr>
          <w:rFonts w:asciiTheme="minorHAnsi" w:hAnsiTheme="minorHAnsi" w:cs="Arial"/>
          <w:noProof/>
          <w:color w:val="000000"/>
          <w:sz w:val="28"/>
          <w:szCs w:val="28"/>
          <w:lang w:val="en-GB" w:eastAsia="en-GB"/>
        </w:rPr>
        <w:t xml:space="preserve"> as </w:t>
      </w:r>
      <w:r w:rsidR="00C554A2">
        <w:rPr>
          <w:rFonts w:asciiTheme="minorHAnsi" w:hAnsiTheme="minorHAnsi" w:cs="Arial"/>
          <w:noProof/>
          <w:color w:val="000000"/>
          <w:sz w:val="28"/>
          <w:szCs w:val="28"/>
          <w:lang w:val="en-GB" w:eastAsia="en-GB"/>
        </w:rPr>
        <w:t>the project scope grows</w:t>
      </w:r>
      <w:r w:rsidRPr="0056492A">
        <w:rPr>
          <w:rFonts w:asciiTheme="minorHAnsi" w:hAnsiTheme="minorHAnsi" w:cs="Arial"/>
          <w:noProof/>
          <w:color w:val="000000"/>
          <w:sz w:val="28"/>
          <w:szCs w:val="28"/>
          <w:lang w:val="en-GB" w:eastAsia="en-GB"/>
        </w:rPr>
        <w:t xml:space="preserve">. </w:t>
      </w:r>
      <w:r>
        <w:rPr>
          <w:rFonts w:asciiTheme="minorHAnsi" w:hAnsiTheme="minorHAnsi" w:cs="Arial"/>
          <w:noProof/>
          <w:color w:val="000000"/>
          <w:sz w:val="28"/>
          <w:szCs w:val="28"/>
          <w:lang w:val="en-GB" w:eastAsia="en-GB"/>
        </w:rPr>
        <w:t xml:space="preserve">A number of consultants doing similar work for different Colleges/Services may mean </w:t>
      </w:r>
      <w:r w:rsidRPr="007778EE">
        <w:rPr>
          <w:rFonts w:asciiTheme="minorHAnsi" w:hAnsiTheme="minorHAnsi" w:cs="Arial"/>
          <w:noProof/>
          <w:color w:val="000000"/>
          <w:sz w:val="28"/>
          <w:szCs w:val="28"/>
          <w:lang w:val="en-GB" w:eastAsia="en-GB"/>
        </w:rPr>
        <w:t>aggregation</w:t>
      </w:r>
      <w:r w:rsidRPr="0056492A">
        <w:rPr>
          <w:rFonts w:asciiTheme="minorHAnsi" w:hAnsiTheme="minorHAnsi" w:cs="Arial"/>
          <w:noProof/>
          <w:color w:val="000000"/>
          <w:sz w:val="28"/>
          <w:szCs w:val="28"/>
          <w:lang w:val="en-GB" w:eastAsia="en-GB"/>
        </w:rPr>
        <w:t xml:space="preserve"> </w:t>
      </w:r>
      <w:r>
        <w:rPr>
          <w:rFonts w:asciiTheme="minorHAnsi" w:hAnsiTheme="minorHAnsi" w:cs="Arial"/>
          <w:noProof/>
          <w:color w:val="000000"/>
          <w:sz w:val="28"/>
          <w:szCs w:val="28"/>
          <w:lang w:val="en-GB" w:eastAsia="en-GB"/>
        </w:rPr>
        <w:t xml:space="preserve">becomes a factor.  </w:t>
      </w:r>
    </w:p>
    <w:p w:rsidR="007566FE" w:rsidRDefault="007566FE" w:rsidP="007566FE">
      <w:pPr>
        <w:autoSpaceDE w:val="0"/>
        <w:autoSpaceDN w:val="0"/>
        <w:adjustRightInd w:val="0"/>
        <w:rPr>
          <w:rFonts w:asciiTheme="minorHAnsi" w:hAnsiTheme="minorHAnsi" w:cs="Arial"/>
          <w:noProof/>
          <w:color w:val="000000"/>
          <w:sz w:val="28"/>
          <w:szCs w:val="28"/>
          <w:lang w:val="en-GB" w:eastAsia="en-GB"/>
        </w:rPr>
      </w:pPr>
    </w:p>
    <w:p w:rsidR="007566FE" w:rsidRDefault="007566FE" w:rsidP="007778EE">
      <w:pPr>
        <w:autoSpaceDE w:val="0"/>
        <w:autoSpaceDN w:val="0"/>
        <w:adjustRightInd w:val="0"/>
        <w:jc w:val="both"/>
        <w:rPr>
          <w:rFonts w:asciiTheme="minorHAnsi" w:hAnsiTheme="minorHAnsi" w:cs="Arial"/>
          <w:noProof/>
          <w:color w:val="000000"/>
          <w:sz w:val="28"/>
          <w:szCs w:val="28"/>
          <w:lang w:val="en-GB" w:eastAsia="en-GB"/>
        </w:rPr>
      </w:pPr>
      <w:r>
        <w:rPr>
          <w:rFonts w:asciiTheme="minorHAnsi" w:hAnsiTheme="minorHAnsi" w:cs="Arial"/>
          <w:noProof/>
          <w:color w:val="000000"/>
          <w:sz w:val="28"/>
          <w:szCs w:val="28"/>
          <w:lang w:val="en-GB" w:eastAsia="en-GB"/>
        </w:rPr>
        <w:t>Planned consultancy arrangements (across the</w:t>
      </w:r>
      <w:r w:rsidR="007778EE">
        <w:rPr>
          <w:rFonts w:asciiTheme="minorHAnsi" w:hAnsiTheme="minorHAnsi" w:cs="Arial"/>
          <w:noProof/>
          <w:color w:val="000000"/>
          <w:sz w:val="28"/>
          <w:szCs w:val="28"/>
          <w:lang w:val="en-GB" w:eastAsia="en-GB"/>
        </w:rPr>
        <w:t xml:space="preserve"> U</w:t>
      </w:r>
      <w:r>
        <w:rPr>
          <w:rFonts w:asciiTheme="minorHAnsi" w:hAnsiTheme="minorHAnsi" w:cs="Arial"/>
          <w:noProof/>
          <w:color w:val="000000"/>
          <w:sz w:val="28"/>
          <w:szCs w:val="28"/>
          <w:lang w:val="en-GB" w:eastAsia="en-GB"/>
        </w:rPr>
        <w:t>niversity) will afford better lev</w:t>
      </w:r>
      <w:r w:rsidR="007778EE">
        <w:rPr>
          <w:rFonts w:asciiTheme="minorHAnsi" w:hAnsiTheme="minorHAnsi" w:cs="Arial"/>
          <w:noProof/>
          <w:color w:val="000000"/>
          <w:sz w:val="28"/>
          <w:szCs w:val="28"/>
          <w:lang w:val="en-GB" w:eastAsia="en-GB"/>
        </w:rPr>
        <w:t>e</w:t>
      </w:r>
      <w:r>
        <w:rPr>
          <w:rFonts w:asciiTheme="minorHAnsi" w:hAnsiTheme="minorHAnsi" w:cs="Arial"/>
          <w:noProof/>
          <w:color w:val="000000"/>
          <w:sz w:val="28"/>
          <w:szCs w:val="28"/>
          <w:lang w:val="en-GB" w:eastAsia="en-GB"/>
        </w:rPr>
        <w:t>rage to attract better prices (through economies of scale) and qualatitive input (through consistent partnerships).</w:t>
      </w:r>
    </w:p>
    <w:p w:rsidR="007A1B87" w:rsidRDefault="007A1B87" w:rsidP="00BE0CF7">
      <w:pPr>
        <w:autoSpaceDE w:val="0"/>
        <w:autoSpaceDN w:val="0"/>
        <w:adjustRightInd w:val="0"/>
        <w:rPr>
          <w:rFonts w:ascii="Arial" w:hAnsi="Arial" w:cs="Arial"/>
        </w:rPr>
      </w:pPr>
    </w:p>
    <w:p w:rsidR="007A1B87" w:rsidRPr="00AF492D" w:rsidRDefault="007A1B87" w:rsidP="007A1B87">
      <w:pPr>
        <w:rPr>
          <w:rFonts w:ascii="Arial" w:hAnsi="Arial" w:cs="Arial"/>
        </w:rPr>
      </w:pPr>
      <w:r w:rsidRPr="00AF492D">
        <w:rPr>
          <w:rFonts w:ascii="Arial" w:hAnsi="Arial" w:cs="Arial"/>
        </w:rPr>
        <w:t>3.</w:t>
      </w:r>
      <w:r w:rsidR="007566FE">
        <w:rPr>
          <w:rFonts w:ascii="Arial" w:hAnsi="Arial" w:cs="Arial"/>
        </w:rPr>
        <w:t>4</w:t>
      </w:r>
      <w:r w:rsidRPr="00AF492D">
        <w:rPr>
          <w:rFonts w:ascii="Arial" w:hAnsi="Arial" w:cs="Arial"/>
        </w:rPr>
        <w:tab/>
      </w:r>
      <w:r w:rsidR="00C554A2">
        <w:rPr>
          <w:rFonts w:ascii="Arial" w:hAnsi="Arial" w:cs="Arial"/>
          <w:u w:val="single"/>
        </w:rPr>
        <w:t>In-Tend: Web-</w:t>
      </w:r>
      <w:r w:rsidRPr="00AF492D">
        <w:rPr>
          <w:rFonts w:ascii="Arial" w:hAnsi="Arial" w:cs="Arial"/>
          <w:u w:val="single"/>
        </w:rPr>
        <w:t xml:space="preserve">Enabled </w:t>
      </w:r>
      <w:r w:rsidR="00F92054" w:rsidRPr="00AF492D">
        <w:rPr>
          <w:rFonts w:ascii="Arial" w:hAnsi="Arial" w:cs="Arial"/>
          <w:u w:val="single"/>
        </w:rPr>
        <w:t>Tendering</w:t>
      </w:r>
      <w:r w:rsidRPr="00AF492D">
        <w:rPr>
          <w:rFonts w:ascii="Arial" w:hAnsi="Arial" w:cs="Arial"/>
        </w:rPr>
        <w:t xml:space="preserve"> </w:t>
      </w:r>
      <w:r w:rsidR="00C554A2">
        <w:rPr>
          <w:rFonts w:ascii="Arial" w:hAnsi="Arial" w:cs="Arial"/>
        </w:rPr>
        <w:t>(e</w:t>
      </w:r>
      <w:r w:rsidR="006A4492">
        <w:rPr>
          <w:rFonts w:ascii="Arial" w:hAnsi="Arial" w:cs="Arial"/>
        </w:rPr>
        <w:t>-</w:t>
      </w:r>
      <w:r w:rsidR="00C554A2">
        <w:rPr>
          <w:rFonts w:ascii="Arial" w:hAnsi="Arial" w:cs="Arial"/>
        </w:rPr>
        <w:t>Tendering)</w:t>
      </w:r>
    </w:p>
    <w:p w:rsidR="00061A24" w:rsidRPr="00BD04CD" w:rsidRDefault="002E4AF8" w:rsidP="00071635">
      <w:pPr>
        <w:jc w:val="both"/>
        <w:rPr>
          <w:rFonts w:asciiTheme="minorHAnsi" w:hAnsiTheme="minorHAnsi" w:cs="Arial"/>
          <w:color w:val="000000"/>
          <w:sz w:val="28"/>
          <w:szCs w:val="28"/>
        </w:rPr>
      </w:pPr>
      <w:r w:rsidRPr="00920CFB">
        <w:rPr>
          <w:rFonts w:asciiTheme="minorHAnsi" w:hAnsiTheme="minorHAnsi" w:cs="Arial"/>
          <w:b/>
          <w:noProof/>
          <w:color w:val="000000"/>
          <w:sz w:val="28"/>
          <w:szCs w:val="28"/>
          <w:lang w:val="en-GB" w:eastAsia="en-GB"/>
        </w:rPr>
        <w:pict>
          <v:shape id="_x0000_s1519" type="#_x0000_t186" style="position:absolute;left:0;text-align:left;margin-left:414.5pt;margin-top:447.9pt;width:54.6pt;height:118.8pt;rotation:5402198fd;z-index:251735040;mso-position-horizontal-relative:margin;mso-position-vertical-relative:page;mso-width-relative:margin;mso-height-relative:margin;v-text-anchor:middle" o:allowincell="f" filled="t" fillcolor="#ddd8c2" stroked="f" strokecolor="#5c83b4" strokeweight=".25pt">
            <v:shadow opacity=".5"/>
            <v:textbox style="mso-next-textbox:#_x0000_s1519">
              <w:txbxContent>
                <w:p w:rsidR="000A0F0E" w:rsidRPr="001D13DE" w:rsidRDefault="000A0F0E" w:rsidP="00A75066">
                  <w:pPr>
                    <w:rPr>
                      <w:szCs w:val="28"/>
                      <w:lang w:val="en-GB"/>
                    </w:rPr>
                  </w:pPr>
                  <w:hyperlink r:id="rId123" w:history="1">
                    <w:r w:rsidRPr="00AF492D">
                      <w:rPr>
                        <w:rStyle w:val="Hyperlink"/>
                        <w:lang w:val="en-GB"/>
                      </w:rPr>
                      <w:t>What suppliers see</w:t>
                    </w:r>
                  </w:hyperlink>
                  <w:r>
                    <w:rPr>
                      <w:lang w:val="en-GB"/>
                    </w:rPr>
                    <w:t xml:space="preserve"> when entering in-Tend</w:t>
                  </w:r>
                </w:p>
              </w:txbxContent>
            </v:textbox>
            <w10:wrap type="square" anchorx="margin" anchory="page"/>
          </v:shape>
        </w:pict>
      </w:r>
      <w:r w:rsidR="00061A24" w:rsidRPr="00BD04CD">
        <w:rPr>
          <w:rFonts w:asciiTheme="minorHAnsi" w:hAnsiTheme="minorHAnsi" w:cs="Arial"/>
          <w:color w:val="000000"/>
          <w:sz w:val="28"/>
          <w:szCs w:val="28"/>
        </w:rPr>
        <w:t>In-Tend is a web-based eSourcing Management System that a</w:t>
      </w:r>
      <w:r w:rsidR="00061A24" w:rsidRPr="00BD04CD">
        <w:rPr>
          <w:rFonts w:asciiTheme="minorHAnsi" w:hAnsiTheme="minorHAnsi" w:cs="Arial"/>
          <w:color w:val="000000"/>
          <w:sz w:val="28"/>
          <w:szCs w:val="28"/>
        </w:rPr>
        <w:t>l</w:t>
      </w:r>
      <w:r w:rsidR="00061A24" w:rsidRPr="00BD04CD">
        <w:rPr>
          <w:rFonts w:asciiTheme="minorHAnsi" w:hAnsiTheme="minorHAnsi" w:cs="Arial"/>
          <w:color w:val="000000"/>
          <w:sz w:val="28"/>
          <w:szCs w:val="28"/>
        </w:rPr>
        <w:t>low</w:t>
      </w:r>
      <w:r w:rsidR="00BD04CD">
        <w:rPr>
          <w:rFonts w:asciiTheme="minorHAnsi" w:hAnsiTheme="minorHAnsi" w:cs="Arial"/>
          <w:color w:val="000000"/>
          <w:sz w:val="28"/>
          <w:szCs w:val="28"/>
        </w:rPr>
        <w:t>s</w:t>
      </w:r>
      <w:r w:rsidR="00061A24" w:rsidRPr="00BD04CD">
        <w:rPr>
          <w:rFonts w:asciiTheme="minorHAnsi" w:hAnsiTheme="minorHAnsi" w:cs="Arial"/>
          <w:color w:val="000000"/>
          <w:sz w:val="28"/>
          <w:szCs w:val="28"/>
        </w:rPr>
        <w:t xml:space="preserve"> </w:t>
      </w:r>
      <w:r w:rsidR="00BD04CD">
        <w:rPr>
          <w:rFonts w:asciiTheme="minorHAnsi" w:hAnsiTheme="minorHAnsi" w:cs="Arial"/>
          <w:color w:val="000000"/>
          <w:sz w:val="28"/>
          <w:szCs w:val="28"/>
        </w:rPr>
        <w:t>the</w:t>
      </w:r>
      <w:r w:rsidR="00061A24" w:rsidRPr="00BD04CD">
        <w:rPr>
          <w:rFonts w:asciiTheme="minorHAnsi" w:hAnsiTheme="minorHAnsi" w:cs="Arial"/>
          <w:color w:val="000000"/>
          <w:sz w:val="28"/>
          <w:szCs w:val="28"/>
        </w:rPr>
        <w:t xml:space="preserve"> University to manage </w:t>
      </w:r>
      <w:r w:rsidR="00BD04CD">
        <w:rPr>
          <w:rFonts w:asciiTheme="minorHAnsi" w:hAnsiTheme="minorHAnsi" w:cs="Arial"/>
          <w:color w:val="000000"/>
          <w:sz w:val="28"/>
          <w:szCs w:val="28"/>
        </w:rPr>
        <w:t>its t</w:t>
      </w:r>
      <w:r w:rsidR="00F92054" w:rsidRPr="00BD04CD">
        <w:rPr>
          <w:rFonts w:asciiTheme="minorHAnsi" w:hAnsiTheme="minorHAnsi" w:cs="Arial"/>
          <w:color w:val="000000"/>
          <w:sz w:val="28"/>
          <w:szCs w:val="28"/>
        </w:rPr>
        <w:t>enders</w:t>
      </w:r>
      <w:r w:rsidR="00061A24" w:rsidRPr="00BD04CD">
        <w:rPr>
          <w:rFonts w:asciiTheme="minorHAnsi" w:hAnsiTheme="minorHAnsi" w:cs="Arial"/>
          <w:color w:val="000000"/>
          <w:sz w:val="28"/>
          <w:szCs w:val="28"/>
        </w:rPr>
        <w:t xml:space="preserve"> and quotes </w:t>
      </w:r>
      <w:r w:rsidR="007778EE">
        <w:rPr>
          <w:rFonts w:asciiTheme="minorHAnsi" w:hAnsiTheme="minorHAnsi" w:cs="Arial"/>
          <w:color w:val="000000"/>
          <w:sz w:val="28"/>
          <w:szCs w:val="28"/>
        </w:rPr>
        <w:t>(</w:t>
      </w:r>
      <w:r w:rsidR="00061A24" w:rsidRPr="00BD04CD">
        <w:rPr>
          <w:rFonts w:asciiTheme="minorHAnsi" w:hAnsiTheme="minorHAnsi" w:cs="Arial"/>
          <w:color w:val="000000"/>
          <w:sz w:val="28"/>
          <w:szCs w:val="28"/>
        </w:rPr>
        <w:t>as well as e-auctions</w:t>
      </w:r>
      <w:r w:rsidR="007778EE">
        <w:rPr>
          <w:rFonts w:asciiTheme="minorHAnsi" w:hAnsiTheme="minorHAnsi" w:cs="Arial"/>
          <w:color w:val="000000"/>
          <w:sz w:val="28"/>
          <w:szCs w:val="28"/>
        </w:rPr>
        <w:t>)</w:t>
      </w:r>
      <w:r w:rsidR="00BD04CD">
        <w:rPr>
          <w:rFonts w:asciiTheme="minorHAnsi" w:hAnsiTheme="minorHAnsi" w:cs="Arial"/>
          <w:color w:val="000000"/>
          <w:sz w:val="28"/>
          <w:szCs w:val="28"/>
        </w:rPr>
        <w:t>. It also has a c</w:t>
      </w:r>
      <w:r w:rsidR="00F92054" w:rsidRPr="00BD04CD">
        <w:rPr>
          <w:rFonts w:asciiTheme="minorHAnsi" w:hAnsiTheme="minorHAnsi" w:cs="Arial"/>
          <w:color w:val="000000"/>
          <w:sz w:val="28"/>
          <w:szCs w:val="28"/>
        </w:rPr>
        <w:t>ontract</w:t>
      </w:r>
      <w:r w:rsidR="00BD04CD">
        <w:rPr>
          <w:rFonts w:asciiTheme="minorHAnsi" w:hAnsiTheme="minorHAnsi" w:cs="Arial"/>
          <w:color w:val="000000"/>
          <w:sz w:val="28"/>
          <w:szCs w:val="28"/>
        </w:rPr>
        <w:t xml:space="preserve"> ma</w:t>
      </w:r>
      <w:r w:rsidR="00BD04CD">
        <w:rPr>
          <w:rFonts w:asciiTheme="minorHAnsi" w:hAnsiTheme="minorHAnsi" w:cs="Arial"/>
          <w:color w:val="000000"/>
          <w:sz w:val="28"/>
          <w:szCs w:val="28"/>
        </w:rPr>
        <w:t>n</w:t>
      </w:r>
      <w:r w:rsidR="00BD04CD">
        <w:rPr>
          <w:rFonts w:asciiTheme="minorHAnsi" w:hAnsiTheme="minorHAnsi" w:cs="Arial"/>
          <w:color w:val="000000"/>
          <w:sz w:val="28"/>
          <w:szCs w:val="28"/>
        </w:rPr>
        <w:t>agement module</w:t>
      </w:r>
      <w:r w:rsidR="00061A24" w:rsidRPr="00BD04CD">
        <w:rPr>
          <w:rFonts w:asciiTheme="minorHAnsi" w:hAnsiTheme="minorHAnsi" w:cs="Arial"/>
          <w:color w:val="000000"/>
          <w:sz w:val="28"/>
          <w:szCs w:val="28"/>
        </w:rPr>
        <w:t>. The system consists of 3 di</w:t>
      </w:r>
      <w:r w:rsidR="00061A24" w:rsidRPr="00BD04CD">
        <w:rPr>
          <w:rFonts w:asciiTheme="minorHAnsi" w:hAnsiTheme="minorHAnsi" w:cs="Arial"/>
          <w:color w:val="000000"/>
          <w:sz w:val="28"/>
          <w:szCs w:val="28"/>
        </w:rPr>
        <w:t>s</w:t>
      </w:r>
      <w:r w:rsidR="00061A24" w:rsidRPr="00BD04CD">
        <w:rPr>
          <w:rFonts w:asciiTheme="minorHAnsi" w:hAnsiTheme="minorHAnsi" w:cs="Arial"/>
          <w:color w:val="000000"/>
          <w:sz w:val="28"/>
          <w:szCs w:val="28"/>
        </w:rPr>
        <w:t>tinct modules:</w:t>
      </w:r>
    </w:p>
    <w:p w:rsidR="00061A24" w:rsidRPr="00A75066" w:rsidRDefault="00061A2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75066">
        <w:rPr>
          <w:rFonts w:asciiTheme="minorHAnsi" w:hAnsiTheme="minorHAnsi" w:cs="Arial"/>
          <w:sz w:val="28"/>
          <w:szCs w:val="28"/>
        </w:rPr>
        <w:t> </w:t>
      </w:r>
      <w:r w:rsidR="006A4492" w:rsidRPr="00A75066">
        <w:rPr>
          <w:rFonts w:asciiTheme="minorHAnsi" w:hAnsiTheme="minorHAnsi" w:cs="Arial"/>
          <w:sz w:val="28"/>
          <w:szCs w:val="28"/>
        </w:rPr>
        <w:t>E</w:t>
      </w:r>
      <w:r w:rsidR="006A4492">
        <w:rPr>
          <w:rFonts w:asciiTheme="minorHAnsi" w:hAnsiTheme="minorHAnsi" w:cs="Arial"/>
          <w:sz w:val="28"/>
          <w:szCs w:val="28"/>
        </w:rPr>
        <w:t>-</w:t>
      </w:r>
      <w:r w:rsidR="00F92054" w:rsidRPr="00A75066">
        <w:rPr>
          <w:rFonts w:asciiTheme="minorHAnsi" w:hAnsiTheme="minorHAnsi" w:cs="Arial"/>
          <w:sz w:val="28"/>
          <w:szCs w:val="28"/>
        </w:rPr>
        <w:t>Tendering</w:t>
      </w:r>
      <w:r w:rsidRPr="00A75066">
        <w:rPr>
          <w:rFonts w:asciiTheme="minorHAnsi" w:hAnsiTheme="minorHAnsi" w:cs="Arial"/>
          <w:sz w:val="28"/>
          <w:szCs w:val="28"/>
        </w:rPr>
        <w:t xml:space="preserve">; </w:t>
      </w:r>
    </w:p>
    <w:p w:rsidR="00061A24" w:rsidRPr="00A75066" w:rsidRDefault="00F9205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75066">
        <w:rPr>
          <w:rFonts w:asciiTheme="minorHAnsi" w:hAnsiTheme="minorHAnsi" w:cs="Arial"/>
          <w:sz w:val="28"/>
          <w:szCs w:val="28"/>
        </w:rPr>
        <w:t>Contract</w:t>
      </w:r>
      <w:r w:rsidR="00061A24" w:rsidRPr="00A75066">
        <w:rPr>
          <w:rFonts w:asciiTheme="minorHAnsi" w:hAnsiTheme="minorHAnsi" w:cs="Arial"/>
          <w:sz w:val="28"/>
          <w:szCs w:val="28"/>
        </w:rPr>
        <w:t xml:space="preserve"> Management; &amp;</w:t>
      </w:r>
    </w:p>
    <w:p w:rsidR="00061A24" w:rsidRPr="00A75066" w:rsidRDefault="00061A2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75066">
        <w:rPr>
          <w:rFonts w:asciiTheme="minorHAnsi" w:hAnsiTheme="minorHAnsi" w:cs="Arial"/>
          <w:sz w:val="28"/>
          <w:szCs w:val="28"/>
        </w:rPr>
        <w:t>Active Bidding (eAuction). </w:t>
      </w:r>
    </w:p>
    <w:p w:rsidR="00C554A2" w:rsidRPr="00C554A2" w:rsidRDefault="00C554A2" w:rsidP="00C554A2">
      <w:pPr>
        <w:spacing w:before="60"/>
        <w:rPr>
          <w:rFonts w:asciiTheme="minorHAnsi" w:hAnsiTheme="minorHAnsi" w:cs="Arial"/>
          <w:color w:val="000000"/>
          <w:sz w:val="28"/>
          <w:szCs w:val="28"/>
        </w:rPr>
      </w:pPr>
      <w:r>
        <w:rPr>
          <w:rFonts w:asciiTheme="minorHAnsi" w:hAnsiTheme="minorHAnsi" w:cs="Arial"/>
          <w:color w:val="000000"/>
          <w:sz w:val="28"/>
          <w:szCs w:val="28"/>
        </w:rPr>
        <w:t xml:space="preserve">You should </w:t>
      </w:r>
      <w:r w:rsidR="007778EE">
        <w:rPr>
          <w:rFonts w:asciiTheme="minorHAnsi" w:hAnsiTheme="minorHAnsi" w:cs="Arial"/>
          <w:color w:val="000000"/>
          <w:sz w:val="28"/>
          <w:szCs w:val="28"/>
        </w:rPr>
        <w:t>take advantage of</w:t>
      </w:r>
      <w:r>
        <w:rPr>
          <w:rFonts w:asciiTheme="minorHAnsi" w:hAnsiTheme="minorHAnsi" w:cs="Arial"/>
          <w:color w:val="000000"/>
          <w:sz w:val="28"/>
          <w:szCs w:val="28"/>
        </w:rPr>
        <w:t xml:space="preserve"> the b</w:t>
      </w:r>
      <w:r w:rsidRPr="00C554A2">
        <w:rPr>
          <w:rFonts w:asciiTheme="minorHAnsi" w:hAnsiTheme="minorHAnsi" w:cs="Arial"/>
          <w:color w:val="000000"/>
          <w:sz w:val="28"/>
          <w:szCs w:val="28"/>
        </w:rPr>
        <w:t xml:space="preserve">usiness benefits </w:t>
      </w:r>
      <w:r>
        <w:rPr>
          <w:rFonts w:asciiTheme="minorHAnsi" w:hAnsiTheme="minorHAnsi" w:cs="Arial"/>
          <w:color w:val="000000"/>
          <w:sz w:val="28"/>
          <w:szCs w:val="28"/>
        </w:rPr>
        <w:t xml:space="preserve">of using </w:t>
      </w:r>
      <w:r>
        <w:rPr>
          <w:rFonts w:ascii="Arial" w:hAnsi="Arial" w:cs="Arial"/>
          <w:lang w:eastAsia="en-GB"/>
        </w:rPr>
        <w:t>this</w:t>
      </w:r>
      <w:r w:rsidRPr="002E5704">
        <w:rPr>
          <w:rFonts w:ascii="Arial" w:hAnsi="Arial" w:cs="Arial"/>
          <w:lang w:eastAsia="en-GB"/>
        </w:rPr>
        <w:t xml:space="preserve"> electronic tendering</w:t>
      </w:r>
      <w:r>
        <w:rPr>
          <w:rFonts w:ascii="Arial" w:hAnsi="Arial" w:cs="Arial"/>
          <w:lang w:eastAsia="en-GB"/>
        </w:rPr>
        <w:t>, which</w:t>
      </w:r>
      <w:r w:rsidRPr="002E5704">
        <w:rPr>
          <w:rFonts w:ascii="Arial" w:hAnsi="Arial" w:cs="Arial"/>
          <w:lang w:eastAsia="en-GB"/>
        </w:rPr>
        <w:t xml:space="preserve"> </w:t>
      </w:r>
      <w:r w:rsidRPr="00C554A2">
        <w:rPr>
          <w:rFonts w:asciiTheme="minorHAnsi" w:hAnsiTheme="minorHAnsi" w:cs="Arial"/>
          <w:color w:val="000000"/>
          <w:sz w:val="28"/>
          <w:szCs w:val="28"/>
        </w:rPr>
        <w:t>include:</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Reduced tender cycle-time</w:t>
      </w:r>
      <w:r>
        <w:rPr>
          <w:rFonts w:asciiTheme="minorHAnsi" w:hAnsiTheme="minorHAnsi" w:cs="Arial"/>
          <w:noProof/>
          <w:color w:val="000000"/>
          <w:sz w:val="28"/>
          <w:szCs w:val="28"/>
          <w:lang w:val="en-GB" w:eastAsia="en-GB"/>
        </w:rPr>
        <w:t>;</w:t>
      </w:r>
      <w:r w:rsidRPr="00C554A2">
        <w:rPr>
          <w:rFonts w:asciiTheme="minorHAnsi" w:hAnsiTheme="minorHAnsi" w:cs="Arial"/>
          <w:noProof/>
          <w:color w:val="000000"/>
          <w:sz w:val="28"/>
          <w:szCs w:val="28"/>
          <w:lang w:val="en-GB" w:eastAsia="en-GB"/>
        </w:rPr>
        <w:t xml:space="preserve"> </w:t>
      </w:r>
    </w:p>
    <w:p w:rsidR="00C554A2" w:rsidRPr="00C554A2" w:rsidRDefault="002E4AF8"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920CFB">
        <w:rPr>
          <w:rFonts w:asciiTheme="minorHAnsi" w:hAnsiTheme="minorHAnsi" w:cs="Arial"/>
          <w:b/>
          <w:noProof/>
          <w:color w:val="000000"/>
          <w:sz w:val="28"/>
          <w:szCs w:val="28"/>
          <w:lang w:val="en-GB" w:eastAsia="en-GB"/>
        </w:rPr>
        <w:pict>
          <v:shape id="_x0000_s1520" type="#_x0000_t186" style="position:absolute;left:0;text-align:left;margin-left:-.5pt;margin-top:626.85pt;width:54.6pt;height:114.6pt;rotation:6500816fd;z-index:251736064;mso-position-horizontal-relative:margin;mso-position-vertical-relative:page;mso-width-relative:margin;mso-height-relative:margin;v-text-anchor:middle" o:allowincell="f" filled="t" fillcolor="#ddd8c2" stroked="f" strokecolor="#5c83b4" strokeweight=".25pt">
            <v:shadow opacity=".5"/>
            <v:textbox style="mso-next-textbox:#_x0000_s1520">
              <w:txbxContent>
                <w:p w:rsidR="000A0F0E" w:rsidRPr="00AF492D" w:rsidRDefault="000A0F0E" w:rsidP="00AF492D">
                  <w:pPr>
                    <w:rPr>
                      <w:szCs w:val="28"/>
                    </w:rPr>
                  </w:pPr>
                  <w:r>
                    <w:t xml:space="preserve">Further information about </w:t>
                  </w:r>
                  <w:hyperlink r:id="rId124" w:history="1">
                    <w:r w:rsidRPr="00AF492D">
                      <w:rPr>
                        <w:rStyle w:val="Hyperlink"/>
                      </w:rPr>
                      <w:t>in-Tend</w:t>
                    </w:r>
                  </w:hyperlink>
                </w:p>
              </w:txbxContent>
            </v:textbox>
            <w10:wrap type="square" anchorx="margin" anchory="page"/>
          </v:shape>
        </w:pict>
      </w:r>
      <w:r w:rsidR="00C554A2" w:rsidRPr="00C554A2">
        <w:rPr>
          <w:rFonts w:asciiTheme="minorHAnsi" w:hAnsiTheme="minorHAnsi" w:cs="Arial"/>
          <w:noProof/>
          <w:color w:val="000000"/>
          <w:sz w:val="28"/>
          <w:szCs w:val="28"/>
          <w:lang w:val="en-GB" w:eastAsia="en-GB"/>
        </w:rPr>
        <w:t xml:space="preserve">Fast and accurate pre-qualification and evaluation, which enables the automatic rejection of suppliers that fail to meet the tender specification </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 xml:space="preserve">Faster response to questions and points of clarification during the tender period </w:t>
      </w:r>
      <w:r>
        <w:rPr>
          <w:rFonts w:asciiTheme="minorHAnsi" w:hAnsiTheme="minorHAnsi" w:cs="Arial"/>
          <w:noProof/>
          <w:color w:val="000000"/>
          <w:sz w:val="28"/>
          <w:szCs w:val="28"/>
          <w:lang w:val="en-GB" w:eastAsia="en-GB"/>
        </w:rPr>
        <w:t>;</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Reduction in the labour intensive tasks of receipt, recording and distribution of tender submissions</w:t>
      </w:r>
      <w:r>
        <w:rPr>
          <w:rFonts w:asciiTheme="minorHAnsi" w:hAnsiTheme="minorHAnsi" w:cs="Arial"/>
          <w:noProof/>
          <w:color w:val="000000"/>
          <w:sz w:val="28"/>
          <w:szCs w:val="28"/>
          <w:lang w:val="en-GB" w:eastAsia="en-GB"/>
        </w:rPr>
        <w:t>;</w:t>
      </w:r>
      <w:r w:rsidRPr="00C554A2">
        <w:rPr>
          <w:rFonts w:asciiTheme="minorHAnsi" w:hAnsiTheme="minorHAnsi" w:cs="Arial"/>
          <w:noProof/>
          <w:color w:val="000000"/>
          <w:sz w:val="28"/>
          <w:szCs w:val="28"/>
          <w:lang w:val="en-GB" w:eastAsia="en-GB"/>
        </w:rPr>
        <w:t xml:space="preserve"> </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Reduction of the paper trail on tendering exercises, reducing costs</w:t>
      </w:r>
      <w:r>
        <w:rPr>
          <w:rFonts w:asciiTheme="minorHAnsi" w:hAnsiTheme="minorHAnsi" w:cs="Arial"/>
          <w:noProof/>
          <w:color w:val="000000"/>
          <w:sz w:val="28"/>
          <w:szCs w:val="28"/>
          <w:lang w:val="en-GB" w:eastAsia="en-GB"/>
        </w:rPr>
        <w:t xml:space="preserve"> to both councils and suppliers;</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Improved audit trail increasing integrity and transparency of the tendering process</w:t>
      </w:r>
      <w:r>
        <w:rPr>
          <w:rFonts w:asciiTheme="minorHAnsi" w:hAnsiTheme="minorHAnsi" w:cs="Arial"/>
          <w:noProof/>
          <w:color w:val="000000"/>
          <w:sz w:val="28"/>
          <w:szCs w:val="28"/>
          <w:lang w:val="en-GB" w:eastAsia="en-GB"/>
        </w:rPr>
        <w:t>;</w:t>
      </w:r>
      <w:r w:rsidRPr="00C554A2">
        <w:rPr>
          <w:rFonts w:asciiTheme="minorHAnsi" w:hAnsiTheme="minorHAnsi" w:cs="Arial"/>
          <w:noProof/>
          <w:color w:val="000000"/>
          <w:sz w:val="28"/>
          <w:szCs w:val="28"/>
          <w:lang w:val="en-GB" w:eastAsia="en-GB"/>
        </w:rPr>
        <w:t xml:space="preserve"> </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Improved quality of tender specification and supplier response</w:t>
      </w:r>
      <w:r>
        <w:rPr>
          <w:rFonts w:asciiTheme="minorHAnsi" w:hAnsiTheme="minorHAnsi" w:cs="Arial"/>
          <w:noProof/>
          <w:color w:val="000000"/>
          <w:sz w:val="28"/>
          <w:szCs w:val="28"/>
          <w:lang w:val="en-GB" w:eastAsia="en-GB"/>
        </w:rPr>
        <w:t>;</w:t>
      </w:r>
      <w:r w:rsidRPr="00C554A2">
        <w:rPr>
          <w:rFonts w:asciiTheme="minorHAnsi" w:hAnsiTheme="minorHAnsi" w:cs="Arial"/>
          <w:noProof/>
          <w:color w:val="000000"/>
          <w:sz w:val="28"/>
          <w:szCs w:val="28"/>
          <w:lang w:val="en-GB" w:eastAsia="en-GB"/>
        </w:rPr>
        <w:t xml:space="preserve"> </w:t>
      </w:r>
    </w:p>
    <w:p w:rsidR="00C554A2" w:rsidRPr="00C554A2" w:rsidRDefault="00C554A2" w:rsidP="00C554A2">
      <w:pPr>
        <w:numPr>
          <w:ilvl w:val="0"/>
          <w:numId w:val="18"/>
        </w:numPr>
        <w:tabs>
          <w:tab w:val="clear" w:pos="804"/>
          <w:tab w:val="num" w:pos="993"/>
        </w:tabs>
        <w:spacing w:before="60"/>
        <w:ind w:left="993" w:hanging="357"/>
        <w:jc w:val="both"/>
        <w:rPr>
          <w:rFonts w:asciiTheme="minorHAnsi" w:hAnsiTheme="minorHAnsi" w:cs="Arial"/>
          <w:noProof/>
          <w:color w:val="000000"/>
          <w:sz w:val="28"/>
          <w:szCs w:val="28"/>
          <w:lang w:val="en-GB" w:eastAsia="en-GB"/>
        </w:rPr>
      </w:pPr>
      <w:r w:rsidRPr="00C554A2">
        <w:rPr>
          <w:rFonts w:asciiTheme="minorHAnsi" w:hAnsiTheme="minorHAnsi" w:cs="Arial"/>
          <w:noProof/>
          <w:color w:val="000000"/>
          <w:sz w:val="28"/>
          <w:szCs w:val="28"/>
          <w:lang w:val="en-GB" w:eastAsia="en-GB"/>
        </w:rPr>
        <w:t>Provision of quality management information</w:t>
      </w:r>
      <w:r>
        <w:rPr>
          <w:rFonts w:asciiTheme="minorHAnsi" w:hAnsiTheme="minorHAnsi" w:cs="Arial"/>
          <w:noProof/>
          <w:color w:val="000000"/>
          <w:sz w:val="28"/>
          <w:szCs w:val="28"/>
          <w:lang w:val="en-GB" w:eastAsia="en-GB"/>
        </w:rPr>
        <w:t>;</w:t>
      </w:r>
    </w:p>
    <w:p w:rsidR="00C554A2" w:rsidRPr="00C554A2" w:rsidRDefault="00C554A2" w:rsidP="00E1676E">
      <w:pPr>
        <w:spacing w:before="100" w:beforeAutospacing="1" w:after="100" w:afterAutospacing="1"/>
        <w:jc w:val="both"/>
        <w:rPr>
          <w:rFonts w:asciiTheme="minorHAnsi" w:hAnsiTheme="minorHAnsi" w:cs="Arial"/>
          <w:color w:val="000000"/>
          <w:sz w:val="28"/>
          <w:szCs w:val="28"/>
        </w:rPr>
      </w:pPr>
      <w:r w:rsidRPr="00C554A2">
        <w:rPr>
          <w:rFonts w:asciiTheme="minorHAnsi" w:hAnsiTheme="minorHAnsi" w:cs="Arial"/>
          <w:color w:val="000000"/>
          <w:sz w:val="28"/>
          <w:szCs w:val="28"/>
        </w:rPr>
        <w:t>Manual tender processes can be long and cumbersome which is costly for both buyer and supplier organisations</w:t>
      </w:r>
      <w:r>
        <w:rPr>
          <w:rFonts w:asciiTheme="minorHAnsi" w:hAnsiTheme="minorHAnsi" w:cs="Arial"/>
          <w:color w:val="000000"/>
          <w:sz w:val="28"/>
          <w:szCs w:val="28"/>
        </w:rPr>
        <w:t xml:space="preserve"> </w:t>
      </w:r>
      <w:r w:rsidR="006A4492">
        <w:rPr>
          <w:rFonts w:asciiTheme="minorHAnsi" w:hAnsiTheme="minorHAnsi" w:cs="Arial"/>
          <w:color w:val="000000"/>
          <w:sz w:val="28"/>
          <w:szCs w:val="28"/>
        </w:rPr>
        <w:t>–</w:t>
      </w:r>
      <w:r>
        <w:rPr>
          <w:rFonts w:asciiTheme="minorHAnsi" w:hAnsiTheme="minorHAnsi" w:cs="Arial"/>
          <w:color w:val="000000"/>
          <w:sz w:val="28"/>
          <w:szCs w:val="28"/>
        </w:rPr>
        <w:t xml:space="preserve"> e</w:t>
      </w:r>
      <w:r w:rsidR="006A4492">
        <w:rPr>
          <w:rFonts w:asciiTheme="minorHAnsi" w:hAnsiTheme="minorHAnsi" w:cs="Arial"/>
          <w:color w:val="000000"/>
          <w:sz w:val="28"/>
          <w:szCs w:val="28"/>
        </w:rPr>
        <w:t>-</w:t>
      </w:r>
      <w:r w:rsidRPr="00C554A2">
        <w:rPr>
          <w:rFonts w:asciiTheme="minorHAnsi" w:hAnsiTheme="minorHAnsi" w:cs="Arial"/>
          <w:color w:val="000000"/>
          <w:sz w:val="28"/>
          <w:szCs w:val="28"/>
        </w:rPr>
        <w:t>Tendering replace</w:t>
      </w:r>
      <w:r>
        <w:rPr>
          <w:rFonts w:asciiTheme="minorHAnsi" w:hAnsiTheme="minorHAnsi" w:cs="Arial"/>
          <w:color w:val="000000"/>
          <w:sz w:val="28"/>
          <w:szCs w:val="28"/>
        </w:rPr>
        <w:t>s</w:t>
      </w:r>
      <w:r w:rsidRPr="00C554A2">
        <w:rPr>
          <w:rFonts w:asciiTheme="minorHAnsi" w:hAnsiTheme="minorHAnsi" w:cs="Arial"/>
          <w:color w:val="000000"/>
          <w:sz w:val="28"/>
          <w:szCs w:val="28"/>
        </w:rPr>
        <w:t xml:space="preserve"> these manual paper-based tender processes with electronically facilitated processes</w:t>
      </w:r>
      <w:r w:rsidR="007778EE">
        <w:rPr>
          <w:rFonts w:asciiTheme="minorHAnsi" w:hAnsiTheme="minorHAnsi" w:cs="Arial"/>
          <w:color w:val="000000"/>
          <w:sz w:val="28"/>
          <w:szCs w:val="28"/>
        </w:rPr>
        <w:t>,</w:t>
      </w:r>
      <w:r w:rsidRPr="00C554A2">
        <w:rPr>
          <w:rFonts w:asciiTheme="minorHAnsi" w:hAnsiTheme="minorHAnsi" w:cs="Arial"/>
          <w:color w:val="000000"/>
          <w:sz w:val="28"/>
          <w:szCs w:val="28"/>
        </w:rPr>
        <w:t xml:space="preserve"> based on best tendering practices</w:t>
      </w:r>
      <w:r w:rsidR="007778EE">
        <w:rPr>
          <w:rFonts w:asciiTheme="minorHAnsi" w:hAnsiTheme="minorHAnsi" w:cs="Arial"/>
          <w:color w:val="000000"/>
          <w:sz w:val="28"/>
          <w:szCs w:val="28"/>
        </w:rPr>
        <w:t>,</w:t>
      </w:r>
      <w:r w:rsidRPr="00C554A2">
        <w:rPr>
          <w:rFonts w:asciiTheme="minorHAnsi" w:hAnsiTheme="minorHAnsi" w:cs="Arial"/>
          <w:color w:val="000000"/>
          <w:sz w:val="28"/>
          <w:szCs w:val="28"/>
        </w:rPr>
        <w:t xml:space="preserve"> to save time and money. </w:t>
      </w:r>
    </w:p>
    <w:p w:rsidR="00E1676E" w:rsidRDefault="007778EE" w:rsidP="00E1676E">
      <w:pPr>
        <w:spacing w:before="100" w:beforeAutospacing="1" w:after="100" w:afterAutospacing="1"/>
        <w:jc w:val="both"/>
        <w:rPr>
          <w:rFonts w:asciiTheme="minorHAnsi" w:hAnsiTheme="minorHAnsi" w:cs="Arial"/>
          <w:color w:val="000000"/>
          <w:sz w:val="28"/>
          <w:szCs w:val="28"/>
        </w:rPr>
      </w:pPr>
      <w:r>
        <w:rPr>
          <w:rFonts w:asciiTheme="minorHAnsi" w:hAnsiTheme="minorHAnsi" w:cs="Arial"/>
          <w:color w:val="000000"/>
          <w:sz w:val="28"/>
          <w:szCs w:val="28"/>
        </w:rPr>
        <w:t xml:space="preserve">Using In-Tend </w:t>
      </w:r>
      <w:r w:rsidR="00C554A2">
        <w:rPr>
          <w:rFonts w:asciiTheme="minorHAnsi" w:hAnsiTheme="minorHAnsi" w:cs="Arial"/>
          <w:color w:val="000000"/>
          <w:sz w:val="28"/>
          <w:szCs w:val="28"/>
        </w:rPr>
        <w:t xml:space="preserve">will </w:t>
      </w:r>
      <w:r>
        <w:rPr>
          <w:rFonts w:asciiTheme="minorHAnsi" w:hAnsiTheme="minorHAnsi" w:cs="Arial"/>
          <w:color w:val="000000"/>
          <w:sz w:val="28"/>
          <w:szCs w:val="28"/>
        </w:rPr>
        <w:t>en</w:t>
      </w:r>
      <w:r w:rsidR="00C554A2" w:rsidRPr="00C554A2">
        <w:rPr>
          <w:rFonts w:asciiTheme="minorHAnsi" w:hAnsiTheme="minorHAnsi" w:cs="Arial"/>
          <w:color w:val="000000"/>
          <w:sz w:val="28"/>
          <w:szCs w:val="28"/>
        </w:rPr>
        <w:t xml:space="preserve">able </w:t>
      </w:r>
      <w:r>
        <w:rPr>
          <w:rFonts w:asciiTheme="minorHAnsi" w:hAnsiTheme="minorHAnsi" w:cs="Arial"/>
          <w:color w:val="000000"/>
          <w:sz w:val="28"/>
          <w:szCs w:val="28"/>
        </w:rPr>
        <w:t xml:space="preserve">you </w:t>
      </w:r>
      <w:r w:rsidR="00C554A2" w:rsidRPr="00C554A2">
        <w:rPr>
          <w:rFonts w:asciiTheme="minorHAnsi" w:hAnsiTheme="minorHAnsi" w:cs="Arial"/>
          <w:color w:val="000000"/>
          <w:sz w:val="28"/>
          <w:szCs w:val="28"/>
        </w:rPr>
        <w:t>to manage the tenders</w:t>
      </w:r>
      <w:r w:rsidR="00C554A2">
        <w:rPr>
          <w:rFonts w:asciiTheme="minorHAnsi" w:hAnsiTheme="minorHAnsi" w:cs="Arial"/>
          <w:color w:val="000000"/>
          <w:sz w:val="28"/>
          <w:szCs w:val="28"/>
        </w:rPr>
        <w:t>/quotes</w:t>
      </w:r>
      <w:r w:rsidR="00C554A2" w:rsidRPr="00C554A2">
        <w:rPr>
          <w:rFonts w:asciiTheme="minorHAnsi" w:hAnsiTheme="minorHAnsi" w:cs="Arial"/>
          <w:color w:val="000000"/>
          <w:sz w:val="28"/>
          <w:szCs w:val="28"/>
        </w:rPr>
        <w:t xml:space="preserve"> coming in, with all </w:t>
      </w:r>
      <w:r w:rsidR="00C554A2">
        <w:rPr>
          <w:rFonts w:asciiTheme="minorHAnsi" w:hAnsiTheme="minorHAnsi" w:cs="Arial"/>
          <w:color w:val="000000"/>
          <w:sz w:val="28"/>
          <w:szCs w:val="28"/>
        </w:rPr>
        <w:t>documents</w:t>
      </w:r>
      <w:r w:rsidR="00C554A2" w:rsidRPr="00C554A2">
        <w:rPr>
          <w:rFonts w:asciiTheme="minorHAnsi" w:hAnsiTheme="minorHAnsi" w:cs="Arial"/>
          <w:color w:val="000000"/>
          <w:sz w:val="28"/>
          <w:szCs w:val="28"/>
        </w:rPr>
        <w:t xml:space="preserve"> stored in one place. </w:t>
      </w:r>
      <w:r w:rsidR="00C554A2">
        <w:rPr>
          <w:rFonts w:asciiTheme="minorHAnsi" w:hAnsiTheme="minorHAnsi" w:cs="Arial"/>
          <w:color w:val="000000"/>
          <w:sz w:val="28"/>
          <w:szCs w:val="28"/>
        </w:rPr>
        <w:t>You</w:t>
      </w:r>
      <w:r w:rsidR="00C554A2" w:rsidRPr="00C554A2">
        <w:rPr>
          <w:rFonts w:asciiTheme="minorHAnsi" w:hAnsiTheme="minorHAnsi" w:cs="Arial"/>
          <w:color w:val="000000"/>
          <w:sz w:val="28"/>
          <w:szCs w:val="28"/>
        </w:rPr>
        <w:t xml:space="preserve"> can cut and paste data from the electronic te</w:t>
      </w:r>
      <w:r w:rsidR="00C554A2" w:rsidRPr="00C554A2">
        <w:rPr>
          <w:rFonts w:asciiTheme="minorHAnsi" w:hAnsiTheme="minorHAnsi" w:cs="Arial"/>
          <w:color w:val="000000"/>
          <w:sz w:val="28"/>
          <w:szCs w:val="28"/>
        </w:rPr>
        <w:t>n</w:t>
      </w:r>
      <w:r w:rsidR="00C554A2" w:rsidRPr="00C554A2">
        <w:rPr>
          <w:rFonts w:asciiTheme="minorHAnsi" w:hAnsiTheme="minorHAnsi" w:cs="Arial"/>
          <w:color w:val="000000"/>
          <w:sz w:val="28"/>
          <w:szCs w:val="28"/>
        </w:rPr>
        <w:t xml:space="preserve">der documents for easy comparison in a spreadsheet.   </w:t>
      </w:r>
    </w:p>
    <w:p w:rsidR="00C554A2" w:rsidRPr="00C554A2" w:rsidRDefault="00C554A2" w:rsidP="00E1676E">
      <w:pPr>
        <w:spacing w:before="100" w:beforeAutospacing="1" w:after="100" w:afterAutospacing="1"/>
        <w:jc w:val="both"/>
        <w:rPr>
          <w:rFonts w:asciiTheme="minorHAnsi" w:hAnsiTheme="minorHAnsi" w:cs="Arial"/>
          <w:color w:val="000000"/>
          <w:sz w:val="28"/>
          <w:szCs w:val="28"/>
        </w:rPr>
      </w:pPr>
      <w:r w:rsidRPr="00C554A2">
        <w:rPr>
          <w:rFonts w:asciiTheme="minorHAnsi" w:hAnsiTheme="minorHAnsi" w:cs="Arial"/>
          <w:color w:val="000000"/>
          <w:sz w:val="28"/>
          <w:szCs w:val="28"/>
        </w:rPr>
        <w:t>Sup</w:t>
      </w:r>
      <w:r w:rsidR="007778EE">
        <w:rPr>
          <w:rFonts w:asciiTheme="minorHAnsi" w:hAnsiTheme="minorHAnsi" w:cs="Arial"/>
          <w:color w:val="000000"/>
          <w:sz w:val="28"/>
          <w:szCs w:val="28"/>
        </w:rPr>
        <w:t>pliers' costs in responding to Invitations to T</w:t>
      </w:r>
      <w:r w:rsidRPr="00C554A2">
        <w:rPr>
          <w:rFonts w:asciiTheme="minorHAnsi" w:hAnsiTheme="minorHAnsi" w:cs="Arial"/>
          <w:color w:val="000000"/>
          <w:sz w:val="28"/>
          <w:szCs w:val="28"/>
        </w:rPr>
        <w:t>ender (ITT) are also reduced as the tender process cycle is significantly shortened.  </w:t>
      </w:r>
    </w:p>
    <w:p w:rsidR="00C554A2" w:rsidRPr="00C554A2" w:rsidRDefault="00C554A2" w:rsidP="00E1676E">
      <w:pPr>
        <w:spacing w:before="100" w:beforeAutospacing="1" w:after="100" w:afterAutospacing="1"/>
        <w:jc w:val="both"/>
        <w:rPr>
          <w:rFonts w:asciiTheme="minorHAnsi" w:hAnsiTheme="minorHAnsi" w:cs="Arial"/>
          <w:color w:val="000000"/>
          <w:sz w:val="28"/>
          <w:szCs w:val="28"/>
        </w:rPr>
      </w:pPr>
      <w:r w:rsidRPr="00C554A2">
        <w:rPr>
          <w:rFonts w:asciiTheme="minorHAnsi" w:hAnsiTheme="minorHAnsi" w:cs="Arial"/>
          <w:color w:val="000000"/>
          <w:sz w:val="28"/>
          <w:szCs w:val="28"/>
        </w:rPr>
        <w:t>E-</w:t>
      </w:r>
      <w:r w:rsidR="006A4492">
        <w:rPr>
          <w:rFonts w:asciiTheme="minorHAnsi" w:hAnsiTheme="minorHAnsi" w:cs="Arial"/>
          <w:color w:val="000000"/>
          <w:sz w:val="28"/>
          <w:szCs w:val="28"/>
        </w:rPr>
        <w:t>T</w:t>
      </w:r>
      <w:r w:rsidRPr="00C554A2">
        <w:rPr>
          <w:rFonts w:asciiTheme="minorHAnsi" w:hAnsiTheme="minorHAnsi" w:cs="Arial"/>
          <w:color w:val="000000"/>
          <w:sz w:val="28"/>
          <w:szCs w:val="28"/>
        </w:rPr>
        <w:t>endering offers an opportunity for automating most of the tendering process: from help with preparing the tender specification; advertising; tender aggregation; to the evaluation and placing of the contract.</w:t>
      </w:r>
    </w:p>
    <w:p w:rsidR="003D5990" w:rsidRDefault="00061A24" w:rsidP="00E1676E">
      <w:pPr>
        <w:spacing w:before="60"/>
        <w:jc w:val="both"/>
        <w:rPr>
          <w:rFonts w:asciiTheme="minorHAnsi" w:hAnsiTheme="minorHAnsi" w:cs="Arial"/>
          <w:b/>
          <w:color w:val="000000"/>
          <w:sz w:val="28"/>
          <w:szCs w:val="28"/>
        </w:rPr>
      </w:pPr>
      <w:r w:rsidRPr="00BD04CD">
        <w:rPr>
          <w:rFonts w:asciiTheme="minorHAnsi" w:hAnsiTheme="minorHAnsi" w:cs="Arial"/>
          <w:color w:val="000000"/>
          <w:sz w:val="28"/>
          <w:szCs w:val="28"/>
        </w:rPr>
        <w:t>The</w:t>
      </w:r>
      <w:r w:rsidR="00E1676E">
        <w:rPr>
          <w:rFonts w:asciiTheme="minorHAnsi" w:hAnsiTheme="minorHAnsi" w:cs="Arial"/>
          <w:color w:val="000000"/>
          <w:sz w:val="28"/>
          <w:szCs w:val="28"/>
        </w:rPr>
        <w:t>se</w:t>
      </w:r>
      <w:r w:rsidRPr="00BD04CD">
        <w:rPr>
          <w:rFonts w:asciiTheme="minorHAnsi" w:hAnsiTheme="minorHAnsi" w:cs="Arial"/>
          <w:color w:val="000000"/>
          <w:sz w:val="28"/>
          <w:szCs w:val="28"/>
        </w:rPr>
        <w:t xml:space="preserve"> benefits </w:t>
      </w:r>
      <w:r w:rsidR="00E1676E">
        <w:rPr>
          <w:rFonts w:asciiTheme="minorHAnsi" w:hAnsiTheme="minorHAnsi" w:cs="Arial"/>
          <w:color w:val="000000"/>
          <w:sz w:val="28"/>
          <w:szCs w:val="28"/>
        </w:rPr>
        <w:t>underpin</w:t>
      </w:r>
      <w:r w:rsidRPr="00BD04CD">
        <w:rPr>
          <w:rFonts w:asciiTheme="minorHAnsi" w:hAnsiTheme="minorHAnsi" w:cs="Arial"/>
          <w:color w:val="000000"/>
          <w:sz w:val="28"/>
          <w:szCs w:val="28"/>
        </w:rPr>
        <w:t xml:space="preserve"> transparency and electronic</w:t>
      </w:r>
      <w:r w:rsidR="00E1676E">
        <w:rPr>
          <w:rFonts w:asciiTheme="minorHAnsi" w:hAnsiTheme="minorHAnsi" w:cs="Arial"/>
          <w:color w:val="000000"/>
          <w:sz w:val="28"/>
          <w:szCs w:val="28"/>
        </w:rPr>
        <w:t>, auditable</w:t>
      </w:r>
      <w:r w:rsidRPr="00BD04CD">
        <w:rPr>
          <w:rFonts w:asciiTheme="minorHAnsi" w:hAnsiTheme="minorHAnsi" w:cs="Arial"/>
          <w:color w:val="000000"/>
          <w:sz w:val="28"/>
          <w:szCs w:val="28"/>
        </w:rPr>
        <w:t xml:space="preserve"> storage of </w:t>
      </w:r>
      <w:r w:rsidR="00E1676E">
        <w:rPr>
          <w:rFonts w:asciiTheme="minorHAnsi" w:hAnsiTheme="minorHAnsi" w:cs="Arial"/>
          <w:color w:val="000000"/>
          <w:sz w:val="28"/>
          <w:szCs w:val="28"/>
        </w:rPr>
        <w:t>c</w:t>
      </w:r>
      <w:r w:rsidR="00F92054" w:rsidRPr="00BD04CD">
        <w:rPr>
          <w:rFonts w:asciiTheme="minorHAnsi" w:hAnsiTheme="minorHAnsi" w:cs="Arial"/>
          <w:color w:val="000000"/>
          <w:sz w:val="28"/>
          <w:szCs w:val="28"/>
        </w:rPr>
        <w:t>ontract</w:t>
      </w:r>
      <w:r w:rsidRPr="00BD04CD">
        <w:rPr>
          <w:rFonts w:asciiTheme="minorHAnsi" w:hAnsiTheme="minorHAnsi" w:cs="Arial"/>
          <w:color w:val="000000"/>
          <w:sz w:val="28"/>
          <w:szCs w:val="28"/>
        </w:rPr>
        <w:t xml:space="preserve"> documents. </w:t>
      </w:r>
      <w:r w:rsidR="003D5990" w:rsidRPr="00E1676E">
        <w:rPr>
          <w:rFonts w:asciiTheme="minorHAnsi" w:hAnsiTheme="minorHAnsi" w:cs="Arial"/>
          <w:color w:val="000000"/>
          <w:sz w:val="28"/>
          <w:szCs w:val="28"/>
          <w:u w:val="single"/>
        </w:rPr>
        <w:t>If anyone is interested in taking advantage</w:t>
      </w:r>
      <w:r w:rsidR="007778EE">
        <w:rPr>
          <w:rFonts w:asciiTheme="minorHAnsi" w:hAnsiTheme="minorHAnsi" w:cs="Arial"/>
          <w:color w:val="000000"/>
          <w:sz w:val="28"/>
          <w:szCs w:val="28"/>
          <w:u w:val="single"/>
        </w:rPr>
        <w:t xml:space="preserve"> of In-Tend please contact the Procurement T</w:t>
      </w:r>
      <w:r w:rsidR="003D5990" w:rsidRPr="00E1676E">
        <w:rPr>
          <w:rFonts w:asciiTheme="minorHAnsi" w:hAnsiTheme="minorHAnsi" w:cs="Arial"/>
          <w:color w:val="000000"/>
          <w:sz w:val="28"/>
          <w:szCs w:val="28"/>
          <w:u w:val="single"/>
        </w:rPr>
        <w:t>eam</w:t>
      </w:r>
      <w:r w:rsidR="007778EE">
        <w:rPr>
          <w:rFonts w:asciiTheme="minorHAnsi" w:hAnsiTheme="minorHAnsi" w:cs="Arial"/>
          <w:color w:val="000000"/>
          <w:sz w:val="28"/>
          <w:szCs w:val="28"/>
          <w:u w:val="single"/>
        </w:rPr>
        <w:t xml:space="preserve"> (</w:t>
      </w:r>
      <w:hyperlink r:id="rId125" w:history="1">
        <w:r w:rsidR="007778EE" w:rsidRPr="00BE3B22">
          <w:rPr>
            <w:rStyle w:val="Hyperlink"/>
            <w:rFonts w:asciiTheme="minorHAnsi" w:hAnsiTheme="minorHAnsi" w:cs="Arial"/>
            <w:sz w:val="28"/>
            <w:szCs w:val="28"/>
          </w:rPr>
          <w:t>procurement@exetr.ac.uk</w:t>
        </w:r>
      </w:hyperlink>
      <w:r w:rsidR="007778EE">
        <w:rPr>
          <w:rFonts w:asciiTheme="minorHAnsi" w:hAnsiTheme="minorHAnsi" w:cs="Arial"/>
          <w:color w:val="000000"/>
          <w:sz w:val="28"/>
          <w:szCs w:val="28"/>
          <w:u w:val="single"/>
        </w:rPr>
        <w:t>)</w:t>
      </w:r>
      <w:r w:rsidR="003D5990" w:rsidRPr="007778EE">
        <w:rPr>
          <w:rFonts w:asciiTheme="minorHAnsi" w:hAnsiTheme="minorHAnsi" w:cs="Arial"/>
          <w:color w:val="000000"/>
          <w:sz w:val="28"/>
          <w:szCs w:val="28"/>
        </w:rPr>
        <w:t>.</w:t>
      </w:r>
    </w:p>
    <w:p w:rsidR="00B15E27" w:rsidRDefault="00B15E27" w:rsidP="00B15E27">
      <w:pPr>
        <w:ind w:left="720"/>
        <w:rPr>
          <w:rFonts w:ascii="Arial" w:hAnsi="Arial" w:cs="Arial"/>
          <w:color w:val="000000"/>
        </w:rPr>
      </w:pPr>
    </w:p>
    <w:p w:rsidR="007A1B87" w:rsidRDefault="007A1B87" w:rsidP="007A1B87">
      <w:pPr>
        <w:rPr>
          <w:rFonts w:ascii="Arial" w:hAnsi="Arial" w:cs="Arial"/>
          <w:color w:val="000000"/>
          <w:u w:val="single"/>
        </w:rPr>
      </w:pPr>
      <w:r>
        <w:rPr>
          <w:rFonts w:ascii="Arial" w:hAnsi="Arial" w:cs="Arial"/>
        </w:rPr>
        <w:t>3</w:t>
      </w:r>
      <w:r w:rsidRPr="00BE0CF7">
        <w:rPr>
          <w:rFonts w:ascii="Arial" w:hAnsi="Arial" w:cs="Arial"/>
        </w:rPr>
        <w:t>.</w:t>
      </w:r>
      <w:r w:rsidR="007566FE">
        <w:rPr>
          <w:rFonts w:ascii="Arial" w:hAnsi="Arial" w:cs="Arial"/>
        </w:rPr>
        <w:t>5</w:t>
      </w:r>
      <w:r w:rsidRPr="00BE0CF7">
        <w:rPr>
          <w:rFonts w:ascii="Arial" w:hAnsi="Arial" w:cs="Arial"/>
        </w:rPr>
        <w:tab/>
      </w:r>
      <w:r w:rsidR="00F102FE">
        <w:rPr>
          <w:rFonts w:ascii="Arial" w:hAnsi="Arial" w:cs="Arial"/>
          <w:u w:val="single"/>
        </w:rPr>
        <w:t>Fi</w:t>
      </w:r>
      <w:r w:rsidR="001316A8">
        <w:rPr>
          <w:rFonts w:ascii="Arial" w:hAnsi="Arial" w:cs="Arial"/>
          <w:u w:val="single"/>
        </w:rPr>
        <w:t>nding the right EU procurement r</w:t>
      </w:r>
      <w:r w:rsidR="00F102FE">
        <w:rPr>
          <w:rFonts w:ascii="Arial" w:hAnsi="Arial" w:cs="Arial"/>
          <w:u w:val="single"/>
        </w:rPr>
        <w:t>oute</w:t>
      </w:r>
      <w:r w:rsidRPr="00D068EC">
        <w:rPr>
          <w:rFonts w:ascii="Arial" w:hAnsi="Arial" w:cs="Arial"/>
          <w:color w:val="000000"/>
          <w:u w:val="single"/>
        </w:rPr>
        <w:t xml:space="preserve"> </w:t>
      </w:r>
    </w:p>
    <w:p w:rsidR="00F24636" w:rsidRPr="00AF492D" w:rsidRDefault="00184748" w:rsidP="00F24636">
      <w:pPr>
        <w:pStyle w:val="Default"/>
        <w:jc w:val="both"/>
        <w:rPr>
          <w:rFonts w:asciiTheme="minorHAnsi" w:hAnsiTheme="minorHAnsi"/>
          <w:sz w:val="28"/>
          <w:szCs w:val="28"/>
        </w:rPr>
      </w:pPr>
      <w:r>
        <w:rPr>
          <w:rFonts w:asciiTheme="minorHAnsi" w:hAnsiTheme="minorHAnsi"/>
          <w:sz w:val="28"/>
          <w:szCs w:val="28"/>
        </w:rPr>
        <w:t>For those procurements above the EU threshold, t</w:t>
      </w:r>
      <w:r w:rsidR="0058020C" w:rsidRPr="00AF492D">
        <w:rPr>
          <w:rFonts w:asciiTheme="minorHAnsi" w:hAnsiTheme="minorHAnsi"/>
          <w:sz w:val="28"/>
          <w:szCs w:val="28"/>
        </w:rPr>
        <w:t xml:space="preserve">here are </w:t>
      </w:r>
      <w:r w:rsidR="008900A6" w:rsidRPr="00AF492D">
        <w:rPr>
          <w:rFonts w:asciiTheme="minorHAnsi" w:hAnsiTheme="minorHAnsi"/>
          <w:sz w:val="28"/>
          <w:szCs w:val="28"/>
        </w:rPr>
        <w:t>seven</w:t>
      </w:r>
      <w:r w:rsidR="00576700" w:rsidRPr="00AF492D">
        <w:rPr>
          <w:rFonts w:asciiTheme="minorHAnsi" w:hAnsiTheme="minorHAnsi"/>
          <w:sz w:val="28"/>
          <w:szCs w:val="28"/>
        </w:rPr>
        <w:t xml:space="preserve"> </w:t>
      </w:r>
      <w:r w:rsidR="00576700" w:rsidRPr="00184748">
        <w:rPr>
          <w:rFonts w:asciiTheme="minorHAnsi" w:hAnsiTheme="minorHAnsi"/>
          <w:i/>
          <w:sz w:val="28"/>
          <w:szCs w:val="28"/>
        </w:rPr>
        <w:t>award</w:t>
      </w:r>
      <w:r w:rsidR="00576700" w:rsidRPr="00AF492D">
        <w:rPr>
          <w:rFonts w:asciiTheme="minorHAnsi" w:hAnsiTheme="minorHAnsi"/>
          <w:sz w:val="28"/>
          <w:szCs w:val="28"/>
        </w:rPr>
        <w:t xml:space="preserve"> procedures provided for in the Regulations: </w:t>
      </w:r>
      <w:r w:rsidR="00F24636" w:rsidRPr="00AF492D">
        <w:rPr>
          <w:rFonts w:asciiTheme="minorHAnsi" w:hAnsiTheme="minorHAnsi"/>
          <w:sz w:val="28"/>
          <w:szCs w:val="28"/>
        </w:rPr>
        <w:t xml:space="preserve"> </w:t>
      </w:r>
    </w:p>
    <w:p w:rsidR="00576700" w:rsidRPr="00AF492D" w:rsidRDefault="0058020C"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O</w:t>
      </w:r>
      <w:r w:rsidR="00576700" w:rsidRPr="00AF492D">
        <w:rPr>
          <w:rFonts w:asciiTheme="minorHAnsi" w:hAnsiTheme="minorHAnsi" w:cs="Arial"/>
          <w:sz w:val="28"/>
          <w:szCs w:val="28"/>
        </w:rPr>
        <w:t xml:space="preserve">pen </w:t>
      </w:r>
      <w:r w:rsidRPr="00AF492D">
        <w:rPr>
          <w:rFonts w:asciiTheme="minorHAnsi" w:hAnsiTheme="minorHAnsi" w:cs="Arial"/>
          <w:sz w:val="28"/>
          <w:szCs w:val="28"/>
        </w:rPr>
        <w:t>P</w:t>
      </w:r>
      <w:r w:rsidR="00576700" w:rsidRPr="00AF492D">
        <w:rPr>
          <w:rFonts w:asciiTheme="minorHAnsi" w:hAnsiTheme="minorHAnsi" w:cs="Arial"/>
          <w:sz w:val="28"/>
          <w:szCs w:val="28"/>
        </w:rPr>
        <w:t xml:space="preserve">rocedure </w:t>
      </w:r>
    </w:p>
    <w:p w:rsidR="00F24636" w:rsidRPr="00AF492D" w:rsidRDefault="0058020C"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R</w:t>
      </w:r>
      <w:r w:rsidR="00576700" w:rsidRPr="00AF492D">
        <w:rPr>
          <w:rFonts w:asciiTheme="minorHAnsi" w:hAnsiTheme="minorHAnsi" w:cs="Arial"/>
          <w:sz w:val="28"/>
          <w:szCs w:val="28"/>
        </w:rPr>
        <w:t xml:space="preserve">estricted </w:t>
      </w:r>
      <w:r w:rsidRPr="00AF492D">
        <w:rPr>
          <w:rFonts w:asciiTheme="minorHAnsi" w:hAnsiTheme="minorHAnsi" w:cs="Arial"/>
          <w:sz w:val="28"/>
          <w:szCs w:val="28"/>
        </w:rPr>
        <w:t>P</w:t>
      </w:r>
      <w:r w:rsidR="00576700" w:rsidRPr="00AF492D">
        <w:rPr>
          <w:rFonts w:asciiTheme="minorHAnsi" w:hAnsiTheme="minorHAnsi" w:cs="Arial"/>
          <w:sz w:val="28"/>
          <w:szCs w:val="28"/>
        </w:rPr>
        <w:t>rocedure</w:t>
      </w:r>
      <w:r w:rsidR="00F24636" w:rsidRPr="00AF492D">
        <w:rPr>
          <w:rFonts w:asciiTheme="minorHAnsi" w:hAnsiTheme="minorHAnsi" w:cs="Arial"/>
          <w:sz w:val="28"/>
          <w:szCs w:val="28"/>
        </w:rPr>
        <w:t>,</w:t>
      </w:r>
    </w:p>
    <w:p w:rsidR="00576700" w:rsidRPr="00AF492D" w:rsidRDefault="0058020C"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C</w:t>
      </w:r>
      <w:r w:rsidR="00576700" w:rsidRPr="00AF492D">
        <w:rPr>
          <w:rFonts w:asciiTheme="minorHAnsi" w:hAnsiTheme="minorHAnsi" w:cs="Arial"/>
          <w:sz w:val="28"/>
          <w:szCs w:val="28"/>
        </w:rPr>
        <w:t xml:space="preserve">ompetitive </w:t>
      </w:r>
      <w:r w:rsidRPr="00AF492D">
        <w:rPr>
          <w:rFonts w:asciiTheme="minorHAnsi" w:hAnsiTheme="minorHAnsi" w:cs="Arial"/>
          <w:sz w:val="28"/>
          <w:szCs w:val="28"/>
        </w:rPr>
        <w:t>D</w:t>
      </w:r>
      <w:r w:rsidR="00576700" w:rsidRPr="00AF492D">
        <w:rPr>
          <w:rFonts w:asciiTheme="minorHAnsi" w:hAnsiTheme="minorHAnsi" w:cs="Arial"/>
          <w:sz w:val="28"/>
          <w:szCs w:val="28"/>
        </w:rPr>
        <w:t xml:space="preserve">ialogue </w:t>
      </w:r>
      <w:r w:rsidRPr="00AF492D">
        <w:rPr>
          <w:rFonts w:asciiTheme="minorHAnsi" w:hAnsiTheme="minorHAnsi" w:cs="Arial"/>
          <w:sz w:val="28"/>
          <w:szCs w:val="28"/>
        </w:rPr>
        <w:t>P</w:t>
      </w:r>
      <w:r w:rsidR="00576700" w:rsidRPr="00AF492D">
        <w:rPr>
          <w:rFonts w:asciiTheme="minorHAnsi" w:hAnsiTheme="minorHAnsi" w:cs="Arial"/>
          <w:sz w:val="28"/>
          <w:szCs w:val="28"/>
        </w:rPr>
        <w:t>rocedure</w:t>
      </w:r>
      <w:r w:rsidR="00F24636" w:rsidRPr="00AF492D">
        <w:rPr>
          <w:rFonts w:asciiTheme="minorHAnsi" w:hAnsiTheme="minorHAnsi" w:cs="Arial"/>
          <w:sz w:val="28"/>
          <w:szCs w:val="28"/>
        </w:rPr>
        <w:t>,</w:t>
      </w:r>
    </w:p>
    <w:p w:rsidR="00576700" w:rsidRPr="00AF492D" w:rsidRDefault="0058020C"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N</w:t>
      </w:r>
      <w:r w:rsidR="00576700" w:rsidRPr="00AF492D">
        <w:rPr>
          <w:rFonts w:asciiTheme="minorHAnsi" w:hAnsiTheme="minorHAnsi" w:cs="Arial"/>
          <w:sz w:val="28"/>
          <w:szCs w:val="28"/>
        </w:rPr>
        <w:t xml:space="preserve">egotiated </w:t>
      </w:r>
      <w:r w:rsidRPr="00AF492D">
        <w:rPr>
          <w:rFonts w:asciiTheme="minorHAnsi" w:hAnsiTheme="minorHAnsi" w:cs="Arial"/>
          <w:sz w:val="28"/>
          <w:szCs w:val="28"/>
        </w:rPr>
        <w:t>P</w:t>
      </w:r>
      <w:r w:rsidR="00576700" w:rsidRPr="00AF492D">
        <w:rPr>
          <w:rFonts w:asciiTheme="minorHAnsi" w:hAnsiTheme="minorHAnsi" w:cs="Arial"/>
          <w:sz w:val="28"/>
          <w:szCs w:val="28"/>
        </w:rPr>
        <w:t xml:space="preserve">rocedure </w:t>
      </w:r>
    </w:p>
    <w:p w:rsidR="0058020C" w:rsidRPr="00AF492D" w:rsidRDefault="0058020C"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Dynamic Purchasing</w:t>
      </w:r>
    </w:p>
    <w:p w:rsidR="008900A6" w:rsidRPr="00AF492D" w:rsidRDefault="008900A6"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Framework Agreement</w:t>
      </w:r>
    </w:p>
    <w:p w:rsidR="008900A6" w:rsidRPr="00AF492D" w:rsidRDefault="008900A6"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AF492D">
        <w:rPr>
          <w:rFonts w:asciiTheme="minorHAnsi" w:hAnsiTheme="minorHAnsi" w:cs="Arial"/>
          <w:sz w:val="28"/>
          <w:szCs w:val="28"/>
        </w:rPr>
        <w:t>Electronic Auctions</w:t>
      </w:r>
    </w:p>
    <w:p w:rsidR="00576700" w:rsidRPr="00AF492D" w:rsidRDefault="00576700" w:rsidP="00A75066">
      <w:pPr>
        <w:spacing w:before="60"/>
        <w:ind w:left="636"/>
        <w:jc w:val="both"/>
        <w:rPr>
          <w:rFonts w:asciiTheme="minorHAnsi" w:hAnsiTheme="minorHAnsi" w:cs="Arial"/>
          <w:sz w:val="16"/>
          <w:szCs w:val="16"/>
        </w:rPr>
      </w:pPr>
    </w:p>
    <w:p w:rsidR="00ED1369" w:rsidRPr="00AF492D" w:rsidRDefault="00920CFB" w:rsidP="00A621D8">
      <w:pPr>
        <w:pStyle w:val="Default"/>
        <w:jc w:val="both"/>
        <w:rPr>
          <w:rFonts w:asciiTheme="minorHAnsi" w:hAnsiTheme="minorHAnsi"/>
          <w:sz w:val="28"/>
          <w:szCs w:val="28"/>
        </w:rPr>
      </w:pPr>
      <w:r>
        <w:rPr>
          <w:rFonts w:asciiTheme="minorHAnsi" w:hAnsiTheme="minorHAnsi"/>
          <w:noProof/>
          <w:sz w:val="28"/>
          <w:szCs w:val="28"/>
          <w:lang w:val="en-GB" w:eastAsia="en-GB"/>
        </w:rPr>
        <w:pict>
          <v:shape id="_x0000_s1521" type="#_x0000_t186" style="position:absolute;left:0;text-align:left;margin-left:418.65pt;margin-top:79.1pt;width:49.55pt;height:105.9pt;rotation:5112950fd;z-index:-251579392;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21;mso-fit-shape-to-text:t">
              <w:txbxContent>
                <w:p w:rsidR="000A0F0E" w:rsidRPr="00090635" w:rsidRDefault="000A0F0E" w:rsidP="00E05885">
                  <w:r>
                    <w:t>Procurement Team</w:t>
                  </w:r>
                  <w:r w:rsidRPr="00090635">
                    <w:t xml:space="preserve"> ‘</w:t>
                  </w:r>
                  <w:hyperlink r:id="rId126" w:history="1">
                    <w:r w:rsidRPr="00090635">
                      <w:rPr>
                        <w:rStyle w:val="Hyperlink"/>
                      </w:rPr>
                      <w:t>Contact Us’</w:t>
                    </w:r>
                  </w:hyperlink>
                  <w:r w:rsidRPr="00090635">
                    <w:t xml:space="preserve"> link</w:t>
                  </w:r>
                </w:p>
              </w:txbxContent>
            </v:textbox>
            <w10:wrap type="square" anchorx="margin" anchory="page"/>
          </v:shape>
        </w:pict>
      </w:r>
      <w:r w:rsidR="00AF492D">
        <w:rPr>
          <w:rFonts w:asciiTheme="minorHAnsi" w:hAnsiTheme="minorHAnsi"/>
          <w:sz w:val="28"/>
          <w:szCs w:val="28"/>
        </w:rPr>
        <w:t>Public authorities, like the University, decide which procedure best suits the r</w:t>
      </w:r>
      <w:r w:rsidR="00AF492D">
        <w:rPr>
          <w:rFonts w:asciiTheme="minorHAnsi" w:hAnsiTheme="minorHAnsi"/>
          <w:sz w:val="28"/>
          <w:szCs w:val="28"/>
        </w:rPr>
        <w:t>e</w:t>
      </w:r>
      <w:r w:rsidR="00AF492D">
        <w:rPr>
          <w:rFonts w:asciiTheme="minorHAnsi" w:hAnsiTheme="minorHAnsi"/>
          <w:sz w:val="28"/>
          <w:szCs w:val="28"/>
        </w:rPr>
        <w:t xml:space="preserve">quirements of the project – more details about EU procedures (for these higher value procurements) can be found at </w:t>
      </w:r>
      <w:hyperlink w:anchor="Section5" w:history="1">
        <w:r w:rsidR="00942E7F" w:rsidRPr="00942E7F">
          <w:rPr>
            <w:rStyle w:val="Hyperlink"/>
            <w:rFonts w:asciiTheme="minorHAnsi" w:hAnsiTheme="minorHAnsi"/>
            <w:sz w:val="28"/>
            <w:szCs w:val="28"/>
          </w:rPr>
          <w:t>S</w:t>
        </w:r>
        <w:r w:rsidR="00AF492D" w:rsidRPr="00942E7F">
          <w:rPr>
            <w:rStyle w:val="Hyperlink"/>
            <w:rFonts w:asciiTheme="minorHAnsi" w:hAnsiTheme="minorHAnsi"/>
            <w:sz w:val="28"/>
            <w:szCs w:val="28"/>
          </w:rPr>
          <w:t>ection 5.2</w:t>
        </w:r>
      </w:hyperlink>
      <w:r w:rsidR="00AF492D">
        <w:rPr>
          <w:rFonts w:asciiTheme="minorHAnsi" w:hAnsiTheme="minorHAnsi"/>
          <w:sz w:val="28"/>
          <w:szCs w:val="28"/>
        </w:rPr>
        <w:t xml:space="preserve">. </w:t>
      </w:r>
      <w:r w:rsidR="00601A23">
        <w:rPr>
          <w:rFonts w:asciiTheme="minorHAnsi" w:hAnsiTheme="minorHAnsi"/>
          <w:sz w:val="28"/>
          <w:szCs w:val="28"/>
        </w:rPr>
        <w:t>For all EU value pr</w:t>
      </w:r>
      <w:r w:rsidR="00601A23">
        <w:rPr>
          <w:rFonts w:asciiTheme="minorHAnsi" w:hAnsiTheme="minorHAnsi"/>
          <w:sz w:val="28"/>
          <w:szCs w:val="28"/>
        </w:rPr>
        <w:t>o</w:t>
      </w:r>
      <w:r w:rsidR="00601A23">
        <w:rPr>
          <w:rFonts w:asciiTheme="minorHAnsi" w:hAnsiTheme="minorHAnsi"/>
          <w:sz w:val="28"/>
          <w:szCs w:val="28"/>
        </w:rPr>
        <w:t>jects/procurements you must contact the Procurement</w:t>
      </w:r>
      <w:r w:rsidR="00A621D8" w:rsidRPr="00601A23">
        <w:rPr>
          <w:rFonts w:asciiTheme="minorHAnsi" w:hAnsiTheme="minorHAnsi"/>
          <w:sz w:val="28"/>
          <w:szCs w:val="28"/>
        </w:rPr>
        <w:t xml:space="preserve"> Team for advice and su</w:t>
      </w:r>
      <w:r w:rsidR="00A621D8" w:rsidRPr="00601A23">
        <w:rPr>
          <w:rFonts w:asciiTheme="minorHAnsi" w:hAnsiTheme="minorHAnsi"/>
          <w:sz w:val="28"/>
          <w:szCs w:val="28"/>
        </w:rPr>
        <w:t>p</w:t>
      </w:r>
      <w:r w:rsidR="00A621D8" w:rsidRPr="00601A23">
        <w:rPr>
          <w:rFonts w:asciiTheme="minorHAnsi" w:hAnsiTheme="minorHAnsi"/>
          <w:sz w:val="28"/>
          <w:szCs w:val="28"/>
        </w:rPr>
        <w:t>port</w:t>
      </w:r>
      <w:r w:rsidR="00601A23">
        <w:rPr>
          <w:rFonts w:asciiTheme="minorHAnsi" w:hAnsiTheme="minorHAnsi"/>
          <w:sz w:val="28"/>
          <w:szCs w:val="28"/>
        </w:rPr>
        <w:t>.</w:t>
      </w:r>
      <w:r w:rsidR="00E05885">
        <w:rPr>
          <w:rFonts w:asciiTheme="minorHAnsi" w:hAnsiTheme="minorHAnsi"/>
          <w:sz w:val="28"/>
          <w:szCs w:val="28"/>
        </w:rPr>
        <w:t xml:space="preserve"> </w:t>
      </w:r>
    </w:p>
    <w:p w:rsidR="00ED1369" w:rsidRDefault="00ED1369" w:rsidP="00ED1369">
      <w:pPr>
        <w:ind w:left="720" w:hanging="720"/>
      </w:pPr>
    </w:p>
    <w:p w:rsidR="0056492A" w:rsidRDefault="0056492A" w:rsidP="006423F4">
      <w:pPr>
        <w:autoSpaceDE w:val="0"/>
        <w:autoSpaceDN w:val="0"/>
        <w:adjustRightInd w:val="0"/>
        <w:rPr>
          <w:rFonts w:asciiTheme="minorHAnsi" w:hAnsiTheme="minorHAnsi" w:cs="Arial"/>
          <w:noProof/>
          <w:color w:val="000000"/>
          <w:sz w:val="28"/>
          <w:szCs w:val="28"/>
          <w:lang w:val="en-GB" w:eastAsia="en-GB"/>
        </w:rPr>
      </w:pPr>
    </w:p>
    <w:p w:rsidR="00576700" w:rsidRPr="0056492A" w:rsidRDefault="00576700" w:rsidP="006423F4">
      <w:pPr>
        <w:autoSpaceDE w:val="0"/>
        <w:autoSpaceDN w:val="0"/>
        <w:adjustRightInd w:val="0"/>
        <w:rPr>
          <w:rFonts w:asciiTheme="minorHAnsi" w:hAnsiTheme="minorHAnsi" w:cs="Arial"/>
          <w:noProof/>
          <w:color w:val="000000"/>
          <w:sz w:val="28"/>
          <w:szCs w:val="28"/>
          <w:lang w:val="en-GB" w:eastAsia="en-GB"/>
        </w:rPr>
      </w:pPr>
    </w:p>
    <w:p w:rsidR="00D348AB" w:rsidRDefault="00D348AB">
      <w:pPr>
        <w:rPr>
          <w:rFonts w:ascii="Arial" w:hAnsi="Arial" w:cs="Arial"/>
          <w:i/>
          <w:noProof/>
          <w:color w:val="0000FF"/>
          <w:u w:val="single"/>
        </w:rPr>
      </w:pPr>
      <w:r>
        <w:rPr>
          <w:rFonts w:ascii="Arial" w:hAnsi="Arial" w:cs="Arial"/>
          <w:i/>
          <w:noProof/>
          <w:color w:val="0000FF"/>
          <w:u w:val="single"/>
        </w:rPr>
        <w:br w:type="page"/>
      </w:r>
    </w:p>
    <w:p w:rsidR="009204BB" w:rsidRPr="005D7F6C" w:rsidRDefault="00920CFB" w:rsidP="00576700">
      <w:pPr>
        <w:autoSpaceDE w:val="0"/>
        <w:autoSpaceDN w:val="0"/>
        <w:adjustRightInd w:val="0"/>
        <w:rPr>
          <w:rFonts w:ascii="Arial" w:hAnsi="Arial" w:cs="Arial"/>
          <w:i/>
          <w:color w:val="0000FF"/>
          <w:u w:val="single"/>
        </w:rPr>
      </w:pPr>
      <w:r>
        <w:rPr>
          <w:rFonts w:ascii="Arial" w:hAnsi="Arial" w:cs="Arial"/>
          <w:i/>
          <w:noProof/>
          <w:color w:val="0000FF"/>
          <w:u w:val="single"/>
          <w:lang w:val="en-GB" w:eastAsia="en-GB"/>
        </w:rPr>
        <w:pict>
          <v:shape id="_x0000_s1497" type="#_x0000_t202" style="position:absolute;margin-left:-25.25pt;margin-top:237.65pt;width:170.25pt;height:63pt;z-index:251730944;mso-width-relative:margin;mso-height-relative:margin" stroked="f" strokecolor="#c0504d" strokeweight="6pt">
            <v:stroke dashstyle="1 1" linestyle="thickThin" endcap="round"/>
            <v:textbox style="mso-next-textbox:#_x0000_s1497">
              <w:txbxContent>
                <w:p w:rsidR="000A0F0E" w:rsidRPr="00CB48F2" w:rsidRDefault="000A0F0E" w:rsidP="004A6F70">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4A6F70">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3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r w:rsidR="00D348AB">
        <w:rPr>
          <w:rFonts w:ascii="Arial" w:hAnsi="Arial" w:cs="Arial"/>
          <w:i/>
          <w:noProof/>
          <w:color w:val="0000FF"/>
          <w:u w:val="single"/>
          <w:lang w:val="en-GB" w:eastAsia="en-GB"/>
        </w:rPr>
        <w:drawing>
          <wp:anchor distT="0" distB="0" distL="114300" distR="114300" simplePos="0" relativeHeight="251729920" behindDoc="1" locked="0" layoutInCell="1" allowOverlap="1">
            <wp:simplePos x="0" y="0"/>
            <wp:positionH relativeFrom="column">
              <wp:posOffset>-864235</wp:posOffset>
            </wp:positionH>
            <wp:positionV relativeFrom="paragraph">
              <wp:posOffset>3875405</wp:posOffset>
            </wp:positionV>
            <wp:extent cx="6762750" cy="4629150"/>
            <wp:effectExtent l="0" t="0" r="0" b="76200"/>
            <wp:wrapTight wrapText="bothSides">
              <wp:wrapPolygon edited="0">
                <wp:start x="12534" y="800"/>
                <wp:lineTo x="9066" y="1244"/>
                <wp:lineTo x="8457" y="1422"/>
                <wp:lineTo x="8457" y="2222"/>
                <wp:lineTo x="7910" y="3644"/>
                <wp:lineTo x="7727" y="5956"/>
                <wp:lineTo x="8701" y="6489"/>
                <wp:lineTo x="10222" y="6489"/>
                <wp:lineTo x="5415" y="7022"/>
                <wp:lineTo x="3955" y="7378"/>
                <wp:lineTo x="3955" y="7911"/>
                <wp:lineTo x="3164" y="9333"/>
                <wp:lineTo x="2799" y="10756"/>
                <wp:lineTo x="2738" y="12178"/>
                <wp:lineTo x="2495" y="12444"/>
                <wp:lineTo x="3042" y="12889"/>
                <wp:lineTo x="4746" y="13600"/>
                <wp:lineTo x="4077" y="15022"/>
                <wp:lineTo x="4077" y="15822"/>
                <wp:lineTo x="5294" y="16444"/>
                <wp:lineTo x="6754" y="16533"/>
                <wp:lineTo x="6997" y="17867"/>
                <wp:lineTo x="6997" y="17956"/>
                <wp:lineTo x="11256" y="19289"/>
                <wp:lineTo x="11439" y="19467"/>
                <wp:lineTo x="13082" y="20711"/>
                <wp:lineTo x="13203" y="21422"/>
                <wp:lineTo x="13447" y="21956"/>
                <wp:lineTo x="13812" y="21956"/>
                <wp:lineTo x="16246" y="21956"/>
                <wp:lineTo x="16976" y="21956"/>
                <wp:lineTo x="19896" y="20978"/>
                <wp:lineTo x="19896" y="20711"/>
                <wp:lineTo x="20444" y="19289"/>
                <wp:lineTo x="20809" y="17867"/>
                <wp:lineTo x="20992" y="16533"/>
                <wp:lineTo x="20992" y="15022"/>
                <wp:lineTo x="20809" y="13600"/>
                <wp:lineTo x="20383" y="12178"/>
                <wp:lineTo x="19714" y="10756"/>
                <wp:lineTo x="18375" y="9333"/>
                <wp:lineTo x="16854" y="8533"/>
                <wp:lineTo x="15333" y="7911"/>
                <wp:lineTo x="16185" y="7911"/>
                <wp:lineTo x="17037" y="7200"/>
                <wp:lineTo x="17037" y="6489"/>
                <wp:lineTo x="16063" y="5067"/>
                <wp:lineTo x="15820" y="3733"/>
                <wp:lineTo x="15881" y="3644"/>
                <wp:lineTo x="16185" y="2400"/>
                <wp:lineTo x="16185" y="1867"/>
                <wp:lineTo x="15272" y="1422"/>
                <wp:lineTo x="12899" y="800"/>
                <wp:lineTo x="12534" y="800"/>
              </wp:wrapPolygon>
            </wp:wrapTight>
            <wp:docPr id="32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D348AB" w:rsidRPr="00D348AB">
        <w:rPr>
          <w:rFonts w:ascii="Arial" w:hAnsi="Arial" w:cs="Arial"/>
          <w:i/>
          <w:noProof/>
          <w:color w:val="0000FF"/>
          <w:u w:val="single"/>
          <w:lang w:val="en-GB" w:eastAsia="en-GB"/>
        </w:rPr>
        <w:drawing>
          <wp:anchor distT="0" distB="0" distL="114300" distR="114300" simplePos="0" relativeHeight="251728896" behindDoc="1" locked="0" layoutInCell="1" allowOverlap="1">
            <wp:simplePos x="0" y="0"/>
            <wp:positionH relativeFrom="column">
              <wp:posOffset>-521335</wp:posOffset>
            </wp:positionH>
            <wp:positionV relativeFrom="paragraph">
              <wp:posOffset>-610870</wp:posOffset>
            </wp:positionV>
            <wp:extent cx="6848475" cy="4791075"/>
            <wp:effectExtent l="0" t="0" r="0" b="0"/>
            <wp:wrapTight wrapText="bothSides">
              <wp:wrapPolygon edited="0">
                <wp:start x="8171" y="945"/>
                <wp:lineTo x="7510" y="3693"/>
                <wp:lineTo x="7390" y="5067"/>
                <wp:lineTo x="4927" y="6184"/>
                <wp:lineTo x="4506" y="7043"/>
                <wp:lineTo x="4026" y="7816"/>
                <wp:lineTo x="3605" y="9190"/>
                <wp:lineTo x="3485" y="10564"/>
                <wp:lineTo x="3245" y="11079"/>
                <wp:lineTo x="3605" y="11509"/>
                <wp:lineTo x="5408" y="11938"/>
                <wp:lineTo x="4747" y="13312"/>
                <wp:lineTo x="4807" y="13999"/>
                <wp:lineTo x="6189" y="14686"/>
                <wp:lineTo x="7450" y="14686"/>
                <wp:lineTo x="7450" y="15975"/>
                <wp:lineTo x="7811" y="16060"/>
                <wp:lineTo x="11416" y="16060"/>
                <wp:lineTo x="11536" y="17435"/>
                <wp:lineTo x="11055" y="18122"/>
                <wp:lineTo x="11236" y="18981"/>
                <wp:lineTo x="12918" y="20183"/>
                <wp:lineTo x="13158" y="21385"/>
                <wp:lineTo x="13579" y="21385"/>
                <wp:lineTo x="16102" y="21385"/>
                <wp:lineTo x="17905" y="21385"/>
                <wp:lineTo x="19587" y="20784"/>
                <wp:lineTo x="19527" y="20183"/>
                <wp:lineTo x="20068" y="18895"/>
                <wp:lineTo x="20068" y="18809"/>
                <wp:lineTo x="20428" y="17520"/>
                <wp:lineTo x="20428" y="17435"/>
                <wp:lineTo x="20609" y="16146"/>
                <wp:lineTo x="20609" y="16060"/>
                <wp:lineTo x="20549" y="14772"/>
                <wp:lineTo x="20549" y="14686"/>
                <wp:lineTo x="20308" y="13398"/>
                <wp:lineTo x="20308" y="13312"/>
                <wp:lineTo x="19948" y="12024"/>
                <wp:lineTo x="19227" y="10564"/>
                <wp:lineTo x="18386" y="9705"/>
                <wp:lineTo x="17845" y="8932"/>
                <wp:lineTo x="14961" y="6613"/>
                <wp:lineTo x="15141" y="6012"/>
                <wp:lineTo x="14901" y="5583"/>
                <wp:lineTo x="14300" y="5067"/>
                <wp:lineTo x="14060" y="3865"/>
                <wp:lineTo x="14060" y="3693"/>
                <wp:lineTo x="14420" y="2491"/>
                <wp:lineTo x="14420" y="1632"/>
                <wp:lineTo x="11476" y="945"/>
                <wp:lineTo x="8532" y="945"/>
                <wp:lineTo x="8171" y="945"/>
              </wp:wrapPolygon>
            </wp:wrapTight>
            <wp:docPr id="32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C739EC" w:rsidRPr="005D7F6C">
        <w:rPr>
          <w:rFonts w:ascii="Arial" w:hAnsi="Arial" w:cs="Arial"/>
          <w:i/>
          <w:noProof/>
          <w:color w:val="0000FF"/>
          <w:u w:val="single"/>
        </w:rPr>
        <w:br w:type="page"/>
      </w:r>
      <w:bookmarkStart w:id="8" w:name="Section4"/>
      <w:bookmarkEnd w:id="8"/>
      <w:r w:rsidRPr="00920CFB">
        <w:rPr>
          <w:rFonts w:ascii="Arial" w:hAnsi="Arial" w:cs="Arial"/>
          <w:b/>
          <w:noProof/>
        </w:rPr>
        <w:pict>
          <v:shape id="_x0000_s1390" type="#_x0000_t202" style="position:absolute;margin-left:418.6pt;margin-top:-27.55pt;width:1in;height:18pt;z-index:251663360" stroked="f">
            <v:textbox style="mso-next-textbox:#_x0000_s1390">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r w:rsidR="00B67C6D" w:rsidRPr="005D7F6C">
        <w:rPr>
          <w:rFonts w:ascii="Arial" w:hAnsi="Arial" w:cs="Arial"/>
          <w:i/>
          <w:color w:val="0000FF"/>
          <w:u w:val="single"/>
        </w:rPr>
        <w:t xml:space="preserve"> </w:t>
      </w:r>
    </w:p>
    <w:p w:rsidR="009204BB" w:rsidRDefault="00920CFB" w:rsidP="006423F4">
      <w:pPr>
        <w:autoSpaceDE w:val="0"/>
        <w:autoSpaceDN w:val="0"/>
        <w:adjustRightInd w:val="0"/>
        <w:rPr>
          <w:rFonts w:ascii="Arial" w:hAnsi="Arial" w:cs="Arial"/>
          <w:color w:val="0000FF"/>
          <w:u w:val="single"/>
        </w:rPr>
      </w:pPr>
      <w:r w:rsidRPr="00920CFB">
        <w:rPr>
          <w:rFonts w:ascii="Arial" w:hAnsi="Arial" w:cs="Arial"/>
          <w:b/>
          <w:noProof/>
          <w:lang w:val="en-GB" w:eastAsia="en-GB"/>
        </w:rPr>
        <w:pict>
          <v:shape id="_x0000_s1540" type="#_x0000_t202" style="position:absolute;margin-left:-5.8pt;margin-top:8.6pt;width:495.75pt;height:101.7pt;z-index:251738112;mso-width-relative:margin;mso-height-relative:margin" fillcolor="#4f81bd" strokecolor="#f2f2f2" strokeweight="3pt">
            <v:shadow on="t" type="perspective" color="#243f60" opacity=".5" offset="1pt" offset2="-1pt"/>
            <v:textbox style="mso-next-textbox:#_x0000_s1540">
              <w:txbxContent>
                <w:p w:rsidR="000A0F0E" w:rsidRPr="00183CDB" w:rsidRDefault="000A0F0E" w:rsidP="0027213C">
                  <w:pPr>
                    <w:spacing w:before="240"/>
                    <w:jc w:val="center"/>
                    <w:rPr>
                      <w:rFonts w:ascii="Arial" w:hAnsi="Arial" w:cs="Arial"/>
                      <w:b/>
                      <w:color w:val="FFFFFF"/>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Four</w:t>
                  </w:r>
                  <w:r w:rsidRPr="00183CDB">
                    <w:rPr>
                      <w:rFonts w:ascii="Arial" w:hAnsi="Arial" w:cs="Arial"/>
                      <w:b/>
                      <w:color w:val="FFFFFF"/>
                      <w:sz w:val="52"/>
                      <w:szCs w:val="52"/>
                    </w:rPr>
                    <w:t xml:space="preserve">: </w:t>
                  </w:r>
                  <w:r>
                    <w:rPr>
                      <w:rFonts w:ascii="Arial" w:hAnsi="Arial" w:cs="Arial"/>
                      <w:b/>
                      <w:color w:val="FFFFFF"/>
                      <w:sz w:val="52"/>
                      <w:szCs w:val="52"/>
                    </w:rPr>
                    <w:t>Placing Your Order</w:t>
                  </w:r>
                </w:p>
                <w:p w:rsidR="000A0F0E" w:rsidRDefault="000A0F0E" w:rsidP="0027213C">
                  <w:pPr>
                    <w:rPr>
                      <w:rFonts w:ascii="Arial" w:hAnsi="Arial" w:cs="Arial"/>
                      <w:b/>
                      <w:i/>
                      <w:color w:val="FFFFFF"/>
                      <w:sz w:val="28"/>
                      <w:szCs w:val="28"/>
                    </w:rPr>
                  </w:pPr>
                </w:p>
                <w:p w:rsidR="000A0F0E" w:rsidRPr="0088246A" w:rsidRDefault="000A0F0E" w:rsidP="0027213C">
                  <w:pPr>
                    <w:rPr>
                      <w:color w:val="FFFFFF" w:themeColor="background1"/>
                      <w:sz w:val="52"/>
                      <w:szCs w:val="52"/>
                    </w:rPr>
                  </w:pPr>
                  <w:r w:rsidRPr="0088246A">
                    <w:rPr>
                      <w:rFonts w:ascii="Arial" w:hAnsi="Arial" w:cs="Arial"/>
                      <w:color w:val="FFFFFF" w:themeColor="background1"/>
                    </w:rPr>
                    <w:t>To provide practical advice on purchasing goods/supplies/works and offer options for pu</w:t>
                  </w:r>
                  <w:r w:rsidRPr="0088246A">
                    <w:rPr>
                      <w:rFonts w:ascii="Arial" w:hAnsi="Arial" w:cs="Arial"/>
                      <w:color w:val="FFFFFF" w:themeColor="background1"/>
                    </w:rPr>
                    <w:t>r</w:t>
                  </w:r>
                  <w:r w:rsidRPr="0088246A">
                    <w:rPr>
                      <w:rFonts w:ascii="Arial" w:hAnsi="Arial" w:cs="Arial"/>
                      <w:color w:val="FFFFFF" w:themeColor="background1"/>
                    </w:rPr>
                    <w:t>chasing</w:t>
                  </w:r>
                </w:p>
              </w:txbxContent>
            </v:textbox>
          </v:shape>
        </w:pict>
      </w: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F1470D" w:rsidP="006423F4">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740160" behindDoc="0" locked="0" layoutInCell="1" allowOverlap="1">
            <wp:simplePos x="0" y="0"/>
            <wp:positionH relativeFrom="column">
              <wp:posOffset>-35560</wp:posOffset>
            </wp:positionH>
            <wp:positionV relativeFrom="paragraph">
              <wp:posOffset>6350</wp:posOffset>
            </wp:positionV>
            <wp:extent cx="6210300" cy="4276725"/>
            <wp:effectExtent l="38100" t="0" r="19050" b="0"/>
            <wp:wrapThrough wrapText="bothSides">
              <wp:wrapPolygon edited="0">
                <wp:start x="-66" y="1058"/>
                <wp:lineTo x="-66" y="10102"/>
                <wp:lineTo x="1590" y="10295"/>
                <wp:lineTo x="10667" y="10295"/>
                <wp:lineTo x="-133" y="11449"/>
                <wp:lineTo x="-133" y="20494"/>
                <wp:lineTo x="21666" y="20494"/>
                <wp:lineTo x="21666" y="11449"/>
                <wp:lineTo x="10667" y="10295"/>
                <wp:lineTo x="20010" y="10295"/>
                <wp:lineTo x="21666" y="10102"/>
                <wp:lineTo x="21666" y="1058"/>
                <wp:lineTo x="-66" y="1058"/>
              </wp:wrapPolygon>
            </wp:wrapThrough>
            <wp:docPr id="47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anchor>
        </w:drawing>
      </w: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B42140" w:rsidRDefault="00920CFB" w:rsidP="006423F4">
      <w:pPr>
        <w:autoSpaceDE w:val="0"/>
        <w:autoSpaceDN w:val="0"/>
        <w:adjustRightInd w:val="0"/>
        <w:rPr>
          <w:rFonts w:ascii="Arial" w:hAnsi="Arial" w:cs="Arial"/>
          <w:b/>
        </w:rPr>
      </w:pPr>
      <w:r w:rsidRPr="00920CFB">
        <w:rPr>
          <w:rFonts w:ascii="Arial" w:hAnsi="Arial" w:cs="Arial"/>
          <w:b/>
          <w:noProof/>
        </w:rPr>
        <w:pict>
          <v:shape id="_x0000_s1349" type="#_x0000_t202" style="position:absolute;margin-left:-18.4pt;margin-top:.1pt;width:168pt;height:51.75pt;z-index:251643904;mso-width-relative:margin;mso-height-relative:margin" stroked="f">
            <v:textbox style="mso-next-textbox:#_x0000_s1349">
              <w:txbxContent>
                <w:p w:rsidR="000A0F0E" w:rsidRDefault="000A0F0E" w:rsidP="00DE011D"/>
              </w:txbxContent>
            </v:textbox>
          </v:shape>
        </w:pict>
      </w: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D76D85" w:rsidRDefault="00B42140" w:rsidP="006423F4">
      <w:pPr>
        <w:autoSpaceDE w:val="0"/>
        <w:autoSpaceDN w:val="0"/>
        <w:adjustRightInd w:val="0"/>
        <w:rPr>
          <w:rFonts w:ascii="BerkeleyOldstyleITCbyBT-Book" w:hAnsi="BerkeleyOldstyleITCbyBT-Book" w:cs="BerkeleyOldstyleITCbyBT-Book"/>
          <w:sz w:val="22"/>
          <w:szCs w:val="22"/>
        </w:rPr>
      </w:pPr>
      <w:r>
        <w:rPr>
          <w:rFonts w:ascii="Arial" w:hAnsi="Arial" w:cs="Arial"/>
          <w:b/>
        </w:rPr>
        <w:br w:type="page"/>
      </w:r>
      <w:r w:rsidR="00D76D85" w:rsidRPr="00E35D04">
        <w:rPr>
          <w:rFonts w:ascii="Arial" w:hAnsi="Arial" w:cs="Arial"/>
          <w:b/>
        </w:rPr>
        <w:t xml:space="preserve">Section Four: </w:t>
      </w:r>
      <w:r w:rsidR="00D76D85" w:rsidRPr="00133579">
        <w:rPr>
          <w:rFonts w:ascii="Arial" w:hAnsi="Arial" w:cs="Arial"/>
          <w:b/>
        </w:rPr>
        <w:t xml:space="preserve">Placing </w:t>
      </w:r>
      <w:r w:rsidR="004556AC">
        <w:rPr>
          <w:rFonts w:ascii="Arial" w:hAnsi="Arial" w:cs="Arial"/>
          <w:b/>
        </w:rPr>
        <w:t xml:space="preserve">Your </w:t>
      </w:r>
      <w:r w:rsidR="00D76D85" w:rsidRPr="00133579">
        <w:rPr>
          <w:rFonts w:ascii="Arial" w:hAnsi="Arial" w:cs="Arial"/>
          <w:b/>
        </w:rPr>
        <w:t>Orders</w:t>
      </w:r>
    </w:p>
    <w:p w:rsidR="009F4F59" w:rsidRDefault="00920CFB" w:rsidP="00133579">
      <w:pPr>
        <w:autoSpaceDE w:val="0"/>
        <w:autoSpaceDN w:val="0"/>
        <w:adjustRightInd w:val="0"/>
        <w:rPr>
          <w:rFonts w:ascii="Arial" w:hAnsi="Arial" w:cs="Arial"/>
          <w:b/>
        </w:rPr>
      </w:pPr>
      <w:r w:rsidRPr="00920CFB">
        <w:rPr>
          <w:rFonts w:ascii="Arial" w:hAnsi="Arial" w:cs="Arial"/>
          <w:noProof/>
        </w:rPr>
        <w:pict>
          <v:shape id="_x0000_s1190" type="#_x0000_t202" style="position:absolute;margin-left:414pt;margin-top:-49.8pt;width:1in;height:18pt;z-index:251609088" stroked="f">
            <v:textbox style="mso-next-textbox:#_x0000_s1190">
              <w:txbxContent>
                <w:p w:rsidR="000A0F0E" w:rsidRPr="00FD6087" w:rsidRDefault="000A0F0E" w:rsidP="00FD6087">
                  <w:pPr>
                    <w:rPr>
                      <w:sz w:val="16"/>
                      <w:szCs w:val="16"/>
                    </w:rPr>
                  </w:pPr>
                  <w:hyperlink w:anchor="Contents" w:history="1">
                    <w:r w:rsidRPr="00FD6087">
                      <w:rPr>
                        <w:rStyle w:val="Hyperlink"/>
                        <w:sz w:val="16"/>
                        <w:szCs w:val="16"/>
                      </w:rPr>
                      <w:t>Back to Contents</w:t>
                    </w:r>
                  </w:hyperlink>
                </w:p>
              </w:txbxContent>
            </v:textbox>
            <w10:wrap type="square"/>
          </v:shape>
        </w:pict>
      </w:r>
    </w:p>
    <w:p w:rsidR="00F102FE" w:rsidRDefault="00F102FE" w:rsidP="00F102FE">
      <w:pPr>
        <w:rPr>
          <w:rFonts w:ascii="Arial" w:hAnsi="Arial" w:cs="Arial"/>
          <w:color w:val="000000"/>
          <w:u w:val="single"/>
        </w:rPr>
      </w:pPr>
      <w:r>
        <w:rPr>
          <w:rFonts w:ascii="Arial" w:hAnsi="Arial" w:cs="Arial"/>
        </w:rPr>
        <w:t>4</w:t>
      </w:r>
      <w:r w:rsidRPr="00BE0CF7">
        <w:rPr>
          <w:rFonts w:ascii="Arial" w:hAnsi="Arial" w:cs="Arial"/>
        </w:rPr>
        <w:t>.</w:t>
      </w:r>
      <w:r>
        <w:rPr>
          <w:rFonts w:ascii="Arial" w:hAnsi="Arial" w:cs="Arial"/>
        </w:rPr>
        <w:t>1</w:t>
      </w:r>
      <w:r w:rsidRPr="00BE0CF7">
        <w:rPr>
          <w:rFonts w:ascii="Arial" w:hAnsi="Arial" w:cs="Arial"/>
        </w:rPr>
        <w:tab/>
      </w:r>
      <w:r>
        <w:rPr>
          <w:rFonts w:ascii="Arial" w:hAnsi="Arial" w:cs="Arial"/>
          <w:u w:val="single"/>
        </w:rPr>
        <w:t>Financial Regulations</w:t>
      </w:r>
      <w:r w:rsidRPr="00D068EC">
        <w:rPr>
          <w:rFonts w:ascii="Arial" w:hAnsi="Arial" w:cs="Arial"/>
          <w:color w:val="000000"/>
          <w:u w:val="single"/>
        </w:rPr>
        <w:t xml:space="preserve"> </w:t>
      </w:r>
    </w:p>
    <w:p w:rsidR="00C02803" w:rsidRDefault="00CF274A" w:rsidP="00C02803">
      <w:pPr>
        <w:jc w:val="both"/>
        <w:rPr>
          <w:rFonts w:asciiTheme="minorHAnsi" w:hAnsiTheme="minorHAnsi" w:cs="Arial"/>
          <w:color w:val="000000"/>
          <w:sz w:val="28"/>
          <w:szCs w:val="28"/>
        </w:rPr>
      </w:pPr>
      <w:r>
        <w:rPr>
          <w:rFonts w:asciiTheme="minorHAnsi" w:hAnsiTheme="minorHAnsi" w:cs="Arial"/>
          <w:color w:val="000000"/>
          <w:sz w:val="28"/>
          <w:szCs w:val="28"/>
        </w:rPr>
        <w:t xml:space="preserve">Placing an order is one of the </w:t>
      </w:r>
      <w:r w:rsidR="00C02803">
        <w:rPr>
          <w:rFonts w:asciiTheme="minorHAnsi" w:hAnsiTheme="minorHAnsi" w:cs="Arial"/>
          <w:color w:val="000000"/>
          <w:sz w:val="28"/>
          <w:szCs w:val="28"/>
        </w:rPr>
        <w:t xml:space="preserve">common </w:t>
      </w:r>
      <w:r>
        <w:rPr>
          <w:rFonts w:asciiTheme="minorHAnsi" w:hAnsiTheme="minorHAnsi" w:cs="Arial"/>
          <w:color w:val="000000"/>
          <w:sz w:val="28"/>
          <w:szCs w:val="28"/>
        </w:rPr>
        <w:t xml:space="preserve">interfaces </w:t>
      </w:r>
      <w:r w:rsidR="00C02803">
        <w:rPr>
          <w:rFonts w:asciiTheme="minorHAnsi" w:hAnsiTheme="minorHAnsi" w:cs="Arial"/>
          <w:color w:val="000000"/>
          <w:sz w:val="28"/>
          <w:szCs w:val="28"/>
        </w:rPr>
        <w:t xml:space="preserve">developed by the University and its suppliers - </w:t>
      </w:r>
      <w:r>
        <w:rPr>
          <w:rFonts w:asciiTheme="minorHAnsi" w:hAnsiTheme="minorHAnsi" w:cs="Arial"/>
          <w:color w:val="000000"/>
          <w:sz w:val="28"/>
          <w:szCs w:val="28"/>
        </w:rPr>
        <w:t>when you will deal commercially/contractually with external organis</w:t>
      </w:r>
      <w:r>
        <w:rPr>
          <w:rFonts w:asciiTheme="minorHAnsi" w:hAnsiTheme="minorHAnsi" w:cs="Arial"/>
          <w:color w:val="000000"/>
          <w:sz w:val="28"/>
          <w:szCs w:val="28"/>
        </w:rPr>
        <w:t>a</w:t>
      </w:r>
      <w:r>
        <w:rPr>
          <w:rFonts w:asciiTheme="minorHAnsi" w:hAnsiTheme="minorHAnsi" w:cs="Arial"/>
          <w:color w:val="000000"/>
          <w:sz w:val="28"/>
          <w:szCs w:val="28"/>
        </w:rPr>
        <w:t>tions (suppliers)</w:t>
      </w:r>
      <w:r w:rsidR="00C02803">
        <w:rPr>
          <w:rFonts w:asciiTheme="minorHAnsi" w:hAnsiTheme="minorHAnsi" w:cs="Arial"/>
          <w:color w:val="000000"/>
          <w:sz w:val="28"/>
          <w:szCs w:val="28"/>
        </w:rPr>
        <w:t>;</w:t>
      </w:r>
      <w:r>
        <w:rPr>
          <w:rFonts w:asciiTheme="minorHAnsi" w:hAnsiTheme="minorHAnsi" w:cs="Arial"/>
          <w:color w:val="000000"/>
          <w:sz w:val="28"/>
          <w:szCs w:val="28"/>
        </w:rPr>
        <w:t xml:space="preserve"> and when the application of the Financial Regulations will come under scrutiny. </w:t>
      </w:r>
      <w:r w:rsidR="00515380">
        <w:rPr>
          <w:rFonts w:asciiTheme="minorHAnsi" w:hAnsiTheme="minorHAnsi" w:cs="Arial"/>
          <w:color w:val="000000"/>
          <w:sz w:val="28"/>
          <w:szCs w:val="28"/>
        </w:rPr>
        <w:t>You</w:t>
      </w:r>
      <w:r w:rsidRPr="002F0A92">
        <w:rPr>
          <w:rFonts w:asciiTheme="minorHAnsi" w:hAnsiTheme="minorHAnsi" w:cs="Arial"/>
          <w:color w:val="000000"/>
          <w:sz w:val="28"/>
          <w:szCs w:val="28"/>
        </w:rPr>
        <w:t xml:space="preserve"> </w:t>
      </w:r>
      <w:r>
        <w:rPr>
          <w:rFonts w:asciiTheme="minorHAnsi" w:hAnsiTheme="minorHAnsi" w:cs="Arial"/>
          <w:color w:val="000000"/>
          <w:sz w:val="28"/>
          <w:szCs w:val="28"/>
        </w:rPr>
        <w:t>must</w:t>
      </w:r>
      <w:r w:rsidRPr="002F0A92">
        <w:rPr>
          <w:rFonts w:asciiTheme="minorHAnsi" w:hAnsiTheme="minorHAnsi" w:cs="Arial"/>
          <w:color w:val="000000"/>
          <w:sz w:val="28"/>
          <w:szCs w:val="28"/>
        </w:rPr>
        <w:t xml:space="preserve"> make </w:t>
      </w:r>
      <w:r w:rsidR="00515380">
        <w:rPr>
          <w:rFonts w:asciiTheme="minorHAnsi" w:hAnsiTheme="minorHAnsi" w:cs="Arial"/>
          <w:color w:val="000000"/>
          <w:sz w:val="28"/>
          <w:szCs w:val="28"/>
        </w:rPr>
        <w:t>yourself</w:t>
      </w:r>
      <w:r w:rsidRPr="002F0A92">
        <w:rPr>
          <w:rFonts w:asciiTheme="minorHAnsi" w:hAnsiTheme="minorHAnsi" w:cs="Arial"/>
          <w:color w:val="000000"/>
          <w:sz w:val="28"/>
          <w:szCs w:val="28"/>
        </w:rPr>
        <w:t xml:space="preserve"> familiar with the Financial Regulations </w:t>
      </w:r>
      <w:r>
        <w:rPr>
          <w:rFonts w:asciiTheme="minorHAnsi" w:hAnsiTheme="minorHAnsi" w:cs="Arial"/>
          <w:color w:val="000000"/>
          <w:sz w:val="28"/>
          <w:szCs w:val="28"/>
        </w:rPr>
        <w:t>to maintain and improve the reputation and consistency relating to external transa</w:t>
      </w:r>
      <w:r>
        <w:rPr>
          <w:rFonts w:asciiTheme="minorHAnsi" w:hAnsiTheme="minorHAnsi" w:cs="Arial"/>
          <w:color w:val="000000"/>
          <w:sz w:val="28"/>
          <w:szCs w:val="28"/>
        </w:rPr>
        <w:t>c</w:t>
      </w:r>
      <w:r>
        <w:rPr>
          <w:rFonts w:asciiTheme="minorHAnsi" w:hAnsiTheme="minorHAnsi" w:cs="Arial"/>
          <w:color w:val="000000"/>
          <w:sz w:val="28"/>
          <w:szCs w:val="28"/>
        </w:rPr>
        <w:t xml:space="preserve">tions. </w:t>
      </w:r>
      <w:r w:rsidR="00C02803" w:rsidRPr="004556AC">
        <w:rPr>
          <w:rFonts w:asciiTheme="minorHAnsi" w:hAnsiTheme="minorHAnsi" w:cs="Arial"/>
          <w:color w:val="000000"/>
          <w:sz w:val="28"/>
          <w:szCs w:val="28"/>
        </w:rPr>
        <w:t>A member of staff who fails to comply with the Financial Regulations may be subject to disciplinary action under the University’s disciplinary policy.</w:t>
      </w:r>
    </w:p>
    <w:p w:rsidR="00CF274A" w:rsidRDefault="00CF274A" w:rsidP="00CF274A">
      <w:pPr>
        <w:jc w:val="both"/>
        <w:rPr>
          <w:rFonts w:asciiTheme="minorHAnsi" w:hAnsiTheme="minorHAnsi" w:cs="Arial"/>
          <w:color w:val="000000"/>
          <w:sz w:val="28"/>
          <w:szCs w:val="28"/>
        </w:rPr>
      </w:pPr>
    </w:p>
    <w:p w:rsidR="00CF274A" w:rsidRPr="002F0A92" w:rsidRDefault="00CF274A" w:rsidP="00CF274A">
      <w:pPr>
        <w:jc w:val="both"/>
        <w:rPr>
          <w:rFonts w:asciiTheme="minorHAnsi" w:hAnsiTheme="minorHAnsi" w:cs="Arial"/>
          <w:color w:val="000000"/>
          <w:sz w:val="28"/>
          <w:szCs w:val="28"/>
        </w:rPr>
      </w:pPr>
      <w:r>
        <w:rPr>
          <w:rFonts w:asciiTheme="minorHAnsi" w:hAnsiTheme="minorHAnsi" w:cs="Arial"/>
          <w:color w:val="000000"/>
          <w:sz w:val="28"/>
          <w:szCs w:val="28"/>
        </w:rPr>
        <w:t xml:space="preserve">Understanding procurement (and the procurement cycle) will help you </w:t>
      </w:r>
      <w:r w:rsidR="00515380">
        <w:rPr>
          <w:rFonts w:asciiTheme="minorHAnsi" w:hAnsiTheme="minorHAnsi" w:cs="Arial"/>
          <w:color w:val="000000"/>
          <w:sz w:val="28"/>
          <w:szCs w:val="28"/>
        </w:rPr>
        <w:t>value</w:t>
      </w:r>
      <w:r>
        <w:rPr>
          <w:rFonts w:asciiTheme="minorHAnsi" w:hAnsiTheme="minorHAnsi" w:cs="Arial"/>
          <w:color w:val="000000"/>
          <w:sz w:val="28"/>
          <w:szCs w:val="28"/>
        </w:rPr>
        <w:t xml:space="preserve"> and take responsibility for placing orders effectively/securely.</w:t>
      </w:r>
    </w:p>
    <w:p w:rsidR="00CF274A" w:rsidRDefault="00CF274A" w:rsidP="00FB634D">
      <w:pPr>
        <w:jc w:val="both"/>
        <w:rPr>
          <w:rFonts w:asciiTheme="minorHAnsi" w:hAnsiTheme="minorHAnsi" w:cs="Arial"/>
          <w:color w:val="000000"/>
          <w:sz w:val="28"/>
          <w:szCs w:val="28"/>
        </w:rPr>
      </w:pPr>
    </w:p>
    <w:p w:rsidR="00CF274A" w:rsidRDefault="00920CFB" w:rsidP="00CF274A">
      <w:pPr>
        <w:jc w:val="both"/>
        <w:rPr>
          <w:rFonts w:asciiTheme="minorHAnsi" w:hAnsiTheme="minorHAnsi" w:cs="Arial"/>
          <w:color w:val="000000"/>
          <w:sz w:val="28"/>
          <w:szCs w:val="28"/>
        </w:rPr>
      </w:pPr>
      <w:r w:rsidRPr="00920CFB">
        <w:rPr>
          <w:rFonts w:asciiTheme="minorHAnsi" w:hAnsiTheme="minorHAnsi" w:cs="Arial"/>
          <w:sz w:val="28"/>
          <w:szCs w:val="28"/>
        </w:rPr>
        <w:pict>
          <v:shape id="_x0000_s1542" type="#_x0000_t186" style="position:absolute;left:0;text-align:left;margin-left:12.6pt;margin-top:282.45pt;width:49.6pt;height:122.2pt;rotation:6603280fd;z-index:-251571200;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42;mso-fit-shape-to-text:t">
              <w:txbxContent>
                <w:p w:rsidR="000A0F0E" w:rsidRPr="008336B6" w:rsidRDefault="000A0F0E" w:rsidP="00123C7D">
                  <w:pPr>
                    <w:rPr>
                      <w:lang w:val="en-GB"/>
                    </w:rPr>
                  </w:pPr>
                  <w:r>
                    <w:rPr>
                      <w:lang w:val="en-GB"/>
                    </w:rPr>
                    <w:t xml:space="preserve">The University’s </w:t>
                  </w:r>
                  <w:hyperlink r:id="rId142" w:history="1">
                    <w:r w:rsidRPr="008336B6">
                      <w:rPr>
                        <w:rStyle w:val="Hyperlink"/>
                        <w:lang w:val="en-GB"/>
                      </w:rPr>
                      <w:t>F</w:t>
                    </w:r>
                    <w:r w:rsidRPr="008336B6">
                      <w:rPr>
                        <w:rStyle w:val="Hyperlink"/>
                        <w:lang w:val="en-GB"/>
                      </w:rPr>
                      <w:t>i</w:t>
                    </w:r>
                    <w:r w:rsidRPr="008336B6">
                      <w:rPr>
                        <w:rStyle w:val="Hyperlink"/>
                        <w:lang w:val="en-GB"/>
                      </w:rPr>
                      <w:t>nancial Regulations</w:t>
                    </w:r>
                  </w:hyperlink>
                </w:p>
              </w:txbxContent>
            </v:textbox>
            <w10:wrap type="square" anchorx="margin" anchory="page"/>
          </v:shape>
        </w:pict>
      </w:r>
      <w:r w:rsidR="00153108" w:rsidRPr="002F0A92">
        <w:rPr>
          <w:rFonts w:asciiTheme="minorHAnsi" w:hAnsiTheme="minorHAnsi" w:cs="Arial"/>
          <w:color w:val="000000"/>
          <w:sz w:val="28"/>
          <w:szCs w:val="28"/>
        </w:rPr>
        <w:t>Financial Regulations trans</w:t>
      </w:r>
      <w:r w:rsidR="00CF274A">
        <w:rPr>
          <w:rFonts w:asciiTheme="minorHAnsi" w:hAnsiTheme="minorHAnsi" w:cs="Arial"/>
          <w:color w:val="000000"/>
          <w:sz w:val="28"/>
          <w:szCs w:val="28"/>
        </w:rPr>
        <w:t>late</w:t>
      </w:r>
      <w:r w:rsidR="00153108" w:rsidRPr="002F0A92">
        <w:rPr>
          <w:rFonts w:asciiTheme="minorHAnsi" w:hAnsiTheme="minorHAnsi" w:cs="Arial"/>
          <w:color w:val="000000"/>
          <w:sz w:val="28"/>
          <w:szCs w:val="28"/>
        </w:rPr>
        <w:t xml:space="preserve"> into practical guidance the University’s broad pol</w:t>
      </w:r>
      <w:r w:rsidR="00153108" w:rsidRPr="002F0A92">
        <w:rPr>
          <w:rFonts w:asciiTheme="minorHAnsi" w:hAnsiTheme="minorHAnsi" w:cs="Arial"/>
          <w:color w:val="000000"/>
          <w:sz w:val="28"/>
          <w:szCs w:val="28"/>
        </w:rPr>
        <w:t>i</w:t>
      </w:r>
      <w:r w:rsidR="00153108" w:rsidRPr="002F0A92">
        <w:rPr>
          <w:rFonts w:asciiTheme="minorHAnsi" w:hAnsiTheme="minorHAnsi" w:cs="Arial"/>
          <w:color w:val="000000"/>
          <w:sz w:val="28"/>
          <w:szCs w:val="28"/>
        </w:rPr>
        <w:t>cies relating to financial control. It applies to the University and all its subsidiary u</w:t>
      </w:r>
      <w:r w:rsidR="00153108" w:rsidRPr="002F0A92">
        <w:rPr>
          <w:rFonts w:asciiTheme="minorHAnsi" w:hAnsiTheme="minorHAnsi" w:cs="Arial"/>
          <w:color w:val="000000"/>
          <w:sz w:val="28"/>
          <w:szCs w:val="28"/>
        </w:rPr>
        <w:t>n</w:t>
      </w:r>
      <w:r w:rsidR="00CF274A">
        <w:rPr>
          <w:rFonts w:asciiTheme="minorHAnsi" w:hAnsiTheme="minorHAnsi" w:cs="Arial"/>
          <w:color w:val="000000"/>
          <w:sz w:val="28"/>
          <w:szCs w:val="28"/>
        </w:rPr>
        <w:t xml:space="preserve">dertakings (see also </w:t>
      </w:r>
      <w:hyperlink w:anchor="Section1" w:history="1">
        <w:r w:rsidR="00CF274A" w:rsidRPr="00CF274A">
          <w:rPr>
            <w:rStyle w:val="Hyperlink"/>
            <w:rFonts w:asciiTheme="minorHAnsi" w:hAnsiTheme="minorHAnsi" w:cs="Arial"/>
            <w:sz w:val="28"/>
            <w:szCs w:val="28"/>
          </w:rPr>
          <w:t>Introduction</w:t>
        </w:r>
      </w:hyperlink>
      <w:r w:rsidR="00CF274A">
        <w:rPr>
          <w:rFonts w:asciiTheme="minorHAnsi" w:hAnsiTheme="minorHAnsi" w:cs="Arial"/>
          <w:color w:val="000000"/>
          <w:sz w:val="28"/>
          <w:szCs w:val="28"/>
        </w:rPr>
        <w:t xml:space="preserve"> at </w:t>
      </w:r>
      <w:hyperlink w:anchor="Section1" w:history="1">
        <w:r w:rsidR="00CF274A" w:rsidRPr="00C84D8D">
          <w:rPr>
            <w:rStyle w:val="Hyperlink"/>
            <w:rFonts w:asciiTheme="minorHAnsi" w:hAnsiTheme="minorHAnsi" w:cs="Arial"/>
            <w:sz w:val="28"/>
            <w:szCs w:val="28"/>
          </w:rPr>
          <w:t>Section 1</w:t>
        </w:r>
      </w:hyperlink>
      <w:r w:rsidR="00CF274A">
        <w:rPr>
          <w:rFonts w:asciiTheme="minorHAnsi" w:hAnsiTheme="minorHAnsi" w:cs="Arial"/>
          <w:color w:val="000000"/>
          <w:sz w:val="28"/>
          <w:szCs w:val="28"/>
        </w:rPr>
        <w:t xml:space="preserve">). </w:t>
      </w:r>
      <w:r w:rsidR="004556AC" w:rsidRPr="004556AC">
        <w:rPr>
          <w:rFonts w:asciiTheme="minorHAnsi" w:hAnsiTheme="minorHAnsi" w:cs="Arial"/>
          <w:color w:val="000000"/>
          <w:sz w:val="28"/>
          <w:szCs w:val="28"/>
        </w:rPr>
        <w:t>Compliance with the Financial Reg</w:t>
      </w:r>
      <w:r w:rsidR="004556AC" w:rsidRPr="004556AC">
        <w:rPr>
          <w:rFonts w:asciiTheme="minorHAnsi" w:hAnsiTheme="minorHAnsi" w:cs="Arial"/>
          <w:color w:val="000000"/>
          <w:sz w:val="28"/>
          <w:szCs w:val="28"/>
        </w:rPr>
        <w:t>u</w:t>
      </w:r>
      <w:r w:rsidR="004556AC" w:rsidRPr="004556AC">
        <w:rPr>
          <w:rFonts w:asciiTheme="minorHAnsi" w:hAnsiTheme="minorHAnsi" w:cs="Arial"/>
          <w:color w:val="000000"/>
          <w:sz w:val="28"/>
          <w:szCs w:val="28"/>
        </w:rPr>
        <w:t xml:space="preserve">lations is compulsory for all staff connected with the University. </w:t>
      </w:r>
    </w:p>
    <w:p w:rsidR="00C02803" w:rsidRPr="004556AC" w:rsidRDefault="00C02803" w:rsidP="00CF274A">
      <w:pPr>
        <w:jc w:val="both"/>
        <w:rPr>
          <w:rFonts w:asciiTheme="minorHAnsi" w:hAnsiTheme="minorHAnsi" w:cs="Arial"/>
          <w:color w:val="000000"/>
          <w:sz w:val="28"/>
          <w:szCs w:val="28"/>
        </w:rPr>
      </w:pPr>
    </w:p>
    <w:p w:rsidR="00153108" w:rsidRPr="002F0A92" w:rsidRDefault="00153108" w:rsidP="00FB634D">
      <w:pPr>
        <w:jc w:val="both"/>
        <w:rPr>
          <w:rFonts w:asciiTheme="minorHAnsi" w:hAnsiTheme="minorHAnsi" w:cs="Arial"/>
          <w:color w:val="000000"/>
          <w:sz w:val="28"/>
          <w:szCs w:val="28"/>
        </w:rPr>
      </w:pPr>
      <w:r w:rsidRPr="002F0A92">
        <w:rPr>
          <w:rFonts w:asciiTheme="minorHAnsi" w:hAnsiTheme="minorHAnsi" w:cs="Arial"/>
          <w:color w:val="000000"/>
          <w:sz w:val="28"/>
          <w:szCs w:val="28"/>
        </w:rPr>
        <w:t xml:space="preserve">The purpose of these Financial Regulations is </w:t>
      </w:r>
      <w:r w:rsidR="00CF274A">
        <w:rPr>
          <w:rFonts w:asciiTheme="minorHAnsi" w:hAnsiTheme="minorHAnsi" w:cs="Arial"/>
          <w:color w:val="000000"/>
          <w:sz w:val="28"/>
          <w:szCs w:val="28"/>
        </w:rPr>
        <w:t xml:space="preserve">also </w:t>
      </w:r>
      <w:r w:rsidRPr="002F0A92">
        <w:rPr>
          <w:rFonts w:asciiTheme="minorHAnsi" w:hAnsiTheme="minorHAnsi" w:cs="Arial"/>
          <w:color w:val="000000"/>
          <w:sz w:val="28"/>
          <w:szCs w:val="28"/>
        </w:rPr>
        <w:t>to provide control over the total</w:t>
      </w:r>
      <w:r w:rsidRPr="002F0A92">
        <w:rPr>
          <w:rFonts w:asciiTheme="minorHAnsi" w:hAnsiTheme="minorHAnsi" w:cs="Arial"/>
          <w:color w:val="000000"/>
          <w:sz w:val="28"/>
          <w:szCs w:val="28"/>
        </w:rPr>
        <w:t>i</w:t>
      </w:r>
      <w:r w:rsidRPr="002F0A92">
        <w:rPr>
          <w:rFonts w:asciiTheme="minorHAnsi" w:hAnsiTheme="minorHAnsi" w:cs="Arial"/>
          <w:color w:val="000000"/>
          <w:sz w:val="28"/>
          <w:szCs w:val="28"/>
        </w:rPr>
        <w:t>ty of the University’s resources and provide management with assurances that the resources are being properly applied for the achievement of the University’s strat</w:t>
      </w:r>
      <w:r w:rsidRPr="002F0A92">
        <w:rPr>
          <w:rFonts w:asciiTheme="minorHAnsi" w:hAnsiTheme="minorHAnsi" w:cs="Arial"/>
          <w:color w:val="000000"/>
          <w:sz w:val="28"/>
          <w:szCs w:val="28"/>
        </w:rPr>
        <w:t>e</w:t>
      </w:r>
      <w:r w:rsidRPr="002F0A92">
        <w:rPr>
          <w:rFonts w:asciiTheme="minorHAnsi" w:hAnsiTheme="minorHAnsi" w:cs="Arial"/>
          <w:color w:val="000000"/>
          <w:sz w:val="28"/>
          <w:szCs w:val="28"/>
        </w:rPr>
        <w:t xml:space="preserve">gic plan and business objectives including: </w:t>
      </w:r>
    </w:p>
    <w:p w:rsidR="00153108" w:rsidRPr="00607079" w:rsidRDefault="00153108" w:rsidP="00607079">
      <w:pPr>
        <w:numPr>
          <w:ilvl w:val="0"/>
          <w:numId w:val="18"/>
        </w:numPr>
        <w:tabs>
          <w:tab w:val="clear" w:pos="804"/>
          <w:tab w:val="num" w:pos="993"/>
        </w:tabs>
        <w:spacing w:before="60"/>
        <w:ind w:left="993" w:hanging="357"/>
        <w:jc w:val="both"/>
        <w:rPr>
          <w:rFonts w:asciiTheme="minorHAnsi" w:hAnsiTheme="minorHAnsi" w:cs="Arial"/>
          <w:sz w:val="28"/>
          <w:szCs w:val="28"/>
        </w:rPr>
      </w:pPr>
      <w:r w:rsidRPr="00607079">
        <w:rPr>
          <w:rFonts w:asciiTheme="minorHAnsi" w:hAnsiTheme="minorHAnsi" w:cs="Arial"/>
          <w:sz w:val="28"/>
          <w:szCs w:val="28"/>
        </w:rPr>
        <w:t xml:space="preserve">financial viability </w:t>
      </w:r>
    </w:p>
    <w:p w:rsidR="00153108" w:rsidRPr="00607079" w:rsidRDefault="00153108" w:rsidP="00607079">
      <w:pPr>
        <w:numPr>
          <w:ilvl w:val="0"/>
          <w:numId w:val="18"/>
        </w:numPr>
        <w:tabs>
          <w:tab w:val="clear" w:pos="804"/>
          <w:tab w:val="num" w:pos="993"/>
        </w:tabs>
        <w:spacing w:before="60"/>
        <w:ind w:left="993" w:hanging="357"/>
        <w:jc w:val="both"/>
        <w:rPr>
          <w:rFonts w:asciiTheme="minorHAnsi" w:hAnsiTheme="minorHAnsi" w:cs="Arial"/>
          <w:sz w:val="28"/>
          <w:szCs w:val="28"/>
        </w:rPr>
      </w:pPr>
      <w:r w:rsidRPr="00607079">
        <w:rPr>
          <w:rFonts w:asciiTheme="minorHAnsi" w:hAnsiTheme="minorHAnsi" w:cs="Arial"/>
          <w:sz w:val="28"/>
          <w:szCs w:val="28"/>
        </w:rPr>
        <w:t xml:space="preserve">achieving value for money </w:t>
      </w:r>
    </w:p>
    <w:p w:rsidR="00607079" w:rsidRDefault="00153108" w:rsidP="00607079">
      <w:pPr>
        <w:numPr>
          <w:ilvl w:val="0"/>
          <w:numId w:val="18"/>
        </w:numPr>
        <w:tabs>
          <w:tab w:val="clear" w:pos="804"/>
          <w:tab w:val="num" w:pos="993"/>
        </w:tabs>
        <w:spacing w:before="60"/>
        <w:ind w:left="993" w:hanging="357"/>
        <w:jc w:val="both"/>
        <w:rPr>
          <w:rFonts w:asciiTheme="minorHAnsi" w:hAnsiTheme="minorHAnsi" w:cs="Arial"/>
          <w:sz w:val="28"/>
          <w:szCs w:val="28"/>
        </w:rPr>
      </w:pPr>
      <w:r w:rsidRPr="00607079">
        <w:rPr>
          <w:rFonts w:asciiTheme="minorHAnsi" w:hAnsiTheme="minorHAnsi" w:cs="Arial"/>
          <w:sz w:val="28"/>
          <w:szCs w:val="28"/>
        </w:rPr>
        <w:t xml:space="preserve">fulfilling its responsibility for the provision of effective financial controls over the use of public funds </w:t>
      </w:r>
    </w:p>
    <w:p w:rsidR="00153108" w:rsidRPr="00607079" w:rsidRDefault="00153108" w:rsidP="00607079">
      <w:pPr>
        <w:numPr>
          <w:ilvl w:val="0"/>
          <w:numId w:val="18"/>
        </w:numPr>
        <w:tabs>
          <w:tab w:val="clear" w:pos="804"/>
          <w:tab w:val="num" w:pos="993"/>
        </w:tabs>
        <w:spacing w:before="60"/>
        <w:ind w:left="993" w:hanging="357"/>
        <w:jc w:val="both"/>
        <w:rPr>
          <w:rFonts w:asciiTheme="minorHAnsi" w:hAnsiTheme="minorHAnsi" w:cs="Arial"/>
          <w:sz w:val="28"/>
          <w:szCs w:val="28"/>
        </w:rPr>
      </w:pPr>
      <w:r w:rsidRPr="00607079">
        <w:rPr>
          <w:rFonts w:asciiTheme="minorHAnsi" w:hAnsiTheme="minorHAnsi" w:cs="Arial"/>
          <w:sz w:val="28"/>
          <w:szCs w:val="28"/>
        </w:rPr>
        <w:t xml:space="preserve">ensuring that the University complies with all relevant legislation </w:t>
      </w:r>
    </w:p>
    <w:p w:rsidR="00153108" w:rsidRPr="00607079" w:rsidRDefault="00153108" w:rsidP="00607079">
      <w:pPr>
        <w:numPr>
          <w:ilvl w:val="0"/>
          <w:numId w:val="18"/>
        </w:numPr>
        <w:tabs>
          <w:tab w:val="clear" w:pos="804"/>
          <w:tab w:val="num" w:pos="993"/>
        </w:tabs>
        <w:spacing w:before="60"/>
        <w:ind w:left="993" w:hanging="357"/>
        <w:jc w:val="both"/>
        <w:rPr>
          <w:rFonts w:asciiTheme="minorHAnsi" w:hAnsiTheme="minorHAnsi" w:cs="Arial"/>
          <w:sz w:val="28"/>
          <w:szCs w:val="28"/>
        </w:rPr>
      </w:pPr>
      <w:r w:rsidRPr="00607079">
        <w:rPr>
          <w:rFonts w:asciiTheme="minorHAnsi" w:hAnsiTheme="minorHAnsi" w:cs="Arial"/>
          <w:sz w:val="28"/>
          <w:szCs w:val="28"/>
        </w:rPr>
        <w:t xml:space="preserve">safeguarding the assets of the University </w:t>
      </w:r>
    </w:p>
    <w:p w:rsidR="00DA5B28" w:rsidRDefault="00920CFB" w:rsidP="00607079">
      <w:pPr>
        <w:numPr>
          <w:ilvl w:val="0"/>
          <w:numId w:val="18"/>
        </w:numPr>
        <w:tabs>
          <w:tab w:val="clear" w:pos="804"/>
          <w:tab w:val="num" w:pos="993"/>
        </w:tabs>
        <w:spacing w:before="60"/>
        <w:ind w:left="993" w:hanging="357"/>
        <w:jc w:val="both"/>
        <w:rPr>
          <w:rFonts w:asciiTheme="minorHAnsi" w:hAnsiTheme="minorHAnsi" w:cs="Arial"/>
          <w:color w:val="000000"/>
          <w:sz w:val="28"/>
          <w:szCs w:val="28"/>
        </w:rPr>
      </w:pPr>
      <w:r w:rsidRPr="00920CFB">
        <w:rPr>
          <w:rFonts w:asciiTheme="minorHAnsi" w:hAnsiTheme="minorHAnsi" w:cs="Arial"/>
          <w:sz w:val="28"/>
          <w:szCs w:val="28"/>
        </w:rPr>
        <w:pict>
          <v:shape id="_x0000_s1543" type="#_x0000_t186" style="position:absolute;left:0;text-align:left;margin-left:413.85pt;margin-top:553.4pt;width:50.35pt;height:126.8pt;rotation:5373450fd;z-index:-251570176;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43;mso-fit-shape-to-text:t">
              <w:txbxContent>
                <w:p w:rsidR="000A0F0E" w:rsidRPr="008336B6" w:rsidRDefault="000A0F0E" w:rsidP="008336B6">
                  <w:pPr>
                    <w:rPr>
                      <w:lang w:val="en-GB"/>
                    </w:rPr>
                  </w:pPr>
                  <w:r w:rsidRPr="008336B6">
                    <w:rPr>
                      <w:lang w:val="en-GB"/>
                    </w:rPr>
                    <w:t>Financial Regulations</w:t>
                  </w:r>
                  <w:r>
                    <w:rPr>
                      <w:lang w:val="en-GB"/>
                    </w:rPr>
                    <w:t xml:space="preserve"> relating to </w:t>
                  </w:r>
                  <w:hyperlink r:id="rId143" w:history="1">
                    <w:r w:rsidRPr="008336B6">
                      <w:rPr>
                        <w:rStyle w:val="Hyperlink"/>
                        <w:lang w:val="en-GB"/>
                      </w:rPr>
                      <w:t>Procurement</w:t>
                    </w:r>
                  </w:hyperlink>
                </w:p>
              </w:txbxContent>
            </v:textbox>
            <w10:wrap type="tight" anchorx="margin" anchory="page"/>
          </v:shape>
        </w:pict>
      </w:r>
      <w:r w:rsidR="004556AC" w:rsidRPr="00607079">
        <w:rPr>
          <w:rFonts w:asciiTheme="minorHAnsi" w:hAnsiTheme="minorHAnsi" w:cs="Arial"/>
          <w:sz w:val="28"/>
          <w:szCs w:val="28"/>
        </w:rPr>
        <w:t>It is the responsibility of H</w:t>
      </w:r>
      <w:r w:rsidR="00153108" w:rsidRPr="00607079">
        <w:rPr>
          <w:rFonts w:asciiTheme="minorHAnsi" w:hAnsiTheme="minorHAnsi" w:cs="Arial"/>
          <w:sz w:val="28"/>
          <w:szCs w:val="28"/>
        </w:rPr>
        <w:t xml:space="preserve">eads of </w:t>
      </w:r>
      <w:r w:rsidR="006931BE" w:rsidRPr="00607079">
        <w:rPr>
          <w:rFonts w:asciiTheme="minorHAnsi" w:hAnsiTheme="minorHAnsi" w:cs="Arial"/>
          <w:sz w:val="28"/>
          <w:szCs w:val="28"/>
        </w:rPr>
        <w:t>Colleges</w:t>
      </w:r>
      <w:r w:rsidR="00153108" w:rsidRPr="002F0A92">
        <w:rPr>
          <w:rFonts w:asciiTheme="minorHAnsi" w:hAnsiTheme="minorHAnsi" w:cs="Arial"/>
          <w:color w:val="000000"/>
          <w:sz w:val="28"/>
          <w:szCs w:val="28"/>
        </w:rPr>
        <w:t xml:space="preserve"> and other budget holders to ensure that their </w:t>
      </w:r>
      <w:r w:rsidR="004556AC">
        <w:rPr>
          <w:rFonts w:asciiTheme="minorHAnsi" w:hAnsiTheme="minorHAnsi" w:cs="Arial"/>
          <w:color w:val="000000"/>
          <w:sz w:val="28"/>
          <w:szCs w:val="28"/>
        </w:rPr>
        <w:t>personnel are</w:t>
      </w:r>
      <w:r w:rsidR="00153108" w:rsidRPr="002F0A92">
        <w:rPr>
          <w:rFonts w:asciiTheme="minorHAnsi" w:hAnsiTheme="minorHAnsi" w:cs="Arial"/>
          <w:color w:val="000000"/>
          <w:sz w:val="28"/>
          <w:szCs w:val="28"/>
        </w:rPr>
        <w:t xml:space="preserve"> made aware of the existence and content of the University’s Financial Regulations. </w:t>
      </w:r>
    </w:p>
    <w:p w:rsidR="004556AC" w:rsidRDefault="004556AC" w:rsidP="009926D5">
      <w:pPr>
        <w:jc w:val="both"/>
        <w:rPr>
          <w:rFonts w:asciiTheme="minorHAnsi" w:hAnsiTheme="minorHAnsi" w:cs="Arial"/>
          <w:color w:val="000000"/>
          <w:sz w:val="28"/>
          <w:szCs w:val="28"/>
        </w:rPr>
      </w:pPr>
    </w:p>
    <w:p w:rsidR="00F102FE" w:rsidRDefault="00F102FE" w:rsidP="00F102FE">
      <w:pPr>
        <w:rPr>
          <w:rFonts w:ascii="Arial" w:hAnsi="Arial" w:cs="Arial"/>
          <w:color w:val="000000"/>
          <w:u w:val="single"/>
        </w:rPr>
      </w:pPr>
      <w:r>
        <w:rPr>
          <w:rFonts w:ascii="Arial" w:hAnsi="Arial" w:cs="Arial"/>
        </w:rPr>
        <w:t>4</w:t>
      </w:r>
      <w:r w:rsidRPr="00BE0CF7">
        <w:rPr>
          <w:rFonts w:ascii="Arial" w:hAnsi="Arial" w:cs="Arial"/>
        </w:rPr>
        <w:t>.</w:t>
      </w:r>
      <w:r>
        <w:rPr>
          <w:rFonts w:ascii="Arial" w:hAnsi="Arial" w:cs="Arial"/>
        </w:rPr>
        <w:t>2</w:t>
      </w:r>
      <w:r w:rsidRPr="00BE0CF7">
        <w:rPr>
          <w:rFonts w:ascii="Arial" w:hAnsi="Arial" w:cs="Arial"/>
        </w:rPr>
        <w:tab/>
      </w:r>
      <w:r>
        <w:rPr>
          <w:rFonts w:ascii="Arial" w:hAnsi="Arial" w:cs="Arial"/>
          <w:u w:val="single"/>
        </w:rPr>
        <w:t>New Suppliers</w:t>
      </w:r>
      <w:r w:rsidRPr="00D068EC">
        <w:rPr>
          <w:rFonts w:ascii="Arial" w:hAnsi="Arial" w:cs="Arial"/>
          <w:color w:val="000000"/>
          <w:u w:val="single"/>
        </w:rPr>
        <w:t xml:space="preserve"> </w:t>
      </w:r>
    </w:p>
    <w:p w:rsidR="00354994" w:rsidRPr="00D20F7D" w:rsidRDefault="00D20F7D" w:rsidP="00C45CCB">
      <w:pPr>
        <w:jc w:val="both"/>
        <w:rPr>
          <w:rFonts w:asciiTheme="minorHAnsi" w:hAnsiTheme="minorHAnsi" w:cs="Arial"/>
          <w:color w:val="000000"/>
          <w:sz w:val="28"/>
          <w:szCs w:val="28"/>
        </w:rPr>
      </w:pPr>
      <w:r>
        <w:rPr>
          <w:rFonts w:asciiTheme="minorHAnsi" w:hAnsiTheme="minorHAnsi" w:cs="Arial"/>
          <w:color w:val="000000"/>
          <w:sz w:val="28"/>
          <w:szCs w:val="28"/>
        </w:rPr>
        <w:t>A Purchase Order</w:t>
      </w:r>
      <w:r w:rsidR="00354994" w:rsidRPr="00D20F7D">
        <w:rPr>
          <w:rFonts w:asciiTheme="minorHAnsi" w:hAnsiTheme="minorHAnsi" w:cs="Arial"/>
          <w:color w:val="000000"/>
          <w:sz w:val="28"/>
          <w:szCs w:val="28"/>
        </w:rPr>
        <w:t xml:space="preserve"> (</w:t>
      </w:r>
      <w:r>
        <w:rPr>
          <w:rFonts w:asciiTheme="minorHAnsi" w:hAnsiTheme="minorHAnsi" w:cs="Arial"/>
          <w:color w:val="000000"/>
          <w:sz w:val="28"/>
          <w:szCs w:val="28"/>
        </w:rPr>
        <w:t xml:space="preserve">PO) </w:t>
      </w:r>
      <w:r w:rsidR="00354994" w:rsidRPr="00D20F7D">
        <w:rPr>
          <w:rFonts w:asciiTheme="minorHAnsi" w:hAnsiTheme="minorHAnsi" w:cs="Arial"/>
          <w:color w:val="000000"/>
          <w:sz w:val="28"/>
          <w:szCs w:val="28"/>
        </w:rPr>
        <w:t xml:space="preserve">or a purchasing card </w:t>
      </w:r>
      <w:r>
        <w:rPr>
          <w:rFonts w:asciiTheme="minorHAnsi" w:hAnsiTheme="minorHAnsi" w:cs="Arial"/>
          <w:color w:val="000000"/>
          <w:sz w:val="28"/>
          <w:szCs w:val="28"/>
        </w:rPr>
        <w:t xml:space="preserve">transaction (where appropriate) </w:t>
      </w:r>
      <w:r w:rsidR="00354994" w:rsidRPr="00D20F7D">
        <w:rPr>
          <w:rFonts w:asciiTheme="minorHAnsi" w:hAnsiTheme="minorHAnsi" w:cs="Arial"/>
          <w:color w:val="000000"/>
          <w:sz w:val="28"/>
          <w:szCs w:val="28"/>
        </w:rPr>
        <w:t xml:space="preserve">must be used to order goods and services. This is required by Financial Regulations to protect the University from supplier error, fraud and budget overspending, and also to protect the University with its </w:t>
      </w:r>
      <w:r>
        <w:rPr>
          <w:rFonts w:asciiTheme="minorHAnsi" w:hAnsiTheme="minorHAnsi" w:cs="Arial"/>
          <w:color w:val="000000"/>
          <w:sz w:val="28"/>
          <w:szCs w:val="28"/>
        </w:rPr>
        <w:t>inhe</w:t>
      </w:r>
      <w:r>
        <w:rPr>
          <w:rFonts w:asciiTheme="minorHAnsi" w:hAnsiTheme="minorHAnsi" w:cs="Arial"/>
          <w:color w:val="000000"/>
          <w:sz w:val="28"/>
          <w:szCs w:val="28"/>
        </w:rPr>
        <w:t>r</w:t>
      </w:r>
      <w:r>
        <w:rPr>
          <w:rFonts w:asciiTheme="minorHAnsi" w:hAnsiTheme="minorHAnsi" w:cs="Arial"/>
          <w:color w:val="000000"/>
          <w:sz w:val="28"/>
          <w:szCs w:val="28"/>
        </w:rPr>
        <w:t xml:space="preserve">ent </w:t>
      </w:r>
      <w:r w:rsidR="00354994" w:rsidRPr="00D20F7D">
        <w:rPr>
          <w:rFonts w:asciiTheme="minorHAnsi" w:hAnsiTheme="minorHAnsi" w:cs="Arial"/>
          <w:color w:val="000000"/>
          <w:sz w:val="28"/>
          <w:szCs w:val="28"/>
        </w:rPr>
        <w:t xml:space="preserve">conditions of </w:t>
      </w:r>
      <w:r>
        <w:rPr>
          <w:rFonts w:asciiTheme="minorHAnsi" w:hAnsiTheme="minorHAnsi" w:cs="Arial"/>
          <w:color w:val="000000"/>
          <w:sz w:val="28"/>
          <w:szCs w:val="28"/>
        </w:rPr>
        <w:t>c</w:t>
      </w:r>
      <w:r w:rsidR="00F92054" w:rsidRPr="00D20F7D">
        <w:rPr>
          <w:rFonts w:asciiTheme="minorHAnsi" w:hAnsiTheme="minorHAnsi" w:cs="Arial"/>
          <w:color w:val="000000"/>
          <w:sz w:val="28"/>
          <w:szCs w:val="28"/>
        </w:rPr>
        <w:t>ontract</w:t>
      </w:r>
      <w:r w:rsidR="00FB634D" w:rsidRPr="00D20F7D">
        <w:rPr>
          <w:rFonts w:asciiTheme="minorHAnsi" w:hAnsiTheme="minorHAnsi" w:cs="Arial"/>
          <w:color w:val="000000"/>
          <w:sz w:val="28"/>
          <w:szCs w:val="28"/>
        </w:rPr>
        <w:t>.</w:t>
      </w:r>
    </w:p>
    <w:p w:rsidR="006931BE" w:rsidRPr="00D20F7D" w:rsidRDefault="006931BE" w:rsidP="00C45CCB">
      <w:pPr>
        <w:jc w:val="both"/>
        <w:rPr>
          <w:rFonts w:asciiTheme="minorHAnsi" w:hAnsiTheme="minorHAnsi" w:cs="Arial"/>
          <w:color w:val="000000"/>
          <w:sz w:val="28"/>
          <w:szCs w:val="28"/>
        </w:rPr>
      </w:pPr>
    </w:p>
    <w:p w:rsidR="006931BE" w:rsidRDefault="005A7A03" w:rsidP="00C45CCB">
      <w:pPr>
        <w:spacing w:after="240"/>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drawing>
          <wp:anchor distT="0" distB="0" distL="114300" distR="114300" simplePos="0" relativeHeight="251747328" behindDoc="1" locked="0" layoutInCell="1" allowOverlap="1">
            <wp:simplePos x="0" y="0"/>
            <wp:positionH relativeFrom="margin">
              <wp:posOffset>-426085</wp:posOffset>
            </wp:positionH>
            <wp:positionV relativeFrom="page">
              <wp:posOffset>1905000</wp:posOffset>
            </wp:positionV>
            <wp:extent cx="6915150" cy="5191125"/>
            <wp:effectExtent l="38100" t="0" r="38100" b="0"/>
            <wp:wrapNone/>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anchor>
        </w:drawing>
      </w:r>
      <w:r w:rsidR="005D15FC">
        <w:rPr>
          <w:rFonts w:asciiTheme="minorHAnsi" w:hAnsiTheme="minorHAnsi" w:cs="Arial"/>
          <w:color w:val="000000"/>
          <w:sz w:val="28"/>
          <w:szCs w:val="28"/>
        </w:rPr>
        <w:t xml:space="preserve">Key things to remember when you are </w:t>
      </w:r>
      <w:r w:rsidR="006931BE" w:rsidRPr="00D20F7D">
        <w:rPr>
          <w:rFonts w:asciiTheme="minorHAnsi" w:hAnsiTheme="minorHAnsi" w:cs="Arial"/>
          <w:color w:val="000000"/>
          <w:sz w:val="28"/>
          <w:szCs w:val="28"/>
        </w:rPr>
        <w:t>buy</w:t>
      </w:r>
      <w:r w:rsidR="005D15FC">
        <w:rPr>
          <w:rFonts w:asciiTheme="minorHAnsi" w:hAnsiTheme="minorHAnsi" w:cs="Arial"/>
          <w:color w:val="000000"/>
          <w:sz w:val="28"/>
          <w:szCs w:val="28"/>
        </w:rPr>
        <w:t>ing</w:t>
      </w:r>
      <w:r w:rsidR="006931BE" w:rsidRPr="00D20F7D">
        <w:rPr>
          <w:rFonts w:asciiTheme="minorHAnsi" w:hAnsiTheme="minorHAnsi" w:cs="Arial"/>
          <w:color w:val="000000"/>
          <w:sz w:val="28"/>
          <w:szCs w:val="28"/>
        </w:rPr>
        <w:t xml:space="preserve"> goods or services</w:t>
      </w:r>
      <w:r w:rsidR="00515380">
        <w:rPr>
          <w:rFonts w:asciiTheme="minorHAnsi" w:hAnsiTheme="minorHAnsi" w:cs="Arial"/>
          <w:color w:val="000000"/>
          <w:sz w:val="28"/>
          <w:szCs w:val="28"/>
        </w:rPr>
        <w:t xml:space="preserve"> (see </w:t>
      </w:r>
      <w:hyperlink w:anchor="Section1" w:history="1">
        <w:r w:rsidR="00515380" w:rsidRPr="00515380">
          <w:rPr>
            <w:rStyle w:val="Hyperlink"/>
            <w:rFonts w:asciiTheme="minorHAnsi" w:hAnsiTheme="minorHAnsi" w:cs="Arial"/>
            <w:sz w:val="28"/>
            <w:szCs w:val="28"/>
          </w:rPr>
          <w:t>also Section 1.7: Matrix</w:t>
        </w:r>
      </w:hyperlink>
      <w:r w:rsidR="00515380">
        <w:rPr>
          <w:rFonts w:asciiTheme="minorHAnsi" w:hAnsiTheme="minorHAnsi" w:cs="Arial"/>
          <w:color w:val="000000"/>
          <w:sz w:val="28"/>
          <w:szCs w:val="28"/>
        </w:rPr>
        <w:t>)</w:t>
      </w:r>
      <w:r w:rsidR="006931BE" w:rsidRPr="00D20F7D">
        <w:rPr>
          <w:rFonts w:asciiTheme="minorHAnsi" w:hAnsiTheme="minorHAnsi" w:cs="Arial"/>
          <w:color w:val="000000"/>
          <w:sz w:val="28"/>
          <w:szCs w:val="28"/>
        </w:rPr>
        <w:t>:</w:t>
      </w: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515380" w:rsidRDefault="00515380" w:rsidP="00FD0318">
      <w:pPr>
        <w:spacing w:after="240"/>
        <w:rPr>
          <w:rFonts w:asciiTheme="minorHAnsi" w:hAnsiTheme="minorHAnsi" w:cs="Arial"/>
          <w:color w:val="000000"/>
          <w:sz w:val="28"/>
          <w:szCs w:val="28"/>
        </w:rPr>
      </w:pPr>
    </w:p>
    <w:p w:rsidR="00FD0318" w:rsidRDefault="00930CB6" w:rsidP="00C45CCB">
      <w:pPr>
        <w:jc w:val="both"/>
        <w:rPr>
          <w:rFonts w:asciiTheme="minorHAnsi" w:hAnsiTheme="minorHAnsi" w:cs="Arial"/>
          <w:color w:val="000000"/>
          <w:sz w:val="28"/>
          <w:szCs w:val="28"/>
        </w:rPr>
      </w:pPr>
      <w:r>
        <w:rPr>
          <w:rFonts w:asciiTheme="minorHAnsi" w:hAnsiTheme="minorHAnsi" w:cs="Arial"/>
          <w:color w:val="000000"/>
          <w:sz w:val="28"/>
          <w:szCs w:val="28"/>
        </w:rPr>
        <w:t xml:space="preserve">Earlier this Manual </w:t>
      </w:r>
      <w:r w:rsidR="00515380">
        <w:rPr>
          <w:rFonts w:asciiTheme="minorHAnsi" w:hAnsiTheme="minorHAnsi" w:cs="Arial"/>
          <w:color w:val="000000"/>
          <w:sz w:val="28"/>
          <w:szCs w:val="28"/>
        </w:rPr>
        <w:t xml:space="preserve">insists that </w:t>
      </w:r>
      <w:r w:rsidRPr="00515380">
        <w:rPr>
          <w:rFonts w:asciiTheme="minorHAnsi" w:hAnsiTheme="minorHAnsi" w:cs="Arial"/>
          <w:color w:val="000000"/>
          <w:sz w:val="28"/>
          <w:szCs w:val="28"/>
        </w:rPr>
        <w:t xml:space="preserve">utilizing the </w:t>
      </w:r>
      <w:r w:rsidR="006931BE" w:rsidRPr="00515380">
        <w:rPr>
          <w:rFonts w:asciiTheme="minorHAnsi" w:hAnsiTheme="minorHAnsi" w:cs="Arial"/>
          <w:color w:val="000000"/>
          <w:sz w:val="28"/>
          <w:szCs w:val="28"/>
        </w:rPr>
        <w:t>University</w:t>
      </w:r>
      <w:r w:rsidRPr="00515380">
        <w:rPr>
          <w:rFonts w:asciiTheme="minorHAnsi" w:hAnsiTheme="minorHAnsi" w:cs="Arial"/>
          <w:color w:val="000000"/>
          <w:sz w:val="28"/>
          <w:szCs w:val="28"/>
        </w:rPr>
        <w:t xml:space="preserve">’s </w:t>
      </w:r>
      <w:hyperlink r:id="rId149" w:history="1">
        <w:r w:rsidRPr="00515380">
          <w:rPr>
            <w:rStyle w:val="Hyperlink"/>
            <w:rFonts w:asciiTheme="minorHAnsi" w:hAnsiTheme="minorHAnsi" w:cs="Arial"/>
            <w:sz w:val="28"/>
            <w:szCs w:val="28"/>
          </w:rPr>
          <w:t>existing</w:t>
        </w:r>
        <w:r w:rsidR="006931BE" w:rsidRPr="00515380">
          <w:rPr>
            <w:rStyle w:val="Hyperlink"/>
            <w:rFonts w:asciiTheme="minorHAnsi" w:hAnsiTheme="minorHAnsi" w:cs="Arial"/>
            <w:sz w:val="28"/>
            <w:szCs w:val="28"/>
          </w:rPr>
          <w:t xml:space="preserve"> </w:t>
        </w:r>
        <w:r w:rsidR="00B170AF" w:rsidRPr="00515380">
          <w:rPr>
            <w:rStyle w:val="Hyperlink"/>
            <w:rFonts w:asciiTheme="minorHAnsi" w:hAnsiTheme="minorHAnsi" w:cs="Arial"/>
            <w:sz w:val="28"/>
            <w:szCs w:val="28"/>
          </w:rPr>
          <w:t>c</w:t>
        </w:r>
        <w:r w:rsidR="00F92054" w:rsidRPr="00515380">
          <w:rPr>
            <w:rStyle w:val="Hyperlink"/>
            <w:rFonts w:asciiTheme="minorHAnsi" w:hAnsiTheme="minorHAnsi" w:cs="Arial"/>
            <w:sz w:val="28"/>
            <w:szCs w:val="28"/>
          </w:rPr>
          <w:t>ontract</w:t>
        </w:r>
        <w:r w:rsidR="006931BE" w:rsidRPr="00515380">
          <w:rPr>
            <w:rStyle w:val="Hyperlink"/>
            <w:rFonts w:asciiTheme="minorHAnsi" w:hAnsiTheme="minorHAnsi" w:cs="Arial"/>
            <w:sz w:val="28"/>
            <w:szCs w:val="28"/>
          </w:rPr>
          <w:t>ed supplier</w:t>
        </w:r>
      </w:hyperlink>
      <w:r w:rsidRPr="00515380">
        <w:rPr>
          <w:rFonts w:asciiTheme="minorHAnsi" w:hAnsiTheme="minorHAnsi" w:cs="Arial"/>
          <w:color w:val="000000"/>
          <w:sz w:val="28"/>
          <w:szCs w:val="28"/>
        </w:rPr>
        <w:t xml:space="preserve"> remains the most compliant, safe and </w:t>
      </w:r>
      <w:r w:rsidR="00FD0318" w:rsidRPr="00515380">
        <w:rPr>
          <w:rFonts w:asciiTheme="minorHAnsi" w:hAnsiTheme="minorHAnsi" w:cs="Arial"/>
          <w:color w:val="000000"/>
          <w:sz w:val="28"/>
          <w:szCs w:val="28"/>
        </w:rPr>
        <w:t>risk-free option</w:t>
      </w:r>
      <w:r w:rsidR="00B170AF">
        <w:rPr>
          <w:rFonts w:asciiTheme="minorHAnsi" w:hAnsiTheme="minorHAnsi" w:cs="Arial"/>
          <w:color w:val="000000"/>
          <w:sz w:val="28"/>
          <w:szCs w:val="28"/>
        </w:rPr>
        <w:t xml:space="preserve"> (see </w:t>
      </w:r>
      <w:hyperlink w:anchor="Section1" w:history="1">
        <w:r w:rsidR="00515380" w:rsidRPr="00515380">
          <w:rPr>
            <w:rStyle w:val="Hyperlink"/>
            <w:rFonts w:asciiTheme="minorHAnsi" w:hAnsiTheme="minorHAnsi" w:cs="Arial"/>
            <w:sz w:val="28"/>
            <w:szCs w:val="28"/>
          </w:rPr>
          <w:t>also Section 1.7: Matrix</w:t>
        </w:r>
      </w:hyperlink>
      <w:r w:rsidR="00B170AF">
        <w:rPr>
          <w:rFonts w:asciiTheme="minorHAnsi" w:hAnsiTheme="minorHAnsi" w:cs="Arial"/>
          <w:color w:val="000000"/>
          <w:sz w:val="28"/>
          <w:szCs w:val="28"/>
        </w:rPr>
        <w:t>)</w:t>
      </w:r>
      <w:r w:rsidR="00FD0318">
        <w:rPr>
          <w:rFonts w:asciiTheme="minorHAnsi" w:hAnsiTheme="minorHAnsi" w:cs="Arial"/>
          <w:color w:val="000000"/>
          <w:sz w:val="28"/>
          <w:szCs w:val="28"/>
        </w:rPr>
        <w:t xml:space="preserve">. </w:t>
      </w:r>
    </w:p>
    <w:p w:rsidR="00515380" w:rsidRDefault="00515380" w:rsidP="00C45CCB">
      <w:pPr>
        <w:jc w:val="both"/>
      </w:pPr>
    </w:p>
    <w:p w:rsidR="00FD0318" w:rsidRDefault="00515380" w:rsidP="00C45CCB">
      <w:pPr>
        <w:jc w:val="both"/>
        <w:rPr>
          <w:rFonts w:asciiTheme="minorHAnsi" w:hAnsiTheme="minorHAnsi" w:cs="Arial"/>
          <w:color w:val="000000"/>
          <w:sz w:val="28"/>
          <w:szCs w:val="28"/>
        </w:rPr>
      </w:pPr>
      <w:r w:rsidRPr="00515380">
        <w:rPr>
          <w:rFonts w:asciiTheme="minorHAnsi" w:hAnsiTheme="minorHAnsi" w:cs="Arial"/>
          <w:b/>
          <w:color w:val="000000"/>
          <w:sz w:val="28"/>
          <w:szCs w:val="28"/>
        </w:rPr>
        <w:t>NB:</w:t>
      </w:r>
      <w:r>
        <w:t xml:space="preserve"> </w:t>
      </w:r>
      <w:hyperlink r:id="rId150" w:history="1">
        <w:r w:rsidR="00FD0318" w:rsidRPr="00FD0318">
          <w:rPr>
            <w:rStyle w:val="Hyperlink"/>
            <w:rFonts w:asciiTheme="minorHAnsi" w:hAnsiTheme="minorHAnsi" w:cs="Arial"/>
            <w:sz w:val="28"/>
            <w:szCs w:val="28"/>
          </w:rPr>
          <w:t>Purchasing cards</w:t>
        </w:r>
      </w:hyperlink>
      <w:r w:rsidR="00FD0318">
        <w:rPr>
          <w:rFonts w:asciiTheme="minorHAnsi" w:hAnsiTheme="minorHAnsi" w:cs="Arial"/>
          <w:color w:val="000000"/>
          <w:sz w:val="28"/>
          <w:szCs w:val="28"/>
        </w:rPr>
        <w:t xml:space="preserve"> should be used with caution so as not to jeopardise the pri</w:t>
      </w:r>
      <w:r w:rsidR="00FD0318">
        <w:rPr>
          <w:rFonts w:asciiTheme="minorHAnsi" w:hAnsiTheme="minorHAnsi" w:cs="Arial"/>
          <w:color w:val="000000"/>
          <w:sz w:val="28"/>
          <w:szCs w:val="28"/>
        </w:rPr>
        <w:t>n</w:t>
      </w:r>
      <w:r w:rsidR="00FD0318">
        <w:rPr>
          <w:rFonts w:asciiTheme="minorHAnsi" w:hAnsiTheme="minorHAnsi" w:cs="Arial"/>
          <w:color w:val="000000"/>
          <w:sz w:val="28"/>
          <w:szCs w:val="28"/>
        </w:rPr>
        <w:t>ciples of the Financial Regulations and the rules in accepting responsibility for using such cards.</w:t>
      </w:r>
    </w:p>
    <w:p w:rsidR="00FD0318" w:rsidRDefault="00FD0318" w:rsidP="00C45CCB">
      <w:pPr>
        <w:spacing w:after="100" w:afterAutospacing="1"/>
        <w:jc w:val="both"/>
        <w:rPr>
          <w:rFonts w:asciiTheme="minorHAnsi" w:hAnsiTheme="minorHAnsi" w:cs="Arial"/>
          <w:color w:val="000000"/>
          <w:sz w:val="28"/>
          <w:szCs w:val="28"/>
        </w:rPr>
      </w:pPr>
    </w:p>
    <w:p w:rsidR="006931BE" w:rsidRDefault="00920CFB" w:rsidP="00AD60DC">
      <w:pPr>
        <w:spacing w:after="100" w:afterAutospacing="1"/>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678" type="#_x0000_t186" style="position:absolute;left:0;text-align:left;margin-left:408.65pt;margin-top:21.1pt;width:49.6pt;height:126.8pt;rotation:5545517fd;z-index:-251456512;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78;mso-fit-shape-to-text:t">
              <w:txbxContent>
                <w:p w:rsidR="000A0F0E" w:rsidRPr="00860F6F" w:rsidRDefault="000A0F0E" w:rsidP="00957C82">
                  <w:r w:rsidRPr="00860F6F">
                    <w:rPr>
                      <w:color w:val="000000"/>
                    </w:rPr>
                    <w:t xml:space="preserve">Download the </w:t>
                  </w:r>
                  <w:hyperlink r:id="rId151" w:history="1">
                    <w:r w:rsidRPr="00860F6F">
                      <w:rPr>
                        <w:rStyle w:val="Hyperlink"/>
                      </w:rPr>
                      <w:t>Parabilis suppliers list</w:t>
                    </w:r>
                  </w:hyperlink>
                  <w:r w:rsidRPr="00860F6F">
                    <w:rPr>
                      <w:color w:val="000000"/>
                    </w:rPr>
                    <w:t>.</w:t>
                  </w:r>
                </w:p>
              </w:txbxContent>
            </v:textbox>
            <w10:wrap type="tight" anchorx="margin" anchory="page"/>
          </v:shape>
        </w:pict>
      </w:r>
      <w:r w:rsidR="00FD0318">
        <w:rPr>
          <w:rFonts w:asciiTheme="minorHAnsi" w:hAnsiTheme="minorHAnsi" w:cs="Arial"/>
          <w:color w:val="000000"/>
          <w:sz w:val="28"/>
          <w:szCs w:val="28"/>
        </w:rPr>
        <w:t>You may be able to pre</w:t>
      </w:r>
      <w:r w:rsidR="006B063D">
        <w:rPr>
          <w:rFonts w:asciiTheme="minorHAnsi" w:hAnsiTheme="minorHAnsi" w:cs="Arial"/>
          <w:color w:val="000000"/>
          <w:sz w:val="28"/>
          <w:szCs w:val="28"/>
        </w:rPr>
        <w:t>-</w:t>
      </w:r>
      <w:r w:rsidR="00FD0318">
        <w:rPr>
          <w:rFonts w:asciiTheme="minorHAnsi" w:hAnsiTheme="minorHAnsi" w:cs="Arial"/>
          <w:color w:val="000000"/>
          <w:sz w:val="28"/>
          <w:szCs w:val="28"/>
        </w:rPr>
        <w:t xml:space="preserve">empt the need for setting up a new supplier by choosing one already </w:t>
      </w:r>
      <w:r w:rsidR="00C45CCB">
        <w:rPr>
          <w:rFonts w:asciiTheme="minorHAnsi" w:hAnsiTheme="minorHAnsi" w:cs="Arial"/>
          <w:color w:val="000000"/>
          <w:sz w:val="28"/>
          <w:szCs w:val="28"/>
        </w:rPr>
        <w:t>o</w:t>
      </w:r>
      <w:r w:rsidR="00FD0318">
        <w:rPr>
          <w:rFonts w:asciiTheme="minorHAnsi" w:hAnsiTheme="minorHAnsi" w:cs="Arial"/>
          <w:color w:val="000000"/>
          <w:sz w:val="28"/>
          <w:szCs w:val="28"/>
        </w:rPr>
        <w:t>n the General Ledger. Choo</w:t>
      </w:r>
      <w:r w:rsidR="00FD0318">
        <w:rPr>
          <w:rFonts w:asciiTheme="minorHAnsi" w:hAnsiTheme="minorHAnsi" w:cs="Arial"/>
          <w:color w:val="000000"/>
          <w:sz w:val="28"/>
          <w:szCs w:val="28"/>
        </w:rPr>
        <w:t>s</w:t>
      </w:r>
      <w:r w:rsidR="00FD0318">
        <w:rPr>
          <w:rFonts w:asciiTheme="minorHAnsi" w:hAnsiTheme="minorHAnsi" w:cs="Arial"/>
          <w:color w:val="000000"/>
          <w:sz w:val="28"/>
          <w:szCs w:val="28"/>
        </w:rPr>
        <w:t xml:space="preserve">ing a </w:t>
      </w:r>
      <w:hyperlink r:id="rId152" w:history="1">
        <w:r w:rsidR="00FD0318" w:rsidRPr="00FD0318">
          <w:rPr>
            <w:rStyle w:val="Hyperlink"/>
            <w:rFonts w:asciiTheme="minorHAnsi" w:hAnsiTheme="minorHAnsi" w:cs="Arial"/>
            <w:sz w:val="28"/>
            <w:szCs w:val="28"/>
          </w:rPr>
          <w:t>local supplier</w:t>
        </w:r>
      </w:hyperlink>
      <w:r w:rsidR="00FD0318">
        <w:rPr>
          <w:rFonts w:asciiTheme="minorHAnsi" w:hAnsiTheme="minorHAnsi" w:cs="Arial"/>
          <w:color w:val="000000"/>
          <w:sz w:val="28"/>
          <w:szCs w:val="28"/>
        </w:rPr>
        <w:t xml:space="preserve"> </w:t>
      </w:r>
      <w:r w:rsidR="00FD0318" w:rsidRPr="00D20F7D">
        <w:rPr>
          <w:rFonts w:asciiTheme="minorHAnsi" w:hAnsiTheme="minorHAnsi" w:cs="Arial"/>
          <w:color w:val="000000"/>
          <w:sz w:val="28"/>
          <w:szCs w:val="28"/>
        </w:rPr>
        <w:t>is</w:t>
      </w:r>
      <w:r w:rsidR="00FD0318">
        <w:rPr>
          <w:rFonts w:asciiTheme="minorHAnsi" w:hAnsiTheme="minorHAnsi" w:cs="Arial"/>
          <w:color w:val="000000"/>
          <w:sz w:val="28"/>
          <w:szCs w:val="28"/>
        </w:rPr>
        <w:t xml:space="preserve"> often seen as an opportunity for such businesses and to encourage the local economy</w:t>
      </w:r>
      <w:r w:rsidR="004D0E4A">
        <w:rPr>
          <w:rFonts w:asciiTheme="minorHAnsi" w:hAnsiTheme="minorHAnsi" w:cs="Arial"/>
          <w:color w:val="000000"/>
          <w:sz w:val="28"/>
          <w:szCs w:val="28"/>
        </w:rPr>
        <w:t>.</w:t>
      </w:r>
    </w:p>
    <w:p w:rsidR="00AD60DC" w:rsidRPr="00AD60DC" w:rsidRDefault="00A666F4" w:rsidP="006B063D">
      <w:pPr>
        <w:ind w:left="284"/>
        <w:jc w:val="both"/>
        <w:rPr>
          <w:rFonts w:asciiTheme="minorHAnsi" w:hAnsiTheme="minorHAnsi" w:cs="Arial"/>
          <w:i/>
          <w:color w:val="000000"/>
          <w:sz w:val="28"/>
          <w:szCs w:val="28"/>
        </w:rPr>
      </w:pPr>
      <w:r w:rsidRPr="00AD60DC">
        <w:rPr>
          <w:rFonts w:asciiTheme="minorHAnsi" w:hAnsiTheme="minorHAnsi" w:cs="Arial"/>
          <w:i/>
          <w:sz w:val="28"/>
          <w:szCs w:val="28"/>
        </w:rPr>
        <w:t>4.2.1 New</w:t>
      </w:r>
      <w:r w:rsidR="00AD60DC" w:rsidRPr="00AD60DC">
        <w:rPr>
          <w:rFonts w:asciiTheme="minorHAnsi" w:hAnsiTheme="minorHAnsi" w:cs="Arial"/>
          <w:i/>
          <w:sz w:val="28"/>
          <w:szCs w:val="28"/>
        </w:rPr>
        <w:t xml:space="preserve"> Supplier Application Form</w:t>
      </w:r>
    </w:p>
    <w:p w:rsidR="00296D6C" w:rsidRPr="00AD60DC" w:rsidRDefault="00AD60DC" w:rsidP="006B063D">
      <w:pPr>
        <w:ind w:left="284"/>
        <w:jc w:val="both"/>
        <w:rPr>
          <w:rFonts w:asciiTheme="minorHAnsi" w:hAnsiTheme="minorHAnsi" w:cs="Arial"/>
          <w:color w:val="000000"/>
          <w:sz w:val="28"/>
          <w:szCs w:val="28"/>
        </w:rPr>
      </w:pPr>
      <w:r w:rsidRPr="00AD60DC">
        <w:rPr>
          <w:rFonts w:asciiTheme="minorHAnsi" w:hAnsiTheme="minorHAnsi" w:cs="Arial"/>
          <w:color w:val="000000"/>
          <w:sz w:val="28"/>
          <w:szCs w:val="28"/>
        </w:rPr>
        <w:t>If</w:t>
      </w:r>
      <w:r w:rsidR="006931BE" w:rsidRPr="00AD60DC">
        <w:rPr>
          <w:rFonts w:asciiTheme="minorHAnsi" w:hAnsiTheme="minorHAnsi" w:cs="Arial"/>
          <w:color w:val="000000"/>
          <w:sz w:val="28"/>
          <w:szCs w:val="28"/>
        </w:rPr>
        <w:t xml:space="preserve"> none of these options are available, request a (new, reinstated or temporary) supplier using a </w:t>
      </w:r>
      <w:hyperlink r:id="rId153" w:history="1">
        <w:r w:rsidR="006931BE" w:rsidRPr="00AD60DC">
          <w:rPr>
            <w:rStyle w:val="Hyperlink"/>
            <w:rFonts w:asciiTheme="minorHAnsi" w:hAnsiTheme="minorHAnsi" w:cs="Arial"/>
            <w:sz w:val="28"/>
            <w:szCs w:val="28"/>
          </w:rPr>
          <w:t>New Supplier Application Form</w:t>
        </w:r>
      </w:hyperlink>
      <w:r w:rsidR="006931BE" w:rsidRPr="00AD60DC">
        <w:rPr>
          <w:rStyle w:val="Strong"/>
          <w:rFonts w:asciiTheme="minorHAnsi" w:hAnsiTheme="minorHAnsi" w:cs="Arial"/>
          <w:color w:val="000000"/>
          <w:sz w:val="28"/>
          <w:szCs w:val="28"/>
        </w:rPr>
        <w:t xml:space="preserve"> </w:t>
      </w:r>
      <w:r w:rsidR="006931BE" w:rsidRPr="00AD60DC">
        <w:rPr>
          <w:rFonts w:asciiTheme="minorHAnsi" w:hAnsiTheme="minorHAnsi" w:cs="Arial"/>
          <w:color w:val="000000"/>
          <w:sz w:val="28"/>
          <w:szCs w:val="28"/>
        </w:rPr>
        <w:t xml:space="preserve">.  </w:t>
      </w:r>
      <w:r w:rsidR="004D0E4A" w:rsidRPr="00AD60DC">
        <w:rPr>
          <w:rFonts w:asciiTheme="minorHAnsi" w:hAnsiTheme="minorHAnsi" w:cs="Arial"/>
          <w:color w:val="000000"/>
          <w:sz w:val="28"/>
          <w:szCs w:val="28"/>
        </w:rPr>
        <w:t xml:space="preserve">You may find that you do not have access to this form – those wishing to use the form should register for the short training at </w:t>
      </w:r>
      <w:hyperlink r:id="rId154" w:history="1">
        <w:r w:rsidR="004D0E4A" w:rsidRPr="00AD60DC">
          <w:rPr>
            <w:rStyle w:val="Hyperlink"/>
            <w:rFonts w:asciiTheme="minorHAnsi" w:hAnsiTheme="minorHAnsi" w:cs="Arial"/>
            <w:sz w:val="28"/>
            <w:szCs w:val="28"/>
          </w:rPr>
          <w:t>procurement.services@exeter.ac.uk</w:t>
        </w:r>
      </w:hyperlink>
      <w:r w:rsidR="004D0E4A" w:rsidRPr="00AD60DC">
        <w:rPr>
          <w:rFonts w:asciiTheme="minorHAnsi" w:hAnsiTheme="minorHAnsi" w:cs="Arial"/>
          <w:color w:val="000000"/>
          <w:sz w:val="28"/>
          <w:szCs w:val="28"/>
        </w:rPr>
        <w:t xml:space="preserve"> . To access the form you must have completed the New Supplier Workshop bookable via Learning and D</w:t>
      </w:r>
      <w:r w:rsidR="004D0E4A" w:rsidRPr="00AD60DC">
        <w:rPr>
          <w:rFonts w:asciiTheme="minorHAnsi" w:hAnsiTheme="minorHAnsi" w:cs="Arial"/>
          <w:color w:val="000000"/>
          <w:sz w:val="28"/>
          <w:szCs w:val="28"/>
        </w:rPr>
        <w:t>e</w:t>
      </w:r>
      <w:r w:rsidR="004D0E4A" w:rsidRPr="00AD60DC">
        <w:rPr>
          <w:rFonts w:asciiTheme="minorHAnsi" w:hAnsiTheme="minorHAnsi" w:cs="Arial"/>
          <w:color w:val="000000"/>
          <w:sz w:val="28"/>
          <w:szCs w:val="28"/>
        </w:rPr>
        <w:t xml:space="preserve">velopment. However; there is </w:t>
      </w:r>
      <w:hyperlink r:id="rId155" w:history="1">
        <w:r w:rsidR="004D0E4A" w:rsidRPr="00AD60DC">
          <w:rPr>
            <w:rStyle w:val="Hyperlink"/>
            <w:rFonts w:asciiTheme="minorHAnsi" w:hAnsiTheme="minorHAnsi" w:cs="Arial"/>
            <w:sz w:val="28"/>
            <w:szCs w:val="28"/>
          </w:rPr>
          <w:t>'Guidance'</w:t>
        </w:r>
      </w:hyperlink>
      <w:r w:rsidR="004D0E4A" w:rsidRPr="00AD60DC">
        <w:rPr>
          <w:rFonts w:asciiTheme="minorHAnsi" w:hAnsiTheme="minorHAnsi" w:cs="Arial"/>
          <w:color w:val="000000"/>
          <w:sz w:val="28"/>
          <w:szCs w:val="28"/>
        </w:rPr>
        <w:t xml:space="preserve"> to help you complete this form in a compliant manner</w:t>
      </w:r>
      <w:r w:rsidR="00296D6C">
        <w:rPr>
          <w:rFonts w:asciiTheme="minorHAnsi" w:hAnsiTheme="minorHAnsi" w:cs="Arial"/>
          <w:color w:val="000000"/>
          <w:sz w:val="28"/>
          <w:szCs w:val="28"/>
        </w:rPr>
        <w:t xml:space="preserve"> (see also </w:t>
      </w:r>
      <w:hyperlink w:anchor="Section1" w:history="1">
        <w:r w:rsidR="00296D6C" w:rsidRPr="00296D6C">
          <w:rPr>
            <w:rStyle w:val="Hyperlink"/>
            <w:rFonts w:asciiTheme="minorHAnsi" w:hAnsiTheme="minorHAnsi" w:cs="Arial"/>
            <w:sz w:val="28"/>
            <w:szCs w:val="28"/>
          </w:rPr>
          <w:t>Section 1.9</w:t>
        </w:r>
      </w:hyperlink>
      <w:r w:rsidR="00296D6C">
        <w:rPr>
          <w:rFonts w:asciiTheme="minorHAnsi" w:hAnsiTheme="minorHAnsi" w:cs="Arial"/>
          <w:color w:val="000000"/>
          <w:sz w:val="28"/>
          <w:szCs w:val="28"/>
        </w:rPr>
        <w:t xml:space="preserve"> re training relating to the </w:t>
      </w:r>
      <w:r w:rsidR="00296D6C" w:rsidRPr="00AD60DC">
        <w:rPr>
          <w:rFonts w:asciiTheme="minorHAnsi" w:hAnsiTheme="minorHAnsi" w:cs="Arial"/>
          <w:i/>
          <w:sz w:val="28"/>
          <w:szCs w:val="28"/>
        </w:rPr>
        <w:t>New Supplier Application Form</w:t>
      </w:r>
      <w:r w:rsidR="00296D6C">
        <w:rPr>
          <w:rFonts w:asciiTheme="minorHAnsi" w:hAnsiTheme="minorHAnsi" w:cs="Arial"/>
          <w:i/>
          <w:sz w:val="28"/>
          <w:szCs w:val="28"/>
        </w:rPr>
        <w:t>)</w:t>
      </w:r>
      <w:r w:rsidR="006B063D">
        <w:rPr>
          <w:rFonts w:asciiTheme="minorHAnsi" w:hAnsiTheme="minorHAnsi" w:cs="Arial"/>
          <w:i/>
          <w:sz w:val="28"/>
          <w:szCs w:val="28"/>
        </w:rPr>
        <w:t>.</w:t>
      </w:r>
    </w:p>
    <w:p w:rsidR="00B4315F" w:rsidRPr="00AD60DC" w:rsidRDefault="006931BE" w:rsidP="006B063D">
      <w:pPr>
        <w:spacing w:before="100" w:beforeAutospacing="1" w:after="100" w:afterAutospacing="1"/>
        <w:ind w:left="284"/>
        <w:jc w:val="both"/>
        <w:rPr>
          <w:rFonts w:asciiTheme="minorHAnsi" w:hAnsiTheme="minorHAnsi" w:cs="Arial"/>
          <w:color w:val="000000"/>
          <w:sz w:val="28"/>
          <w:szCs w:val="28"/>
        </w:rPr>
      </w:pPr>
      <w:r w:rsidRPr="00AD60DC">
        <w:rPr>
          <w:rFonts w:asciiTheme="minorHAnsi" w:hAnsiTheme="minorHAnsi" w:cs="Arial"/>
          <w:b/>
          <w:color w:val="000000"/>
          <w:sz w:val="28"/>
          <w:szCs w:val="28"/>
        </w:rPr>
        <w:t>NB:</w:t>
      </w:r>
      <w:r w:rsidRPr="00AD60DC">
        <w:rPr>
          <w:rFonts w:asciiTheme="minorHAnsi" w:hAnsiTheme="minorHAnsi" w:cs="Arial"/>
          <w:color w:val="000000"/>
          <w:sz w:val="28"/>
          <w:szCs w:val="28"/>
        </w:rPr>
        <w:t xml:space="preserve"> If a supplier is an individual requesting payment/fee for work done it must be established if that person is self-employed.  If self-employment status is co</w:t>
      </w:r>
      <w:r w:rsidRPr="00AD60DC">
        <w:rPr>
          <w:rFonts w:asciiTheme="minorHAnsi" w:hAnsiTheme="minorHAnsi" w:cs="Arial"/>
          <w:color w:val="000000"/>
          <w:sz w:val="28"/>
          <w:szCs w:val="28"/>
        </w:rPr>
        <w:t>n</w:t>
      </w:r>
      <w:r w:rsidRPr="00AD60DC">
        <w:rPr>
          <w:rFonts w:asciiTheme="minorHAnsi" w:hAnsiTheme="minorHAnsi" w:cs="Arial"/>
          <w:color w:val="000000"/>
          <w:sz w:val="28"/>
          <w:szCs w:val="28"/>
        </w:rPr>
        <w:t>firmed the University will need written proof for HM Customs and Excise purpo</w:t>
      </w:r>
      <w:r w:rsidRPr="00AD60DC">
        <w:rPr>
          <w:rFonts w:asciiTheme="minorHAnsi" w:hAnsiTheme="minorHAnsi" w:cs="Arial"/>
          <w:color w:val="000000"/>
          <w:sz w:val="28"/>
          <w:szCs w:val="28"/>
        </w:rPr>
        <w:t>s</w:t>
      </w:r>
      <w:r w:rsidRPr="00AD60DC">
        <w:rPr>
          <w:rFonts w:asciiTheme="minorHAnsi" w:hAnsiTheme="minorHAnsi" w:cs="Arial"/>
          <w:color w:val="000000"/>
          <w:sz w:val="28"/>
          <w:szCs w:val="28"/>
        </w:rPr>
        <w:t xml:space="preserve">es and a </w:t>
      </w:r>
      <w:hyperlink r:id="rId156" w:history="1">
        <w:r w:rsidRPr="00AD60DC">
          <w:rPr>
            <w:rFonts w:asciiTheme="minorHAnsi" w:hAnsiTheme="minorHAnsi" w:cs="Arial"/>
            <w:color w:val="0000FF"/>
            <w:sz w:val="28"/>
            <w:szCs w:val="28"/>
            <w:u w:val="single"/>
          </w:rPr>
          <w:t>self-employment form</w:t>
        </w:r>
      </w:hyperlink>
      <w:r w:rsidRPr="00AD60DC">
        <w:rPr>
          <w:rFonts w:asciiTheme="minorHAnsi" w:hAnsiTheme="minorHAnsi" w:cs="Arial"/>
          <w:color w:val="000000"/>
          <w:sz w:val="28"/>
          <w:szCs w:val="28"/>
        </w:rPr>
        <w:t xml:space="preserve"> must be completed.  Invoices and requests for payment for those who are not self-employed must to be sent to payroll where tax will be deducted at source.  The Payroll Office can be contacted with any qu</w:t>
      </w:r>
      <w:r w:rsidRPr="00AD60DC">
        <w:rPr>
          <w:rFonts w:asciiTheme="minorHAnsi" w:hAnsiTheme="minorHAnsi" w:cs="Arial"/>
          <w:color w:val="000000"/>
          <w:sz w:val="28"/>
          <w:szCs w:val="28"/>
        </w:rPr>
        <w:t>e</w:t>
      </w:r>
      <w:r w:rsidRPr="00AD60DC">
        <w:rPr>
          <w:rFonts w:asciiTheme="minorHAnsi" w:hAnsiTheme="minorHAnsi" w:cs="Arial"/>
          <w:color w:val="000000"/>
          <w:sz w:val="28"/>
          <w:szCs w:val="28"/>
        </w:rPr>
        <w:t>ries relating to self-employment.</w:t>
      </w:r>
    </w:p>
    <w:p w:rsidR="00F102FE" w:rsidRDefault="00F102FE" w:rsidP="008F5F47">
      <w:pPr>
        <w:numPr>
          <w:ilvl w:val="1"/>
          <w:numId w:val="7"/>
        </w:numPr>
        <w:rPr>
          <w:rFonts w:ascii="Arial" w:hAnsi="Arial" w:cs="Arial"/>
          <w:u w:val="single"/>
        </w:rPr>
      </w:pPr>
      <w:r w:rsidRPr="00F102FE">
        <w:rPr>
          <w:rFonts w:ascii="Arial" w:hAnsi="Arial" w:cs="Arial"/>
          <w:u w:val="single"/>
        </w:rPr>
        <w:t>Parabilis -</w:t>
      </w:r>
      <w:r w:rsidRPr="00C45CCB">
        <w:rPr>
          <w:rFonts w:ascii="Arial" w:hAnsi="Arial" w:cs="Arial"/>
          <w:u w:val="single"/>
        </w:rPr>
        <w:t xml:space="preserve"> </w:t>
      </w:r>
      <w:r>
        <w:rPr>
          <w:rFonts w:ascii="Arial" w:hAnsi="Arial" w:cs="Arial"/>
          <w:u w:val="single"/>
        </w:rPr>
        <w:t>Internet Purchasing</w:t>
      </w:r>
    </w:p>
    <w:p w:rsidR="00A61834" w:rsidRPr="00C02803" w:rsidRDefault="00920CFB" w:rsidP="00A61834">
      <w:pPr>
        <w:jc w:val="both"/>
        <w:rPr>
          <w:rFonts w:asciiTheme="minorHAnsi" w:hAnsiTheme="minorHAnsi" w:cs="Arial"/>
          <w:color w:val="000000"/>
          <w:sz w:val="28"/>
          <w:szCs w:val="28"/>
        </w:rPr>
      </w:pPr>
      <w:r w:rsidRPr="00920CFB">
        <w:rPr>
          <w:rFonts w:asciiTheme="minorHAnsi" w:hAnsiTheme="minorHAnsi" w:cs="Arial"/>
          <w:b/>
          <w:noProof/>
          <w:color w:val="000000"/>
          <w:sz w:val="28"/>
          <w:szCs w:val="28"/>
          <w:lang w:val="en-GB" w:eastAsia="en-GB"/>
        </w:rPr>
        <w:pict>
          <v:shape id="_x0000_s1544" type="#_x0000_t186" style="position:absolute;left:0;text-align:left;margin-left:16.9pt;margin-top:418.85pt;width:49.6pt;height:150.95pt;rotation:6336434fd;z-index:-251568128;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44;mso-fit-shape-to-text:t">
              <w:txbxContent>
                <w:p w:rsidR="000A0F0E" w:rsidRPr="00860F6F" w:rsidRDefault="000A0F0E" w:rsidP="00860F6F">
                  <w:r w:rsidRPr="00860F6F">
                    <w:rPr>
                      <w:color w:val="000000"/>
                    </w:rPr>
                    <w:t xml:space="preserve">Visit the </w:t>
                  </w:r>
                  <w:hyperlink r:id="rId157" w:history="1">
                    <w:r w:rsidRPr="00860F6F">
                      <w:rPr>
                        <w:rStyle w:val="Hyperlink"/>
                      </w:rPr>
                      <w:t>Parabilis website</w:t>
                    </w:r>
                  </w:hyperlink>
                  <w:r w:rsidRPr="00860F6F">
                    <w:rPr>
                      <w:color w:val="000000"/>
                    </w:rPr>
                    <w:t xml:space="preserve"> for a user guide</w:t>
                  </w:r>
                </w:p>
              </w:txbxContent>
            </v:textbox>
            <w10:wrap type="square" anchorx="margin" anchory="page"/>
          </v:shape>
        </w:pict>
      </w:r>
      <w:r w:rsidR="00A61834" w:rsidRPr="00C02803">
        <w:rPr>
          <w:rFonts w:asciiTheme="minorHAnsi" w:hAnsiTheme="minorHAnsi" w:cs="Arial"/>
          <w:color w:val="000000"/>
          <w:sz w:val="28"/>
          <w:szCs w:val="28"/>
        </w:rPr>
        <w:t>The Parabilis e-procurement system is a combination of new Aptos modules and a</w:t>
      </w:r>
      <w:r w:rsidR="00A61834" w:rsidRPr="00C02803">
        <w:rPr>
          <w:rFonts w:asciiTheme="minorHAnsi" w:hAnsiTheme="minorHAnsi" w:cs="Arial"/>
          <w:color w:val="000000"/>
          <w:sz w:val="28"/>
          <w:szCs w:val="28"/>
        </w:rPr>
        <w:t>c</w:t>
      </w:r>
      <w:r w:rsidR="00A61834" w:rsidRPr="00C02803">
        <w:rPr>
          <w:rFonts w:asciiTheme="minorHAnsi" w:hAnsiTheme="minorHAnsi" w:cs="Arial"/>
          <w:color w:val="000000"/>
          <w:sz w:val="28"/>
          <w:szCs w:val="28"/>
        </w:rPr>
        <w:t>cess to an electronic marketplace. The system provides an addition to, not a r</w:t>
      </w:r>
      <w:r w:rsidR="00A61834" w:rsidRPr="00C02803">
        <w:rPr>
          <w:rFonts w:asciiTheme="minorHAnsi" w:hAnsiTheme="minorHAnsi" w:cs="Arial"/>
          <w:color w:val="000000"/>
          <w:sz w:val="28"/>
          <w:szCs w:val="28"/>
        </w:rPr>
        <w:t>e</w:t>
      </w:r>
      <w:r w:rsidR="00A61834" w:rsidRPr="00C02803">
        <w:rPr>
          <w:rFonts w:asciiTheme="minorHAnsi" w:hAnsiTheme="minorHAnsi" w:cs="Arial"/>
          <w:color w:val="000000"/>
          <w:sz w:val="28"/>
          <w:szCs w:val="28"/>
        </w:rPr>
        <w:t>placement for, the standard Aptos PO Management module although, in time will replace most of the core Aptos functions.</w:t>
      </w:r>
    </w:p>
    <w:p w:rsidR="00A61834" w:rsidRPr="00C02803" w:rsidRDefault="00A61834" w:rsidP="00A61834">
      <w:pPr>
        <w:rPr>
          <w:rFonts w:asciiTheme="minorHAnsi" w:hAnsiTheme="minorHAnsi" w:cs="Arial"/>
          <w:color w:val="000000"/>
          <w:sz w:val="28"/>
          <w:szCs w:val="28"/>
        </w:rPr>
      </w:pPr>
    </w:p>
    <w:p w:rsidR="00A61834" w:rsidRPr="00C02803" w:rsidRDefault="00A61834" w:rsidP="00A61834">
      <w:pPr>
        <w:jc w:val="both"/>
        <w:rPr>
          <w:rFonts w:asciiTheme="minorHAnsi" w:hAnsiTheme="minorHAnsi" w:cs="Arial"/>
          <w:color w:val="000000"/>
          <w:sz w:val="28"/>
          <w:szCs w:val="28"/>
        </w:rPr>
      </w:pPr>
      <w:r w:rsidRPr="00C02803">
        <w:rPr>
          <w:rFonts w:asciiTheme="minorHAnsi" w:hAnsiTheme="minorHAnsi" w:cs="Arial"/>
          <w:color w:val="000000"/>
          <w:sz w:val="28"/>
          <w:szCs w:val="28"/>
        </w:rPr>
        <w:t>Using the new Aptos Web Requisitions module as a gateway, requesters enter the marketplace and create requisitions in one of three ways:</w:t>
      </w:r>
    </w:p>
    <w:p w:rsidR="00A61834" w:rsidRPr="003B4149" w:rsidRDefault="00A6183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Select a Supplier and then create a </w:t>
      </w:r>
      <w:r w:rsidRPr="003B4149">
        <w:rPr>
          <w:rFonts w:asciiTheme="minorHAnsi" w:hAnsiTheme="minorHAnsi" w:cs="Arial"/>
          <w:b/>
          <w:sz w:val="28"/>
          <w:szCs w:val="28"/>
        </w:rPr>
        <w:t>free text</w:t>
      </w:r>
      <w:r w:rsidRPr="003B4149">
        <w:rPr>
          <w:rFonts w:asciiTheme="minorHAnsi" w:hAnsiTheme="minorHAnsi" w:cs="Arial"/>
          <w:sz w:val="28"/>
          <w:szCs w:val="28"/>
        </w:rPr>
        <w:t xml:space="preserve"> order; </w:t>
      </w:r>
    </w:p>
    <w:p w:rsidR="00A61834" w:rsidRPr="003B4149" w:rsidRDefault="00A6183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Either by selecting a Supplier or a commodity, create a shopping basket from a </w:t>
      </w:r>
      <w:r w:rsidRPr="003B4149">
        <w:rPr>
          <w:rFonts w:asciiTheme="minorHAnsi" w:hAnsiTheme="minorHAnsi" w:cs="Arial"/>
          <w:b/>
          <w:sz w:val="28"/>
          <w:szCs w:val="28"/>
        </w:rPr>
        <w:t>catalogue</w:t>
      </w:r>
      <w:r w:rsidRPr="003B4149">
        <w:rPr>
          <w:rFonts w:asciiTheme="minorHAnsi" w:hAnsiTheme="minorHAnsi" w:cs="Arial"/>
          <w:sz w:val="28"/>
          <w:szCs w:val="28"/>
        </w:rPr>
        <w:t xml:space="preserve"> hosted on the marketplace; </w:t>
      </w:r>
    </w:p>
    <w:p w:rsidR="00A61834" w:rsidRPr="003B4149" w:rsidRDefault="00A61834"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w:t>
      </w:r>
      <w:r w:rsidRPr="003B4149">
        <w:rPr>
          <w:rFonts w:asciiTheme="minorHAnsi" w:hAnsiTheme="minorHAnsi" w:cs="Arial"/>
          <w:b/>
          <w:sz w:val="28"/>
          <w:szCs w:val="28"/>
        </w:rPr>
        <w:t>Punch out</w:t>
      </w:r>
      <w:r w:rsidRPr="003B4149">
        <w:rPr>
          <w:rFonts w:asciiTheme="minorHAnsi" w:hAnsiTheme="minorHAnsi" w:cs="Arial"/>
          <w:sz w:val="28"/>
          <w:szCs w:val="28"/>
        </w:rPr>
        <w:t xml:space="preserve">” to the Supplier’s e-commerce website and create a shopping basket. </w:t>
      </w:r>
    </w:p>
    <w:p w:rsidR="00A61834" w:rsidRDefault="00A61834" w:rsidP="00DC2C9B">
      <w:pPr>
        <w:spacing w:before="60"/>
        <w:jc w:val="both"/>
        <w:rPr>
          <w:rFonts w:asciiTheme="minorHAnsi" w:hAnsiTheme="minorHAnsi" w:cs="Arial"/>
          <w:color w:val="000000"/>
          <w:sz w:val="28"/>
          <w:szCs w:val="28"/>
        </w:rPr>
      </w:pPr>
      <w:r w:rsidRPr="00C02803">
        <w:rPr>
          <w:rFonts w:asciiTheme="minorHAnsi" w:hAnsiTheme="minorHAnsi" w:cs="Arial"/>
          <w:color w:val="000000"/>
          <w:sz w:val="28"/>
          <w:szCs w:val="28"/>
        </w:rPr>
        <w:t>In each case, once the line details have been completed, the transaction is carried back to Aptos to add the final details – account codes, d</w:t>
      </w:r>
      <w:r w:rsidRPr="00C02803">
        <w:rPr>
          <w:rFonts w:asciiTheme="minorHAnsi" w:hAnsiTheme="minorHAnsi" w:cs="Arial"/>
          <w:color w:val="000000"/>
          <w:sz w:val="28"/>
          <w:szCs w:val="28"/>
        </w:rPr>
        <w:t>e</w:t>
      </w:r>
      <w:r w:rsidRPr="00C02803">
        <w:rPr>
          <w:rFonts w:asciiTheme="minorHAnsi" w:hAnsiTheme="minorHAnsi" w:cs="Arial"/>
          <w:color w:val="000000"/>
          <w:sz w:val="28"/>
          <w:szCs w:val="28"/>
        </w:rPr>
        <w:t>livery locations etc.  After the requester has approved the requisition, the new Aptos Workflow module takes the POs through the approval process.  Approved POs are transmi</w:t>
      </w:r>
      <w:r w:rsidRPr="00C02803">
        <w:rPr>
          <w:rFonts w:asciiTheme="minorHAnsi" w:hAnsiTheme="minorHAnsi" w:cs="Arial"/>
          <w:color w:val="000000"/>
          <w:sz w:val="28"/>
          <w:szCs w:val="28"/>
        </w:rPr>
        <w:t>t</w:t>
      </w:r>
      <w:r w:rsidRPr="00C02803">
        <w:rPr>
          <w:rFonts w:asciiTheme="minorHAnsi" w:hAnsiTheme="minorHAnsi" w:cs="Arial"/>
          <w:color w:val="000000"/>
          <w:sz w:val="28"/>
          <w:szCs w:val="28"/>
        </w:rPr>
        <w:t>ted automatically to the suppliers.</w:t>
      </w:r>
    </w:p>
    <w:p w:rsidR="0016653F" w:rsidRDefault="00920CFB" w:rsidP="00DC2C9B">
      <w:pPr>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679" type="#_x0000_t186" style="position:absolute;left:0;text-align:left;margin-left:400.85pt;margin-top:42.15pt;width:59pt;height:153.2pt;rotation:5272833fd;z-index:-251455488;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79">
              <w:txbxContent>
                <w:p w:rsidR="000A0F0E" w:rsidRPr="00860F6F" w:rsidRDefault="000A0F0E" w:rsidP="00EE0DE6">
                  <w:pPr>
                    <w:spacing w:line="336" w:lineRule="atLeast"/>
                    <w:ind w:left="-105"/>
                    <w:rPr>
                      <w:color w:val="000000"/>
                    </w:rPr>
                  </w:pPr>
                  <w:r w:rsidRPr="00860F6F">
                    <w:rPr>
                      <w:color w:val="000000"/>
                    </w:rPr>
                    <w:t xml:space="preserve">Read the </w:t>
                  </w:r>
                  <w:hyperlink r:id="rId158" w:history="1">
                    <w:r w:rsidRPr="00860F6F">
                      <w:rPr>
                        <w:rStyle w:val="Hyperlink"/>
                      </w:rPr>
                      <w:t>Parabilis frequently asked questions</w:t>
                    </w:r>
                  </w:hyperlink>
                  <w:r w:rsidRPr="00860F6F">
                    <w:rPr>
                      <w:color w:val="000000"/>
                    </w:rPr>
                    <w:t>.</w:t>
                  </w:r>
                </w:p>
                <w:p w:rsidR="000A0F0E" w:rsidRPr="00860F6F" w:rsidRDefault="000A0F0E" w:rsidP="00EE0DE6"/>
              </w:txbxContent>
            </v:textbox>
            <w10:wrap type="square" anchorx="margin" anchory="page"/>
          </v:shape>
        </w:pict>
      </w:r>
    </w:p>
    <w:p w:rsidR="0016653F" w:rsidRDefault="0016653F" w:rsidP="00DC2C9B">
      <w:pPr>
        <w:jc w:val="both"/>
        <w:rPr>
          <w:rFonts w:asciiTheme="minorHAnsi" w:hAnsiTheme="minorHAnsi" w:cs="Arial"/>
          <w:color w:val="000000"/>
          <w:sz w:val="28"/>
          <w:szCs w:val="28"/>
        </w:rPr>
      </w:pPr>
      <w:r>
        <w:rPr>
          <w:rFonts w:asciiTheme="minorHAnsi" w:hAnsiTheme="minorHAnsi" w:cs="Arial"/>
          <w:color w:val="000000"/>
          <w:sz w:val="28"/>
          <w:szCs w:val="28"/>
        </w:rPr>
        <w:t>If you wish to learn more about Parabilis and how it can be used for your co</w:t>
      </w:r>
      <w:r>
        <w:rPr>
          <w:rFonts w:asciiTheme="minorHAnsi" w:hAnsiTheme="minorHAnsi" w:cs="Arial"/>
          <w:color w:val="000000"/>
          <w:sz w:val="28"/>
          <w:szCs w:val="28"/>
        </w:rPr>
        <w:t>l</w:t>
      </w:r>
      <w:r>
        <w:rPr>
          <w:rFonts w:asciiTheme="minorHAnsi" w:hAnsiTheme="minorHAnsi" w:cs="Arial"/>
          <w:color w:val="000000"/>
          <w:sz w:val="28"/>
          <w:szCs w:val="28"/>
        </w:rPr>
        <w:t xml:space="preserve">lege/service, contact </w:t>
      </w:r>
      <w:hyperlink r:id="rId159" w:history="1">
        <w:r w:rsidRPr="00586248">
          <w:rPr>
            <w:rStyle w:val="Hyperlink"/>
            <w:rFonts w:asciiTheme="minorHAnsi" w:hAnsiTheme="minorHAnsi" w:cs="Arial"/>
            <w:sz w:val="28"/>
            <w:szCs w:val="28"/>
          </w:rPr>
          <w:t>procurement@exeter.ac.uk</w:t>
        </w:r>
      </w:hyperlink>
      <w:r w:rsidR="006651A3">
        <w:t>.</w:t>
      </w:r>
    </w:p>
    <w:p w:rsidR="00F102FE" w:rsidRPr="00C02803" w:rsidRDefault="00F102FE" w:rsidP="00F102FE">
      <w:pPr>
        <w:rPr>
          <w:rFonts w:asciiTheme="minorHAnsi" w:hAnsiTheme="minorHAnsi" w:cs="Arial"/>
          <w:sz w:val="28"/>
          <w:szCs w:val="28"/>
          <w:u w:val="single"/>
        </w:rPr>
      </w:pPr>
    </w:p>
    <w:p w:rsidR="00FD56FB" w:rsidRPr="00353273" w:rsidRDefault="00FD56FB" w:rsidP="008F5F47">
      <w:pPr>
        <w:numPr>
          <w:ilvl w:val="2"/>
          <w:numId w:val="7"/>
        </w:numPr>
        <w:tabs>
          <w:tab w:val="clear" w:pos="720"/>
          <w:tab w:val="num" w:pos="1134"/>
        </w:tabs>
        <w:autoSpaceDE w:val="0"/>
        <w:autoSpaceDN w:val="0"/>
        <w:adjustRightInd w:val="0"/>
        <w:ind w:left="284" w:firstLine="0"/>
        <w:rPr>
          <w:rFonts w:asciiTheme="minorHAnsi" w:hAnsiTheme="minorHAnsi" w:cs="Arial"/>
          <w:i/>
          <w:sz w:val="28"/>
          <w:szCs w:val="28"/>
        </w:rPr>
      </w:pPr>
      <w:r w:rsidRPr="00353273">
        <w:rPr>
          <w:rFonts w:asciiTheme="minorHAnsi" w:hAnsiTheme="minorHAnsi" w:cs="Arial"/>
          <w:i/>
          <w:sz w:val="28"/>
          <w:szCs w:val="28"/>
        </w:rPr>
        <w:t xml:space="preserve">Benefits of using </w:t>
      </w:r>
      <w:r w:rsidR="00487538" w:rsidRPr="00353273">
        <w:rPr>
          <w:rFonts w:asciiTheme="minorHAnsi" w:hAnsiTheme="minorHAnsi" w:cs="Arial"/>
          <w:color w:val="000000"/>
          <w:sz w:val="28"/>
          <w:szCs w:val="28"/>
        </w:rPr>
        <w:t>eSystems</w:t>
      </w:r>
      <w:r w:rsidR="00487538" w:rsidRPr="00353273">
        <w:rPr>
          <w:rFonts w:asciiTheme="minorHAnsi" w:hAnsiTheme="minorHAnsi" w:cs="Arial"/>
          <w:i/>
          <w:sz w:val="28"/>
          <w:szCs w:val="28"/>
        </w:rPr>
        <w:t xml:space="preserve"> (like In-Tend and Parabilis)</w:t>
      </w:r>
    </w:p>
    <w:p w:rsidR="00487538" w:rsidRPr="00860F6F" w:rsidRDefault="00487538" w:rsidP="000768B0">
      <w:pPr>
        <w:tabs>
          <w:tab w:val="num" w:pos="1134"/>
        </w:tabs>
        <w:ind w:left="284"/>
        <w:rPr>
          <w:rFonts w:asciiTheme="minorHAnsi" w:hAnsiTheme="minorHAnsi" w:cs="Arial"/>
          <w:color w:val="000000"/>
          <w:sz w:val="28"/>
          <w:szCs w:val="28"/>
        </w:rPr>
      </w:pPr>
      <w:r w:rsidRPr="00860F6F">
        <w:rPr>
          <w:rFonts w:asciiTheme="minorHAnsi" w:hAnsiTheme="minorHAnsi" w:cs="Arial"/>
          <w:color w:val="000000"/>
          <w:sz w:val="28"/>
          <w:szCs w:val="28"/>
        </w:rPr>
        <w:t>The implementation of e-enabled systems has major benefits which include:</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free up considerable time so that each department can spend more time managing other work and projects.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assist in controlling processes which is currently carried out using various systems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transparency of the </w:t>
      </w:r>
      <w:r w:rsidR="00F92054" w:rsidRPr="003B4149">
        <w:rPr>
          <w:rFonts w:asciiTheme="minorHAnsi" w:hAnsiTheme="minorHAnsi" w:cs="Arial"/>
          <w:sz w:val="28"/>
          <w:szCs w:val="28"/>
        </w:rPr>
        <w:t>Tender</w:t>
      </w:r>
      <w:r w:rsidRPr="003B4149">
        <w:rPr>
          <w:rFonts w:asciiTheme="minorHAnsi" w:hAnsiTheme="minorHAnsi" w:cs="Arial"/>
          <w:sz w:val="28"/>
          <w:szCs w:val="28"/>
        </w:rPr>
        <w:t>/ordering process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electronic storage of documents and associated filing.  </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better </w:t>
      </w:r>
      <w:r w:rsidR="00F92054" w:rsidRPr="003B4149">
        <w:rPr>
          <w:rFonts w:asciiTheme="minorHAnsi" w:hAnsiTheme="minorHAnsi" w:cs="Arial"/>
          <w:sz w:val="28"/>
          <w:szCs w:val="28"/>
        </w:rPr>
        <w:t>Contract</w:t>
      </w:r>
      <w:r w:rsidRPr="003B4149">
        <w:rPr>
          <w:rFonts w:asciiTheme="minorHAnsi" w:hAnsiTheme="minorHAnsi" w:cs="Arial"/>
          <w:sz w:val="28"/>
          <w:szCs w:val="28"/>
        </w:rPr>
        <w:t xml:space="preserve"> management opportunities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greater visibility of </w:t>
      </w:r>
      <w:r w:rsidR="00F92054" w:rsidRPr="003B4149">
        <w:rPr>
          <w:rFonts w:asciiTheme="minorHAnsi" w:hAnsiTheme="minorHAnsi" w:cs="Arial"/>
          <w:sz w:val="28"/>
          <w:szCs w:val="28"/>
        </w:rPr>
        <w:t>Contract</w:t>
      </w:r>
      <w:r w:rsidRPr="003B4149">
        <w:rPr>
          <w:rFonts w:asciiTheme="minorHAnsi" w:hAnsiTheme="minorHAnsi" w:cs="Arial"/>
          <w:sz w:val="28"/>
          <w:szCs w:val="28"/>
        </w:rPr>
        <w:t>s (including renewal dates)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ability to assess supplier performance regularly </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reduction in ordering and payment costs, bringing about transactional sa</w:t>
      </w:r>
      <w:r w:rsidRPr="003B4149">
        <w:rPr>
          <w:rFonts w:asciiTheme="minorHAnsi" w:hAnsiTheme="minorHAnsi" w:cs="Arial"/>
          <w:sz w:val="28"/>
          <w:szCs w:val="28"/>
        </w:rPr>
        <w:t>v</w:t>
      </w:r>
      <w:r w:rsidRPr="003B4149">
        <w:rPr>
          <w:rFonts w:asciiTheme="minorHAnsi" w:hAnsiTheme="minorHAnsi" w:cs="Arial"/>
          <w:sz w:val="28"/>
          <w:szCs w:val="28"/>
        </w:rPr>
        <w:t>ings and a paperless process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data recording and analysis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spend and </w:t>
      </w:r>
      <w:r w:rsidR="00FA3B2E" w:rsidRPr="003B4149">
        <w:rPr>
          <w:rFonts w:asciiTheme="minorHAnsi" w:hAnsiTheme="minorHAnsi" w:cs="Arial"/>
          <w:sz w:val="28"/>
          <w:szCs w:val="28"/>
        </w:rPr>
        <w:t>supplier</w:t>
      </w:r>
      <w:r w:rsidRPr="003B4149">
        <w:rPr>
          <w:rFonts w:asciiTheme="minorHAnsi" w:hAnsiTheme="minorHAnsi" w:cs="Arial"/>
          <w:sz w:val="28"/>
          <w:szCs w:val="28"/>
        </w:rPr>
        <w:t xml:space="preserve"> analysis</w:t>
      </w:r>
    </w:p>
    <w:p w:rsidR="00487538" w:rsidRPr="00B94AF2" w:rsidRDefault="00487538" w:rsidP="00487538">
      <w:pPr>
        <w:rPr>
          <w:rFonts w:asciiTheme="minorHAnsi" w:hAnsiTheme="minorHAnsi"/>
          <w:b/>
          <w:bCs/>
          <w:sz w:val="16"/>
          <w:szCs w:val="16"/>
        </w:rPr>
      </w:pPr>
    </w:p>
    <w:p w:rsidR="00487538" w:rsidRPr="00860F6F" w:rsidRDefault="00487538" w:rsidP="00B94AF2">
      <w:pPr>
        <w:ind w:left="284"/>
        <w:jc w:val="both"/>
        <w:rPr>
          <w:rFonts w:asciiTheme="minorHAnsi" w:hAnsiTheme="minorHAnsi" w:cs="Arial"/>
          <w:color w:val="000000"/>
          <w:sz w:val="28"/>
          <w:szCs w:val="28"/>
        </w:rPr>
      </w:pPr>
      <w:r w:rsidRPr="00860F6F">
        <w:rPr>
          <w:rFonts w:asciiTheme="minorHAnsi" w:hAnsiTheme="minorHAnsi" w:cs="Arial"/>
          <w:color w:val="000000"/>
          <w:sz w:val="28"/>
          <w:szCs w:val="28"/>
        </w:rPr>
        <w:t>There are a number of benefits of other arising out of establishing an e</w:t>
      </w:r>
      <w:r w:rsidR="00B94AF2">
        <w:rPr>
          <w:rFonts w:asciiTheme="minorHAnsi" w:hAnsiTheme="minorHAnsi" w:cs="Arial"/>
          <w:color w:val="000000"/>
          <w:sz w:val="28"/>
          <w:szCs w:val="28"/>
        </w:rPr>
        <w:t>-</w:t>
      </w:r>
      <w:r w:rsidR="00F92054" w:rsidRPr="00860F6F">
        <w:rPr>
          <w:rFonts w:asciiTheme="minorHAnsi" w:hAnsiTheme="minorHAnsi" w:cs="Arial"/>
          <w:color w:val="000000"/>
          <w:sz w:val="28"/>
          <w:szCs w:val="28"/>
        </w:rPr>
        <w:t>Tendering</w:t>
      </w:r>
      <w:r w:rsidRPr="00860F6F">
        <w:rPr>
          <w:rFonts w:asciiTheme="minorHAnsi" w:hAnsiTheme="minorHAnsi" w:cs="Arial"/>
          <w:color w:val="000000"/>
          <w:sz w:val="28"/>
          <w:szCs w:val="28"/>
        </w:rPr>
        <w:t xml:space="preserve"> portal including.</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Smaller businesses (SMEs) will benefit from what will be a user friendly sy</w:t>
      </w:r>
      <w:r w:rsidRPr="003B4149">
        <w:rPr>
          <w:rFonts w:asciiTheme="minorHAnsi" w:hAnsiTheme="minorHAnsi" w:cs="Arial"/>
          <w:sz w:val="28"/>
          <w:szCs w:val="28"/>
        </w:rPr>
        <w:t>s</w:t>
      </w:r>
      <w:r w:rsidRPr="003B4149">
        <w:rPr>
          <w:rFonts w:asciiTheme="minorHAnsi" w:hAnsiTheme="minorHAnsi" w:cs="Arial"/>
          <w:sz w:val="28"/>
          <w:szCs w:val="28"/>
        </w:rPr>
        <w:t>tem and will be encouraged to use the system through the web, thus r</w:t>
      </w:r>
      <w:r w:rsidRPr="003B4149">
        <w:rPr>
          <w:rFonts w:asciiTheme="minorHAnsi" w:hAnsiTheme="minorHAnsi" w:cs="Arial"/>
          <w:sz w:val="28"/>
          <w:szCs w:val="28"/>
        </w:rPr>
        <w:t>e</w:t>
      </w:r>
      <w:r w:rsidRPr="003B4149">
        <w:rPr>
          <w:rFonts w:asciiTheme="minorHAnsi" w:hAnsiTheme="minorHAnsi" w:cs="Arial"/>
          <w:sz w:val="28"/>
          <w:szCs w:val="28"/>
        </w:rPr>
        <w:t>ducing their own costs. In keeping with the Glover Report.</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greater control over the use of collaborative or corporate spending, </w:t>
      </w:r>
      <w:r w:rsidR="00F92054" w:rsidRPr="003B4149">
        <w:rPr>
          <w:rFonts w:asciiTheme="minorHAnsi" w:hAnsiTheme="minorHAnsi" w:cs="Arial"/>
          <w:sz w:val="28"/>
          <w:szCs w:val="28"/>
        </w:rPr>
        <w:t>Co</w:t>
      </w:r>
      <w:r w:rsidR="00F92054" w:rsidRPr="003B4149">
        <w:rPr>
          <w:rFonts w:asciiTheme="minorHAnsi" w:hAnsiTheme="minorHAnsi" w:cs="Arial"/>
          <w:sz w:val="28"/>
          <w:szCs w:val="28"/>
        </w:rPr>
        <w:t>n</w:t>
      </w:r>
      <w:r w:rsidR="00F92054" w:rsidRPr="003B4149">
        <w:rPr>
          <w:rFonts w:asciiTheme="minorHAnsi" w:hAnsiTheme="minorHAnsi" w:cs="Arial"/>
          <w:sz w:val="28"/>
          <w:szCs w:val="28"/>
        </w:rPr>
        <w:t>tract</w:t>
      </w:r>
      <w:r w:rsidRPr="003B4149">
        <w:rPr>
          <w:rFonts w:asciiTheme="minorHAnsi" w:hAnsiTheme="minorHAnsi" w:cs="Arial"/>
          <w:sz w:val="28"/>
          <w:szCs w:val="28"/>
        </w:rPr>
        <w:t xml:space="preserve"> arrangements, eliminating rogue and maverick spending.</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improved management information on spend and suppliers will be avail</w:t>
      </w:r>
      <w:r w:rsidRPr="003B4149">
        <w:rPr>
          <w:rFonts w:asciiTheme="minorHAnsi" w:hAnsiTheme="minorHAnsi" w:cs="Arial"/>
          <w:sz w:val="28"/>
          <w:szCs w:val="28"/>
        </w:rPr>
        <w:t>a</w:t>
      </w:r>
      <w:r w:rsidRPr="003B4149">
        <w:rPr>
          <w:rFonts w:asciiTheme="minorHAnsi" w:hAnsiTheme="minorHAnsi" w:cs="Arial"/>
          <w:sz w:val="28"/>
          <w:szCs w:val="28"/>
        </w:rPr>
        <w:t>ble to assist the University in planning future procurement activity, alloc</w:t>
      </w:r>
      <w:r w:rsidRPr="003B4149">
        <w:rPr>
          <w:rFonts w:asciiTheme="minorHAnsi" w:hAnsiTheme="minorHAnsi" w:cs="Arial"/>
          <w:sz w:val="28"/>
          <w:szCs w:val="28"/>
        </w:rPr>
        <w:t>a</w:t>
      </w:r>
      <w:r w:rsidRPr="003B4149">
        <w:rPr>
          <w:rFonts w:asciiTheme="minorHAnsi" w:hAnsiTheme="minorHAnsi" w:cs="Arial"/>
          <w:sz w:val="28"/>
          <w:szCs w:val="28"/>
        </w:rPr>
        <w:t xml:space="preserve">tion of resources and in sourcing. </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subsequent reductions in the costs of goods and services will arise, co</w:t>
      </w:r>
      <w:r w:rsidRPr="003B4149">
        <w:rPr>
          <w:rFonts w:asciiTheme="minorHAnsi" w:hAnsiTheme="minorHAnsi" w:cs="Arial"/>
          <w:sz w:val="28"/>
          <w:szCs w:val="28"/>
        </w:rPr>
        <w:t>n</w:t>
      </w:r>
      <w:r w:rsidRPr="003B4149">
        <w:rPr>
          <w:rFonts w:asciiTheme="minorHAnsi" w:hAnsiTheme="minorHAnsi" w:cs="Arial"/>
          <w:sz w:val="28"/>
          <w:szCs w:val="28"/>
        </w:rPr>
        <w:t>tributing to the Annual Efficiency Statement Targets.</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 xml:space="preserve">improved IT literacy for staff involved in electronic processing bringing    about improved efficiency. </w:t>
      </w:r>
    </w:p>
    <w:p w:rsidR="00487538" w:rsidRPr="003B4149" w:rsidRDefault="00487538"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B4149">
        <w:rPr>
          <w:rFonts w:asciiTheme="minorHAnsi" w:hAnsiTheme="minorHAnsi" w:cs="Arial"/>
          <w:sz w:val="28"/>
          <w:szCs w:val="28"/>
        </w:rPr>
        <w:t>evidence of being well managed - the University can benefit from any k</w:t>
      </w:r>
      <w:r w:rsidRPr="003B4149">
        <w:rPr>
          <w:rFonts w:asciiTheme="minorHAnsi" w:hAnsiTheme="minorHAnsi" w:cs="Arial"/>
          <w:sz w:val="28"/>
          <w:szCs w:val="28"/>
        </w:rPr>
        <w:t>u</w:t>
      </w:r>
      <w:r w:rsidRPr="003B4149">
        <w:rPr>
          <w:rFonts w:asciiTheme="minorHAnsi" w:hAnsiTheme="minorHAnsi" w:cs="Arial"/>
          <w:sz w:val="28"/>
          <w:szCs w:val="28"/>
        </w:rPr>
        <w:t>dos associated with this progressive approach.</w:t>
      </w:r>
    </w:p>
    <w:p w:rsidR="00487538" w:rsidRPr="00881EAA" w:rsidRDefault="00487538" w:rsidP="0016653F">
      <w:pPr>
        <w:spacing w:before="60"/>
        <w:ind w:left="636"/>
        <w:jc w:val="both"/>
        <w:rPr>
          <w:rFonts w:asciiTheme="minorHAnsi" w:hAnsiTheme="minorHAnsi" w:cs="Arial"/>
          <w:sz w:val="16"/>
          <w:szCs w:val="16"/>
        </w:rPr>
      </w:pPr>
    </w:p>
    <w:p w:rsidR="00487538" w:rsidRPr="000768B0" w:rsidRDefault="00487538" w:rsidP="00B94AF2">
      <w:pPr>
        <w:jc w:val="both"/>
        <w:rPr>
          <w:rFonts w:asciiTheme="minorHAnsi" w:hAnsiTheme="minorHAnsi" w:cs="Arial"/>
          <w:color w:val="000000"/>
          <w:sz w:val="28"/>
          <w:szCs w:val="28"/>
        </w:rPr>
      </w:pPr>
      <w:r w:rsidRPr="000768B0">
        <w:rPr>
          <w:rFonts w:asciiTheme="minorHAnsi" w:hAnsiTheme="minorHAnsi" w:cs="Arial"/>
          <w:color w:val="000000"/>
          <w:sz w:val="28"/>
          <w:szCs w:val="28"/>
        </w:rPr>
        <w:t>There have been a number of different definitions of potential savings arising out of e</w:t>
      </w:r>
      <w:r w:rsidR="00585466">
        <w:rPr>
          <w:rFonts w:asciiTheme="minorHAnsi" w:hAnsiTheme="minorHAnsi" w:cs="Arial"/>
          <w:color w:val="000000"/>
          <w:sz w:val="28"/>
          <w:szCs w:val="28"/>
        </w:rPr>
        <w:t>-</w:t>
      </w:r>
      <w:r w:rsidRPr="000768B0">
        <w:rPr>
          <w:rFonts w:asciiTheme="minorHAnsi" w:hAnsiTheme="minorHAnsi" w:cs="Arial"/>
          <w:color w:val="000000"/>
          <w:sz w:val="28"/>
          <w:szCs w:val="28"/>
        </w:rPr>
        <w:t xml:space="preserve">Procurement. A commonly accepted cost comparison used by The </w:t>
      </w:r>
      <w:hyperlink r:id="rId160" w:history="1">
        <w:r w:rsidRPr="00B94AF2">
          <w:rPr>
            <w:rStyle w:val="Hyperlink"/>
            <w:rFonts w:asciiTheme="minorHAnsi" w:hAnsiTheme="minorHAnsi" w:cs="Arial"/>
            <w:sz w:val="28"/>
            <w:szCs w:val="28"/>
          </w:rPr>
          <w:t xml:space="preserve">Government </w:t>
        </w:r>
        <w:r w:rsidR="00B94AF2" w:rsidRPr="00B94AF2">
          <w:rPr>
            <w:rStyle w:val="Hyperlink"/>
            <w:rFonts w:asciiTheme="minorHAnsi" w:hAnsiTheme="minorHAnsi" w:cs="Arial"/>
            <w:sz w:val="28"/>
            <w:szCs w:val="28"/>
          </w:rPr>
          <w:t>Procurement Service</w:t>
        </w:r>
      </w:hyperlink>
      <w:r w:rsidRPr="000768B0">
        <w:rPr>
          <w:rFonts w:asciiTheme="minorHAnsi" w:hAnsiTheme="minorHAnsi" w:cs="Arial"/>
          <w:color w:val="000000"/>
          <w:sz w:val="28"/>
          <w:szCs w:val="28"/>
        </w:rPr>
        <w:t xml:space="preserve"> (</w:t>
      </w:r>
      <w:r w:rsidR="00B94AF2">
        <w:rPr>
          <w:rFonts w:asciiTheme="minorHAnsi" w:hAnsiTheme="minorHAnsi" w:cs="Arial"/>
          <w:color w:val="000000"/>
          <w:sz w:val="28"/>
          <w:szCs w:val="28"/>
        </w:rPr>
        <w:t>GPS</w:t>
      </w:r>
      <w:r w:rsidRPr="000768B0">
        <w:rPr>
          <w:rFonts w:asciiTheme="minorHAnsi" w:hAnsiTheme="minorHAnsi" w:cs="Arial"/>
          <w:color w:val="000000"/>
          <w:sz w:val="28"/>
          <w:szCs w:val="28"/>
        </w:rPr>
        <w:t xml:space="preserve">) in their </w:t>
      </w:r>
      <w:hyperlink r:id="rId161" w:history="1">
        <w:r w:rsidRPr="00B94AF2">
          <w:rPr>
            <w:rStyle w:val="Hyperlink"/>
            <w:rFonts w:asciiTheme="minorHAnsi" w:hAnsiTheme="minorHAnsi" w:cs="Arial"/>
            <w:sz w:val="28"/>
            <w:szCs w:val="28"/>
          </w:rPr>
          <w:t>Value for Money (VFM) Improvement Pr</w:t>
        </w:r>
        <w:r w:rsidRPr="00B94AF2">
          <w:rPr>
            <w:rStyle w:val="Hyperlink"/>
            <w:rFonts w:asciiTheme="minorHAnsi" w:hAnsiTheme="minorHAnsi" w:cs="Arial"/>
            <w:sz w:val="28"/>
            <w:szCs w:val="28"/>
          </w:rPr>
          <w:t>o</w:t>
        </w:r>
        <w:r w:rsidRPr="00B94AF2">
          <w:rPr>
            <w:rStyle w:val="Hyperlink"/>
            <w:rFonts w:asciiTheme="minorHAnsi" w:hAnsiTheme="minorHAnsi" w:cs="Arial"/>
            <w:sz w:val="28"/>
            <w:szCs w:val="28"/>
          </w:rPr>
          <w:t>gramme</w:t>
        </w:r>
      </w:hyperlink>
      <w:r w:rsidRPr="000768B0">
        <w:rPr>
          <w:rFonts w:asciiTheme="minorHAnsi" w:hAnsiTheme="minorHAnsi" w:cs="Arial"/>
          <w:color w:val="000000"/>
          <w:sz w:val="28"/>
          <w:szCs w:val="28"/>
        </w:rPr>
        <w:t xml:space="preserve"> accepts that the creation of e</w:t>
      </w:r>
      <w:r w:rsidR="00B94AF2">
        <w:rPr>
          <w:rFonts w:asciiTheme="minorHAnsi" w:hAnsiTheme="minorHAnsi" w:cs="Arial"/>
          <w:color w:val="000000"/>
          <w:sz w:val="28"/>
          <w:szCs w:val="28"/>
        </w:rPr>
        <w:t>-</w:t>
      </w:r>
      <w:r w:rsidRPr="000768B0">
        <w:rPr>
          <w:rFonts w:asciiTheme="minorHAnsi" w:hAnsiTheme="minorHAnsi" w:cs="Arial"/>
          <w:color w:val="000000"/>
          <w:sz w:val="28"/>
          <w:szCs w:val="28"/>
        </w:rPr>
        <w:t>Systems will contribute to potential cost sa</w:t>
      </w:r>
      <w:r w:rsidRPr="000768B0">
        <w:rPr>
          <w:rFonts w:asciiTheme="minorHAnsi" w:hAnsiTheme="minorHAnsi" w:cs="Arial"/>
          <w:color w:val="000000"/>
          <w:sz w:val="28"/>
          <w:szCs w:val="28"/>
        </w:rPr>
        <w:t>v</w:t>
      </w:r>
      <w:r w:rsidRPr="000768B0">
        <w:rPr>
          <w:rFonts w:asciiTheme="minorHAnsi" w:hAnsiTheme="minorHAnsi" w:cs="Arial"/>
          <w:color w:val="000000"/>
          <w:sz w:val="28"/>
          <w:szCs w:val="28"/>
        </w:rPr>
        <w:t>ings.</w:t>
      </w:r>
    </w:p>
    <w:p w:rsidR="00FD56FB" w:rsidRPr="00B94AF2" w:rsidRDefault="00FD56FB" w:rsidP="00FD56FB">
      <w:pPr>
        <w:autoSpaceDE w:val="0"/>
        <w:autoSpaceDN w:val="0"/>
        <w:adjustRightInd w:val="0"/>
        <w:rPr>
          <w:rFonts w:ascii="Arial" w:hAnsi="Arial" w:cs="Arial"/>
        </w:rPr>
      </w:pPr>
    </w:p>
    <w:p w:rsidR="00F102FE" w:rsidRDefault="00F102FE" w:rsidP="00F102FE">
      <w:pPr>
        <w:rPr>
          <w:rFonts w:ascii="Arial" w:hAnsi="Arial" w:cs="Arial"/>
          <w:u w:val="single"/>
        </w:rPr>
      </w:pPr>
      <w:r>
        <w:rPr>
          <w:rFonts w:ascii="Arial" w:hAnsi="Arial" w:cs="Arial"/>
        </w:rPr>
        <w:t>4</w:t>
      </w:r>
      <w:r w:rsidRPr="00BE0CF7">
        <w:rPr>
          <w:rFonts w:ascii="Arial" w:hAnsi="Arial" w:cs="Arial"/>
        </w:rPr>
        <w:t>.</w:t>
      </w:r>
      <w:r>
        <w:rPr>
          <w:rFonts w:ascii="Arial" w:hAnsi="Arial" w:cs="Arial"/>
        </w:rPr>
        <w:t>4</w:t>
      </w:r>
      <w:r w:rsidRPr="00BE0CF7">
        <w:rPr>
          <w:rFonts w:ascii="Arial" w:hAnsi="Arial" w:cs="Arial"/>
        </w:rPr>
        <w:tab/>
      </w:r>
      <w:r>
        <w:rPr>
          <w:rFonts w:ascii="Arial" w:hAnsi="Arial" w:cs="Arial"/>
          <w:u w:val="single"/>
        </w:rPr>
        <w:t>Purchasing Cards</w:t>
      </w:r>
    </w:p>
    <w:p w:rsidR="00437C8E" w:rsidRDefault="00437C8E" w:rsidP="00DC2C9B">
      <w:pPr>
        <w:spacing w:line="336" w:lineRule="atLeast"/>
        <w:jc w:val="both"/>
        <w:rPr>
          <w:rFonts w:asciiTheme="minorHAnsi" w:hAnsiTheme="minorHAnsi" w:cs="Arial"/>
          <w:color w:val="000000"/>
          <w:sz w:val="28"/>
          <w:szCs w:val="28"/>
        </w:rPr>
      </w:pPr>
      <w:r w:rsidRPr="00437C8E">
        <w:rPr>
          <w:rFonts w:asciiTheme="minorHAnsi" w:hAnsiTheme="minorHAnsi" w:cs="Arial"/>
          <w:color w:val="000000"/>
          <w:sz w:val="28"/>
          <w:szCs w:val="28"/>
        </w:rPr>
        <w:t xml:space="preserve">The NatWest Purchasing Card is a corporate credit card </w:t>
      </w:r>
      <w:r>
        <w:rPr>
          <w:rFonts w:asciiTheme="minorHAnsi" w:hAnsiTheme="minorHAnsi" w:cs="Arial"/>
          <w:color w:val="000000"/>
          <w:sz w:val="28"/>
          <w:szCs w:val="28"/>
        </w:rPr>
        <w:t>that</w:t>
      </w:r>
      <w:r w:rsidRPr="00437C8E">
        <w:rPr>
          <w:rFonts w:asciiTheme="minorHAnsi" w:hAnsiTheme="minorHAnsi" w:cs="Arial"/>
          <w:color w:val="000000"/>
          <w:sz w:val="28"/>
          <w:szCs w:val="28"/>
        </w:rPr>
        <w:t xml:space="preserve"> can be used to pay for goods and services of low value</w:t>
      </w:r>
      <w:r w:rsidR="00272D8A">
        <w:rPr>
          <w:rFonts w:asciiTheme="minorHAnsi" w:hAnsiTheme="minorHAnsi" w:cs="Arial"/>
          <w:color w:val="000000"/>
          <w:sz w:val="28"/>
          <w:szCs w:val="28"/>
        </w:rPr>
        <w:t xml:space="preserve"> e.g.</w:t>
      </w:r>
      <w:r w:rsidRPr="00437C8E">
        <w:rPr>
          <w:rFonts w:asciiTheme="minorHAnsi" w:hAnsiTheme="minorHAnsi" w:cs="Arial"/>
          <w:color w:val="000000"/>
          <w:sz w:val="28"/>
          <w:szCs w:val="28"/>
        </w:rPr>
        <w:t xml:space="preserve"> conference and seminar fees, accommodation charges, vehicle hire and other travel expenses and for goods bought from a</w:t>
      </w:r>
      <w:r w:rsidRPr="00437C8E">
        <w:rPr>
          <w:rFonts w:asciiTheme="minorHAnsi" w:hAnsiTheme="minorHAnsi" w:cs="Arial"/>
          <w:color w:val="000000"/>
          <w:sz w:val="28"/>
          <w:szCs w:val="28"/>
        </w:rPr>
        <w:t>p</w:t>
      </w:r>
      <w:r w:rsidRPr="00437C8E">
        <w:rPr>
          <w:rFonts w:asciiTheme="minorHAnsi" w:hAnsiTheme="minorHAnsi" w:cs="Arial"/>
          <w:color w:val="000000"/>
          <w:sz w:val="28"/>
          <w:szCs w:val="28"/>
        </w:rPr>
        <w:t>proved University suppliers. Staff using these cards cannot obtain cash.</w:t>
      </w:r>
    </w:p>
    <w:p w:rsidR="00437C8E" w:rsidRDefault="00437C8E" w:rsidP="00DC2C9B">
      <w:pPr>
        <w:spacing w:line="336" w:lineRule="atLeast"/>
        <w:jc w:val="both"/>
        <w:rPr>
          <w:rFonts w:asciiTheme="minorHAnsi" w:hAnsiTheme="minorHAnsi" w:cs="Arial"/>
          <w:color w:val="000000"/>
          <w:sz w:val="28"/>
          <w:szCs w:val="28"/>
        </w:rPr>
      </w:pPr>
    </w:p>
    <w:p w:rsidR="00437C8E" w:rsidRDefault="00437C8E" w:rsidP="00DC2C9B">
      <w:pPr>
        <w:jc w:val="both"/>
        <w:rPr>
          <w:rFonts w:asciiTheme="minorHAnsi" w:hAnsiTheme="minorHAnsi" w:cs="Arial"/>
          <w:color w:val="000000"/>
          <w:sz w:val="28"/>
          <w:szCs w:val="28"/>
        </w:rPr>
      </w:pPr>
      <w:r w:rsidRPr="00437C8E">
        <w:rPr>
          <w:rFonts w:asciiTheme="minorHAnsi" w:hAnsiTheme="minorHAnsi" w:cs="Arial"/>
          <w:color w:val="000000"/>
          <w:sz w:val="28"/>
          <w:szCs w:val="28"/>
        </w:rPr>
        <w:t>Purchasing cards are a more effective and cheaper option for the University than providing manual cheques.  Furthermore, ‘informal orders’ are not permitted under the Financial Regulations.  Therefore purchasing cards are to be used instead of i</w:t>
      </w:r>
      <w:r w:rsidRPr="00437C8E">
        <w:rPr>
          <w:rFonts w:asciiTheme="minorHAnsi" w:hAnsiTheme="minorHAnsi" w:cs="Arial"/>
          <w:color w:val="000000"/>
          <w:sz w:val="28"/>
          <w:szCs w:val="28"/>
        </w:rPr>
        <w:t>n</w:t>
      </w:r>
      <w:r w:rsidRPr="00437C8E">
        <w:rPr>
          <w:rFonts w:asciiTheme="minorHAnsi" w:hAnsiTheme="minorHAnsi" w:cs="Arial"/>
          <w:color w:val="000000"/>
          <w:sz w:val="28"/>
          <w:szCs w:val="28"/>
        </w:rPr>
        <w:t xml:space="preserve">formal orders to purchase occasional or emergency goods or services, especially where a manual cheque would otherwise be required. </w:t>
      </w:r>
    </w:p>
    <w:p w:rsidR="003D6CE5" w:rsidRDefault="003D6CE5" w:rsidP="00DC2C9B">
      <w:pPr>
        <w:jc w:val="both"/>
        <w:rPr>
          <w:rFonts w:asciiTheme="minorHAnsi" w:hAnsiTheme="minorHAnsi" w:cs="Arial"/>
          <w:color w:val="000000"/>
          <w:sz w:val="28"/>
          <w:szCs w:val="28"/>
        </w:rPr>
      </w:pPr>
    </w:p>
    <w:p w:rsidR="003D6CE5" w:rsidRPr="00437C8E" w:rsidRDefault="00920CFB" w:rsidP="00DC2C9B">
      <w:pPr>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548" type="#_x0000_t186" style="position:absolute;left:0;text-align:left;margin-left:405.9pt;margin-top:438.45pt;width:40.9pt;height:150.95pt;rotation:5457013fd;z-index:-251564032;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48">
              <w:txbxContent>
                <w:p w:rsidR="000A0F0E" w:rsidRPr="00860F6F" w:rsidRDefault="000A0F0E" w:rsidP="00DC2C9B">
                  <w:hyperlink r:id="rId162" w:history="1">
                    <w:r w:rsidRPr="00DC2C9B">
                      <w:rPr>
                        <w:rStyle w:val="Hyperlink"/>
                      </w:rPr>
                      <w:t>Guide</w:t>
                    </w:r>
                  </w:hyperlink>
                  <w:r>
                    <w:rPr>
                      <w:color w:val="000000"/>
                    </w:rPr>
                    <w:t xml:space="preserve"> to Purchase Cards</w:t>
                  </w:r>
                </w:p>
              </w:txbxContent>
            </v:textbox>
            <w10:wrap type="square" anchorx="margin" anchory="page"/>
          </v:shape>
        </w:pict>
      </w:r>
      <w:r w:rsidR="003D6CE5" w:rsidRPr="00437C8E">
        <w:rPr>
          <w:rFonts w:asciiTheme="minorHAnsi" w:hAnsiTheme="minorHAnsi" w:cs="Arial"/>
          <w:color w:val="000000"/>
          <w:sz w:val="28"/>
          <w:szCs w:val="28"/>
        </w:rPr>
        <w:t>Purchasing Cards should not be used to order goods and services that are higher-value, risky, complex, available on a current contract or ordered frequently.  These goods &amp; se</w:t>
      </w:r>
      <w:r w:rsidR="003D6CE5" w:rsidRPr="00437C8E">
        <w:rPr>
          <w:rFonts w:asciiTheme="minorHAnsi" w:hAnsiTheme="minorHAnsi" w:cs="Arial"/>
          <w:color w:val="000000"/>
          <w:sz w:val="28"/>
          <w:szCs w:val="28"/>
        </w:rPr>
        <w:t>r</w:t>
      </w:r>
      <w:r w:rsidR="003D6CE5" w:rsidRPr="00437C8E">
        <w:rPr>
          <w:rFonts w:asciiTheme="minorHAnsi" w:hAnsiTheme="minorHAnsi" w:cs="Arial"/>
          <w:color w:val="000000"/>
          <w:sz w:val="28"/>
          <w:szCs w:val="28"/>
        </w:rPr>
        <w:t>vices are to be procured using competitive tenders, fram</w:t>
      </w:r>
      <w:r w:rsidR="003D6CE5" w:rsidRPr="00437C8E">
        <w:rPr>
          <w:rFonts w:asciiTheme="minorHAnsi" w:hAnsiTheme="minorHAnsi" w:cs="Arial"/>
          <w:color w:val="000000"/>
          <w:sz w:val="28"/>
          <w:szCs w:val="28"/>
        </w:rPr>
        <w:t>e</w:t>
      </w:r>
      <w:r w:rsidR="003D6CE5" w:rsidRPr="00437C8E">
        <w:rPr>
          <w:rFonts w:asciiTheme="minorHAnsi" w:hAnsiTheme="minorHAnsi" w:cs="Arial"/>
          <w:color w:val="000000"/>
          <w:sz w:val="28"/>
          <w:szCs w:val="28"/>
        </w:rPr>
        <w:t>work agre</w:t>
      </w:r>
      <w:r w:rsidR="003D6CE5" w:rsidRPr="00437C8E">
        <w:rPr>
          <w:rFonts w:asciiTheme="minorHAnsi" w:hAnsiTheme="minorHAnsi" w:cs="Arial"/>
          <w:color w:val="000000"/>
          <w:sz w:val="28"/>
          <w:szCs w:val="28"/>
        </w:rPr>
        <w:t>e</w:t>
      </w:r>
      <w:r w:rsidR="003D6CE5" w:rsidRPr="00437C8E">
        <w:rPr>
          <w:rFonts w:asciiTheme="minorHAnsi" w:hAnsiTheme="minorHAnsi" w:cs="Arial"/>
          <w:color w:val="000000"/>
          <w:sz w:val="28"/>
          <w:szCs w:val="28"/>
        </w:rPr>
        <w:t xml:space="preserve">ments or other arrangements that </w:t>
      </w:r>
      <w:r w:rsidR="00DC2C9B" w:rsidRPr="00437C8E">
        <w:rPr>
          <w:rFonts w:asciiTheme="minorHAnsi" w:hAnsiTheme="minorHAnsi" w:cs="Arial"/>
          <w:color w:val="000000"/>
          <w:sz w:val="28"/>
          <w:szCs w:val="28"/>
        </w:rPr>
        <w:t>maximize</w:t>
      </w:r>
      <w:r w:rsidR="003D6CE5" w:rsidRPr="00437C8E">
        <w:rPr>
          <w:rFonts w:asciiTheme="minorHAnsi" w:hAnsiTheme="minorHAnsi" w:cs="Arial"/>
          <w:color w:val="000000"/>
          <w:sz w:val="28"/>
          <w:szCs w:val="28"/>
        </w:rPr>
        <w:t xml:space="preserve"> the University’s spending power and manage the risks of procurement.  Contact </w:t>
      </w:r>
      <w:hyperlink r:id="rId163" w:history="1">
        <w:r w:rsidR="003D6CE5" w:rsidRPr="00272D8A">
          <w:rPr>
            <w:rStyle w:val="Hyperlink"/>
            <w:rFonts w:asciiTheme="minorHAnsi" w:hAnsiTheme="minorHAnsi" w:cs="Arial"/>
            <w:sz w:val="28"/>
            <w:szCs w:val="28"/>
          </w:rPr>
          <w:t>Procurement Services</w:t>
        </w:r>
      </w:hyperlink>
      <w:r w:rsidR="003D6CE5" w:rsidRPr="00437C8E">
        <w:rPr>
          <w:rFonts w:asciiTheme="minorHAnsi" w:hAnsiTheme="minorHAnsi" w:cs="Arial"/>
          <w:color w:val="000000"/>
          <w:sz w:val="28"/>
          <w:szCs w:val="28"/>
        </w:rPr>
        <w:t xml:space="preserve"> for further gui</w:t>
      </w:r>
      <w:r w:rsidR="003D6CE5" w:rsidRPr="00437C8E">
        <w:rPr>
          <w:rFonts w:asciiTheme="minorHAnsi" w:hAnsiTheme="minorHAnsi" w:cs="Arial"/>
          <w:color w:val="000000"/>
          <w:sz w:val="28"/>
          <w:szCs w:val="28"/>
        </w:rPr>
        <w:t>d</w:t>
      </w:r>
      <w:r w:rsidR="003D6CE5" w:rsidRPr="00437C8E">
        <w:rPr>
          <w:rFonts w:asciiTheme="minorHAnsi" w:hAnsiTheme="minorHAnsi" w:cs="Arial"/>
          <w:color w:val="000000"/>
          <w:sz w:val="28"/>
          <w:szCs w:val="28"/>
        </w:rPr>
        <w:t>ance.</w:t>
      </w:r>
    </w:p>
    <w:p w:rsidR="003D6CE5" w:rsidRPr="00437C8E" w:rsidRDefault="003D6CE5" w:rsidP="00DC2C9B">
      <w:pPr>
        <w:jc w:val="both"/>
        <w:rPr>
          <w:rFonts w:asciiTheme="minorHAnsi" w:hAnsiTheme="minorHAnsi" w:cs="Arial"/>
          <w:color w:val="000000"/>
          <w:sz w:val="28"/>
          <w:szCs w:val="28"/>
        </w:rPr>
      </w:pPr>
    </w:p>
    <w:p w:rsidR="00437C8E" w:rsidRDefault="00920CFB" w:rsidP="00DC2C9B">
      <w:pPr>
        <w:spacing w:line="336" w:lineRule="atLeast"/>
        <w:jc w:val="both"/>
        <w:rPr>
          <w:rFonts w:asciiTheme="minorHAnsi" w:hAnsiTheme="minorHAnsi" w:cs="Arial"/>
          <w:color w:val="000000"/>
          <w:sz w:val="28"/>
          <w:szCs w:val="28"/>
        </w:rPr>
      </w:pPr>
      <w:r w:rsidRPr="00920CFB">
        <w:rPr>
          <w:rFonts w:asciiTheme="minorHAnsi" w:hAnsiTheme="minorHAnsi" w:cs="Arial"/>
          <w:noProof/>
          <w:sz w:val="28"/>
          <w:szCs w:val="28"/>
          <w:lang w:val="en-GB" w:eastAsia="en-GB"/>
        </w:rPr>
        <w:pict>
          <v:shape id="_x0000_s1550" type="#_x0000_t186" style="position:absolute;left:0;text-align:left;margin-left:25.1pt;margin-top:597.4pt;width:46.8pt;height:150.95pt;rotation:6288360fd;z-index:-25156198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50">
              <w:txbxContent>
                <w:p w:rsidR="000A0F0E" w:rsidRPr="00860F6F" w:rsidRDefault="000A0F0E" w:rsidP="00F10CE3">
                  <w:hyperlink r:id="rId164" w:history="1">
                    <w:r w:rsidRPr="00DC2C9B">
                      <w:rPr>
                        <w:rStyle w:val="Hyperlink"/>
                      </w:rPr>
                      <w:t>Guide</w:t>
                    </w:r>
                  </w:hyperlink>
                  <w:r>
                    <w:rPr>
                      <w:color w:val="000000"/>
                    </w:rPr>
                    <w:t xml:space="preserve"> to Purchase Card Pol</w:t>
                  </w:r>
                  <w:r>
                    <w:rPr>
                      <w:color w:val="000000"/>
                    </w:rPr>
                    <w:t>i</w:t>
                  </w:r>
                  <w:r>
                    <w:rPr>
                      <w:color w:val="000000"/>
                    </w:rPr>
                    <w:t>cy (</w:t>
                  </w:r>
                  <w:r w:rsidRPr="00DC2C9B">
                    <w:rPr>
                      <w:i/>
                      <w:color w:val="000000"/>
                    </w:rPr>
                    <w:t>Additional Info</w:t>
                  </w:r>
                  <w:r>
                    <w:rPr>
                      <w:color w:val="000000"/>
                    </w:rPr>
                    <w:t>)</w:t>
                  </w:r>
                </w:p>
              </w:txbxContent>
            </v:textbox>
            <w10:wrap type="square" anchorx="margin" anchory="page"/>
          </v:shape>
        </w:pict>
      </w:r>
      <w:r w:rsidR="00437C8E" w:rsidRPr="00437C8E">
        <w:rPr>
          <w:rFonts w:asciiTheme="minorHAnsi" w:hAnsiTheme="minorHAnsi" w:cs="Arial"/>
          <w:color w:val="000000"/>
          <w:sz w:val="28"/>
          <w:szCs w:val="28"/>
        </w:rPr>
        <w:t xml:space="preserve">The University recognizes the benefits of using Purchasing Cards as a </w:t>
      </w:r>
      <w:r w:rsidR="00437C8E" w:rsidRPr="00437C8E">
        <w:rPr>
          <w:rFonts w:asciiTheme="minorHAnsi" w:hAnsiTheme="minorHAnsi" w:cs="Arial"/>
          <w:i/>
          <w:color w:val="000000"/>
          <w:sz w:val="28"/>
          <w:szCs w:val="28"/>
        </w:rPr>
        <w:t>compleme</w:t>
      </w:r>
      <w:r w:rsidR="00437C8E" w:rsidRPr="00437C8E">
        <w:rPr>
          <w:rFonts w:asciiTheme="minorHAnsi" w:hAnsiTheme="minorHAnsi" w:cs="Arial"/>
          <w:i/>
          <w:color w:val="000000"/>
          <w:sz w:val="28"/>
          <w:szCs w:val="28"/>
        </w:rPr>
        <w:t>n</w:t>
      </w:r>
      <w:r w:rsidR="00437C8E" w:rsidRPr="00437C8E">
        <w:rPr>
          <w:rFonts w:asciiTheme="minorHAnsi" w:hAnsiTheme="minorHAnsi" w:cs="Arial"/>
          <w:i/>
          <w:color w:val="000000"/>
          <w:sz w:val="28"/>
          <w:szCs w:val="28"/>
        </w:rPr>
        <w:t>tary</w:t>
      </w:r>
      <w:r w:rsidR="00437C8E" w:rsidRPr="00437C8E">
        <w:rPr>
          <w:rFonts w:asciiTheme="minorHAnsi" w:hAnsiTheme="minorHAnsi" w:cs="Arial"/>
          <w:color w:val="000000"/>
          <w:sz w:val="28"/>
          <w:szCs w:val="28"/>
        </w:rPr>
        <w:t xml:space="preserve"> method of formally ordering goods and services. The advantages include less paperwork, less administration time and lower costs.  Purchasing Cards are more suitable than APTOS and Parabilis for one-off purchases of low-value, low-volume, low-risk goods and services.  They can also simplify infrequent purchasing from fo</w:t>
      </w:r>
      <w:r w:rsidR="00437C8E" w:rsidRPr="00437C8E">
        <w:rPr>
          <w:rFonts w:asciiTheme="minorHAnsi" w:hAnsiTheme="minorHAnsi" w:cs="Arial"/>
          <w:color w:val="000000"/>
          <w:sz w:val="28"/>
          <w:szCs w:val="28"/>
        </w:rPr>
        <w:t>r</w:t>
      </w:r>
      <w:r w:rsidR="00437C8E" w:rsidRPr="00437C8E">
        <w:rPr>
          <w:rFonts w:asciiTheme="minorHAnsi" w:hAnsiTheme="minorHAnsi" w:cs="Arial"/>
          <w:color w:val="000000"/>
          <w:sz w:val="28"/>
          <w:szCs w:val="28"/>
        </w:rPr>
        <w:t>eign suppliers.</w:t>
      </w:r>
    </w:p>
    <w:p w:rsidR="00437C8E" w:rsidRDefault="00437C8E" w:rsidP="00437C8E">
      <w:pPr>
        <w:spacing w:line="336" w:lineRule="atLeast"/>
        <w:rPr>
          <w:rFonts w:asciiTheme="minorHAnsi" w:hAnsiTheme="minorHAnsi" w:cs="Arial"/>
          <w:color w:val="000000"/>
          <w:sz w:val="28"/>
          <w:szCs w:val="28"/>
        </w:rPr>
      </w:pPr>
    </w:p>
    <w:p w:rsidR="00437C8E" w:rsidRPr="00437C8E" w:rsidRDefault="00437C8E" w:rsidP="00437C8E">
      <w:pPr>
        <w:ind w:left="284"/>
        <w:jc w:val="both"/>
        <w:rPr>
          <w:rFonts w:asciiTheme="minorHAnsi" w:hAnsiTheme="minorHAnsi" w:cs="Arial"/>
          <w:i/>
          <w:color w:val="000000"/>
          <w:sz w:val="28"/>
          <w:szCs w:val="28"/>
        </w:rPr>
      </w:pPr>
      <w:r w:rsidRPr="00437C8E">
        <w:rPr>
          <w:rFonts w:asciiTheme="minorHAnsi" w:hAnsiTheme="minorHAnsi" w:cs="Arial"/>
          <w:i/>
          <w:color w:val="000000"/>
          <w:sz w:val="28"/>
          <w:szCs w:val="28"/>
        </w:rPr>
        <w:t>4.4.1 Purchasing Card Policy</w:t>
      </w:r>
    </w:p>
    <w:p w:rsidR="003D6CE5" w:rsidRPr="00181DEB" w:rsidRDefault="003D6CE5" w:rsidP="00DC2C9B">
      <w:pPr>
        <w:ind w:left="284"/>
        <w:jc w:val="both"/>
        <w:rPr>
          <w:rFonts w:asciiTheme="minorHAnsi" w:hAnsiTheme="minorHAnsi" w:cs="Arial"/>
          <w:sz w:val="16"/>
          <w:szCs w:val="16"/>
        </w:rPr>
      </w:pPr>
      <w:r w:rsidRPr="00437C8E">
        <w:rPr>
          <w:rFonts w:asciiTheme="minorHAnsi" w:hAnsiTheme="minorHAnsi" w:cs="Arial"/>
          <w:sz w:val="28"/>
          <w:szCs w:val="28"/>
        </w:rPr>
        <w:t xml:space="preserve">The </w:t>
      </w:r>
      <w:hyperlink r:id="rId165" w:history="1">
        <w:r w:rsidRPr="00437C8E">
          <w:rPr>
            <w:rStyle w:val="Hyperlink"/>
            <w:rFonts w:asciiTheme="minorHAnsi" w:hAnsiTheme="minorHAnsi" w:cs="Arial"/>
            <w:sz w:val="28"/>
            <w:szCs w:val="28"/>
          </w:rPr>
          <w:t>Financial Regulations</w:t>
        </w:r>
      </w:hyperlink>
      <w:r w:rsidRPr="00437C8E">
        <w:rPr>
          <w:rFonts w:asciiTheme="minorHAnsi" w:hAnsiTheme="minorHAnsi" w:cs="Arial"/>
          <w:sz w:val="28"/>
          <w:szCs w:val="28"/>
        </w:rPr>
        <w:t xml:space="preserve"> require that goods and services should be procured on the APTOS system (soon to include Parabilis e-procurement) whenever practic</w:t>
      </w:r>
      <w:r w:rsidRPr="00437C8E">
        <w:rPr>
          <w:rFonts w:asciiTheme="minorHAnsi" w:hAnsiTheme="minorHAnsi" w:cs="Arial"/>
          <w:sz w:val="28"/>
          <w:szCs w:val="28"/>
        </w:rPr>
        <w:t>a</w:t>
      </w:r>
      <w:r w:rsidRPr="00437C8E">
        <w:rPr>
          <w:rFonts w:asciiTheme="minorHAnsi" w:hAnsiTheme="minorHAnsi" w:cs="Arial"/>
          <w:sz w:val="28"/>
          <w:szCs w:val="28"/>
        </w:rPr>
        <w:t>ble.  However, Purchasing Cards allow the one-off use of essential suppliers not on the Supplier List (Active P1 Ledger).  They are also useful for making emerge</w:t>
      </w:r>
      <w:r w:rsidRPr="00437C8E">
        <w:rPr>
          <w:rFonts w:asciiTheme="minorHAnsi" w:hAnsiTheme="minorHAnsi" w:cs="Arial"/>
          <w:sz w:val="28"/>
          <w:szCs w:val="28"/>
        </w:rPr>
        <w:t>n</w:t>
      </w:r>
      <w:r w:rsidRPr="00437C8E">
        <w:rPr>
          <w:rFonts w:asciiTheme="minorHAnsi" w:hAnsiTheme="minorHAnsi" w:cs="Arial"/>
          <w:sz w:val="28"/>
          <w:szCs w:val="28"/>
        </w:rPr>
        <w:t>cy, off-site or out-of-hours purchases</w:t>
      </w:r>
    </w:p>
    <w:p w:rsidR="00437C8E" w:rsidRPr="00181DEB" w:rsidRDefault="00437C8E" w:rsidP="00DC2C9B">
      <w:pPr>
        <w:jc w:val="both"/>
        <w:rPr>
          <w:rFonts w:asciiTheme="minorHAnsi" w:hAnsiTheme="minorHAnsi" w:cs="Arial"/>
          <w:color w:val="000000"/>
          <w:sz w:val="16"/>
          <w:szCs w:val="16"/>
        </w:rPr>
      </w:pPr>
    </w:p>
    <w:p w:rsidR="00437C8E" w:rsidRPr="00437C8E" w:rsidRDefault="00437C8E" w:rsidP="00DC2C9B">
      <w:pPr>
        <w:spacing w:after="100" w:afterAutospacing="1" w:line="336" w:lineRule="atLeast"/>
        <w:ind w:left="284"/>
        <w:jc w:val="both"/>
        <w:rPr>
          <w:rFonts w:asciiTheme="minorHAnsi" w:hAnsiTheme="minorHAnsi" w:cs="Arial"/>
          <w:color w:val="000000"/>
          <w:sz w:val="28"/>
          <w:szCs w:val="28"/>
        </w:rPr>
      </w:pPr>
      <w:r w:rsidRPr="00437C8E">
        <w:rPr>
          <w:rFonts w:asciiTheme="minorHAnsi" w:hAnsiTheme="minorHAnsi" w:cs="Arial"/>
          <w:color w:val="000000"/>
          <w:sz w:val="28"/>
          <w:szCs w:val="28"/>
        </w:rPr>
        <w:t>Finance Services issues a monthly statement t</w:t>
      </w:r>
      <w:r w:rsidR="00DC2C9B">
        <w:rPr>
          <w:rFonts w:asciiTheme="minorHAnsi" w:hAnsiTheme="minorHAnsi" w:cs="Arial"/>
          <w:color w:val="000000"/>
          <w:sz w:val="28"/>
          <w:szCs w:val="28"/>
        </w:rPr>
        <w:t xml:space="preserve">o each cardholder detailing the </w:t>
      </w:r>
      <w:r w:rsidRPr="00437C8E">
        <w:rPr>
          <w:rFonts w:asciiTheme="minorHAnsi" w:hAnsiTheme="minorHAnsi" w:cs="Arial"/>
          <w:color w:val="000000"/>
          <w:sz w:val="28"/>
          <w:szCs w:val="28"/>
        </w:rPr>
        <w:t>charges made to their card during the previous month. The cardholder must then provide the details (on a form) and associated VAT receipts to the Purchasing Card Coordinator. The funds from the appropriate devolved University budget are then drawn down. Each cardholder and his/her line manager should treat these statements as they would a supplier’s invoice. The University settles the debt through a monthly payment by direct debit.</w:t>
      </w:r>
    </w:p>
    <w:p w:rsidR="003D6CE5" w:rsidRPr="003D6CE5" w:rsidRDefault="003D6CE5" w:rsidP="003D6CE5">
      <w:pPr>
        <w:ind w:left="284"/>
        <w:rPr>
          <w:rFonts w:asciiTheme="minorHAnsi" w:hAnsiTheme="minorHAnsi" w:cs="Arial"/>
          <w:sz w:val="28"/>
          <w:szCs w:val="28"/>
        </w:rPr>
      </w:pPr>
      <w:r w:rsidRPr="003D6CE5">
        <w:rPr>
          <w:rFonts w:asciiTheme="minorHAnsi" w:hAnsiTheme="minorHAnsi" w:cs="Arial"/>
          <w:sz w:val="28"/>
          <w:szCs w:val="28"/>
        </w:rPr>
        <w:t>The use of Purchasing Cards is controlled as follows:</w:t>
      </w:r>
    </w:p>
    <w:p w:rsidR="003D6CE5" w:rsidRPr="00272D8A" w:rsidRDefault="003D6CE5" w:rsidP="003D6CE5">
      <w:pPr>
        <w:rPr>
          <w:rFonts w:ascii="Arial" w:hAnsi="Arial" w:cs="Arial"/>
          <w:sz w:val="16"/>
          <w:szCs w:val="16"/>
        </w:rPr>
      </w:pPr>
    </w:p>
    <w:p w:rsidR="003D6CE5" w:rsidRPr="003D6CE5" w:rsidRDefault="003D6CE5" w:rsidP="002826D5">
      <w:pPr>
        <w:numPr>
          <w:ilvl w:val="0"/>
          <w:numId w:val="18"/>
        </w:numPr>
        <w:tabs>
          <w:tab w:val="clear" w:pos="804"/>
          <w:tab w:val="num" w:pos="993"/>
        </w:tabs>
        <w:ind w:left="993" w:hanging="357"/>
        <w:jc w:val="both"/>
        <w:rPr>
          <w:rFonts w:asciiTheme="minorHAnsi" w:hAnsiTheme="minorHAnsi" w:cs="Arial"/>
          <w:sz w:val="28"/>
          <w:szCs w:val="28"/>
        </w:rPr>
      </w:pPr>
      <w:r w:rsidRPr="003D6CE5">
        <w:rPr>
          <w:rFonts w:asciiTheme="minorHAnsi" w:hAnsiTheme="minorHAnsi" w:cs="Arial"/>
          <w:sz w:val="28"/>
          <w:szCs w:val="28"/>
        </w:rPr>
        <w:t>Each application for a card must be supported by the Head of School or Service;</w:t>
      </w:r>
    </w:p>
    <w:p w:rsidR="003D6CE5" w:rsidRPr="003D6CE5" w:rsidRDefault="003D6CE5"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D6CE5">
        <w:rPr>
          <w:rFonts w:asciiTheme="minorHAnsi" w:hAnsiTheme="minorHAnsi" w:cs="Arial"/>
          <w:sz w:val="28"/>
          <w:szCs w:val="28"/>
        </w:rPr>
        <w:t>The applicant must receive training on the use of the Purchasing Card;</w:t>
      </w:r>
    </w:p>
    <w:p w:rsidR="003D6CE5" w:rsidRPr="003D6CE5" w:rsidRDefault="003D6CE5"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D6CE5">
        <w:rPr>
          <w:rFonts w:asciiTheme="minorHAnsi" w:hAnsiTheme="minorHAnsi" w:cs="Arial"/>
          <w:sz w:val="28"/>
          <w:szCs w:val="28"/>
        </w:rPr>
        <w:t>Card usage will usually be restricted to certain ‘merchant categories’;</w:t>
      </w:r>
    </w:p>
    <w:p w:rsidR="003D6CE5" w:rsidRPr="003D6CE5" w:rsidRDefault="003D6CE5"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D6CE5">
        <w:rPr>
          <w:rFonts w:asciiTheme="minorHAnsi" w:hAnsiTheme="minorHAnsi" w:cs="Arial"/>
          <w:sz w:val="28"/>
          <w:szCs w:val="28"/>
        </w:rPr>
        <w:t>Card holders must comply with the Terms and Conditions of use and Un</w:t>
      </w:r>
      <w:r w:rsidRPr="003D6CE5">
        <w:rPr>
          <w:rFonts w:asciiTheme="minorHAnsi" w:hAnsiTheme="minorHAnsi" w:cs="Arial"/>
          <w:sz w:val="28"/>
          <w:szCs w:val="28"/>
        </w:rPr>
        <w:t>i</w:t>
      </w:r>
      <w:r w:rsidRPr="003D6CE5">
        <w:rPr>
          <w:rFonts w:asciiTheme="minorHAnsi" w:hAnsiTheme="minorHAnsi" w:cs="Arial"/>
          <w:sz w:val="28"/>
          <w:szCs w:val="28"/>
        </w:rPr>
        <w:t>versity regulations.  If the regulations are breached, then the card may be withdrawn and disciplinary action may be taken.</w:t>
      </w:r>
    </w:p>
    <w:p w:rsidR="003D6CE5" w:rsidRPr="003D6CE5" w:rsidRDefault="003D6CE5" w:rsidP="002826D5">
      <w:pPr>
        <w:numPr>
          <w:ilvl w:val="0"/>
          <w:numId w:val="18"/>
        </w:numPr>
        <w:tabs>
          <w:tab w:val="clear" w:pos="804"/>
          <w:tab w:val="num" w:pos="993"/>
        </w:tabs>
        <w:spacing w:before="60"/>
        <w:ind w:left="993" w:hanging="357"/>
        <w:jc w:val="both"/>
        <w:rPr>
          <w:rFonts w:asciiTheme="minorHAnsi" w:hAnsiTheme="minorHAnsi" w:cs="Arial"/>
          <w:sz w:val="28"/>
          <w:szCs w:val="28"/>
        </w:rPr>
      </w:pPr>
      <w:r w:rsidRPr="003D6CE5">
        <w:rPr>
          <w:rFonts w:asciiTheme="minorHAnsi" w:hAnsiTheme="minorHAnsi" w:cs="Arial"/>
          <w:sz w:val="28"/>
          <w:szCs w:val="28"/>
        </w:rPr>
        <w:t>Each Head of School or Service must review the distribution, use and fina</w:t>
      </w:r>
      <w:r w:rsidRPr="003D6CE5">
        <w:rPr>
          <w:rFonts w:asciiTheme="minorHAnsi" w:hAnsiTheme="minorHAnsi" w:cs="Arial"/>
          <w:sz w:val="28"/>
          <w:szCs w:val="28"/>
        </w:rPr>
        <w:t>n</w:t>
      </w:r>
      <w:r w:rsidRPr="003D6CE5">
        <w:rPr>
          <w:rFonts w:asciiTheme="minorHAnsi" w:hAnsiTheme="minorHAnsi" w:cs="Arial"/>
          <w:sz w:val="28"/>
          <w:szCs w:val="28"/>
        </w:rPr>
        <w:t>cial limits of the purchasing cards in that school or service at appropriate intervals.</w:t>
      </w:r>
    </w:p>
    <w:p w:rsidR="00437C8E" w:rsidRPr="00272D8A" w:rsidRDefault="00437C8E" w:rsidP="003D6CE5">
      <w:pPr>
        <w:ind w:left="993"/>
        <w:jc w:val="both"/>
        <w:rPr>
          <w:rFonts w:asciiTheme="minorHAnsi" w:hAnsiTheme="minorHAnsi" w:cs="Arial"/>
          <w:sz w:val="20"/>
          <w:szCs w:val="20"/>
        </w:rPr>
      </w:pPr>
    </w:p>
    <w:p w:rsidR="003D6CE5" w:rsidRDefault="003D6CE5" w:rsidP="003D6CE5">
      <w:pPr>
        <w:rPr>
          <w:rFonts w:ascii="Arial" w:hAnsi="Arial" w:cs="Arial"/>
          <w:u w:val="single"/>
        </w:rPr>
      </w:pPr>
      <w:r>
        <w:rPr>
          <w:rFonts w:ascii="Arial" w:hAnsi="Arial" w:cs="Arial"/>
        </w:rPr>
        <w:t>4</w:t>
      </w:r>
      <w:r w:rsidRPr="00BE0CF7">
        <w:rPr>
          <w:rFonts w:ascii="Arial" w:hAnsi="Arial" w:cs="Arial"/>
        </w:rPr>
        <w:t>.</w:t>
      </w:r>
      <w:r w:rsidR="005F3D8A">
        <w:rPr>
          <w:rFonts w:ascii="Arial" w:hAnsi="Arial" w:cs="Arial"/>
        </w:rPr>
        <w:t>5</w:t>
      </w:r>
      <w:r w:rsidRPr="00BE0CF7">
        <w:rPr>
          <w:rFonts w:ascii="Arial" w:hAnsi="Arial" w:cs="Arial"/>
        </w:rPr>
        <w:tab/>
      </w:r>
      <w:r>
        <w:rPr>
          <w:rFonts w:ascii="Arial" w:hAnsi="Arial" w:cs="Arial"/>
          <w:u w:val="single"/>
        </w:rPr>
        <w:t>Remember the Terms &amp; Conditions</w:t>
      </w:r>
    </w:p>
    <w:p w:rsidR="00437C8E" w:rsidRPr="003D6CE5" w:rsidRDefault="00920CFB" w:rsidP="00FB634D">
      <w:pPr>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549" type="#_x0000_t186" style="position:absolute;left:0;text-align:left;margin-left:407.65pt;margin-top:566.1pt;width:41.55pt;height:150.95pt;rotation:5488593fd;z-index:-251563008;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49">
              <w:txbxContent>
                <w:p w:rsidR="000A0F0E" w:rsidRPr="00860F6F" w:rsidRDefault="000A0F0E" w:rsidP="00DC2C9B">
                  <w:r>
                    <w:rPr>
                      <w:color w:val="000000"/>
                    </w:rPr>
                    <w:t xml:space="preserve">The University’s </w:t>
                  </w:r>
                  <w:hyperlink r:id="rId166" w:history="1">
                    <w:r w:rsidRPr="00F10CE3">
                      <w:rPr>
                        <w:rStyle w:val="Hyperlink"/>
                      </w:rPr>
                      <w:t>Ts &amp; Cs</w:t>
                    </w:r>
                  </w:hyperlink>
                </w:p>
              </w:txbxContent>
            </v:textbox>
            <w10:wrap type="square" anchorx="margin" anchory="page"/>
          </v:shape>
        </w:pict>
      </w:r>
      <w:r w:rsidR="003D6CE5" w:rsidRPr="003D6CE5">
        <w:rPr>
          <w:rFonts w:asciiTheme="minorHAnsi" w:hAnsiTheme="minorHAnsi" w:cs="Arial"/>
          <w:color w:val="000000"/>
          <w:sz w:val="28"/>
          <w:szCs w:val="28"/>
        </w:rPr>
        <w:t>Terms and conditions are a key part of the contract between the University and its suppliers for supply of goods or services. The Purchase o</w:t>
      </w:r>
      <w:r w:rsidR="003D6CE5" w:rsidRPr="003D6CE5">
        <w:rPr>
          <w:rFonts w:asciiTheme="minorHAnsi" w:hAnsiTheme="minorHAnsi" w:cs="Arial"/>
          <w:color w:val="000000"/>
          <w:sz w:val="28"/>
          <w:szCs w:val="28"/>
        </w:rPr>
        <w:t>r</w:t>
      </w:r>
      <w:r w:rsidR="003D6CE5" w:rsidRPr="003D6CE5">
        <w:rPr>
          <w:rFonts w:asciiTheme="minorHAnsi" w:hAnsiTheme="minorHAnsi" w:cs="Arial"/>
          <w:color w:val="000000"/>
          <w:sz w:val="28"/>
          <w:szCs w:val="28"/>
        </w:rPr>
        <w:t>der is vital in confirming these terms and conditions. Terms and conditions are used when purchasing goods and, or services. For most purchases that require a simple order then the default terms and conditions will apply. For other more complex purchases it is important to seek help from the Procurement or Legal Teams</w:t>
      </w:r>
      <w:r w:rsidR="00DC2C9B">
        <w:rPr>
          <w:rFonts w:asciiTheme="minorHAnsi" w:hAnsiTheme="minorHAnsi" w:cs="Arial"/>
          <w:color w:val="000000"/>
          <w:sz w:val="28"/>
          <w:szCs w:val="28"/>
        </w:rPr>
        <w:t xml:space="preserve"> (see </w:t>
      </w:r>
      <w:hyperlink w:anchor="Section7" w:history="1">
        <w:r w:rsidR="00DC2C9B" w:rsidRPr="00DC2C9B">
          <w:rPr>
            <w:rStyle w:val="Hyperlink"/>
            <w:rFonts w:asciiTheme="minorHAnsi" w:hAnsiTheme="minorHAnsi" w:cs="Arial"/>
            <w:sz w:val="28"/>
            <w:szCs w:val="28"/>
          </w:rPr>
          <w:t>Section 7.7</w:t>
        </w:r>
      </w:hyperlink>
      <w:r w:rsidR="00DC2C9B">
        <w:rPr>
          <w:rFonts w:asciiTheme="minorHAnsi" w:hAnsiTheme="minorHAnsi" w:cs="Arial"/>
          <w:color w:val="000000"/>
          <w:sz w:val="28"/>
          <w:szCs w:val="28"/>
        </w:rPr>
        <w:t>)</w:t>
      </w:r>
    </w:p>
    <w:p w:rsidR="00437C8E" w:rsidRDefault="00207648" w:rsidP="00FB634D">
      <w:pPr>
        <w:jc w:val="both"/>
        <w:rPr>
          <w:rFonts w:ascii="Arial" w:hAnsi="Arial" w:cs="Arial"/>
          <w:color w:val="000000"/>
        </w:rPr>
      </w:pPr>
      <w:r>
        <w:rPr>
          <w:rFonts w:ascii="Arial" w:hAnsi="Arial" w:cs="Arial"/>
          <w:noProof/>
          <w:color w:val="000000"/>
          <w:lang w:val="en-GB" w:eastAsia="en-GB"/>
        </w:rPr>
        <w:drawing>
          <wp:anchor distT="0" distB="0" distL="114300" distR="114300" simplePos="0" relativeHeight="251742208" behindDoc="1" locked="0" layoutInCell="1" allowOverlap="1">
            <wp:simplePos x="0" y="0"/>
            <wp:positionH relativeFrom="column">
              <wp:posOffset>-321310</wp:posOffset>
            </wp:positionH>
            <wp:positionV relativeFrom="paragraph">
              <wp:posOffset>-429895</wp:posOffset>
            </wp:positionV>
            <wp:extent cx="6848475" cy="4791075"/>
            <wp:effectExtent l="0" t="0" r="0" b="0"/>
            <wp:wrapTight wrapText="bothSides">
              <wp:wrapPolygon edited="0">
                <wp:start x="8892" y="945"/>
                <wp:lineTo x="8231" y="3693"/>
                <wp:lineTo x="8111" y="5067"/>
                <wp:lineTo x="5167" y="6270"/>
                <wp:lineTo x="4206" y="7816"/>
                <wp:lineTo x="3785" y="9190"/>
                <wp:lineTo x="3605" y="10564"/>
                <wp:lineTo x="3365" y="11337"/>
                <wp:lineTo x="3725" y="11680"/>
                <wp:lineTo x="5167" y="11938"/>
                <wp:lineTo x="4747" y="13312"/>
                <wp:lineTo x="4566" y="13742"/>
                <wp:lineTo x="4626" y="14171"/>
                <wp:lineTo x="4927" y="14686"/>
                <wp:lineTo x="7270" y="16060"/>
                <wp:lineTo x="7330" y="16490"/>
                <wp:lineTo x="10394" y="17435"/>
                <wp:lineTo x="11596" y="17435"/>
                <wp:lineTo x="11055" y="18293"/>
                <wp:lineTo x="11176" y="19066"/>
                <wp:lineTo x="12678" y="20183"/>
                <wp:lineTo x="13098" y="20183"/>
                <wp:lineTo x="13038" y="21128"/>
                <wp:lineTo x="13158" y="21557"/>
                <wp:lineTo x="13579" y="21557"/>
                <wp:lineTo x="16102" y="21557"/>
                <wp:lineTo x="18025" y="21557"/>
                <wp:lineTo x="19647" y="20956"/>
                <wp:lineTo x="19647" y="20183"/>
                <wp:lineTo x="20128" y="18895"/>
                <wp:lineTo x="20128" y="18809"/>
                <wp:lineTo x="20488" y="17520"/>
                <wp:lineTo x="20488" y="17435"/>
                <wp:lineTo x="20609" y="16146"/>
                <wp:lineTo x="20609" y="16060"/>
                <wp:lineTo x="20549" y="14772"/>
                <wp:lineTo x="20549" y="14686"/>
                <wp:lineTo x="20308" y="13312"/>
                <wp:lineTo x="19828" y="11938"/>
                <wp:lineTo x="19046" y="10478"/>
                <wp:lineTo x="17544" y="9104"/>
                <wp:lineTo x="15802" y="8503"/>
                <wp:lineTo x="13879" y="7816"/>
                <wp:lineTo x="14360" y="7816"/>
                <wp:lineTo x="15802" y="6785"/>
                <wp:lineTo x="15982" y="6098"/>
                <wp:lineTo x="15802" y="5754"/>
                <wp:lineTo x="15201" y="5067"/>
                <wp:lineTo x="15021" y="4122"/>
                <wp:lineTo x="14901" y="3693"/>
                <wp:lineTo x="15201" y="2405"/>
                <wp:lineTo x="15261" y="1718"/>
                <wp:lineTo x="11957" y="945"/>
                <wp:lineTo x="9253" y="945"/>
                <wp:lineTo x="8892" y="945"/>
              </wp:wrapPolygon>
            </wp:wrapTight>
            <wp:docPr id="47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anchor>
        </w:drawing>
      </w:r>
    </w:p>
    <w:p w:rsidR="00876065" w:rsidRDefault="00876065" w:rsidP="00673890">
      <w:pPr>
        <w:spacing w:after="60"/>
        <w:ind w:left="714"/>
        <w:rPr>
          <w:color w:val="000000"/>
        </w:rPr>
      </w:pPr>
    </w:p>
    <w:p w:rsidR="00F1470D" w:rsidRDefault="00F1470D" w:rsidP="00673890">
      <w:pPr>
        <w:spacing w:after="60"/>
        <w:ind w:left="714"/>
        <w:rPr>
          <w:color w:val="000000"/>
        </w:rPr>
      </w:pPr>
    </w:p>
    <w:p w:rsidR="00F1470D" w:rsidRDefault="00F1470D" w:rsidP="00673890">
      <w:pPr>
        <w:spacing w:after="60"/>
        <w:ind w:left="714"/>
        <w:rPr>
          <w:color w:val="000000"/>
        </w:rPr>
      </w:pPr>
    </w:p>
    <w:p w:rsidR="00F1470D" w:rsidRPr="005858DB" w:rsidRDefault="00F1470D" w:rsidP="00673890">
      <w:pPr>
        <w:spacing w:after="60"/>
        <w:ind w:left="714"/>
        <w:rPr>
          <w:color w:val="000000"/>
        </w:rPr>
      </w:pPr>
    </w:p>
    <w:p w:rsidR="008D675D" w:rsidRDefault="00207648" w:rsidP="00133579">
      <w:pPr>
        <w:autoSpaceDE w:val="0"/>
        <w:autoSpaceDN w:val="0"/>
        <w:adjustRightInd w:val="0"/>
        <w:rPr>
          <w:rFonts w:ascii="Arial" w:hAnsi="Arial" w:cs="Arial"/>
          <w:b/>
        </w:rPr>
      </w:pPr>
      <w:r>
        <w:rPr>
          <w:noProof/>
          <w:lang w:val="en-GB" w:eastAsia="en-GB"/>
        </w:rPr>
        <w:drawing>
          <wp:anchor distT="0" distB="0" distL="114300" distR="114300" simplePos="0" relativeHeight="251743232" behindDoc="1" locked="0" layoutInCell="1" allowOverlap="1">
            <wp:simplePos x="0" y="0"/>
            <wp:positionH relativeFrom="column">
              <wp:posOffset>-959485</wp:posOffset>
            </wp:positionH>
            <wp:positionV relativeFrom="paragraph">
              <wp:posOffset>3037205</wp:posOffset>
            </wp:positionV>
            <wp:extent cx="6762750" cy="4629150"/>
            <wp:effectExtent l="0" t="0" r="0" b="76200"/>
            <wp:wrapTight wrapText="bothSides">
              <wp:wrapPolygon edited="0">
                <wp:start x="12534" y="800"/>
                <wp:lineTo x="9066" y="1244"/>
                <wp:lineTo x="8457" y="1422"/>
                <wp:lineTo x="8457" y="2222"/>
                <wp:lineTo x="7910" y="3644"/>
                <wp:lineTo x="7727" y="5956"/>
                <wp:lineTo x="8701" y="6489"/>
                <wp:lineTo x="10222" y="6489"/>
                <wp:lineTo x="5415" y="7022"/>
                <wp:lineTo x="3955" y="7378"/>
                <wp:lineTo x="3955" y="7911"/>
                <wp:lineTo x="3164" y="9333"/>
                <wp:lineTo x="2799" y="10756"/>
                <wp:lineTo x="2738" y="12178"/>
                <wp:lineTo x="2495" y="12444"/>
                <wp:lineTo x="3042" y="12889"/>
                <wp:lineTo x="4746" y="13600"/>
                <wp:lineTo x="4077" y="15022"/>
                <wp:lineTo x="4077" y="15822"/>
                <wp:lineTo x="5294" y="16444"/>
                <wp:lineTo x="6754" y="16533"/>
                <wp:lineTo x="6997" y="17867"/>
                <wp:lineTo x="6997" y="17956"/>
                <wp:lineTo x="11256" y="19289"/>
                <wp:lineTo x="11439" y="19467"/>
                <wp:lineTo x="13082" y="20711"/>
                <wp:lineTo x="13203" y="21422"/>
                <wp:lineTo x="13447" y="21956"/>
                <wp:lineTo x="13812" y="21956"/>
                <wp:lineTo x="16246" y="21956"/>
                <wp:lineTo x="16976" y="21956"/>
                <wp:lineTo x="19896" y="20978"/>
                <wp:lineTo x="19896" y="20711"/>
                <wp:lineTo x="20444" y="19289"/>
                <wp:lineTo x="20809" y="17867"/>
                <wp:lineTo x="20992" y="16533"/>
                <wp:lineTo x="20992" y="15022"/>
                <wp:lineTo x="20809" y="13600"/>
                <wp:lineTo x="20383" y="12178"/>
                <wp:lineTo x="19714" y="10756"/>
                <wp:lineTo x="18375" y="9333"/>
                <wp:lineTo x="16854" y="8533"/>
                <wp:lineTo x="15333" y="7911"/>
                <wp:lineTo x="16185" y="7911"/>
                <wp:lineTo x="17037" y="7200"/>
                <wp:lineTo x="17037" y="6489"/>
                <wp:lineTo x="16063" y="5067"/>
                <wp:lineTo x="15820" y="3733"/>
                <wp:lineTo x="15881" y="3644"/>
                <wp:lineTo x="16185" y="2400"/>
                <wp:lineTo x="16185" y="1867"/>
                <wp:lineTo x="15272" y="1422"/>
                <wp:lineTo x="12899" y="800"/>
                <wp:lineTo x="12534" y="800"/>
              </wp:wrapPolygon>
            </wp:wrapTight>
            <wp:docPr id="47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anchor>
        </w:drawing>
      </w:r>
      <w:r w:rsidRPr="00920CFB">
        <w:rPr>
          <w:noProof/>
          <w:lang w:val="en-GB" w:eastAsia="en-GB"/>
        </w:rPr>
        <w:pict>
          <v:shape id="_x0000_s1541" type="#_x0000_t202" style="position:absolute;margin-left:-35.75pt;margin-top:192.05pt;width:170.25pt;height:63pt;z-index:251744256;mso-position-horizontal-relative:text;mso-position-vertical-relative:text;mso-width-relative:margin;mso-height-relative:margin" stroked="f" strokecolor="#c0504d" strokeweight="6pt">
            <v:stroke dashstyle="1 1" linestyle="thickThin" endcap="round"/>
            <v:textbox style="mso-next-textbox:#_x0000_s1541">
              <w:txbxContent>
                <w:p w:rsidR="000A0F0E" w:rsidRPr="00CB48F2" w:rsidRDefault="000A0F0E" w:rsidP="00867BA8">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867BA8">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r w:rsidR="00946AB6">
        <w:rPr>
          <w:rFonts w:ascii="Arial" w:hAnsi="Arial" w:cs="Arial"/>
          <w:b/>
        </w:rPr>
        <w:br w:type="page"/>
      </w:r>
    </w:p>
    <w:p w:rsidR="008D675D" w:rsidRDefault="00920CFB" w:rsidP="00133579">
      <w:pPr>
        <w:autoSpaceDE w:val="0"/>
        <w:autoSpaceDN w:val="0"/>
        <w:adjustRightInd w:val="0"/>
        <w:rPr>
          <w:rFonts w:ascii="Arial" w:hAnsi="Arial" w:cs="Arial"/>
          <w:b/>
        </w:rPr>
      </w:pPr>
      <w:r>
        <w:rPr>
          <w:rFonts w:ascii="Arial" w:hAnsi="Arial" w:cs="Arial"/>
          <w:b/>
          <w:noProof/>
          <w:lang w:val="en-GB" w:eastAsia="en-GB"/>
        </w:rPr>
        <w:pict>
          <v:shape id="_x0000_s1551" type="#_x0000_t202" style="position:absolute;margin-left:-5.8pt;margin-top:-6.85pt;width:495.75pt;height:120.9pt;z-index:251755520;mso-width-relative:margin;mso-height-relative:margin" fillcolor="#4f81bd" strokecolor="#f2f2f2" strokeweight="3pt">
            <v:shadow on="t" type="perspective" color="#243f60" opacity=".5" offset="1pt" offset2="-1pt"/>
            <v:textbox style="mso-next-textbox:#_x0000_s1551">
              <w:txbxContent>
                <w:p w:rsidR="000A0F0E" w:rsidRPr="00336452" w:rsidRDefault="000A0F0E" w:rsidP="00D06716">
                  <w:pPr>
                    <w:spacing w:before="240"/>
                    <w:jc w:val="center"/>
                    <w:rPr>
                      <w:rFonts w:ascii="Arial" w:hAnsi="Arial" w:cs="Arial"/>
                      <w:b/>
                      <w:color w:val="1F497D"/>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Five</w:t>
                  </w:r>
                  <w:r w:rsidRPr="00183CDB">
                    <w:rPr>
                      <w:rFonts w:ascii="Arial" w:hAnsi="Arial" w:cs="Arial"/>
                      <w:b/>
                      <w:color w:val="FFFFFF"/>
                      <w:sz w:val="52"/>
                      <w:szCs w:val="52"/>
                    </w:rPr>
                    <w:t xml:space="preserve">: </w:t>
                  </w:r>
                  <w:r w:rsidRPr="003C6E3D">
                    <w:rPr>
                      <w:rFonts w:ascii="Arial" w:hAnsi="Arial" w:cs="Arial"/>
                      <w:b/>
                      <w:color w:val="FFFFFF" w:themeColor="background1"/>
                      <w:sz w:val="52"/>
                      <w:szCs w:val="52"/>
                    </w:rPr>
                    <w:t>Procurement Regul</w:t>
                  </w:r>
                  <w:r w:rsidRPr="003C6E3D">
                    <w:rPr>
                      <w:rFonts w:ascii="Arial" w:hAnsi="Arial" w:cs="Arial"/>
                      <w:b/>
                      <w:color w:val="FFFFFF" w:themeColor="background1"/>
                      <w:sz w:val="52"/>
                      <w:szCs w:val="52"/>
                    </w:rPr>
                    <w:t>a</w:t>
                  </w:r>
                  <w:r w:rsidRPr="003C6E3D">
                    <w:rPr>
                      <w:rFonts w:ascii="Arial" w:hAnsi="Arial" w:cs="Arial"/>
                      <w:b/>
                      <w:color w:val="FFFFFF" w:themeColor="background1"/>
                      <w:sz w:val="52"/>
                      <w:szCs w:val="52"/>
                    </w:rPr>
                    <w:t xml:space="preserve">tions relating to </w:t>
                  </w:r>
                  <w:r>
                    <w:rPr>
                      <w:rFonts w:ascii="Arial" w:hAnsi="Arial" w:cs="Arial"/>
                      <w:b/>
                      <w:color w:val="FFFFFF" w:themeColor="background1"/>
                      <w:sz w:val="52"/>
                      <w:szCs w:val="52"/>
                    </w:rPr>
                    <w:t>the European Union (</w:t>
                  </w:r>
                  <w:r w:rsidRPr="003C6E3D">
                    <w:rPr>
                      <w:rFonts w:ascii="Arial" w:hAnsi="Arial" w:cs="Arial"/>
                      <w:b/>
                      <w:color w:val="FFFFFF" w:themeColor="background1"/>
                      <w:sz w:val="52"/>
                      <w:szCs w:val="52"/>
                    </w:rPr>
                    <w:t>EU</w:t>
                  </w:r>
                  <w:r>
                    <w:rPr>
                      <w:rFonts w:ascii="Arial" w:hAnsi="Arial" w:cs="Arial"/>
                      <w:b/>
                      <w:color w:val="FFFFFF" w:themeColor="background1"/>
                      <w:sz w:val="52"/>
                      <w:szCs w:val="52"/>
                    </w:rPr>
                    <w:t>)</w:t>
                  </w:r>
                </w:p>
                <w:p w:rsidR="000A0F0E" w:rsidRDefault="000A0F0E" w:rsidP="00D06716">
                  <w:pPr>
                    <w:rPr>
                      <w:rFonts w:ascii="Arial" w:hAnsi="Arial" w:cs="Arial"/>
                      <w:b/>
                      <w:i/>
                      <w:color w:val="FFFFFF"/>
                      <w:sz w:val="28"/>
                      <w:szCs w:val="28"/>
                    </w:rPr>
                  </w:pPr>
                </w:p>
                <w:p w:rsidR="000A0F0E" w:rsidRPr="003C6E3D" w:rsidRDefault="000A0F0E" w:rsidP="00D06716">
                  <w:pPr>
                    <w:rPr>
                      <w:color w:val="FFFFFF" w:themeColor="background1"/>
                      <w:sz w:val="52"/>
                      <w:szCs w:val="52"/>
                    </w:rPr>
                  </w:pPr>
                  <w:r w:rsidRPr="003C6E3D">
                    <w:rPr>
                      <w:rFonts w:ascii="Arial" w:hAnsi="Arial" w:cs="Arial"/>
                      <w:color w:val="FFFFFF" w:themeColor="background1"/>
                    </w:rPr>
                    <w:t>To provide guidance on the relevant EU regulations that governs procurement</w:t>
                  </w:r>
                </w:p>
              </w:txbxContent>
            </v:textbox>
          </v:shape>
        </w:pict>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4B5F2F" w:rsidP="00133579">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757568" behindDoc="0" locked="0" layoutInCell="1" allowOverlap="1">
            <wp:simplePos x="0" y="0"/>
            <wp:positionH relativeFrom="column">
              <wp:posOffset>-245110</wp:posOffset>
            </wp:positionH>
            <wp:positionV relativeFrom="paragraph">
              <wp:posOffset>36830</wp:posOffset>
            </wp:positionV>
            <wp:extent cx="6686550" cy="5010150"/>
            <wp:effectExtent l="0" t="0" r="0" b="0"/>
            <wp:wrapThrough wrapText="bothSides">
              <wp:wrapPolygon edited="0">
                <wp:start x="2215" y="0"/>
                <wp:lineTo x="2215" y="6570"/>
                <wp:lineTo x="10769" y="6570"/>
                <wp:lineTo x="2954" y="7392"/>
                <wp:lineTo x="2154" y="7474"/>
                <wp:lineTo x="2154" y="14126"/>
                <wp:lineTo x="4554" y="14455"/>
                <wp:lineTo x="10769" y="14455"/>
                <wp:lineTo x="7138" y="14948"/>
                <wp:lineTo x="6646" y="15112"/>
                <wp:lineTo x="6646" y="21600"/>
                <wp:lineTo x="14954" y="21600"/>
                <wp:lineTo x="15077" y="15112"/>
                <wp:lineTo x="14400" y="14948"/>
                <wp:lineTo x="10769" y="14455"/>
                <wp:lineTo x="17108" y="14455"/>
                <wp:lineTo x="19508" y="14126"/>
                <wp:lineTo x="19569" y="7556"/>
                <wp:lineTo x="18585" y="7392"/>
                <wp:lineTo x="10769" y="6570"/>
                <wp:lineTo x="19138" y="6570"/>
                <wp:lineTo x="19569" y="6488"/>
                <wp:lineTo x="19446" y="0"/>
                <wp:lineTo x="2215" y="0"/>
              </wp:wrapPolygon>
            </wp:wrapThrough>
            <wp:docPr id="19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anchor>
        </w:drawing>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920CFB" w:rsidP="00133579">
      <w:pPr>
        <w:autoSpaceDE w:val="0"/>
        <w:autoSpaceDN w:val="0"/>
        <w:adjustRightInd w:val="0"/>
        <w:rPr>
          <w:rFonts w:ascii="Arial" w:hAnsi="Arial" w:cs="Arial"/>
          <w:b/>
        </w:rPr>
      </w:pPr>
      <w:r w:rsidRPr="00920CFB">
        <w:rPr>
          <w:rFonts w:ascii="Arial" w:hAnsi="Arial" w:cs="Arial"/>
          <w:b/>
          <w:noProof/>
        </w:rPr>
        <w:pict>
          <v:shape id="_x0000_s1391" type="#_x0000_t202" style="position:absolute;margin-left:430.6pt;margin-top:-208.75pt;width:1in;height:18pt;z-index:251664384" stroked="f">
            <v:textbox style="mso-next-textbox:#_x0000_s1391">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D76D85" w:rsidRDefault="00C278C0" w:rsidP="00133579">
      <w:pPr>
        <w:autoSpaceDE w:val="0"/>
        <w:autoSpaceDN w:val="0"/>
        <w:adjustRightInd w:val="0"/>
        <w:rPr>
          <w:rFonts w:ascii="BerkeleyOldstyleITCbyBT-Bold" w:hAnsi="BerkeleyOldstyleITCbyBT-Bold" w:cs="BerkeleyOldstyleITCbyBT-Bold"/>
          <w:b/>
          <w:bCs/>
        </w:rPr>
      </w:pPr>
      <w:r>
        <w:rPr>
          <w:rFonts w:ascii="Arial" w:hAnsi="Arial" w:cs="Arial"/>
          <w:b/>
        </w:rPr>
        <w:br w:type="page"/>
      </w:r>
      <w:r w:rsidR="00920CFB" w:rsidRPr="00920CFB">
        <w:rPr>
          <w:rFonts w:ascii="Arial" w:hAnsi="Arial" w:cs="Arial"/>
          <w:noProof/>
        </w:rPr>
        <w:pict>
          <v:shape id="_x0000_s1189" type="#_x0000_t202" style="position:absolute;margin-left:423pt;margin-top:-36pt;width:1in;height:18pt;z-index:251608064" stroked="f">
            <v:textbox style="mso-next-textbox:#_x0000_s1189">
              <w:txbxContent>
                <w:p w:rsidR="000A0F0E" w:rsidRPr="00FD6087" w:rsidRDefault="000A0F0E" w:rsidP="00FD6087">
                  <w:pPr>
                    <w:rPr>
                      <w:sz w:val="16"/>
                      <w:szCs w:val="16"/>
                    </w:rPr>
                  </w:pPr>
                  <w:hyperlink w:anchor="Contents" w:history="1">
                    <w:r w:rsidRPr="00FD6087">
                      <w:rPr>
                        <w:rStyle w:val="Hyperlink"/>
                        <w:sz w:val="16"/>
                        <w:szCs w:val="16"/>
                      </w:rPr>
                      <w:t>Back to Contents</w:t>
                    </w:r>
                  </w:hyperlink>
                </w:p>
              </w:txbxContent>
            </v:textbox>
            <w10:wrap type="square"/>
          </v:shape>
        </w:pict>
      </w:r>
      <w:r w:rsidR="009F4F59" w:rsidRPr="00E35D04">
        <w:rPr>
          <w:rFonts w:ascii="Arial" w:hAnsi="Arial" w:cs="Arial"/>
          <w:b/>
        </w:rPr>
        <w:t xml:space="preserve">Section </w:t>
      </w:r>
      <w:r w:rsidR="009F4F59">
        <w:rPr>
          <w:rFonts w:ascii="Arial" w:hAnsi="Arial" w:cs="Arial"/>
          <w:b/>
        </w:rPr>
        <w:t>Five</w:t>
      </w:r>
      <w:r w:rsidR="009F4F59" w:rsidRPr="00E35D04">
        <w:rPr>
          <w:rFonts w:ascii="Arial" w:hAnsi="Arial" w:cs="Arial"/>
          <w:b/>
        </w:rPr>
        <w:t xml:space="preserve">: </w:t>
      </w:r>
      <w:r w:rsidR="0075384B">
        <w:rPr>
          <w:rFonts w:ascii="Arial" w:hAnsi="Arial" w:cs="Arial"/>
          <w:b/>
        </w:rPr>
        <w:t>Procurement Regulations</w:t>
      </w:r>
      <w:r w:rsidR="009F4F59" w:rsidRPr="009F4F59">
        <w:rPr>
          <w:rFonts w:ascii="Arial" w:hAnsi="Arial" w:cs="Arial"/>
          <w:b/>
        </w:rPr>
        <w:t xml:space="preserve"> </w:t>
      </w:r>
      <w:r w:rsidR="0075384B">
        <w:rPr>
          <w:rFonts w:ascii="Arial" w:hAnsi="Arial" w:cs="Arial"/>
          <w:b/>
        </w:rPr>
        <w:t xml:space="preserve">relating to the EU </w:t>
      </w:r>
    </w:p>
    <w:p w:rsidR="00204907" w:rsidRDefault="00204907" w:rsidP="00E92767">
      <w:pPr>
        <w:autoSpaceDE w:val="0"/>
        <w:autoSpaceDN w:val="0"/>
        <w:adjustRightInd w:val="0"/>
        <w:rPr>
          <w:rFonts w:ascii="Arial" w:hAnsi="Arial" w:cs="Arial"/>
          <w:b/>
        </w:rPr>
      </w:pPr>
    </w:p>
    <w:p w:rsidR="0035083E" w:rsidRDefault="0035083E" w:rsidP="00E92767">
      <w:pPr>
        <w:autoSpaceDE w:val="0"/>
        <w:autoSpaceDN w:val="0"/>
        <w:adjustRightInd w:val="0"/>
        <w:rPr>
          <w:rFonts w:ascii="Arial" w:hAnsi="Arial" w:cs="Arial"/>
          <w:b/>
        </w:rPr>
      </w:pPr>
      <w:r w:rsidRPr="008B3531">
        <w:rPr>
          <w:rFonts w:ascii="Arial" w:hAnsi="Arial" w:cs="Arial"/>
        </w:rPr>
        <w:t>5.1</w:t>
      </w:r>
      <w:r w:rsidRPr="00636C56">
        <w:rPr>
          <w:rFonts w:ascii="Arial" w:hAnsi="Arial" w:cs="Arial"/>
          <w:b/>
        </w:rPr>
        <w:t xml:space="preserve"> </w:t>
      </w:r>
      <w:r w:rsidRPr="0035083E">
        <w:rPr>
          <w:rFonts w:ascii="Arial" w:hAnsi="Arial" w:cs="Arial"/>
          <w:u w:val="single"/>
        </w:rPr>
        <w:t>Introduction to EU Directives</w:t>
      </w:r>
    </w:p>
    <w:p w:rsidR="008C7571" w:rsidRPr="004C0645" w:rsidRDefault="00994F5A" w:rsidP="001312E1">
      <w:pPr>
        <w:pStyle w:val="NormalWeb"/>
        <w:shd w:val="clear" w:color="auto" w:fill="FFFFFF"/>
        <w:spacing w:before="0" w:after="0"/>
        <w:jc w:val="both"/>
        <w:rPr>
          <w:rFonts w:asciiTheme="minorHAnsi" w:hAnsiTheme="minorHAnsi" w:cs="Arial"/>
          <w:sz w:val="28"/>
          <w:szCs w:val="28"/>
        </w:rPr>
      </w:pPr>
      <w:r w:rsidRPr="004C0645">
        <w:rPr>
          <w:rFonts w:asciiTheme="minorHAnsi" w:hAnsiTheme="minorHAnsi" w:cs="Arial"/>
          <w:sz w:val="28"/>
          <w:szCs w:val="28"/>
        </w:rPr>
        <w:t xml:space="preserve">The </w:t>
      </w:r>
      <w:r w:rsidR="0021717E" w:rsidRPr="004C0645">
        <w:rPr>
          <w:rFonts w:asciiTheme="minorHAnsi" w:hAnsiTheme="minorHAnsi" w:cs="Arial"/>
          <w:sz w:val="28"/>
          <w:szCs w:val="28"/>
        </w:rPr>
        <w:t xml:space="preserve">current </w:t>
      </w:r>
      <w:r w:rsidRPr="004C0645">
        <w:rPr>
          <w:rFonts w:asciiTheme="minorHAnsi" w:hAnsiTheme="minorHAnsi" w:cs="Arial"/>
          <w:sz w:val="28"/>
          <w:szCs w:val="28"/>
        </w:rPr>
        <w:t>EU Procurement Directives have been implemented in UK law through Regulations set out in Statutory In</w:t>
      </w:r>
      <w:r w:rsidR="008C7571" w:rsidRPr="004C0645">
        <w:rPr>
          <w:rFonts w:asciiTheme="minorHAnsi" w:hAnsiTheme="minorHAnsi" w:cs="Arial"/>
          <w:sz w:val="28"/>
          <w:szCs w:val="28"/>
        </w:rPr>
        <w:t>struments. Previously, there were three separate regulations in the UK which applied depending upon whether goods, works or se</w:t>
      </w:r>
      <w:r w:rsidR="008C7571" w:rsidRPr="004C0645">
        <w:rPr>
          <w:rFonts w:asciiTheme="minorHAnsi" w:hAnsiTheme="minorHAnsi" w:cs="Arial"/>
          <w:sz w:val="28"/>
          <w:szCs w:val="28"/>
        </w:rPr>
        <w:t>r</w:t>
      </w:r>
      <w:r w:rsidR="008C7571" w:rsidRPr="004C0645">
        <w:rPr>
          <w:rFonts w:asciiTheme="minorHAnsi" w:hAnsiTheme="minorHAnsi" w:cs="Arial"/>
          <w:sz w:val="28"/>
          <w:szCs w:val="28"/>
        </w:rPr>
        <w:t>vices were being procured. These three sets of rules were brought together in one piece of consolidated legislation which came into force on 31 January 2006:</w:t>
      </w:r>
    </w:p>
    <w:p w:rsidR="001312E1" w:rsidRPr="004C0645" w:rsidRDefault="001312E1" w:rsidP="001312E1">
      <w:pPr>
        <w:pStyle w:val="NormalWeb"/>
        <w:shd w:val="clear" w:color="auto" w:fill="FFFFFF"/>
        <w:spacing w:before="0" w:after="0"/>
        <w:jc w:val="both"/>
        <w:rPr>
          <w:rFonts w:asciiTheme="minorHAnsi" w:hAnsiTheme="minorHAnsi" w:cs="Arial"/>
          <w:sz w:val="28"/>
          <w:szCs w:val="28"/>
        </w:rPr>
      </w:pPr>
    </w:p>
    <w:p w:rsidR="008C7571" w:rsidRPr="004C0645" w:rsidRDefault="008C7571" w:rsidP="008F5F47">
      <w:pPr>
        <w:numPr>
          <w:ilvl w:val="0"/>
          <w:numId w:val="15"/>
        </w:numPr>
        <w:shd w:val="clear" w:color="auto" w:fill="FFFFFF"/>
        <w:spacing w:after="150"/>
        <w:ind w:left="855"/>
        <w:rPr>
          <w:rFonts w:asciiTheme="minorHAnsi" w:hAnsiTheme="minorHAnsi" w:cs="Arial"/>
          <w:sz w:val="28"/>
          <w:szCs w:val="28"/>
        </w:rPr>
      </w:pPr>
      <w:r w:rsidRPr="004C0645">
        <w:rPr>
          <w:rFonts w:asciiTheme="minorHAnsi" w:hAnsiTheme="minorHAnsi" w:cs="Arial"/>
          <w:sz w:val="28"/>
          <w:szCs w:val="28"/>
        </w:rPr>
        <w:t xml:space="preserve">In England, Wales and Northern Ireland: the </w:t>
      </w:r>
      <w:r w:rsidRPr="004C0645">
        <w:rPr>
          <w:rFonts w:asciiTheme="minorHAnsi" w:hAnsiTheme="minorHAnsi" w:cs="Arial"/>
          <w:b/>
          <w:bCs/>
          <w:sz w:val="28"/>
          <w:szCs w:val="28"/>
        </w:rPr>
        <w:t xml:space="preserve">Public </w:t>
      </w:r>
      <w:r w:rsidR="00F92054" w:rsidRPr="004C0645">
        <w:rPr>
          <w:rFonts w:asciiTheme="minorHAnsi" w:hAnsiTheme="minorHAnsi" w:cs="Arial"/>
          <w:b/>
          <w:bCs/>
          <w:sz w:val="28"/>
          <w:szCs w:val="28"/>
        </w:rPr>
        <w:t>Contract</w:t>
      </w:r>
      <w:r w:rsidRPr="004C0645">
        <w:rPr>
          <w:rFonts w:asciiTheme="minorHAnsi" w:hAnsiTheme="minorHAnsi" w:cs="Arial"/>
          <w:b/>
          <w:bCs/>
          <w:sz w:val="28"/>
          <w:szCs w:val="28"/>
        </w:rPr>
        <w:t>s Regulations 2006</w:t>
      </w:r>
      <w:r w:rsidRPr="004C0645">
        <w:rPr>
          <w:rFonts w:asciiTheme="minorHAnsi" w:hAnsiTheme="minorHAnsi" w:cs="Arial"/>
          <w:sz w:val="28"/>
          <w:szCs w:val="28"/>
        </w:rPr>
        <w:t xml:space="preserve"> </w:t>
      </w:r>
    </w:p>
    <w:p w:rsidR="00CA3C0C" w:rsidRDefault="00994F5A" w:rsidP="0021717E">
      <w:pPr>
        <w:pStyle w:val="NormalWeb"/>
        <w:spacing w:before="0" w:after="0"/>
        <w:rPr>
          <w:rFonts w:asciiTheme="minorHAnsi" w:hAnsiTheme="minorHAnsi"/>
          <w:sz w:val="28"/>
          <w:szCs w:val="28"/>
        </w:rPr>
      </w:pPr>
      <w:r w:rsidRPr="004C0645">
        <w:rPr>
          <w:rFonts w:asciiTheme="minorHAnsi" w:hAnsiTheme="minorHAnsi"/>
          <w:sz w:val="28"/>
          <w:szCs w:val="28"/>
        </w:rPr>
        <w:t>The full text of these Statutory Instruments is available from Her Majesty’s Statio</w:t>
      </w:r>
      <w:r w:rsidRPr="004C0645">
        <w:rPr>
          <w:rFonts w:asciiTheme="minorHAnsi" w:hAnsiTheme="minorHAnsi"/>
          <w:sz w:val="28"/>
          <w:szCs w:val="28"/>
        </w:rPr>
        <w:t>n</w:t>
      </w:r>
      <w:r w:rsidRPr="004C0645">
        <w:rPr>
          <w:rFonts w:asciiTheme="minorHAnsi" w:hAnsiTheme="minorHAnsi"/>
          <w:sz w:val="28"/>
          <w:szCs w:val="28"/>
        </w:rPr>
        <w:t xml:space="preserve">ery Office at </w:t>
      </w:r>
      <w:hyperlink r:id="rId182" w:history="1">
        <w:r w:rsidRPr="004C0645">
          <w:rPr>
            <w:rStyle w:val="Hyperlink"/>
            <w:rFonts w:asciiTheme="minorHAnsi" w:hAnsiTheme="minorHAnsi"/>
            <w:sz w:val="28"/>
            <w:szCs w:val="28"/>
          </w:rPr>
          <w:t>www.hmso.gov.uk</w:t>
        </w:r>
      </w:hyperlink>
      <w:r w:rsidRPr="004C0645">
        <w:rPr>
          <w:rFonts w:asciiTheme="minorHAnsi" w:hAnsiTheme="minorHAnsi"/>
          <w:color w:val="0000FF"/>
          <w:sz w:val="28"/>
          <w:szCs w:val="28"/>
          <w:u w:val="single"/>
        </w:rPr>
        <w:t>.</w:t>
      </w:r>
      <w:r w:rsidRPr="004C0645">
        <w:rPr>
          <w:rFonts w:asciiTheme="minorHAnsi" w:hAnsiTheme="minorHAnsi"/>
          <w:sz w:val="28"/>
          <w:szCs w:val="28"/>
        </w:rPr>
        <w:t xml:space="preserve">  Procurement staff should consult the original text of the Regulations for detailed information</w:t>
      </w:r>
      <w:r w:rsidR="008C7571" w:rsidRPr="004C0645">
        <w:rPr>
          <w:rFonts w:asciiTheme="minorHAnsi" w:hAnsiTheme="minorHAnsi"/>
          <w:sz w:val="28"/>
          <w:szCs w:val="28"/>
        </w:rPr>
        <w:t xml:space="preserve">. </w:t>
      </w:r>
    </w:p>
    <w:p w:rsidR="004C0645" w:rsidRDefault="004C0645" w:rsidP="0021717E">
      <w:pPr>
        <w:pStyle w:val="NormalWeb"/>
        <w:spacing w:before="0" w:after="0"/>
        <w:rPr>
          <w:rFonts w:asciiTheme="minorHAnsi" w:hAnsiTheme="minorHAnsi"/>
          <w:sz w:val="28"/>
          <w:szCs w:val="28"/>
        </w:rPr>
      </w:pPr>
    </w:p>
    <w:p w:rsidR="004C0645" w:rsidRDefault="00920CFB" w:rsidP="004C0645">
      <w:pPr>
        <w:pStyle w:val="NormalWeb"/>
        <w:spacing w:before="0" w:after="0"/>
        <w:jc w:val="both"/>
        <w:rPr>
          <w:rFonts w:asciiTheme="minorHAnsi" w:hAnsiTheme="minorHAnsi"/>
          <w:sz w:val="28"/>
          <w:szCs w:val="28"/>
        </w:rPr>
      </w:pPr>
      <w:r w:rsidRPr="00920CFB">
        <w:rPr>
          <w:rFonts w:ascii="Arial" w:hAnsi="Arial"/>
          <w:noProof/>
          <w:sz w:val="16"/>
          <w:szCs w:val="16"/>
          <w:lang w:val="en-GB" w:eastAsia="en-GB"/>
        </w:rPr>
        <w:pict>
          <v:shape id="_x0000_s1553" type="#_x0000_t186" style="position:absolute;left:0;text-align:left;margin-left:399.15pt;margin-top:302.3pt;width:54pt;height:150.95pt;rotation:5488593fd;z-index:-25155174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53">
              <w:txbxContent>
                <w:p w:rsidR="000A0F0E" w:rsidRPr="00860F6F" w:rsidRDefault="000A0F0E" w:rsidP="004965FC">
                  <w:r>
                    <w:rPr>
                      <w:color w:val="000000"/>
                    </w:rPr>
                    <w:t xml:space="preserve">Useful </w:t>
                  </w:r>
                  <w:r w:rsidRPr="004965FC">
                    <w:rPr>
                      <w:color w:val="000000"/>
                    </w:rPr>
                    <w:t xml:space="preserve">inks European &amp; UK </w:t>
                  </w:r>
                  <w:hyperlink r:id="rId183" w:history="1">
                    <w:r w:rsidRPr="004965FC">
                      <w:rPr>
                        <w:rStyle w:val="Hyperlink"/>
                      </w:rPr>
                      <w:t>Procurement Regulation</w:t>
                    </w:r>
                  </w:hyperlink>
                </w:p>
              </w:txbxContent>
            </v:textbox>
            <w10:wrap type="tight" anchorx="margin" anchory="page"/>
          </v:shape>
        </w:pict>
      </w:r>
      <w:r w:rsidR="004C0645">
        <w:rPr>
          <w:rFonts w:asciiTheme="minorHAnsi" w:hAnsiTheme="minorHAnsi"/>
          <w:sz w:val="28"/>
          <w:szCs w:val="28"/>
        </w:rPr>
        <w:t>These Directives set the thresholds for when tender opportunities must be adve</w:t>
      </w:r>
      <w:r w:rsidR="004C0645">
        <w:rPr>
          <w:rFonts w:asciiTheme="minorHAnsi" w:hAnsiTheme="minorHAnsi"/>
          <w:sz w:val="28"/>
          <w:szCs w:val="28"/>
        </w:rPr>
        <w:t>r</w:t>
      </w:r>
      <w:r w:rsidR="004C0645">
        <w:rPr>
          <w:rFonts w:asciiTheme="minorHAnsi" w:hAnsiTheme="minorHAnsi"/>
          <w:sz w:val="28"/>
          <w:szCs w:val="28"/>
        </w:rPr>
        <w:t xml:space="preserve">tised across the whole of the EU in line with the principles outlined in </w:t>
      </w:r>
      <w:hyperlink w:anchor="Section1" w:history="1">
        <w:r w:rsidR="004C0645" w:rsidRPr="00FF1C3F">
          <w:rPr>
            <w:rStyle w:val="Hyperlink"/>
            <w:rFonts w:asciiTheme="minorHAnsi" w:hAnsiTheme="minorHAnsi"/>
            <w:sz w:val="28"/>
            <w:szCs w:val="28"/>
          </w:rPr>
          <w:t>Section 1.4</w:t>
        </w:r>
      </w:hyperlink>
      <w:r w:rsidR="004C0645">
        <w:rPr>
          <w:rFonts w:asciiTheme="minorHAnsi" w:hAnsiTheme="minorHAnsi"/>
          <w:sz w:val="28"/>
          <w:szCs w:val="28"/>
        </w:rPr>
        <w:t xml:space="preserve">. </w:t>
      </w:r>
      <w:r w:rsidR="004C0645" w:rsidRPr="004C0645">
        <w:rPr>
          <w:rFonts w:asciiTheme="minorHAnsi" w:hAnsiTheme="minorHAnsi"/>
          <w:sz w:val="28"/>
          <w:szCs w:val="28"/>
        </w:rPr>
        <w:t>The directives go on to set out detailed procedures for the award of contracts whose value equals or exceeds specific thresholds</w:t>
      </w:r>
      <w:r w:rsidR="004C0645">
        <w:rPr>
          <w:rFonts w:asciiTheme="minorHAnsi" w:hAnsiTheme="minorHAnsi"/>
          <w:sz w:val="28"/>
          <w:szCs w:val="28"/>
        </w:rPr>
        <w:t>. There are considerable sanctions and fines for breaches of the Directives.</w:t>
      </w:r>
    </w:p>
    <w:p w:rsidR="004965FC" w:rsidRDefault="004965FC" w:rsidP="004C0645">
      <w:pPr>
        <w:pStyle w:val="NormalWeb"/>
        <w:spacing w:before="0" w:after="0"/>
        <w:jc w:val="both"/>
        <w:rPr>
          <w:rFonts w:asciiTheme="minorHAnsi" w:hAnsiTheme="minorHAnsi"/>
          <w:sz w:val="28"/>
          <w:szCs w:val="28"/>
        </w:rPr>
      </w:pPr>
    </w:p>
    <w:p w:rsidR="004965FC" w:rsidRPr="007D3229" w:rsidRDefault="004965FC" w:rsidP="004965FC">
      <w:pPr>
        <w:shd w:val="clear" w:color="auto" w:fill="FFFFFF"/>
        <w:outlineLvl w:val="2"/>
        <w:rPr>
          <w:rFonts w:asciiTheme="minorHAnsi" w:hAnsiTheme="minorHAnsi" w:cs="Arial"/>
          <w:bCs/>
          <w:iCs/>
          <w:sz w:val="28"/>
          <w:szCs w:val="28"/>
          <w:lang w:val="en-GB" w:eastAsia="en-GB"/>
        </w:rPr>
      </w:pPr>
      <w:r w:rsidRPr="007D3229">
        <w:rPr>
          <w:rFonts w:asciiTheme="minorHAnsi" w:hAnsiTheme="minorHAnsi" w:cs="Arial"/>
          <w:bCs/>
          <w:iCs/>
          <w:sz w:val="28"/>
          <w:szCs w:val="28"/>
          <w:lang w:val="en-GB" w:eastAsia="en-GB"/>
        </w:rPr>
        <w:t xml:space="preserve">PUBLIC CONTRACTS REGULATIONS 2006 </w:t>
      </w:r>
      <w:r>
        <w:rPr>
          <w:rFonts w:asciiTheme="minorHAnsi" w:hAnsiTheme="minorHAnsi" w:cs="Arial"/>
          <w:bCs/>
          <w:iCs/>
          <w:sz w:val="28"/>
          <w:szCs w:val="28"/>
          <w:lang w:val="en-GB" w:eastAsia="en-GB"/>
        </w:rPr>
        <w:t>–</w:t>
      </w:r>
      <w:r w:rsidRPr="007D3229">
        <w:rPr>
          <w:rFonts w:asciiTheme="minorHAnsi" w:hAnsiTheme="minorHAnsi" w:cs="Arial"/>
          <w:bCs/>
          <w:iCs/>
          <w:sz w:val="28"/>
          <w:szCs w:val="28"/>
          <w:lang w:val="en-GB" w:eastAsia="en-GB"/>
        </w:rPr>
        <w:t xml:space="preserve"> </w:t>
      </w:r>
      <w:r>
        <w:rPr>
          <w:rFonts w:asciiTheme="minorHAnsi" w:hAnsiTheme="minorHAnsi" w:cs="Arial"/>
          <w:bCs/>
          <w:iCs/>
          <w:sz w:val="28"/>
          <w:szCs w:val="28"/>
          <w:lang w:val="en-GB" w:eastAsia="en-GB"/>
        </w:rPr>
        <w:t>Thresholds for Universities</w:t>
      </w:r>
      <w:r w:rsidR="00AE37A1">
        <w:rPr>
          <w:rFonts w:asciiTheme="minorHAnsi" w:hAnsiTheme="minorHAnsi" w:cs="Arial"/>
          <w:bCs/>
          <w:iCs/>
          <w:sz w:val="28"/>
          <w:szCs w:val="28"/>
          <w:lang w:val="en-GB" w:eastAsia="en-GB"/>
        </w:rPr>
        <w:t xml:space="preserve"> (</w:t>
      </w:r>
      <w:r w:rsidR="00AE37A1" w:rsidRPr="00AE37A1">
        <w:rPr>
          <w:rFonts w:asciiTheme="minorHAnsi" w:hAnsiTheme="minorHAnsi" w:cs="Arial"/>
          <w:bCs/>
          <w:i/>
          <w:iCs/>
          <w:sz w:val="28"/>
          <w:szCs w:val="28"/>
          <w:lang w:val="en-GB" w:eastAsia="en-GB"/>
        </w:rPr>
        <w:t>aggregate spend</w:t>
      </w:r>
      <w:r w:rsidR="00AE37A1">
        <w:rPr>
          <w:rFonts w:asciiTheme="minorHAnsi" w:hAnsiTheme="minorHAnsi" w:cs="Arial"/>
          <w:bCs/>
          <w:iCs/>
          <w:sz w:val="28"/>
          <w:szCs w:val="28"/>
          <w:lang w:val="en-GB" w:eastAsia="en-GB"/>
        </w:rPr>
        <w:t>)</w:t>
      </w:r>
    </w:p>
    <w:tbl>
      <w:tblPr>
        <w:tblW w:w="5000" w:type="pct"/>
        <w:tbl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insideH w:val="single" w:sz="6" w:space="0" w:color="548DD4" w:themeColor="text2" w:themeTint="99"/>
          <w:insideV w:val="single" w:sz="6" w:space="0" w:color="548DD4" w:themeColor="text2" w:themeTint="99"/>
        </w:tblBorders>
        <w:shd w:val="clear" w:color="auto" w:fill="8DB3E2" w:themeFill="text2" w:themeFillTint="66"/>
        <w:tblCellMar>
          <w:top w:w="75" w:type="dxa"/>
          <w:left w:w="75" w:type="dxa"/>
          <w:bottom w:w="75" w:type="dxa"/>
          <w:right w:w="75" w:type="dxa"/>
        </w:tblCellMar>
        <w:tblLook w:val="04A0"/>
      </w:tblPr>
      <w:tblGrid>
        <w:gridCol w:w="3889"/>
        <w:gridCol w:w="1946"/>
        <w:gridCol w:w="1945"/>
        <w:gridCol w:w="1945"/>
      </w:tblGrid>
      <w:tr w:rsidR="004965FC" w:rsidRPr="007D3229" w:rsidTr="00980F02">
        <w:tc>
          <w:tcPr>
            <w:tcW w:w="1999" w:type="pct"/>
            <w:tcBorders>
              <w:bottom w:val="single" w:sz="6" w:space="0" w:color="548DD4" w:themeColor="text2" w:themeTint="99"/>
            </w:tcBorders>
            <w:shd w:val="clear" w:color="auto" w:fill="8DB3E2" w:themeFill="text2" w:themeFillTint="66"/>
            <w:hideMark/>
          </w:tcPr>
          <w:p w:rsidR="004965FC" w:rsidRPr="007D3229" w:rsidRDefault="004965FC" w:rsidP="00980F02">
            <w:pPr>
              <w:spacing w:after="240"/>
              <w:jc w:val="center"/>
              <w:rPr>
                <w:rFonts w:ascii="Arial" w:hAnsi="Arial" w:cs="Arial"/>
                <w:b/>
                <w:bCs/>
                <w:color w:val="FFFFFF"/>
                <w:lang w:val="en-GB" w:eastAsia="en-GB"/>
              </w:rPr>
            </w:pPr>
            <w:r w:rsidRPr="007D3229">
              <w:rPr>
                <w:rFonts w:ascii="Arial" w:hAnsi="Arial" w:cs="Arial"/>
                <w:b/>
                <w:bCs/>
                <w:color w:val="FFFFFF"/>
                <w:lang w:val="en-GB" w:eastAsia="en-GB"/>
              </w:rPr>
              <w:t> </w:t>
            </w:r>
          </w:p>
        </w:tc>
        <w:tc>
          <w:tcPr>
            <w:tcW w:w="1000" w:type="pct"/>
            <w:tcBorders>
              <w:bottom w:val="single" w:sz="6" w:space="0" w:color="548DD4" w:themeColor="text2" w:themeTint="99"/>
            </w:tcBorders>
            <w:shd w:val="clear" w:color="auto" w:fill="8DB3E2" w:themeFill="text2" w:themeFillTint="66"/>
            <w:hideMark/>
          </w:tcPr>
          <w:p w:rsidR="004965FC" w:rsidRPr="007D3229" w:rsidRDefault="004965FC" w:rsidP="00980F02">
            <w:pPr>
              <w:spacing w:after="240"/>
              <w:jc w:val="center"/>
              <w:rPr>
                <w:rFonts w:ascii="Arial" w:hAnsi="Arial" w:cs="Arial"/>
                <w:b/>
                <w:bCs/>
                <w:color w:val="FFFFFF"/>
                <w:lang w:val="en-GB" w:eastAsia="en-GB"/>
              </w:rPr>
            </w:pPr>
            <w:r w:rsidRPr="007D3229">
              <w:rPr>
                <w:rFonts w:ascii="Arial" w:hAnsi="Arial" w:cs="Arial"/>
                <w:b/>
                <w:bCs/>
                <w:color w:val="FFFFFF"/>
                <w:lang w:val="en-GB" w:eastAsia="en-GB"/>
              </w:rPr>
              <w:t>SUPPLIES</w:t>
            </w:r>
          </w:p>
        </w:tc>
        <w:tc>
          <w:tcPr>
            <w:tcW w:w="1000" w:type="pct"/>
            <w:tcBorders>
              <w:bottom w:val="single" w:sz="6" w:space="0" w:color="548DD4" w:themeColor="text2" w:themeTint="99"/>
            </w:tcBorders>
            <w:shd w:val="clear" w:color="auto" w:fill="8DB3E2" w:themeFill="text2" w:themeFillTint="66"/>
            <w:hideMark/>
          </w:tcPr>
          <w:p w:rsidR="004965FC" w:rsidRPr="007D3229" w:rsidRDefault="004965FC" w:rsidP="00980F02">
            <w:pPr>
              <w:spacing w:after="240"/>
              <w:jc w:val="center"/>
              <w:rPr>
                <w:rFonts w:ascii="Arial" w:hAnsi="Arial" w:cs="Arial"/>
                <w:b/>
                <w:bCs/>
                <w:color w:val="FFFFFF"/>
                <w:lang w:val="en-GB" w:eastAsia="en-GB"/>
              </w:rPr>
            </w:pPr>
            <w:r w:rsidRPr="007D3229">
              <w:rPr>
                <w:rFonts w:ascii="Arial" w:hAnsi="Arial" w:cs="Arial"/>
                <w:b/>
                <w:bCs/>
                <w:color w:val="FFFFFF"/>
                <w:lang w:val="en-GB" w:eastAsia="en-GB"/>
              </w:rPr>
              <w:t>SERVICES</w:t>
            </w:r>
          </w:p>
        </w:tc>
        <w:tc>
          <w:tcPr>
            <w:tcW w:w="1000" w:type="pct"/>
            <w:tcBorders>
              <w:bottom w:val="single" w:sz="6" w:space="0" w:color="548DD4" w:themeColor="text2" w:themeTint="99"/>
            </w:tcBorders>
            <w:shd w:val="clear" w:color="auto" w:fill="8DB3E2" w:themeFill="text2" w:themeFillTint="66"/>
            <w:hideMark/>
          </w:tcPr>
          <w:p w:rsidR="004965FC" w:rsidRPr="007D3229" w:rsidRDefault="004965FC" w:rsidP="00980F02">
            <w:pPr>
              <w:spacing w:after="240"/>
              <w:jc w:val="center"/>
              <w:rPr>
                <w:rFonts w:ascii="Arial" w:hAnsi="Arial" w:cs="Arial"/>
                <w:b/>
                <w:bCs/>
                <w:color w:val="FFFFFF"/>
                <w:lang w:val="en-GB" w:eastAsia="en-GB"/>
              </w:rPr>
            </w:pPr>
            <w:r w:rsidRPr="007D3229">
              <w:rPr>
                <w:rFonts w:ascii="Arial" w:hAnsi="Arial" w:cs="Arial"/>
                <w:b/>
                <w:bCs/>
                <w:color w:val="FFFFFF"/>
                <w:lang w:val="en-GB" w:eastAsia="en-GB"/>
              </w:rPr>
              <w:t>WORKS</w:t>
            </w:r>
          </w:p>
        </w:tc>
      </w:tr>
      <w:tr w:rsidR="004965FC" w:rsidRPr="007D3229" w:rsidTr="00980F02">
        <w:tc>
          <w:tcPr>
            <w:tcW w:w="0" w:type="auto"/>
            <w:shd w:val="clear" w:color="auto" w:fill="auto"/>
            <w:hideMark/>
          </w:tcPr>
          <w:p w:rsidR="004965FC" w:rsidRPr="007D3229" w:rsidRDefault="004965FC" w:rsidP="00980F02">
            <w:pPr>
              <w:spacing w:after="240"/>
              <w:jc w:val="center"/>
              <w:rPr>
                <w:rFonts w:ascii="Arial" w:hAnsi="Arial" w:cs="Arial"/>
                <w:lang w:val="en-GB" w:eastAsia="en-GB"/>
              </w:rPr>
            </w:pPr>
            <w:r w:rsidRPr="007D3229">
              <w:rPr>
                <w:rFonts w:ascii="Arial" w:hAnsi="Arial" w:cs="Arial"/>
                <w:lang w:val="en-GB" w:eastAsia="en-GB"/>
              </w:rPr>
              <w:t>Other public sector contracting a</w:t>
            </w:r>
            <w:r w:rsidRPr="007D3229">
              <w:rPr>
                <w:rFonts w:ascii="Arial" w:hAnsi="Arial" w:cs="Arial"/>
                <w:lang w:val="en-GB" w:eastAsia="en-GB"/>
              </w:rPr>
              <w:t>u</w:t>
            </w:r>
            <w:r w:rsidRPr="007D3229">
              <w:rPr>
                <w:rFonts w:ascii="Arial" w:hAnsi="Arial" w:cs="Arial"/>
                <w:lang w:val="en-GB" w:eastAsia="en-GB"/>
              </w:rPr>
              <w:t xml:space="preserve">thorities </w:t>
            </w:r>
          </w:p>
        </w:tc>
        <w:tc>
          <w:tcPr>
            <w:tcW w:w="0" w:type="auto"/>
            <w:shd w:val="clear" w:color="auto" w:fill="auto"/>
            <w:hideMark/>
          </w:tcPr>
          <w:p w:rsidR="004965FC" w:rsidRPr="007D3229" w:rsidRDefault="004965FC" w:rsidP="00980F02">
            <w:pPr>
              <w:spacing w:after="240"/>
              <w:jc w:val="center"/>
              <w:rPr>
                <w:rFonts w:ascii="Arial" w:hAnsi="Arial" w:cs="Arial"/>
                <w:lang w:val="en-GB" w:eastAsia="en-GB"/>
              </w:rPr>
            </w:pPr>
            <w:r w:rsidRPr="007D3229">
              <w:rPr>
                <w:rFonts w:ascii="Arial" w:hAnsi="Arial" w:cs="Arial"/>
                <w:lang w:val="en-GB" w:eastAsia="en-GB"/>
              </w:rPr>
              <w:t>£173,934</w:t>
            </w:r>
            <w:r w:rsidRPr="007D3229">
              <w:rPr>
                <w:rFonts w:ascii="Arial" w:hAnsi="Arial" w:cs="Arial"/>
                <w:lang w:val="en-GB" w:eastAsia="en-GB"/>
              </w:rPr>
              <w:br/>
              <w:t xml:space="preserve">(€200,000) </w:t>
            </w:r>
          </w:p>
        </w:tc>
        <w:tc>
          <w:tcPr>
            <w:tcW w:w="0" w:type="auto"/>
            <w:shd w:val="clear" w:color="auto" w:fill="auto"/>
            <w:hideMark/>
          </w:tcPr>
          <w:p w:rsidR="004965FC" w:rsidRPr="007D3229" w:rsidRDefault="004965FC" w:rsidP="00980F02">
            <w:pPr>
              <w:spacing w:after="240"/>
              <w:jc w:val="center"/>
              <w:rPr>
                <w:rFonts w:ascii="Arial" w:hAnsi="Arial" w:cs="Arial"/>
                <w:lang w:val="en-GB" w:eastAsia="en-GB"/>
              </w:rPr>
            </w:pPr>
            <w:r w:rsidRPr="007D3229">
              <w:rPr>
                <w:rFonts w:ascii="Arial" w:hAnsi="Arial" w:cs="Arial"/>
                <w:lang w:val="en-GB" w:eastAsia="en-GB"/>
              </w:rPr>
              <w:t>£173,934</w:t>
            </w:r>
            <w:r w:rsidRPr="007D3229">
              <w:rPr>
                <w:rFonts w:ascii="Arial" w:hAnsi="Arial" w:cs="Arial"/>
                <w:lang w:val="en-GB" w:eastAsia="en-GB"/>
              </w:rPr>
              <w:br/>
              <w:t xml:space="preserve">(€200,000) </w:t>
            </w:r>
          </w:p>
        </w:tc>
        <w:tc>
          <w:tcPr>
            <w:tcW w:w="0" w:type="auto"/>
            <w:shd w:val="clear" w:color="auto" w:fill="auto"/>
            <w:hideMark/>
          </w:tcPr>
          <w:p w:rsidR="004965FC" w:rsidRPr="007D3229" w:rsidRDefault="004965FC" w:rsidP="00980F02">
            <w:pPr>
              <w:spacing w:after="240"/>
              <w:jc w:val="center"/>
              <w:rPr>
                <w:rFonts w:ascii="Arial" w:hAnsi="Arial" w:cs="Arial"/>
                <w:lang w:val="en-GB" w:eastAsia="en-GB"/>
              </w:rPr>
            </w:pPr>
            <w:r w:rsidRPr="007D3229">
              <w:rPr>
                <w:rFonts w:ascii="Arial" w:hAnsi="Arial" w:cs="Arial"/>
                <w:lang w:val="en-GB" w:eastAsia="en-GB"/>
              </w:rPr>
              <w:t>£4,348,350</w:t>
            </w:r>
            <w:r w:rsidRPr="007D3229">
              <w:rPr>
                <w:rFonts w:ascii="Arial" w:hAnsi="Arial" w:cs="Arial"/>
                <w:lang w:val="en-GB" w:eastAsia="en-GB"/>
              </w:rPr>
              <w:br/>
              <w:t xml:space="preserve">(€5,000,000) </w:t>
            </w:r>
          </w:p>
        </w:tc>
      </w:tr>
    </w:tbl>
    <w:p w:rsidR="004965FC" w:rsidRDefault="004965FC" w:rsidP="004C0645">
      <w:pPr>
        <w:pStyle w:val="NormalWeb"/>
        <w:spacing w:before="0" w:after="0"/>
        <w:jc w:val="both"/>
        <w:rPr>
          <w:rFonts w:asciiTheme="minorHAnsi" w:hAnsiTheme="minorHAnsi"/>
          <w:sz w:val="28"/>
          <w:szCs w:val="28"/>
        </w:rPr>
      </w:pPr>
    </w:p>
    <w:p w:rsidR="00117A72" w:rsidRDefault="00117A72" w:rsidP="00117A72">
      <w:pPr>
        <w:pStyle w:val="Title"/>
        <w:jc w:val="both"/>
        <w:rPr>
          <w:rFonts w:ascii="Arial" w:hAnsi="Arial"/>
          <w:b w:val="0"/>
          <w:i w:val="0"/>
          <w:sz w:val="24"/>
          <w:szCs w:val="24"/>
        </w:rPr>
      </w:pPr>
      <w:r w:rsidRPr="009F3136">
        <w:rPr>
          <w:rFonts w:ascii="Arial" w:hAnsi="Arial"/>
          <w:b w:val="0"/>
          <w:i w:val="0"/>
          <w:sz w:val="24"/>
          <w:szCs w:val="24"/>
        </w:rPr>
        <w:t xml:space="preserve">The Regulations set out detailed procedures for the award of </w:t>
      </w:r>
      <w:r>
        <w:rPr>
          <w:rFonts w:ascii="Arial" w:hAnsi="Arial"/>
          <w:b w:val="0"/>
          <w:i w:val="0"/>
          <w:sz w:val="24"/>
          <w:szCs w:val="24"/>
        </w:rPr>
        <w:t>contracts</w:t>
      </w:r>
      <w:r w:rsidRPr="009F3136">
        <w:rPr>
          <w:rFonts w:ascii="Arial" w:hAnsi="Arial"/>
          <w:b w:val="0"/>
          <w:i w:val="0"/>
          <w:sz w:val="24"/>
          <w:szCs w:val="24"/>
        </w:rPr>
        <w:t xml:space="preserve"> whose value equals or exceeds specific thresholds. The following points should be noted:</w:t>
      </w:r>
    </w:p>
    <w:p w:rsidR="00117A72" w:rsidRPr="009F3136" w:rsidRDefault="00117A72" w:rsidP="00117A72">
      <w:pPr>
        <w:pStyle w:val="Title"/>
        <w:jc w:val="left"/>
        <w:rPr>
          <w:rFonts w:ascii="Arial" w:hAnsi="Arial"/>
          <w:b w:val="0"/>
          <w:i w:val="0"/>
          <w:sz w:val="16"/>
          <w:szCs w:val="16"/>
        </w:rPr>
      </w:pPr>
    </w:p>
    <w:p w:rsidR="00117A72" w:rsidRPr="00574357" w:rsidRDefault="00117A72" w:rsidP="008F5F47">
      <w:pPr>
        <w:pStyle w:val="NormalWeb"/>
        <w:numPr>
          <w:ilvl w:val="0"/>
          <w:numId w:val="5"/>
        </w:numPr>
        <w:spacing w:before="0" w:after="0"/>
        <w:ind w:left="0" w:firstLine="360"/>
        <w:rPr>
          <w:rFonts w:ascii="Arial" w:hAnsi="Arial"/>
          <w:sz w:val="24"/>
          <w:szCs w:val="24"/>
        </w:rPr>
      </w:pPr>
      <w:r w:rsidRPr="00574357">
        <w:rPr>
          <w:rFonts w:ascii="Arial" w:hAnsi="Arial"/>
          <w:sz w:val="24"/>
          <w:szCs w:val="24"/>
        </w:rPr>
        <w:t>Values exclude VAT;</w:t>
      </w:r>
    </w:p>
    <w:p w:rsidR="00117A72" w:rsidRPr="00574357" w:rsidRDefault="00117A72" w:rsidP="008F5F47">
      <w:pPr>
        <w:pStyle w:val="NormalWeb"/>
        <w:numPr>
          <w:ilvl w:val="0"/>
          <w:numId w:val="5"/>
        </w:numPr>
        <w:spacing w:before="0" w:after="0"/>
        <w:ind w:left="0" w:firstLine="360"/>
        <w:rPr>
          <w:rFonts w:ascii="Arial" w:hAnsi="Arial"/>
          <w:sz w:val="24"/>
          <w:szCs w:val="24"/>
        </w:rPr>
      </w:pPr>
      <w:r w:rsidRPr="00574357">
        <w:rPr>
          <w:rFonts w:ascii="Arial" w:hAnsi="Arial"/>
          <w:sz w:val="24"/>
          <w:szCs w:val="24"/>
        </w:rPr>
        <w:t>Values are total, not annual</w:t>
      </w:r>
      <w:r>
        <w:rPr>
          <w:rFonts w:ascii="Arial" w:hAnsi="Arial"/>
          <w:sz w:val="24"/>
          <w:szCs w:val="24"/>
        </w:rPr>
        <w:t xml:space="preserve"> (see ‘</w:t>
      </w:r>
      <w:r w:rsidRPr="00117A72">
        <w:rPr>
          <w:rFonts w:ascii="Arial" w:hAnsi="Arial"/>
          <w:i/>
          <w:sz w:val="24"/>
          <w:szCs w:val="24"/>
        </w:rPr>
        <w:t>Aggregation’</w:t>
      </w:r>
      <w:r>
        <w:rPr>
          <w:rFonts w:ascii="Arial" w:hAnsi="Arial"/>
          <w:sz w:val="24"/>
          <w:szCs w:val="24"/>
        </w:rPr>
        <w:t xml:space="preserve"> below)</w:t>
      </w:r>
      <w:r w:rsidRPr="00574357">
        <w:rPr>
          <w:rFonts w:ascii="Arial" w:hAnsi="Arial"/>
          <w:sz w:val="24"/>
          <w:szCs w:val="24"/>
        </w:rPr>
        <w:t xml:space="preserve">; </w:t>
      </w:r>
    </w:p>
    <w:p w:rsidR="00117A72" w:rsidRPr="00574357" w:rsidRDefault="00117A72" w:rsidP="008F5F47">
      <w:pPr>
        <w:pStyle w:val="NormalWeb"/>
        <w:numPr>
          <w:ilvl w:val="0"/>
          <w:numId w:val="5"/>
        </w:numPr>
        <w:spacing w:before="0" w:after="0"/>
        <w:ind w:left="0" w:firstLine="360"/>
        <w:rPr>
          <w:rFonts w:ascii="Arial" w:hAnsi="Arial"/>
          <w:sz w:val="24"/>
          <w:szCs w:val="24"/>
        </w:rPr>
      </w:pPr>
      <w:r w:rsidRPr="00574357">
        <w:rPr>
          <w:rFonts w:ascii="Arial" w:hAnsi="Arial"/>
          <w:sz w:val="24"/>
          <w:szCs w:val="24"/>
        </w:rPr>
        <w:t>Requirements must not be split to avoid breaching thresholds;</w:t>
      </w:r>
    </w:p>
    <w:p w:rsidR="00117A72" w:rsidRPr="009F3136" w:rsidRDefault="00117A72" w:rsidP="00117A72">
      <w:pPr>
        <w:autoSpaceDE w:val="0"/>
        <w:autoSpaceDN w:val="0"/>
        <w:adjustRightInd w:val="0"/>
        <w:rPr>
          <w:rFonts w:ascii="Arial" w:hAnsi="Arial"/>
          <w:color w:val="0000FF"/>
          <w:sz w:val="16"/>
          <w:szCs w:val="16"/>
        </w:rPr>
      </w:pPr>
    </w:p>
    <w:p w:rsidR="00117A72" w:rsidRDefault="00117A72" w:rsidP="00117A72">
      <w:pPr>
        <w:autoSpaceDE w:val="0"/>
        <w:autoSpaceDN w:val="0"/>
        <w:adjustRightInd w:val="0"/>
        <w:jc w:val="both"/>
        <w:rPr>
          <w:rFonts w:ascii="Arial" w:hAnsi="Arial"/>
        </w:rPr>
      </w:pPr>
      <w:r w:rsidRPr="00574357">
        <w:rPr>
          <w:rFonts w:ascii="Arial" w:hAnsi="Arial"/>
        </w:rPr>
        <w:t xml:space="preserve">If </w:t>
      </w:r>
      <w:r>
        <w:rPr>
          <w:rFonts w:ascii="Arial" w:hAnsi="Arial"/>
        </w:rPr>
        <w:t>you are</w:t>
      </w:r>
      <w:r w:rsidRPr="00574357">
        <w:rPr>
          <w:rFonts w:ascii="Arial" w:hAnsi="Arial"/>
        </w:rPr>
        <w:t xml:space="preserve"> is unsure if the value of a </w:t>
      </w:r>
      <w:r>
        <w:rPr>
          <w:rFonts w:ascii="Arial" w:hAnsi="Arial"/>
        </w:rPr>
        <w:t>contract</w:t>
      </w:r>
      <w:r w:rsidRPr="00574357">
        <w:rPr>
          <w:rFonts w:ascii="Arial" w:hAnsi="Arial"/>
        </w:rPr>
        <w:t xml:space="preserve"> will exceed the threshold, </w:t>
      </w:r>
      <w:r>
        <w:rPr>
          <w:rFonts w:ascii="Arial" w:hAnsi="Arial"/>
        </w:rPr>
        <w:t>you</w:t>
      </w:r>
      <w:r w:rsidRPr="00574357">
        <w:rPr>
          <w:rFonts w:ascii="Arial" w:hAnsi="Arial"/>
        </w:rPr>
        <w:t xml:space="preserve"> should assume that it will to avoid </w:t>
      </w:r>
      <w:r>
        <w:rPr>
          <w:rFonts w:ascii="Arial" w:hAnsi="Arial"/>
        </w:rPr>
        <w:t xml:space="preserve">the </w:t>
      </w:r>
      <w:r w:rsidRPr="00574357">
        <w:rPr>
          <w:rFonts w:ascii="Arial" w:hAnsi="Arial"/>
        </w:rPr>
        <w:t>possib</w:t>
      </w:r>
      <w:r>
        <w:rPr>
          <w:rFonts w:ascii="Arial" w:hAnsi="Arial"/>
        </w:rPr>
        <w:t>ility</w:t>
      </w:r>
      <w:r w:rsidR="00FF1C3F">
        <w:rPr>
          <w:rFonts w:ascii="Arial" w:hAnsi="Arial"/>
        </w:rPr>
        <w:t xml:space="preserve"> of</w:t>
      </w:r>
      <w:r w:rsidRPr="00574357">
        <w:rPr>
          <w:rFonts w:ascii="Arial" w:hAnsi="Arial"/>
        </w:rPr>
        <w:t xml:space="preserve"> legal challenge</w:t>
      </w:r>
      <w:r>
        <w:rPr>
          <w:rFonts w:ascii="Arial" w:hAnsi="Arial"/>
        </w:rPr>
        <w:t xml:space="preserve"> that may stop your project and result in considerable fines and penalties.</w:t>
      </w:r>
    </w:p>
    <w:p w:rsidR="00117A72" w:rsidRDefault="00117A72" w:rsidP="004C0645">
      <w:pPr>
        <w:pStyle w:val="NormalWeb"/>
        <w:spacing w:before="0" w:after="0"/>
        <w:jc w:val="both"/>
        <w:rPr>
          <w:rFonts w:asciiTheme="minorHAnsi" w:hAnsiTheme="minorHAnsi"/>
          <w:sz w:val="28"/>
          <w:szCs w:val="28"/>
        </w:rPr>
      </w:pPr>
    </w:p>
    <w:p w:rsidR="00E527D0" w:rsidRPr="00483121" w:rsidRDefault="00483121" w:rsidP="00207648">
      <w:pPr>
        <w:pStyle w:val="Text"/>
        <w:spacing w:after="0"/>
        <w:ind w:left="284"/>
        <w:rPr>
          <w:rFonts w:ascii="Arial" w:hAnsi="Arial"/>
          <w:i/>
          <w:sz w:val="24"/>
          <w:szCs w:val="24"/>
          <w:lang w:val="en-US"/>
        </w:rPr>
      </w:pPr>
      <w:r w:rsidRPr="00483121">
        <w:rPr>
          <w:rFonts w:ascii="Arial" w:hAnsi="Arial"/>
          <w:i/>
          <w:sz w:val="24"/>
          <w:szCs w:val="24"/>
          <w:lang w:val="en-US"/>
        </w:rPr>
        <w:t xml:space="preserve">5.1.1 </w:t>
      </w:r>
      <w:r w:rsidR="00E527D0" w:rsidRPr="00483121">
        <w:rPr>
          <w:rFonts w:ascii="Arial" w:hAnsi="Arial"/>
          <w:i/>
          <w:sz w:val="24"/>
          <w:szCs w:val="24"/>
          <w:lang w:val="en-US"/>
        </w:rPr>
        <w:t xml:space="preserve">Part A and Part B Services (Public Services </w:t>
      </w:r>
      <w:r w:rsidR="00F92054">
        <w:rPr>
          <w:rFonts w:ascii="Arial" w:hAnsi="Arial"/>
          <w:i/>
          <w:sz w:val="24"/>
          <w:szCs w:val="24"/>
          <w:lang w:val="en-US"/>
        </w:rPr>
        <w:t>Contract</w:t>
      </w:r>
      <w:r w:rsidR="00DB018A">
        <w:rPr>
          <w:rFonts w:ascii="Arial" w:hAnsi="Arial"/>
          <w:i/>
          <w:sz w:val="24"/>
          <w:szCs w:val="24"/>
          <w:lang w:val="en-US"/>
        </w:rPr>
        <w:t>s</w:t>
      </w:r>
      <w:r w:rsidR="00E527D0" w:rsidRPr="00483121">
        <w:rPr>
          <w:rFonts w:ascii="Arial" w:hAnsi="Arial"/>
          <w:i/>
          <w:sz w:val="24"/>
          <w:szCs w:val="24"/>
          <w:lang w:val="en-US"/>
        </w:rPr>
        <w:t xml:space="preserve"> Regulations)</w:t>
      </w:r>
    </w:p>
    <w:p w:rsidR="00994F5A" w:rsidRPr="00E95F4F" w:rsidRDefault="00994F5A" w:rsidP="00207648">
      <w:pPr>
        <w:pStyle w:val="Heading2"/>
        <w:shd w:val="clear" w:color="auto" w:fill="FFFFFF"/>
        <w:ind w:left="284"/>
        <w:jc w:val="both"/>
        <w:rPr>
          <w:rFonts w:asciiTheme="minorHAnsi" w:hAnsiTheme="minorHAnsi"/>
          <w:color w:val="auto"/>
          <w:sz w:val="28"/>
          <w:szCs w:val="28"/>
        </w:rPr>
      </w:pPr>
      <w:r w:rsidRPr="00E95F4F">
        <w:rPr>
          <w:rFonts w:asciiTheme="minorHAnsi" w:hAnsiTheme="minorHAnsi"/>
          <w:color w:val="auto"/>
          <w:sz w:val="28"/>
          <w:szCs w:val="28"/>
        </w:rPr>
        <w:t xml:space="preserve">The Public Services </w:t>
      </w:r>
      <w:r w:rsidR="00F92054" w:rsidRPr="00E95F4F">
        <w:rPr>
          <w:rFonts w:asciiTheme="minorHAnsi" w:hAnsiTheme="minorHAnsi"/>
          <w:color w:val="auto"/>
          <w:sz w:val="28"/>
          <w:szCs w:val="28"/>
        </w:rPr>
        <w:t>Contract</w:t>
      </w:r>
      <w:r w:rsidR="00DB018A" w:rsidRPr="00E95F4F">
        <w:rPr>
          <w:rFonts w:asciiTheme="minorHAnsi" w:hAnsiTheme="minorHAnsi"/>
          <w:color w:val="auto"/>
          <w:sz w:val="28"/>
          <w:szCs w:val="28"/>
        </w:rPr>
        <w:t>s</w:t>
      </w:r>
      <w:r w:rsidRPr="00E95F4F">
        <w:rPr>
          <w:rFonts w:asciiTheme="minorHAnsi" w:hAnsiTheme="minorHAnsi"/>
          <w:color w:val="auto"/>
          <w:sz w:val="28"/>
          <w:szCs w:val="28"/>
        </w:rPr>
        <w:t xml:space="preserve"> Regulations identify two categories of services:  </w:t>
      </w:r>
    </w:p>
    <w:p w:rsidR="00994F5A" w:rsidRPr="003426A4" w:rsidRDefault="00994F5A" w:rsidP="00207648">
      <w:pPr>
        <w:jc w:val="both"/>
        <w:rPr>
          <w:rFonts w:ascii="Arial" w:hAnsi="Arial"/>
          <w:sz w:val="16"/>
          <w:szCs w:val="16"/>
        </w:rPr>
      </w:pPr>
    </w:p>
    <w:p w:rsidR="00994F5A" w:rsidRPr="00E527D0" w:rsidRDefault="00994F5A" w:rsidP="00207648">
      <w:pPr>
        <w:numPr>
          <w:ilvl w:val="0"/>
          <w:numId w:val="6"/>
        </w:numPr>
        <w:jc w:val="both"/>
        <w:rPr>
          <w:rFonts w:ascii="Arial" w:hAnsi="Arial"/>
        </w:rPr>
      </w:pPr>
      <w:r w:rsidRPr="00E527D0">
        <w:rPr>
          <w:rFonts w:ascii="Arial" w:hAnsi="Arial"/>
        </w:rPr>
        <w:t xml:space="preserve">Part A services require the regulations to be applied in full; and   </w:t>
      </w:r>
    </w:p>
    <w:p w:rsidR="00994F5A" w:rsidRPr="003426A4" w:rsidRDefault="00994F5A" w:rsidP="00207648">
      <w:pPr>
        <w:ind w:left="360"/>
        <w:jc w:val="both"/>
        <w:rPr>
          <w:rFonts w:ascii="Arial" w:hAnsi="Arial"/>
          <w:sz w:val="16"/>
          <w:szCs w:val="16"/>
        </w:rPr>
      </w:pPr>
    </w:p>
    <w:p w:rsidR="00994F5A" w:rsidRDefault="00920CFB" w:rsidP="00207648">
      <w:pPr>
        <w:numPr>
          <w:ilvl w:val="0"/>
          <w:numId w:val="6"/>
        </w:numPr>
        <w:jc w:val="both"/>
        <w:rPr>
          <w:rFonts w:ascii="Arial" w:hAnsi="Arial"/>
        </w:rPr>
      </w:pPr>
      <w:r w:rsidRPr="00920CFB">
        <w:rPr>
          <w:rFonts w:asciiTheme="minorHAnsi" w:hAnsiTheme="minorHAnsi" w:cs="Arial"/>
          <w:b/>
          <w:noProof/>
          <w:sz w:val="28"/>
          <w:szCs w:val="28"/>
          <w:lang w:val="en-GB" w:eastAsia="en-GB"/>
        </w:rPr>
        <w:pict>
          <v:shape id="_x0000_s1573" type="#_x0000_t186" style="position:absolute;left:0;text-align:left;margin-left:398.5pt;margin-top:88.05pt;width:49.55pt;height:105.9pt;rotation:5092378fd;z-index:-251549696;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73;mso-fit-shape-to-text:t">
              <w:txbxContent>
                <w:p w:rsidR="000A0F0E" w:rsidRPr="00090635" w:rsidRDefault="000A0F0E" w:rsidP="00E95F4F">
                  <w:r>
                    <w:t>Procurement Team</w:t>
                  </w:r>
                  <w:r w:rsidRPr="00090635">
                    <w:t xml:space="preserve"> ‘</w:t>
                  </w:r>
                  <w:hyperlink r:id="rId184" w:history="1">
                    <w:r w:rsidRPr="00090635">
                      <w:rPr>
                        <w:rStyle w:val="Hyperlink"/>
                      </w:rPr>
                      <w:t>Contact Us’</w:t>
                    </w:r>
                  </w:hyperlink>
                  <w:r w:rsidRPr="00090635">
                    <w:t xml:space="preserve"> link</w:t>
                  </w:r>
                </w:p>
              </w:txbxContent>
            </v:textbox>
            <w10:wrap type="tight" anchorx="margin" anchory="page"/>
          </v:shape>
        </w:pict>
      </w:r>
      <w:r w:rsidR="00994F5A" w:rsidRPr="00E527D0">
        <w:rPr>
          <w:rFonts w:ascii="Arial" w:hAnsi="Arial"/>
        </w:rPr>
        <w:t>Part B services to which only the requirements on specific</w:t>
      </w:r>
      <w:r w:rsidR="00994F5A" w:rsidRPr="00E527D0">
        <w:rPr>
          <w:rFonts w:ascii="Arial" w:hAnsi="Arial"/>
        </w:rPr>
        <w:t>a</w:t>
      </w:r>
      <w:r w:rsidR="00994F5A" w:rsidRPr="00E527D0">
        <w:rPr>
          <w:rFonts w:ascii="Arial" w:hAnsi="Arial"/>
        </w:rPr>
        <w:t>tions and post-award i</w:t>
      </w:r>
      <w:r w:rsidR="00994F5A" w:rsidRPr="00E527D0">
        <w:rPr>
          <w:rFonts w:ascii="Arial" w:hAnsi="Arial"/>
        </w:rPr>
        <w:t>n</w:t>
      </w:r>
      <w:r w:rsidR="00994F5A" w:rsidRPr="00E527D0">
        <w:rPr>
          <w:rFonts w:ascii="Arial" w:hAnsi="Arial"/>
        </w:rPr>
        <w:t>formation need be applied.</w:t>
      </w:r>
    </w:p>
    <w:p w:rsidR="00AE37A1" w:rsidRPr="00AE37A1" w:rsidRDefault="00AE37A1" w:rsidP="00207648">
      <w:pPr>
        <w:ind w:left="720"/>
        <w:jc w:val="both"/>
        <w:rPr>
          <w:rFonts w:ascii="Arial" w:hAnsi="Arial"/>
          <w:sz w:val="16"/>
          <w:szCs w:val="16"/>
        </w:rPr>
      </w:pPr>
    </w:p>
    <w:p w:rsidR="00D22AAA" w:rsidRPr="00FF1C3F" w:rsidRDefault="00AE37A1" w:rsidP="00207648">
      <w:pPr>
        <w:pStyle w:val="ListParagraph"/>
        <w:jc w:val="both"/>
        <w:rPr>
          <w:rFonts w:ascii="Arial" w:hAnsi="Arial"/>
          <w:i/>
        </w:rPr>
      </w:pPr>
      <w:r w:rsidRPr="00FF1C3F">
        <w:rPr>
          <w:rFonts w:ascii="Arial" w:hAnsi="Arial"/>
          <w:i/>
          <w:u w:val="single"/>
        </w:rPr>
        <w:t>I</w:t>
      </w:r>
      <w:r w:rsidR="00D22AAA" w:rsidRPr="00FF1C3F">
        <w:rPr>
          <w:rFonts w:ascii="Arial" w:hAnsi="Arial"/>
          <w:i/>
          <w:u w:val="single"/>
        </w:rPr>
        <w:t>t is essential</w:t>
      </w:r>
      <w:r w:rsidR="0096069D" w:rsidRPr="00FF1C3F">
        <w:rPr>
          <w:rFonts w:ascii="Arial" w:hAnsi="Arial"/>
          <w:i/>
          <w:u w:val="single"/>
        </w:rPr>
        <w:t xml:space="preserve"> that you seek advice from the P</w:t>
      </w:r>
      <w:r w:rsidR="00D22AAA" w:rsidRPr="00FF1C3F">
        <w:rPr>
          <w:rFonts w:ascii="Arial" w:hAnsi="Arial"/>
          <w:i/>
          <w:u w:val="single"/>
        </w:rPr>
        <w:t>rocurement Team when assessing whether Part A or Part B applies</w:t>
      </w:r>
      <w:r w:rsidR="00D22AAA" w:rsidRPr="00FF1C3F">
        <w:rPr>
          <w:rFonts w:ascii="Arial" w:hAnsi="Arial"/>
          <w:i/>
        </w:rPr>
        <w:t>.</w:t>
      </w:r>
    </w:p>
    <w:p w:rsidR="00994F5A" w:rsidRDefault="00994F5A" w:rsidP="00207648">
      <w:pPr>
        <w:pStyle w:val="Title"/>
        <w:jc w:val="both"/>
        <w:rPr>
          <w:rFonts w:ascii="Arial" w:hAnsi="Arial"/>
          <w:b w:val="0"/>
          <w:color w:val="0000FF"/>
          <w:sz w:val="22"/>
        </w:rPr>
      </w:pPr>
    </w:p>
    <w:p w:rsidR="009D71B5" w:rsidRPr="00AE37A1" w:rsidRDefault="00483121" w:rsidP="00AE37A1">
      <w:pPr>
        <w:pStyle w:val="Title"/>
        <w:ind w:left="284"/>
        <w:jc w:val="left"/>
        <w:rPr>
          <w:rFonts w:asciiTheme="minorHAnsi" w:hAnsiTheme="minorHAnsi"/>
          <w:b w:val="0"/>
          <w:szCs w:val="28"/>
        </w:rPr>
      </w:pPr>
      <w:r w:rsidRPr="00AE37A1">
        <w:rPr>
          <w:rFonts w:asciiTheme="minorHAnsi" w:hAnsiTheme="minorHAnsi"/>
          <w:b w:val="0"/>
          <w:szCs w:val="28"/>
        </w:rPr>
        <w:t xml:space="preserve">5.1.2 </w:t>
      </w:r>
      <w:r w:rsidR="009D71B5" w:rsidRPr="00AE37A1">
        <w:rPr>
          <w:rFonts w:asciiTheme="minorHAnsi" w:hAnsiTheme="minorHAnsi"/>
          <w:b w:val="0"/>
          <w:szCs w:val="28"/>
        </w:rPr>
        <w:t>Discrimination</w:t>
      </w:r>
    </w:p>
    <w:p w:rsidR="00D22AAA" w:rsidRPr="00AE37A1" w:rsidRDefault="009D71B5" w:rsidP="00AE37A1">
      <w:pPr>
        <w:ind w:left="284"/>
        <w:jc w:val="both"/>
        <w:rPr>
          <w:rFonts w:asciiTheme="minorHAnsi" w:hAnsiTheme="minorHAnsi"/>
          <w:sz w:val="28"/>
          <w:szCs w:val="28"/>
          <w:lang w:val="en-GB"/>
        </w:rPr>
      </w:pPr>
      <w:r w:rsidRPr="00AE37A1">
        <w:rPr>
          <w:rFonts w:asciiTheme="minorHAnsi" w:hAnsiTheme="minorHAnsi"/>
          <w:sz w:val="28"/>
          <w:szCs w:val="28"/>
          <w:lang w:val="en-GB"/>
        </w:rPr>
        <w:t>There is an international obligation imposed by the European Union.  At the ge</w:t>
      </w:r>
      <w:r w:rsidRPr="00AE37A1">
        <w:rPr>
          <w:rFonts w:asciiTheme="minorHAnsi" w:hAnsiTheme="minorHAnsi"/>
          <w:sz w:val="28"/>
          <w:szCs w:val="28"/>
          <w:lang w:val="en-GB"/>
        </w:rPr>
        <w:t>n</w:t>
      </w:r>
      <w:r w:rsidRPr="00AE37A1">
        <w:rPr>
          <w:rFonts w:asciiTheme="minorHAnsi" w:hAnsiTheme="minorHAnsi"/>
          <w:sz w:val="28"/>
          <w:szCs w:val="28"/>
          <w:lang w:val="en-GB"/>
        </w:rPr>
        <w:t>eral level, the Treaty of Rome requires that no buyer should discriminate on n</w:t>
      </w:r>
      <w:r w:rsidRPr="00AE37A1">
        <w:rPr>
          <w:rFonts w:asciiTheme="minorHAnsi" w:hAnsiTheme="minorHAnsi"/>
          <w:sz w:val="28"/>
          <w:szCs w:val="28"/>
          <w:lang w:val="en-GB"/>
        </w:rPr>
        <w:t>a</w:t>
      </w:r>
      <w:r w:rsidRPr="00AE37A1">
        <w:rPr>
          <w:rFonts w:asciiTheme="minorHAnsi" w:hAnsiTheme="minorHAnsi"/>
          <w:sz w:val="28"/>
          <w:szCs w:val="28"/>
          <w:lang w:val="en-GB"/>
        </w:rPr>
        <w:t xml:space="preserve">tionalistic grounds, </w:t>
      </w:r>
      <w:r w:rsidRPr="00AE37A1">
        <w:rPr>
          <w:rFonts w:asciiTheme="minorHAnsi" w:hAnsiTheme="minorHAnsi"/>
          <w:b/>
          <w:sz w:val="28"/>
          <w:szCs w:val="28"/>
          <w:lang w:val="en-GB"/>
        </w:rPr>
        <w:t>whatever the value of the purchase</w:t>
      </w:r>
      <w:r w:rsidRPr="00AE37A1">
        <w:rPr>
          <w:rFonts w:asciiTheme="minorHAnsi" w:hAnsiTheme="minorHAnsi"/>
          <w:sz w:val="28"/>
          <w:szCs w:val="28"/>
          <w:lang w:val="en-GB"/>
        </w:rPr>
        <w:t xml:space="preserve">.  </w:t>
      </w:r>
    </w:p>
    <w:p w:rsidR="00D22AAA" w:rsidRPr="00AE37A1" w:rsidRDefault="00D22AAA" w:rsidP="00AE37A1">
      <w:pPr>
        <w:ind w:left="284"/>
        <w:jc w:val="both"/>
        <w:rPr>
          <w:rFonts w:asciiTheme="minorHAnsi" w:hAnsiTheme="minorHAnsi"/>
          <w:sz w:val="28"/>
          <w:szCs w:val="28"/>
          <w:lang w:val="en-GB"/>
        </w:rPr>
      </w:pPr>
    </w:p>
    <w:p w:rsidR="009D71B5" w:rsidRPr="00AE37A1" w:rsidRDefault="009D71B5" w:rsidP="00AE37A1">
      <w:pPr>
        <w:ind w:left="284"/>
        <w:jc w:val="both"/>
        <w:rPr>
          <w:rFonts w:asciiTheme="minorHAnsi" w:hAnsiTheme="minorHAnsi"/>
          <w:sz w:val="28"/>
          <w:szCs w:val="28"/>
          <w:lang w:val="en-GB"/>
        </w:rPr>
      </w:pPr>
      <w:r w:rsidRPr="00AE37A1">
        <w:rPr>
          <w:rFonts w:asciiTheme="minorHAnsi" w:hAnsiTheme="minorHAnsi"/>
          <w:sz w:val="28"/>
          <w:szCs w:val="28"/>
          <w:lang w:val="en-GB"/>
        </w:rPr>
        <w:t xml:space="preserve">For higher value demands, EU Directives demand that </w:t>
      </w:r>
      <w:r w:rsidR="00FF1C3F">
        <w:rPr>
          <w:rFonts w:asciiTheme="minorHAnsi" w:hAnsiTheme="minorHAnsi"/>
          <w:sz w:val="28"/>
          <w:szCs w:val="28"/>
          <w:lang w:val="en-GB"/>
        </w:rPr>
        <w:t>c</w:t>
      </w:r>
      <w:r w:rsidR="00F92054" w:rsidRPr="00AE37A1">
        <w:rPr>
          <w:rFonts w:asciiTheme="minorHAnsi" w:hAnsiTheme="minorHAnsi"/>
          <w:sz w:val="28"/>
          <w:szCs w:val="28"/>
          <w:lang w:val="en-GB"/>
        </w:rPr>
        <w:t>ontract</w:t>
      </w:r>
      <w:r w:rsidR="00A320B0" w:rsidRPr="00AE37A1">
        <w:rPr>
          <w:rFonts w:asciiTheme="minorHAnsi" w:hAnsiTheme="minorHAnsi"/>
          <w:sz w:val="28"/>
          <w:szCs w:val="28"/>
          <w:lang w:val="en-GB"/>
        </w:rPr>
        <w:t>ing</w:t>
      </w:r>
      <w:r w:rsidRPr="00AE37A1">
        <w:rPr>
          <w:rFonts w:asciiTheme="minorHAnsi" w:hAnsiTheme="minorHAnsi"/>
          <w:sz w:val="28"/>
          <w:szCs w:val="28"/>
          <w:lang w:val="en-GB"/>
        </w:rPr>
        <w:t xml:space="preserve"> authorities should provide equality of opportunity to all potential suppliers within the </w:t>
      </w:r>
      <w:r w:rsidR="00FF1C3F">
        <w:rPr>
          <w:rFonts w:asciiTheme="minorHAnsi" w:hAnsiTheme="minorHAnsi"/>
          <w:sz w:val="28"/>
          <w:szCs w:val="28"/>
          <w:lang w:val="en-GB"/>
        </w:rPr>
        <w:t>EU</w:t>
      </w:r>
      <w:r w:rsidRPr="00AE37A1">
        <w:rPr>
          <w:rFonts w:asciiTheme="minorHAnsi" w:hAnsiTheme="minorHAnsi"/>
          <w:sz w:val="28"/>
          <w:szCs w:val="28"/>
          <w:lang w:val="en-GB"/>
        </w:rPr>
        <w:t>.  In particular, prescribed actions are required to be carried out, including the adve</w:t>
      </w:r>
      <w:r w:rsidRPr="00AE37A1">
        <w:rPr>
          <w:rFonts w:asciiTheme="minorHAnsi" w:hAnsiTheme="minorHAnsi"/>
          <w:sz w:val="28"/>
          <w:szCs w:val="28"/>
          <w:lang w:val="en-GB"/>
        </w:rPr>
        <w:t>r</w:t>
      </w:r>
      <w:r w:rsidRPr="00AE37A1">
        <w:rPr>
          <w:rFonts w:asciiTheme="minorHAnsi" w:hAnsiTheme="minorHAnsi"/>
          <w:sz w:val="28"/>
          <w:szCs w:val="28"/>
          <w:lang w:val="en-GB"/>
        </w:rPr>
        <w:t>tisement of intended purchases in the Official Journ</w:t>
      </w:r>
      <w:r w:rsidR="00D22AAA" w:rsidRPr="00AE37A1">
        <w:rPr>
          <w:rFonts w:asciiTheme="minorHAnsi" w:hAnsiTheme="minorHAnsi"/>
          <w:sz w:val="28"/>
          <w:szCs w:val="28"/>
          <w:lang w:val="en-GB"/>
        </w:rPr>
        <w:t xml:space="preserve">al of the European Union (OJEU). </w:t>
      </w:r>
      <w:r w:rsidRPr="00AE37A1">
        <w:rPr>
          <w:rFonts w:asciiTheme="minorHAnsi" w:hAnsiTheme="minorHAnsi"/>
          <w:b/>
          <w:sz w:val="28"/>
          <w:szCs w:val="28"/>
          <w:lang w:val="en-GB"/>
        </w:rPr>
        <w:t>Failure to comply can lead to legal challenge</w:t>
      </w:r>
      <w:r w:rsidRPr="00AE37A1">
        <w:rPr>
          <w:rFonts w:asciiTheme="minorHAnsi" w:hAnsiTheme="minorHAnsi"/>
          <w:sz w:val="28"/>
          <w:szCs w:val="28"/>
          <w:lang w:val="en-GB"/>
        </w:rPr>
        <w:t xml:space="preserve"> by a disadvantaged su</w:t>
      </w:r>
      <w:r w:rsidRPr="00AE37A1">
        <w:rPr>
          <w:rFonts w:asciiTheme="minorHAnsi" w:hAnsiTheme="minorHAnsi"/>
          <w:sz w:val="28"/>
          <w:szCs w:val="28"/>
          <w:lang w:val="en-GB"/>
        </w:rPr>
        <w:t>p</w:t>
      </w:r>
      <w:r w:rsidRPr="00AE37A1">
        <w:rPr>
          <w:rFonts w:asciiTheme="minorHAnsi" w:hAnsiTheme="minorHAnsi"/>
          <w:sz w:val="28"/>
          <w:szCs w:val="28"/>
          <w:lang w:val="en-GB"/>
        </w:rPr>
        <w:t xml:space="preserve">plier, with the courts able to impose remedies available, including revocation of any non-compliant </w:t>
      </w:r>
      <w:r w:rsidR="00FF1C3F">
        <w:rPr>
          <w:rFonts w:asciiTheme="minorHAnsi" w:hAnsiTheme="minorHAnsi"/>
          <w:sz w:val="28"/>
          <w:szCs w:val="28"/>
          <w:lang w:val="en-GB"/>
        </w:rPr>
        <w:t>c</w:t>
      </w:r>
      <w:r w:rsidR="00F92054" w:rsidRPr="00AE37A1">
        <w:rPr>
          <w:rFonts w:asciiTheme="minorHAnsi" w:hAnsiTheme="minorHAnsi"/>
          <w:sz w:val="28"/>
          <w:szCs w:val="28"/>
          <w:lang w:val="en-GB"/>
        </w:rPr>
        <w:t>ontract</w:t>
      </w:r>
      <w:r w:rsidRPr="00AE37A1">
        <w:rPr>
          <w:rFonts w:asciiTheme="minorHAnsi" w:hAnsiTheme="minorHAnsi"/>
          <w:sz w:val="28"/>
          <w:szCs w:val="28"/>
          <w:lang w:val="en-GB"/>
        </w:rPr>
        <w:t xml:space="preserve"> and the payment of damages by the </w:t>
      </w:r>
      <w:r w:rsidR="00F92054" w:rsidRPr="00AE37A1">
        <w:rPr>
          <w:rFonts w:asciiTheme="minorHAnsi" w:hAnsiTheme="minorHAnsi"/>
          <w:sz w:val="28"/>
          <w:szCs w:val="28"/>
          <w:lang w:val="en-GB"/>
        </w:rPr>
        <w:t>Contract</w:t>
      </w:r>
      <w:r w:rsidRPr="00AE37A1">
        <w:rPr>
          <w:rFonts w:asciiTheme="minorHAnsi" w:hAnsiTheme="minorHAnsi"/>
          <w:sz w:val="28"/>
          <w:szCs w:val="28"/>
          <w:lang w:val="en-GB"/>
        </w:rPr>
        <w:t>ing a</w:t>
      </w:r>
      <w:r w:rsidRPr="00AE37A1">
        <w:rPr>
          <w:rFonts w:asciiTheme="minorHAnsi" w:hAnsiTheme="minorHAnsi"/>
          <w:sz w:val="28"/>
          <w:szCs w:val="28"/>
          <w:lang w:val="en-GB"/>
        </w:rPr>
        <w:t>u</w:t>
      </w:r>
      <w:r w:rsidRPr="00AE37A1">
        <w:rPr>
          <w:rFonts w:asciiTheme="minorHAnsi" w:hAnsiTheme="minorHAnsi"/>
          <w:sz w:val="28"/>
          <w:szCs w:val="28"/>
          <w:lang w:val="en-GB"/>
        </w:rPr>
        <w:t xml:space="preserve">thority to an aggrieved supplier. </w:t>
      </w:r>
    </w:p>
    <w:p w:rsidR="007519EA" w:rsidRDefault="007519EA" w:rsidP="0096069D">
      <w:pPr>
        <w:jc w:val="both"/>
        <w:rPr>
          <w:rFonts w:ascii="Arial" w:hAnsi="Arial"/>
          <w:b/>
          <w:lang w:val="en-GB"/>
        </w:rPr>
      </w:pPr>
    </w:p>
    <w:p w:rsidR="0096069D" w:rsidRPr="00CD3529" w:rsidRDefault="009B08B3" w:rsidP="00FF1C3F">
      <w:pPr>
        <w:ind w:left="284"/>
        <w:jc w:val="both"/>
        <w:rPr>
          <w:rFonts w:asciiTheme="minorHAnsi" w:hAnsiTheme="minorHAnsi"/>
          <w:sz w:val="28"/>
          <w:szCs w:val="28"/>
          <w:lang w:val="en-GB"/>
        </w:rPr>
      </w:pPr>
      <w:r w:rsidRPr="00CD3529">
        <w:rPr>
          <w:rFonts w:asciiTheme="minorHAnsi" w:hAnsiTheme="minorHAnsi"/>
          <w:b/>
          <w:sz w:val="28"/>
          <w:szCs w:val="28"/>
          <w:lang w:val="en-GB"/>
        </w:rPr>
        <w:t>NB:</w:t>
      </w:r>
      <w:r w:rsidRPr="00CD3529">
        <w:rPr>
          <w:rFonts w:asciiTheme="minorHAnsi" w:hAnsiTheme="minorHAnsi"/>
          <w:sz w:val="28"/>
          <w:szCs w:val="28"/>
          <w:lang w:val="en-GB"/>
        </w:rPr>
        <w:t xml:space="preserve"> </w:t>
      </w:r>
      <w:r w:rsidR="007733B3" w:rsidRPr="00CD3529">
        <w:rPr>
          <w:rFonts w:asciiTheme="minorHAnsi" w:hAnsiTheme="minorHAnsi"/>
          <w:sz w:val="28"/>
          <w:szCs w:val="28"/>
          <w:lang w:val="en-GB"/>
        </w:rPr>
        <w:t>B</w:t>
      </w:r>
      <w:r w:rsidR="0096069D" w:rsidRPr="00CD3529">
        <w:rPr>
          <w:rFonts w:asciiTheme="minorHAnsi" w:hAnsiTheme="minorHAnsi"/>
          <w:sz w:val="28"/>
          <w:szCs w:val="28"/>
          <w:lang w:val="en-GB"/>
        </w:rPr>
        <w:t xml:space="preserve">oth above and below the </w:t>
      </w:r>
      <w:r w:rsidR="007733B3" w:rsidRPr="00CD3529">
        <w:rPr>
          <w:rFonts w:asciiTheme="minorHAnsi" w:hAnsiTheme="minorHAnsi"/>
          <w:sz w:val="28"/>
          <w:szCs w:val="28"/>
          <w:lang w:val="en-GB"/>
        </w:rPr>
        <w:t xml:space="preserve">relevant </w:t>
      </w:r>
      <w:r w:rsidR="0096069D" w:rsidRPr="00CD3529">
        <w:rPr>
          <w:rFonts w:asciiTheme="minorHAnsi" w:hAnsiTheme="minorHAnsi"/>
          <w:sz w:val="28"/>
          <w:szCs w:val="28"/>
          <w:lang w:val="en-GB"/>
        </w:rPr>
        <w:t>threshold</w:t>
      </w:r>
      <w:r w:rsidR="007733B3" w:rsidRPr="00CD3529">
        <w:rPr>
          <w:rFonts w:asciiTheme="minorHAnsi" w:hAnsiTheme="minorHAnsi"/>
          <w:sz w:val="28"/>
          <w:szCs w:val="28"/>
          <w:lang w:val="en-GB"/>
        </w:rPr>
        <w:t>s</w:t>
      </w:r>
      <w:r w:rsidR="0096069D" w:rsidRPr="00CD3529">
        <w:rPr>
          <w:rFonts w:asciiTheme="minorHAnsi" w:hAnsiTheme="minorHAnsi"/>
          <w:sz w:val="28"/>
          <w:szCs w:val="28"/>
          <w:lang w:val="en-GB"/>
        </w:rPr>
        <w:t xml:space="preserve">, awarding of a </w:t>
      </w:r>
      <w:r w:rsidR="007733B3" w:rsidRPr="00CD3529">
        <w:rPr>
          <w:rFonts w:asciiTheme="minorHAnsi" w:hAnsiTheme="minorHAnsi"/>
          <w:sz w:val="28"/>
          <w:szCs w:val="28"/>
          <w:lang w:val="en-GB"/>
        </w:rPr>
        <w:t>c</w:t>
      </w:r>
      <w:r w:rsidR="00F92054" w:rsidRPr="00CD3529">
        <w:rPr>
          <w:rFonts w:asciiTheme="minorHAnsi" w:hAnsiTheme="minorHAnsi"/>
          <w:sz w:val="28"/>
          <w:szCs w:val="28"/>
          <w:lang w:val="en-GB"/>
        </w:rPr>
        <w:t>ontract</w:t>
      </w:r>
      <w:r w:rsidR="0096069D" w:rsidRPr="00CD3529">
        <w:rPr>
          <w:rFonts w:asciiTheme="minorHAnsi" w:hAnsiTheme="minorHAnsi"/>
          <w:sz w:val="28"/>
          <w:szCs w:val="28"/>
          <w:lang w:val="en-GB"/>
        </w:rPr>
        <w:t xml:space="preserve"> must </w:t>
      </w:r>
      <w:r w:rsidR="007733B3" w:rsidRPr="00CD3529">
        <w:rPr>
          <w:rFonts w:asciiTheme="minorHAnsi" w:hAnsiTheme="minorHAnsi"/>
          <w:sz w:val="28"/>
          <w:szCs w:val="28"/>
          <w:lang w:val="en-GB"/>
        </w:rPr>
        <w:t xml:space="preserve">pay due regard to </w:t>
      </w:r>
      <w:r w:rsidR="0096069D" w:rsidRPr="00CD3529">
        <w:rPr>
          <w:rFonts w:asciiTheme="minorHAnsi" w:hAnsiTheme="minorHAnsi"/>
          <w:sz w:val="28"/>
          <w:szCs w:val="28"/>
          <w:lang w:val="en-GB"/>
        </w:rPr>
        <w:t>the fundamental principles of the EU regulations to ensure:</w:t>
      </w:r>
    </w:p>
    <w:p w:rsidR="0096069D" w:rsidRPr="00CD3529" w:rsidRDefault="0096069D" w:rsidP="0096069D">
      <w:pPr>
        <w:rPr>
          <w:rFonts w:asciiTheme="minorHAnsi" w:hAnsiTheme="minorHAnsi"/>
          <w:sz w:val="16"/>
          <w:szCs w:val="16"/>
        </w:rPr>
      </w:pPr>
    </w:p>
    <w:p w:rsidR="0096069D" w:rsidRPr="00CD3529" w:rsidRDefault="0096069D" w:rsidP="00FF1C3F">
      <w:pPr>
        <w:numPr>
          <w:ilvl w:val="0"/>
          <w:numId w:val="6"/>
        </w:numPr>
        <w:tabs>
          <w:tab w:val="clear" w:pos="720"/>
          <w:tab w:val="num" w:pos="1134"/>
        </w:tabs>
        <w:ind w:left="1701"/>
        <w:jc w:val="both"/>
        <w:rPr>
          <w:rFonts w:asciiTheme="minorHAnsi" w:hAnsiTheme="minorHAnsi"/>
          <w:sz w:val="28"/>
          <w:szCs w:val="28"/>
        </w:rPr>
      </w:pPr>
      <w:r w:rsidRPr="00CD3529">
        <w:rPr>
          <w:rFonts w:asciiTheme="minorHAnsi" w:hAnsiTheme="minorHAnsi"/>
          <w:sz w:val="28"/>
          <w:szCs w:val="28"/>
        </w:rPr>
        <w:t xml:space="preserve">Equal treatment </w:t>
      </w:r>
    </w:p>
    <w:p w:rsidR="00FF1C3F" w:rsidRDefault="0096069D" w:rsidP="00FF1C3F">
      <w:pPr>
        <w:numPr>
          <w:ilvl w:val="0"/>
          <w:numId w:val="6"/>
        </w:numPr>
        <w:tabs>
          <w:tab w:val="clear" w:pos="720"/>
          <w:tab w:val="num" w:pos="1134"/>
        </w:tabs>
        <w:ind w:left="1701"/>
        <w:jc w:val="both"/>
        <w:rPr>
          <w:rFonts w:asciiTheme="minorHAnsi" w:hAnsiTheme="minorHAnsi"/>
          <w:sz w:val="28"/>
          <w:szCs w:val="28"/>
        </w:rPr>
      </w:pPr>
      <w:r w:rsidRPr="00CD3529">
        <w:rPr>
          <w:rFonts w:asciiTheme="minorHAnsi" w:hAnsiTheme="minorHAnsi"/>
          <w:sz w:val="28"/>
          <w:szCs w:val="28"/>
        </w:rPr>
        <w:t>Non-discrimination</w:t>
      </w:r>
    </w:p>
    <w:p w:rsidR="0096069D" w:rsidRPr="00CD3529" w:rsidRDefault="00FF1C3F" w:rsidP="00FF1C3F">
      <w:pPr>
        <w:numPr>
          <w:ilvl w:val="0"/>
          <w:numId w:val="6"/>
        </w:numPr>
        <w:tabs>
          <w:tab w:val="clear" w:pos="720"/>
          <w:tab w:val="num" w:pos="1134"/>
        </w:tabs>
        <w:ind w:left="1701"/>
        <w:jc w:val="both"/>
        <w:rPr>
          <w:rFonts w:asciiTheme="minorHAnsi" w:hAnsiTheme="minorHAnsi"/>
          <w:sz w:val="28"/>
          <w:szCs w:val="28"/>
        </w:rPr>
      </w:pPr>
      <w:r>
        <w:rPr>
          <w:rFonts w:asciiTheme="minorHAnsi" w:hAnsiTheme="minorHAnsi"/>
          <w:sz w:val="28"/>
          <w:szCs w:val="28"/>
        </w:rPr>
        <w:t>Mutual recognition</w:t>
      </w:r>
      <w:r w:rsidR="0096069D" w:rsidRPr="00CD3529">
        <w:rPr>
          <w:rFonts w:asciiTheme="minorHAnsi" w:hAnsiTheme="minorHAnsi"/>
          <w:sz w:val="28"/>
          <w:szCs w:val="28"/>
        </w:rPr>
        <w:t xml:space="preserve"> </w:t>
      </w:r>
    </w:p>
    <w:p w:rsidR="0096069D" w:rsidRPr="00CD3529" w:rsidRDefault="0096069D" w:rsidP="00FF1C3F">
      <w:pPr>
        <w:numPr>
          <w:ilvl w:val="0"/>
          <w:numId w:val="6"/>
        </w:numPr>
        <w:tabs>
          <w:tab w:val="clear" w:pos="720"/>
          <w:tab w:val="num" w:pos="1134"/>
        </w:tabs>
        <w:ind w:left="1701"/>
        <w:jc w:val="both"/>
        <w:rPr>
          <w:rFonts w:asciiTheme="minorHAnsi" w:hAnsiTheme="minorHAnsi"/>
          <w:sz w:val="28"/>
          <w:szCs w:val="28"/>
        </w:rPr>
      </w:pPr>
      <w:r w:rsidRPr="00CD3529">
        <w:rPr>
          <w:rFonts w:asciiTheme="minorHAnsi" w:hAnsiTheme="minorHAnsi"/>
          <w:sz w:val="28"/>
          <w:szCs w:val="28"/>
        </w:rPr>
        <w:t xml:space="preserve">Proportionality </w:t>
      </w:r>
    </w:p>
    <w:p w:rsidR="0096069D" w:rsidRPr="00CD3529" w:rsidRDefault="0096069D" w:rsidP="00FF1C3F">
      <w:pPr>
        <w:numPr>
          <w:ilvl w:val="0"/>
          <w:numId w:val="6"/>
        </w:numPr>
        <w:tabs>
          <w:tab w:val="clear" w:pos="720"/>
          <w:tab w:val="num" w:pos="1134"/>
        </w:tabs>
        <w:ind w:left="1701"/>
        <w:jc w:val="both"/>
        <w:rPr>
          <w:rFonts w:asciiTheme="minorHAnsi" w:hAnsiTheme="minorHAnsi"/>
          <w:sz w:val="28"/>
          <w:szCs w:val="28"/>
        </w:rPr>
      </w:pPr>
      <w:r w:rsidRPr="00CD3529">
        <w:rPr>
          <w:rFonts w:asciiTheme="minorHAnsi" w:hAnsiTheme="minorHAnsi"/>
          <w:sz w:val="28"/>
          <w:szCs w:val="28"/>
        </w:rPr>
        <w:t xml:space="preserve">Transparency </w:t>
      </w:r>
    </w:p>
    <w:p w:rsidR="0096069D" w:rsidRPr="00CD3529" w:rsidRDefault="0096069D" w:rsidP="0096069D">
      <w:pPr>
        <w:rPr>
          <w:rFonts w:asciiTheme="minorHAnsi" w:hAnsiTheme="minorHAnsi"/>
          <w:sz w:val="16"/>
          <w:szCs w:val="16"/>
        </w:rPr>
      </w:pPr>
    </w:p>
    <w:p w:rsidR="00E2008D" w:rsidRPr="00CD3529" w:rsidRDefault="0096069D" w:rsidP="00FF1C3F">
      <w:pPr>
        <w:ind w:left="284"/>
        <w:rPr>
          <w:rFonts w:asciiTheme="minorHAnsi" w:hAnsiTheme="minorHAnsi"/>
          <w:sz w:val="28"/>
          <w:szCs w:val="28"/>
          <w:lang w:val="en-GB"/>
        </w:rPr>
      </w:pPr>
      <w:r w:rsidRPr="00CD3529">
        <w:rPr>
          <w:rFonts w:asciiTheme="minorHAnsi" w:hAnsiTheme="minorHAnsi"/>
          <w:sz w:val="28"/>
          <w:szCs w:val="28"/>
          <w:lang w:val="en-GB"/>
        </w:rPr>
        <w:t xml:space="preserve">This is to </w:t>
      </w:r>
      <w:r w:rsidR="007733B3" w:rsidRPr="00CD3529">
        <w:rPr>
          <w:rFonts w:asciiTheme="minorHAnsi" w:hAnsiTheme="minorHAnsi"/>
          <w:sz w:val="28"/>
          <w:szCs w:val="28"/>
          <w:lang w:val="en-GB"/>
        </w:rPr>
        <w:t xml:space="preserve">ensure compliancy </w:t>
      </w:r>
      <w:r w:rsidRPr="00CD3529">
        <w:rPr>
          <w:rFonts w:asciiTheme="minorHAnsi" w:hAnsiTheme="minorHAnsi"/>
          <w:sz w:val="28"/>
          <w:szCs w:val="28"/>
          <w:lang w:val="en-GB"/>
        </w:rPr>
        <w:t xml:space="preserve">and protect the </w:t>
      </w:r>
      <w:r w:rsidR="00FF1C3F">
        <w:rPr>
          <w:rFonts w:asciiTheme="minorHAnsi" w:hAnsiTheme="minorHAnsi"/>
          <w:sz w:val="28"/>
          <w:szCs w:val="28"/>
          <w:lang w:val="en-GB"/>
        </w:rPr>
        <w:t>U</w:t>
      </w:r>
      <w:r w:rsidRPr="00CD3529">
        <w:rPr>
          <w:rFonts w:asciiTheme="minorHAnsi" w:hAnsiTheme="minorHAnsi"/>
          <w:sz w:val="28"/>
          <w:szCs w:val="28"/>
          <w:lang w:val="en-GB"/>
        </w:rPr>
        <w:t xml:space="preserve">niversity (and </w:t>
      </w:r>
      <w:r w:rsidR="00FF1C3F">
        <w:rPr>
          <w:rFonts w:asciiTheme="minorHAnsi" w:hAnsiTheme="minorHAnsi"/>
          <w:sz w:val="28"/>
          <w:szCs w:val="28"/>
          <w:lang w:val="en-GB"/>
        </w:rPr>
        <w:t xml:space="preserve">its </w:t>
      </w:r>
      <w:r w:rsidRPr="00CD3529">
        <w:rPr>
          <w:rFonts w:asciiTheme="minorHAnsi" w:hAnsiTheme="minorHAnsi"/>
          <w:sz w:val="28"/>
          <w:szCs w:val="28"/>
          <w:lang w:val="en-GB"/>
        </w:rPr>
        <w:t>officers) against</w:t>
      </w:r>
      <w:r w:rsidR="007733B3" w:rsidRPr="00CD3529">
        <w:rPr>
          <w:rFonts w:asciiTheme="minorHAnsi" w:hAnsiTheme="minorHAnsi"/>
          <w:sz w:val="28"/>
          <w:szCs w:val="28"/>
          <w:lang w:val="en-GB"/>
        </w:rPr>
        <w:t xml:space="preserve"> any legal</w:t>
      </w:r>
      <w:r w:rsidRPr="00CD3529">
        <w:rPr>
          <w:rFonts w:asciiTheme="minorHAnsi" w:hAnsiTheme="minorHAnsi"/>
          <w:sz w:val="28"/>
          <w:szCs w:val="28"/>
          <w:lang w:val="en-GB"/>
        </w:rPr>
        <w:t xml:space="preserve"> challenge</w:t>
      </w:r>
      <w:r w:rsidR="00FF1C3F">
        <w:rPr>
          <w:rFonts w:asciiTheme="minorHAnsi" w:hAnsiTheme="minorHAnsi"/>
          <w:sz w:val="28"/>
          <w:szCs w:val="28"/>
          <w:lang w:val="en-GB"/>
        </w:rPr>
        <w:t>.</w:t>
      </w:r>
    </w:p>
    <w:p w:rsidR="00CA3C0C" w:rsidRPr="003426A4" w:rsidRDefault="00CA3C0C" w:rsidP="00483121">
      <w:pPr>
        <w:ind w:left="113"/>
        <w:rPr>
          <w:rFonts w:ascii="Arial" w:hAnsi="Arial"/>
          <w:sz w:val="16"/>
          <w:szCs w:val="16"/>
          <w:lang w:val="en-GB"/>
        </w:rPr>
      </w:pPr>
    </w:p>
    <w:p w:rsidR="00994F5A" w:rsidRPr="00483121" w:rsidRDefault="00483121" w:rsidP="00FF1C3F">
      <w:pPr>
        <w:pStyle w:val="Title"/>
        <w:ind w:left="284"/>
        <w:jc w:val="left"/>
        <w:rPr>
          <w:rFonts w:ascii="Arial" w:hAnsi="Arial"/>
          <w:b w:val="0"/>
          <w:sz w:val="24"/>
          <w:szCs w:val="24"/>
          <w:lang w:val="en-US"/>
        </w:rPr>
      </w:pPr>
      <w:r w:rsidRPr="00483121">
        <w:rPr>
          <w:rFonts w:ascii="Arial" w:hAnsi="Arial"/>
          <w:b w:val="0"/>
          <w:sz w:val="24"/>
          <w:szCs w:val="24"/>
          <w:lang w:val="en-US"/>
        </w:rPr>
        <w:t xml:space="preserve">5.1.3 </w:t>
      </w:r>
      <w:r w:rsidR="00994F5A" w:rsidRPr="00483121">
        <w:rPr>
          <w:rFonts w:ascii="Arial" w:hAnsi="Arial"/>
          <w:b w:val="0"/>
          <w:sz w:val="24"/>
          <w:szCs w:val="24"/>
          <w:lang w:val="en-US"/>
        </w:rPr>
        <w:t>Which Regulations Apply?</w:t>
      </w:r>
    </w:p>
    <w:p w:rsidR="007C6E8C" w:rsidRPr="007C6E8C" w:rsidRDefault="007C6E8C" w:rsidP="00FF1C3F">
      <w:pPr>
        <w:pStyle w:val="BodyText2"/>
        <w:ind w:left="284"/>
        <w:jc w:val="both"/>
        <w:rPr>
          <w:color w:val="auto"/>
        </w:rPr>
      </w:pPr>
      <w:r w:rsidRPr="00CD3529">
        <w:rPr>
          <w:rFonts w:asciiTheme="minorHAnsi" w:hAnsiTheme="minorHAnsi"/>
          <w:color w:val="auto"/>
          <w:sz w:val="28"/>
          <w:szCs w:val="28"/>
        </w:rPr>
        <w:t xml:space="preserve">The European Procurement Directives applies to any activity for which a </w:t>
      </w:r>
      <w:r w:rsidR="007733B3" w:rsidRPr="00CD3529">
        <w:rPr>
          <w:rFonts w:asciiTheme="minorHAnsi" w:hAnsiTheme="minorHAnsi"/>
          <w:color w:val="auto"/>
          <w:sz w:val="28"/>
          <w:szCs w:val="28"/>
        </w:rPr>
        <w:t>c</w:t>
      </w:r>
      <w:r w:rsidR="00F92054" w:rsidRPr="00CD3529">
        <w:rPr>
          <w:rFonts w:asciiTheme="minorHAnsi" w:hAnsiTheme="minorHAnsi"/>
          <w:color w:val="auto"/>
          <w:sz w:val="28"/>
          <w:szCs w:val="28"/>
        </w:rPr>
        <w:t>ontract</w:t>
      </w:r>
      <w:r w:rsidRPr="00CD3529">
        <w:rPr>
          <w:rFonts w:asciiTheme="minorHAnsi" w:hAnsiTheme="minorHAnsi"/>
          <w:color w:val="auto"/>
          <w:sz w:val="28"/>
          <w:szCs w:val="28"/>
        </w:rPr>
        <w:t xml:space="preserve"> may be let. </w:t>
      </w:r>
      <w:r w:rsidR="00E56B02" w:rsidRPr="00CD3529">
        <w:rPr>
          <w:rFonts w:asciiTheme="minorHAnsi" w:hAnsiTheme="minorHAnsi"/>
          <w:sz w:val="28"/>
          <w:szCs w:val="28"/>
        </w:rPr>
        <w:t xml:space="preserve">Only one set of regulations can apply to any one </w:t>
      </w:r>
      <w:r w:rsidR="007733B3" w:rsidRPr="00CD3529">
        <w:rPr>
          <w:rFonts w:asciiTheme="minorHAnsi" w:hAnsiTheme="minorHAnsi"/>
          <w:sz w:val="28"/>
          <w:szCs w:val="28"/>
        </w:rPr>
        <w:t>c</w:t>
      </w:r>
      <w:r w:rsidR="00F92054" w:rsidRPr="00CD3529">
        <w:rPr>
          <w:rFonts w:asciiTheme="minorHAnsi" w:hAnsiTheme="minorHAnsi"/>
          <w:sz w:val="28"/>
          <w:szCs w:val="28"/>
        </w:rPr>
        <w:t>ontract</w:t>
      </w:r>
      <w:r w:rsidR="007733B3" w:rsidRPr="00CD3529">
        <w:rPr>
          <w:rFonts w:asciiTheme="minorHAnsi" w:hAnsiTheme="minorHAnsi"/>
          <w:sz w:val="28"/>
          <w:szCs w:val="28"/>
        </w:rPr>
        <w:t xml:space="preserve"> which can present some consideration when projects contain requirements that fall into different categories</w:t>
      </w:r>
      <w:r w:rsidR="00002FF9" w:rsidRPr="00CD3529">
        <w:rPr>
          <w:rFonts w:asciiTheme="minorHAnsi" w:hAnsiTheme="minorHAnsi"/>
          <w:sz w:val="28"/>
          <w:szCs w:val="28"/>
        </w:rPr>
        <w:t xml:space="preserve">. </w:t>
      </w:r>
      <w:r w:rsidRPr="00CD3529">
        <w:rPr>
          <w:rFonts w:asciiTheme="minorHAnsi" w:hAnsiTheme="minorHAnsi"/>
          <w:color w:val="auto"/>
          <w:sz w:val="28"/>
          <w:szCs w:val="28"/>
        </w:rPr>
        <w:t xml:space="preserve">Each </w:t>
      </w:r>
      <w:r w:rsidR="007733B3" w:rsidRPr="00CD3529">
        <w:rPr>
          <w:rFonts w:asciiTheme="minorHAnsi" w:hAnsiTheme="minorHAnsi"/>
          <w:color w:val="auto"/>
          <w:sz w:val="28"/>
          <w:szCs w:val="28"/>
        </w:rPr>
        <w:t>c</w:t>
      </w:r>
      <w:r w:rsidR="00F92054" w:rsidRPr="00CD3529">
        <w:rPr>
          <w:rFonts w:asciiTheme="minorHAnsi" w:hAnsiTheme="minorHAnsi"/>
          <w:color w:val="auto"/>
          <w:sz w:val="28"/>
          <w:szCs w:val="28"/>
        </w:rPr>
        <w:t>ontract</w:t>
      </w:r>
      <w:r w:rsidRPr="00CD3529">
        <w:rPr>
          <w:rFonts w:asciiTheme="minorHAnsi" w:hAnsiTheme="minorHAnsi"/>
          <w:color w:val="auto"/>
          <w:sz w:val="28"/>
          <w:szCs w:val="28"/>
        </w:rPr>
        <w:t xml:space="preserve"> can be categorised by one of three descriptors</w:t>
      </w:r>
      <w:r w:rsidRPr="007C6E8C">
        <w:rPr>
          <w:color w:val="auto"/>
        </w:rPr>
        <w:t>:</w:t>
      </w:r>
    </w:p>
    <w:p w:rsidR="007C6E8C" w:rsidRPr="007733B3" w:rsidRDefault="00920CFB" w:rsidP="007C6E8C">
      <w:pPr>
        <w:pStyle w:val="BodyText2"/>
        <w:jc w:val="both"/>
        <w:rPr>
          <w:color w:val="auto"/>
          <w:sz w:val="16"/>
          <w:szCs w:val="16"/>
        </w:rPr>
      </w:pPr>
      <w:r w:rsidRPr="00920CFB">
        <w:rPr>
          <w:rFonts w:asciiTheme="minorHAnsi" w:hAnsiTheme="minorHAnsi"/>
          <w:b/>
          <w:noProof/>
          <w:sz w:val="28"/>
          <w:szCs w:val="28"/>
          <w:lang w:eastAsia="en-GB"/>
        </w:rPr>
        <w:pict>
          <v:shape id="_x0000_s1554" type="#_x0000_t186" style="position:absolute;left:0;text-align:left;margin-left:418.55pt;margin-top:619.25pt;width:49.55pt;height:105.9pt;rotation:5247514fd;z-index:-251550720;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54;mso-fit-shape-to-text:t">
              <w:txbxContent>
                <w:p w:rsidR="000A0F0E" w:rsidRPr="00090635" w:rsidRDefault="000A0F0E" w:rsidP="00980F02">
                  <w:r>
                    <w:t>Procurement Team</w:t>
                  </w:r>
                  <w:r w:rsidRPr="00090635">
                    <w:t xml:space="preserve"> ‘</w:t>
                  </w:r>
                  <w:hyperlink r:id="rId185" w:history="1">
                    <w:r w:rsidRPr="00090635">
                      <w:rPr>
                        <w:rStyle w:val="Hyperlink"/>
                      </w:rPr>
                      <w:t>Contact Us’</w:t>
                    </w:r>
                  </w:hyperlink>
                  <w:r w:rsidRPr="00090635">
                    <w:t xml:space="preserve"> link</w:t>
                  </w:r>
                </w:p>
              </w:txbxContent>
            </v:textbox>
            <w10:wrap type="tight" anchorx="margin" anchory="page"/>
          </v:shape>
        </w:pict>
      </w:r>
    </w:p>
    <w:p w:rsidR="007C6E8C" w:rsidRPr="00FF1C3F" w:rsidRDefault="007C6E8C" w:rsidP="00FF1C3F">
      <w:pPr>
        <w:numPr>
          <w:ilvl w:val="0"/>
          <w:numId w:val="6"/>
        </w:numPr>
        <w:tabs>
          <w:tab w:val="clear" w:pos="720"/>
          <w:tab w:val="num" w:pos="1134"/>
        </w:tabs>
        <w:ind w:left="1701"/>
        <w:jc w:val="both"/>
        <w:rPr>
          <w:rFonts w:asciiTheme="minorHAnsi" w:hAnsiTheme="minorHAnsi"/>
          <w:sz w:val="28"/>
          <w:szCs w:val="28"/>
        </w:rPr>
      </w:pPr>
      <w:r w:rsidRPr="00FF1C3F">
        <w:rPr>
          <w:rFonts w:asciiTheme="minorHAnsi" w:hAnsiTheme="minorHAnsi"/>
          <w:sz w:val="28"/>
          <w:szCs w:val="28"/>
        </w:rPr>
        <w:t>Service</w:t>
      </w:r>
      <w:r w:rsidR="00CD3529" w:rsidRPr="00FF1C3F">
        <w:rPr>
          <w:rFonts w:asciiTheme="minorHAnsi" w:hAnsiTheme="minorHAnsi"/>
          <w:sz w:val="28"/>
          <w:szCs w:val="28"/>
        </w:rPr>
        <w:t xml:space="preserve">    </w:t>
      </w:r>
    </w:p>
    <w:p w:rsidR="007C6E8C" w:rsidRPr="00FF1C3F" w:rsidRDefault="007C6E8C" w:rsidP="00FF1C3F">
      <w:pPr>
        <w:numPr>
          <w:ilvl w:val="0"/>
          <w:numId w:val="6"/>
        </w:numPr>
        <w:tabs>
          <w:tab w:val="clear" w:pos="720"/>
          <w:tab w:val="num" w:pos="1134"/>
        </w:tabs>
        <w:ind w:left="1701"/>
        <w:jc w:val="both"/>
        <w:rPr>
          <w:rFonts w:asciiTheme="minorHAnsi" w:hAnsiTheme="minorHAnsi"/>
          <w:sz w:val="28"/>
          <w:szCs w:val="28"/>
        </w:rPr>
      </w:pPr>
      <w:r w:rsidRPr="00FF1C3F">
        <w:rPr>
          <w:rFonts w:asciiTheme="minorHAnsi" w:hAnsiTheme="minorHAnsi"/>
          <w:sz w:val="28"/>
          <w:szCs w:val="28"/>
        </w:rPr>
        <w:t xml:space="preserve">Supply  </w:t>
      </w:r>
    </w:p>
    <w:p w:rsidR="007C6E8C" w:rsidRPr="00FF1C3F" w:rsidRDefault="007C6E8C" w:rsidP="00FF1C3F">
      <w:pPr>
        <w:numPr>
          <w:ilvl w:val="0"/>
          <w:numId w:val="6"/>
        </w:numPr>
        <w:tabs>
          <w:tab w:val="clear" w:pos="720"/>
          <w:tab w:val="num" w:pos="1134"/>
        </w:tabs>
        <w:ind w:left="1701"/>
        <w:jc w:val="both"/>
        <w:rPr>
          <w:rFonts w:asciiTheme="minorHAnsi" w:hAnsiTheme="minorHAnsi"/>
          <w:sz w:val="28"/>
          <w:szCs w:val="28"/>
        </w:rPr>
      </w:pPr>
      <w:r w:rsidRPr="00FF1C3F">
        <w:rPr>
          <w:rFonts w:asciiTheme="minorHAnsi" w:hAnsiTheme="minorHAnsi"/>
          <w:sz w:val="28"/>
          <w:szCs w:val="28"/>
        </w:rPr>
        <w:t xml:space="preserve">Works  </w:t>
      </w:r>
    </w:p>
    <w:p w:rsidR="003928CB" w:rsidRPr="003426A4" w:rsidRDefault="003928CB" w:rsidP="00FF1C3F">
      <w:pPr>
        <w:pStyle w:val="BodyText2"/>
        <w:numPr>
          <w:ilvl w:val="0"/>
          <w:numId w:val="0"/>
        </w:numPr>
        <w:ind w:left="1701"/>
        <w:jc w:val="both"/>
        <w:rPr>
          <w:color w:val="auto"/>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2880"/>
        <w:gridCol w:w="6396"/>
      </w:tblGrid>
      <w:tr w:rsidR="003F091E" w:rsidRPr="00624F02" w:rsidTr="00624F02">
        <w:tc>
          <w:tcPr>
            <w:tcW w:w="2880" w:type="dxa"/>
            <w:vMerge w:val="restart"/>
            <w:shd w:val="clear" w:color="auto" w:fill="CCFFCC"/>
          </w:tcPr>
          <w:p w:rsidR="003F091E" w:rsidRPr="00624F02" w:rsidRDefault="003F091E" w:rsidP="00624F02">
            <w:pPr>
              <w:pStyle w:val="Bullet"/>
              <w:numPr>
                <w:ilvl w:val="0"/>
                <w:numId w:val="0"/>
              </w:numPr>
              <w:jc w:val="left"/>
              <w:rPr>
                <w:rFonts w:ascii="Arial" w:hAnsi="Arial"/>
                <w:sz w:val="24"/>
                <w:szCs w:val="24"/>
              </w:rPr>
            </w:pPr>
          </w:p>
          <w:p w:rsidR="003F091E" w:rsidRPr="00624F02" w:rsidRDefault="003F091E" w:rsidP="00624F02">
            <w:pPr>
              <w:pStyle w:val="Bullet"/>
              <w:numPr>
                <w:ilvl w:val="0"/>
                <w:numId w:val="0"/>
              </w:numPr>
              <w:jc w:val="left"/>
              <w:rPr>
                <w:rFonts w:ascii="Arial" w:hAnsi="Arial"/>
                <w:b/>
                <w:sz w:val="24"/>
                <w:szCs w:val="24"/>
              </w:rPr>
            </w:pPr>
            <w:r w:rsidRPr="00624F02">
              <w:rPr>
                <w:rFonts w:ascii="Arial" w:hAnsi="Arial"/>
                <w:b/>
                <w:sz w:val="24"/>
                <w:szCs w:val="24"/>
              </w:rPr>
              <w:t xml:space="preserve">Public Services </w:t>
            </w:r>
            <w:r w:rsidR="00F92054">
              <w:rPr>
                <w:rFonts w:ascii="Arial" w:hAnsi="Arial"/>
                <w:b/>
                <w:sz w:val="24"/>
                <w:szCs w:val="24"/>
              </w:rPr>
              <w:t>Co</w:t>
            </w:r>
            <w:r w:rsidR="00F92054">
              <w:rPr>
                <w:rFonts w:ascii="Arial" w:hAnsi="Arial"/>
                <w:b/>
                <w:sz w:val="24"/>
                <w:szCs w:val="24"/>
              </w:rPr>
              <w:t>n</w:t>
            </w:r>
            <w:r w:rsidR="00F92054">
              <w:rPr>
                <w:rFonts w:ascii="Arial" w:hAnsi="Arial"/>
                <w:b/>
                <w:sz w:val="24"/>
                <w:szCs w:val="24"/>
              </w:rPr>
              <w:t>tract</w:t>
            </w:r>
            <w:r w:rsidR="00DB018A" w:rsidRPr="00624F02">
              <w:rPr>
                <w:rFonts w:ascii="Arial" w:hAnsi="Arial"/>
                <w:b/>
                <w:sz w:val="24"/>
                <w:szCs w:val="24"/>
              </w:rPr>
              <w:t>s</w:t>
            </w:r>
            <w:r w:rsidRPr="00624F02">
              <w:rPr>
                <w:rFonts w:ascii="Arial" w:hAnsi="Arial"/>
                <w:b/>
                <w:sz w:val="24"/>
                <w:szCs w:val="24"/>
              </w:rPr>
              <w:t xml:space="preserve"> Regulations</w:t>
            </w:r>
            <w:r w:rsidR="007733B3">
              <w:rPr>
                <w:rFonts w:ascii="Arial" w:hAnsi="Arial"/>
                <w:b/>
                <w:sz w:val="24"/>
                <w:szCs w:val="24"/>
              </w:rPr>
              <w:t xml:space="preserve"> (Services)</w:t>
            </w:r>
          </w:p>
        </w:tc>
        <w:tc>
          <w:tcPr>
            <w:tcW w:w="6396" w:type="dxa"/>
            <w:shd w:val="clear" w:color="auto" w:fill="CCFFCC"/>
          </w:tcPr>
          <w:p w:rsidR="003F091E" w:rsidRPr="00624F02" w:rsidRDefault="00F92054" w:rsidP="007733B3">
            <w:pPr>
              <w:pStyle w:val="Bullet"/>
              <w:numPr>
                <w:ilvl w:val="0"/>
                <w:numId w:val="0"/>
              </w:numPr>
              <w:rPr>
                <w:rFonts w:ascii="Arial" w:hAnsi="Arial"/>
                <w:sz w:val="24"/>
                <w:szCs w:val="24"/>
              </w:rPr>
            </w:pPr>
            <w:r>
              <w:rPr>
                <w:rFonts w:ascii="Arial" w:hAnsi="Arial"/>
                <w:sz w:val="24"/>
                <w:szCs w:val="24"/>
              </w:rPr>
              <w:t>Contract</w:t>
            </w:r>
            <w:r w:rsidR="00DB018A" w:rsidRPr="00624F02">
              <w:rPr>
                <w:rFonts w:ascii="Arial" w:hAnsi="Arial"/>
                <w:sz w:val="24"/>
                <w:szCs w:val="24"/>
              </w:rPr>
              <w:t>s</w:t>
            </w:r>
            <w:r w:rsidR="003F091E" w:rsidRPr="00624F02">
              <w:rPr>
                <w:rFonts w:ascii="Arial" w:hAnsi="Arial"/>
                <w:sz w:val="24"/>
                <w:szCs w:val="24"/>
              </w:rPr>
              <w:t xml:space="preserve"> where a purchasing authority engages a </w:t>
            </w:r>
            <w:r>
              <w:rPr>
                <w:rFonts w:ascii="Arial" w:hAnsi="Arial"/>
                <w:sz w:val="24"/>
                <w:szCs w:val="24"/>
              </w:rPr>
              <w:t>Co</w:t>
            </w:r>
            <w:r>
              <w:rPr>
                <w:rFonts w:ascii="Arial" w:hAnsi="Arial"/>
                <w:sz w:val="24"/>
                <w:szCs w:val="24"/>
              </w:rPr>
              <w:t>n</w:t>
            </w:r>
            <w:r>
              <w:rPr>
                <w:rFonts w:ascii="Arial" w:hAnsi="Arial"/>
                <w:sz w:val="24"/>
                <w:szCs w:val="24"/>
              </w:rPr>
              <w:t>tract</w:t>
            </w:r>
            <w:r w:rsidR="003F091E" w:rsidRPr="00624F02">
              <w:rPr>
                <w:rFonts w:ascii="Arial" w:hAnsi="Arial"/>
                <w:sz w:val="24"/>
                <w:szCs w:val="24"/>
              </w:rPr>
              <w:t xml:space="preserve">or to </w:t>
            </w:r>
            <w:r w:rsidR="003F091E" w:rsidRPr="007733B3">
              <w:rPr>
                <w:rFonts w:ascii="Arial" w:hAnsi="Arial"/>
                <w:sz w:val="24"/>
                <w:szCs w:val="24"/>
              </w:rPr>
              <w:t>provide services.</w:t>
            </w:r>
            <w:r w:rsidR="003F091E" w:rsidRPr="00624F02">
              <w:rPr>
                <w:rFonts w:ascii="Arial" w:hAnsi="Arial"/>
                <w:sz w:val="24"/>
                <w:szCs w:val="24"/>
              </w:rPr>
              <w:t xml:space="preserve">  Services are divided into Part A and Part B cate</w:t>
            </w:r>
            <w:r w:rsidR="00CD3529">
              <w:rPr>
                <w:rFonts w:ascii="Arial" w:hAnsi="Arial"/>
                <w:sz w:val="24"/>
                <w:szCs w:val="24"/>
              </w:rPr>
              <w:t xml:space="preserve">gories </w:t>
            </w:r>
            <w:r w:rsidR="007733B3">
              <w:rPr>
                <w:rFonts w:ascii="Arial" w:hAnsi="Arial"/>
                <w:sz w:val="24"/>
                <w:szCs w:val="24"/>
              </w:rPr>
              <w:t xml:space="preserve">(see 5.1.1 above). </w:t>
            </w:r>
          </w:p>
        </w:tc>
      </w:tr>
      <w:tr w:rsidR="003F091E" w:rsidRPr="00624F02" w:rsidTr="00CD3529">
        <w:trPr>
          <w:trHeight w:val="1237"/>
        </w:trPr>
        <w:tc>
          <w:tcPr>
            <w:tcW w:w="2880" w:type="dxa"/>
            <w:vMerge/>
            <w:shd w:val="clear" w:color="auto" w:fill="CCFFCC"/>
          </w:tcPr>
          <w:p w:rsidR="003F091E" w:rsidRPr="00624F02" w:rsidRDefault="003F091E" w:rsidP="00624F02">
            <w:pPr>
              <w:pStyle w:val="Bullet"/>
              <w:numPr>
                <w:ilvl w:val="0"/>
                <w:numId w:val="0"/>
              </w:numPr>
              <w:rPr>
                <w:rFonts w:ascii="Arial" w:hAnsi="Arial"/>
                <w:sz w:val="24"/>
                <w:szCs w:val="24"/>
              </w:rPr>
            </w:pPr>
          </w:p>
        </w:tc>
        <w:tc>
          <w:tcPr>
            <w:tcW w:w="6396" w:type="dxa"/>
            <w:shd w:val="clear" w:color="auto" w:fill="CCFFCC"/>
          </w:tcPr>
          <w:p w:rsidR="003F091E" w:rsidRPr="00624F02" w:rsidRDefault="003F091E" w:rsidP="00624F02">
            <w:pPr>
              <w:pStyle w:val="Bullet"/>
              <w:numPr>
                <w:ilvl w:val="0"/>
                <w:numId w:val="0"/>
              </w:numPr>
              <w:rPr>
                <w:rFonts w:ascii="Arial" w:hAnsi="Arial"/>
                <w:sz w:val="24"/>
                <w:szCs w:val="24"/>
              </w:rPr>
            </w:pPr>
            <w:r w:rsidRPr="00624F02">
              <w:rPr>
                <w:rFonts w:ascii="Arial" w:hAnsi="Arial"/>
                <w:sz w:val="24"/>
                <w:szCs w:val="24"/>
              </w:rPr>
              <w:t xml:space="preserve">Design </w:t>
            </w:r>
            <w:r w:rsidR="00F92054">
              <w:rPr>
                <w:rFonts w:ascii="Arial" w:hAnsi="Arial"/>
                <w:sz w:val="24"/>
                <w:szCs w:val="24"/>
              </w:rPr>
              <w:t>Contract</w:t>
            </w:r>
            <w:r w:rsidR="00DB018A" w:rsidRPr="00624F02">
              <w:rPr>
                <w:rFonts w:ascii="Arial" w:hAnsi="Arial"/>
                <w:sz w:val="24"/>
                <w:szCs w:val="24"/>
              </w:rPr>
              <w:t>s</w:t>
            </w:r>
            <w:r w:rsidRPr="00624F02">
              <w:rPr>
                <w:rFonts w:ascii="Arial" w:hAnsi="Arial"/>
                <w:sz w:val="24"/>
                <w:szCs w:val="24"/>
              </w:rPr>
              <w:t xml:space="preserve"> where the purchasing authority requires plans or designs which involve a jury and offer prizes and payments or which may lead to the award of a services </w:t>
            </w:r>
            <w:r w:rsidR="00F92054">
              <w:rPr>
                <w:rFonts w:ascii="Arial" w:hAnsi="Arial"/>
                <w:sz w:val="24"/>
                <w:szCs w:val="24"/>
              </w:rPr>
              <w:t>Contract</w:t>
            </w:r>
            <w:r w:rsidRPr="00624F02">
              <w:rPr>
                <w:rFonts w:ascii="Arial" w:hAnsi="Arial"/>
                <w:sz w:val="24"/>
                <w:szCs w:val="24"/>
              </w:rPr>
              <w:t>.</w:t>
            </w:r>
          </w:p>
        </w:tc>
      </w:tr>
    </w:tbl>
    <w:p w:rsidR="003F091E" w:rsidRDefault="003F091E" w:rsidP="00994F5A">
      <w:pPr>
        <w:pStyle w:val="Title"/>
        <w:jc w:val="left"/>
        <w:rPr>
          <w:rFonts w:ascii="Arial" w:hAnsi="Arial"/>
          <w:b w:val="0"/>
          <w:color w:val="0000FF"/>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2880"/>
        <w:gridCol w:w="6396"/>
      </w:tblGrid>
      <w:tr w:rsidR="00874931" w:rsidRPr="00624F02" w:rsidTr="00624F02">
        <w:tc>
          <w:tcPr>
            <w:tcW w:w="2880" w:type="dxa"/>
            <w:shd w:val="clear" w:color="auto" w:fill="FFFF99"/>
          </w:tcPr>
          <w:p w:rsidR="00874931" w:rsidRPr="00624F02" w:rsidRDefault="00874931" w:rsidP="00624F02">
            <w:pPr>
              <w:pStyle w:val="Bullet"/>
              <w:numPr>
                <w:ilvl w:val="0"/>
                <w:numId w:val="0"/>
              </w:numPr>
              <w:spacing w:after="0"/>
              <w:jc w:val="left"/>
              <w:rPr>
                <w:rFonts w:ascii="Arial" w:hAnsi="Arial"/>
                <w:sz w:val="24"/>
                <w:szCs w:val="24"/>
              </w:rPr>
            </w:pPr>
          </w:p>
          <w:p w:rsidR="00874931" w:rsidRPr="00624F02" w:rsidRDefault="00874931" w:rsidP="00624F02">
            <w:pPr>
              <w:pStyle w:val="Bullet"/>
              <w:numPr>
                <w:ilvl w:val="0"/>
                <w:numId w:val="0"/>
              </w:numPr>
              <w:jc w:val="left"/>
              <w:rPr>
                <w:rFonts w:ascii="Arial" w:hAnsi="Arial"/>
                <w:b/>
                <w:sz w:val="24"/>
                <w:szCs w:val="24"/>
              </w:rPr>
            </w:pPr>
            <w:r w:rsidRPr="00624F02">
              <w:rPr>
                <w:rFonts w:ascii="Arial" w:hAnsi="Arial"/>
                <w:b/>
                <w:sz w:val="24"/>
                <w:szCs w:val="24"/>
              </w:rPr>
              <w:t xml:space="preserve">Public Supply </w:t>
            </w:r>
            <w:r w:rsidR="00F92054">
              <w:rPr>
                <w:rFonts w:ascii="Arial" w:hAnsi="Arial"/>
                <w:b/>
                <w:sz w:val="24"/>
                <w:szCs w:val="24"/>
              </w:rPr>
              <w:t>Co</w:t>
            </w:r>
            <w:r w:rsidR="00F92054">
              <w:rPr>
                <w:rFonts w:ascii="Arial" w:hAnsi="Arial"/>
                <w:b/>
                <w:sz w:val="24"/>
                <w:szCs w:val="24"/>
              </w:rPr>
              <w:t>n</w:t>
            </w:r>
            <w:r w:rsidR="00F92054">
              <w:rPr>
                <w:rFonts w:ascii="Arial" w:hAnsi="Arial"/>
                <w:b/>
                <w:sz w:val="24"/>
                <w:szCs w:val="24"/>
              </w:rPr>
              <w:t>tract</w:t>
            </w:r>
            <w:r w:rsidR="00DB018A" w:rsidRPr="00624F02">
              <w:rPr>
                <w:rFonts w:ascii="Arial" w:hAnsi="Arial"/>
                <w:b/>
                <w:sz w:val="24"/>
                <w:szCs w:val="24"/>
              </w:rPr>
              <w:t>s</w:t>
            </w:r>
            <w:r w:rsidRPr="00624F02">
              <w:rPr>
                <w:rFonts w:ascii="Arial" w:hAnsi="Arial"/>
                <w:b/>
                <w:sz w:val="24"/>
                <w:szCs w:val="24"/>
              </w:rPr>
              <w:t xml:space="preserve"> Regulations</w:t>
            </w:r>
            <w:r w:rsidR="007733B3">
              <w:rPr>
                <w:rFonts w:ascii="Arial" w:hAnsi="Arial"/>
                <w:b/>
                <w:sz w:val="24"/>
                <w:szCs w:val="24"/>
              </w:rPr>
              <w:t xml:space="preserve"> (Goods)</w:t>
            </w:r>
          </w:p>
        </w:tc>
        <w:tc>
          <w:tcPr>
            <w:tcW w:w="6396" w:type="dxa"/>
            <w:shd w:val="clear" w:color="auto" w:fill="FFFF99"/>
          </w:tcPr>
          <w:p w:rsidR="00874931" w:rsidRPr="00624F02" w:rsidRDefault="00874931" w:rsidP="00624F02">
            <w:pPr>
              <w:pStyle w:val="Bullet"/>
              <w:numPr>
                <w:ilvl w:val="0"/>
                <w:numId w:val="0"/>
              </w:numPr>
              <w:spacing w:after="0"/>
              <w:rPr>
                <w:rFonts w:ascii="Arial" w:hAnsi="Arial"/>
                <w:sz w:val="16"/>
                <w:szCs w:val="16"/>
              </w:rPr>
            </w:pPr>
          </w:p>
          <w:p w:rsidR="00874931" w:rsidRPr="00624F02" w:rsidRDefault="00F92054" w:rsidP="00624F02">
            <w:pPr>
              <w:pStyle w:val="Bullet"/>
              <w:numPr>
                <w:ilvl w:val="0"/>
                <w:numId w:val="0"/>
              </w:numPr>
              <w:rPr>
                <w:rFonts w:ascii="Arial" w:hAnsi="Arial"/>
                <w:sz w:val="24"/>
                <w:szCs w:val="24"/>
              </w:rPr>
            </w:pPr>
            <w:r>
              <w:rPr>
                <w:rFonts w:ascii="Arial" w:hAnsi="Arial"/>
                <w:sz w:val="24"/>
                <w:szCs w:val="24"/>
              </w:rPr>
              <w:t>Contract</w:t>
            </w:r>
            <w:r w:rsidR="00DB018A" w:rsidRPr="00624F02">
              <w:rPr>
                <w:rFonts w:ascii="Arial" w:hAnsi="Arial"/>
                <w:sz w:val="24"/>
                <w:szCs w:val="24"/>
              </w:rPr>
              <w:t>s</w:t>
            </w:r>
            <w:r w:rsidR="00874931" w:rsidRPr="00624F02">
              <w:rPr>
                <w:rFonts w:ascii="Arial" w:hAnsi="Arial"/>
                <w:sz w:val="24"/>
                <w:szCs w:val="24"/>
              </w:rPr>
              <w:t xml:space="preserve"> for the purchase or hire of goods and for the siting or installation of these.  This includes, for example, </w:t>
            </w:r>
            <w:r>
              <w:rPr>
                <w:rFonts w:ascii="Arial" w:hAnsi="Arial"/>
                <w:sz w:val="24"/>
                <w:szCs w:val="24"/>
              </w:rPr>
              <w:t>Contract</w:t>
            </w:r>
            <w:r w:rsidR="00DB018A" w:rsidRPr="00624F02">
              <w:rPr>
                <w:rFonts w:ascii="Arial" w:hAnsi="Arial"/>
                <w:sz w:val="24"/>
                <w:szCs w:val="24"/>
              </w:rPr>
              <w:t>s</w:t>
            </w:r>
            <w:r w:rsidR="00874931" w:rsidRPr="00624F02">
              <w:rPr>
                <w:rFonts w:ascii="Arial" w:hAnsi="Arial"/>
                <w:sz w:val="24"/>
                <w:szCs w:val="24"/>
              </w:rPr>
              <w:t xml:space="preserve"> to provide off-the-shelf software.</w:t>
            </w:r>
          </w:p>
        </w:tc>
      </w:tr>
    </w:tbl>
    <w:p w:rsidR="00874931" w:rsidRDefault="00874931" w:rsidP="00994F5A">
      <w:pPr>
        <w:pStyle w:val="Title"/>
        <w:jc w:val="left"/>
        <w:rPr>
          <w:rFonts w:ascii="Arial" w:hAnsi="Arial"/>
          <w:b w:val="0"/>
          <w:color w:val="0000FF"/>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tblPr>
      <w:tblGrid>
        <w:gridCol w:w="2880"/>
        <w:gridCol w:w="6396"/>
      </w:tblGrid>
      <w:tr w:rsidR="00874931" w:rsidRPr="00624F02" w:rsidTr="00624F02">
        <w:tc>
          <w:tcPr>
            <w:tcW w:w="2880" w:type="dxa"/>
            <w:vMerge w:val="restart"/>
            <w:shd w:val="clear" w:color="auto" w:fill="FFCC99"/>
          </w:tcPr>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i w:val="0"/>
                <w:szCs w:val="28"/>
              </w:rPr>
            </w:pPr>
            <w:r w:rsidRPr="00624F02">
              <w:rPr>
                <w:rFonts w:ascii="Arial" w:hAnsi="Arial"/>
                <w:i w:val="0"/>
                <w:sz w:val="24"/>
                <w:szCs w:val="24"/>
              </w:rPr>
              <w:t xml:space="preserve">Public Works </w:t>
            </w:r>
            <w:r w:rsidR="00F92054">
              <w:rPr>
                <w:rFonts w:ascii="Arial" w:hAnsi="Arial"/>
                <w:i w:val="0"/>
                <w:sz w:val="24"/>
                <w:szCs w:val="24"/>
              </w:rPr>
              <w:t>Co</w:t>
            </w:r>
            <w:r w:rsidR="00F92054">
              <w:rPr>
                <w:rFonts w:ascii="Arial" w:hAnsi="Arial"/>
                <w:i w:val="0"/>
                <w:sz w:val="24"/>
                <w:szCs w:val="24"/>
              </w:rPr>
              <w:t>n</w:t>
            </w:r>
            <w:r w:rsidR="00F92054">
              <w:rPr>
                <w:rFonts w:ascii="Arial" w:hAnsi="Arial"/>
                <w:i w:val="0"/>
                <w:sz w:val="24"/>
                <w:szCs w:val="24"/>
              </w:rPr>
              <w:t>tract</w:t>
            </w:r>
            <w:r w:rsidR="00DB018A" w:rsidRPr="00624F02">
              <w:rPr>
                <w:rFonts w:ascii="Arial" w:hAnsi="Arial"/>
                <w:i w:val="0"/>
                <w:sz w:val="24"/>
                <w:szCs w:val="24"/>
              </w:rPr>
              <w:t>s</w:t>
            </w:r>
            <w:r w:rsidRPr="00624F02">
              <w:rPr>
                <w:rFonts w:ascii="Arial" w:hAnsi="Arial"/>
                <w:i w:val="0"/>
                <w:sz w:val="24"/>
                <w:szCs w:val="24"/>
              </w:rPr>
              <w:t xml:space="preserve"> Regulations</w:t>
            </w:r>
            <w:r w:rsidR="00117A72">
              <w:rPr>
                <w:rFonts w:ascii="Arial" w:hAnsi="Arial"/>
                <w:i w:val="0"/>
                <w:sz w:val="24"/>
                <w:szCs w:val="24"/>
              </w:rPr>
              <w:t xml:space="preserve"> (Works)</w:t>
            </w:r>
          </w:p>
        </w:tc>
        <w:tc>
          <w:tcPr>
            <w:tcW w:w="6396" w:type="dxa"/>
            <w:shd w:val="clear" w:color="auto" w:fill="FFCC99"/>
          </w:tcPr>
          <w:p w:rsidR="00874931" w:rsidRPr="00117A72" w:rsidRDefault="00874931" w:rsidP="00624F02">
            <w:pPr>
              <w:pStyle w:val="Title"/>
              <w:jc w:val="left"/>
              <w:rPr>
                <w:rFonts w:ascii="Arial" w:hAnsi="Arial"/>
                <w:b w:val="0"/>
                <w:i w:val="0"/>
                <w:sz w:val="24"/>
                <w:szCs w:val="24"/>
              </w:rPr>
            </w:pPr>
            <w:r w:rsidRPr="00117A72">
              <w:rPr>
                <w:rFonts w:ascii="Arial" w:hAnsi="Arial"/>
                <w:b w:val="0"/>
                <w:i w:val="0"/>
                <w:sz w:val="24"/>
                <w:szCs w:val="24"/>
              </w:rPr>
              <w:t xml:space="preserve">Works </w:t>
            </w:r>
            <w:r w:rsidR="00F92054" w:rsidRPr="00117A72">
              <w:rPr>
                <w:rFonts w:ascii="Arial" w:hAnsi="Arial"/>
                <w:b w:val="0"/>
                <w:i w:val="0"/>
                <w:sz w:val="24"/>
                <w:szCs w:val="24"/>
              </w:rPr>
              <w:t>Contract</w:t>
            </w:r>
            <w:r w:rsidR="00DB018A" w:rsidRPr="00117A72">
              <w:rPr>
                <w:rFonts w:ascii="Arial" w:hAnsi="Arial"/>
                <w:b w:val="0"/>
                <w:i w:val="0"/>
                <w:sz w:val="24"/>
                <w:szCs w:val="24"/>
              </w:rPr>
              <w:t>s</w:t>
            </w:r>
            <w:r w:rsidRPr="00117A72">
              <w:rPr>
                <w:rFonts w:ascii="Arial" w:hAnsi="Arial"/>
                <w:b w:val="0"/>
                <w:i w:val="0"/>
                <w:sz w:val="24"/>
                <w:szCs w:val="24"/>
              </w:rPr>
              <w:t xml:space="preserve"> by which civil engineering or building works are carried out or, such facilities are provided to meet specific user requirements.  A definition of what is included in works is set out at Schedule 1 of the Works Regulations</w:t>
            </w:r>
            <w:r w:rsidR="00117A72" w:rsidRPr="00117A72">
              <w:rPr>
                <w:rFonts w:ascii="Arial" w:hAnsi="Arial"/>
                <w:b w:val="0"/>
                <w:i w:val="0"/>
                <w:sz w:val="24"/>
                <w:szCs w:val="24"/>
              </w:rPr>
              <w:t>.</w:t>
            </w:r>
          </w:p>
        </w:tc>
      </w:tr>
      <w:tr w:rsidR="00874931" w:rsidRPr="00624F02" w:rsidTr="00624F02">
        <w:tc>
          <w:tcPr>
            <w:tcW w:w="2880" w:type="dxa"/>
            <w:vMerge/>
            <w:shd w:val="clear" w:color="auto" w:fill="FFCC99"/>
          </w:tcPr>
          <w:p w:rsidR="00874931" w:rsidRPr="00624F02" w:rsidRDefault="00874931" w:rsidP="00624F02">
            <w:pPr>
              <w:pStyle w:val="Title"/>
              <w:jc w:val="left"/>
              <w:rPr>
                <w:rFonts w:ascii="Arial" w:hAnsi="Arial"/>
                <w:b w:val="0"/>
                <w:i w:val="0"/>
                <w:szCs w:val="28"/>
              </w:rPr>
            </w:pPr>
          </w:p>
        </w:tc>
        <w:tc>
          <w:tcPr>
            <w:tcW w:w="6396" w:type="dxa"/>
            <w:shd w:val="clear" w:color="auto" w:fill="FFCC99"/>
          </w:tcPr>
          <w:p w:rsidR="00874931" w:rsidRPr="00117A72" w:rsidRDefault="00874931" w:rsidP="00624F02">
            <w:pPr>
              <w:pStyle w:val="Title"/>
              <w:jc w:val="left"/>
              <w:rPr>
                <w:rFonts w:ascii="Arial" w:hAnsi="Arial"/>
                <w:b w:val="0"/>
                <w:i w:val="0"/>
                <w:sz w:val="24"/>
                <w:szCs w:val="24"/>
              </w:rPr>
            </w:pPr>
            <w:r w:rsidRPr="00117A72">
              <w:rPr>
                <w:rFonts w:ascii="Arial" w:hAnsi="Arial"/>
                <w:b w:val="0"/>
                <w:i w:val="0"/>
                <w:sz w:val="24"/>
                <w:szCs w:val="24"/>
              </w:rPr>
              <w:t xml:space="preserve">Works concessionaire </w:t>
            </w:r>
            <w:r w:rsidR="00F92054" w:rsidRPr="00117A72">
              <w:rPr>
                <w:rFonts w:ascii="Arial" w:hAnsi="Arial"/>
                <w:b w:val="0"/>
                <w:i w:val="0"/>
                <w:sz w:val="24"/>
                <w:szCs w:val="24"/>
              </w:rPr>
              <w:t>Contract</w:t>
            </w:r>
            <w:r w:rsidR="00DB018A" w:rsidRPr="00117A72">
              <w:rPr>
                <w:rFonts w:ascii="Arial" w:hAnsi="Arial"/>
                <w:b w:val="0"/>
                <w:i w:val="0"/>
                <w:sz w:val="24"/>
                <w:szCs w:val="24"/>
              </w:rPr>
              <w:t>s</w:t>
            </w:r>
            <w:r w:rsidRPr="00117A72">
              <w:rPr>
                <w:rFonts w:ascii="Arial" w:hAnsi="Arial"/>
                <w:b w:val="0"/>
                <w:i w:val="0"/>
                <w:sz w:val="24"/>
                <w:szCs w:val="24"/>
              </w:rPr>
              <w:t xml:space="preserve"> which are works </w:t>
            </w:r>
            <w:r w:rsidR="00F92054" w:rsidRPr="00117A72">
              <w:rPr>
                <w:rFonts w:ascii="Arial" w:hAnsi="Arial"/>
                <w:b w:val="0"/>
                <w:i w:val="0"/>
                <w:sz w:val="24"/>
                <w:szCs w:val="24"/>
              </w:rPr>
              <w:t>Co</w:t>
            </w:r>
            <w:r w:rsidR="00F92054" w:rsidRPr="00117A72">
              <w:rPr>
                <w:rFonts w:ascii="Arial" w:hAnsi="Arial"/>
                <w:b w:val="0"/>
                <w:i w:val="0"/>
                <w:sz w:val="24"/>
                <w:szCs w:val="24"/>
              </w:rPr>
              <w:t>n</w:t>
            </w:r>
            <w:r w:rsidR="00F92054" w:rsidRPr="00117A72">
              <w:rPr>
                <w:rFonts w:ascii="Arial" w:hAnsi="Arial"/>
                <w:b w:val="0"/>
                <w:i w:val="0"/>
                <w:sz w:val="24"/>
                <w:szCs w:val="24"/>
              </w:rPr>
              <w:t>tract</w:t>
            </w:r>
            <w:r w:rsidR="00DB018A" w:rsidRPr="00117A72">
              <w:rPr>
                <w:rFonts w:ascii="Arial" w:hAnsi="Arial"/>
                <w:b w:val="0"/>
                <w:i w:val="0"/>
                <w:sz w:val="24"/>
                <w:szCs w:val="24"/>
              </w:rPr>
              <w:t>s</w:t>
            </w:r>
            <w:r w:rsidRPr="00117A72">
              <w:rPr>
                <w:rFonts w:ascii="Arial" w:hAnsi="Arial"/>
                <w:b w:val="0"/>
                <w:i w:val="0"/>
                <w:sz w:val="24"/>
                <w:szCs w:val="24"/>
              </w:rPr>
              <w:t xml:space="preserve"> under which the supplier has the right to exploit the works to be carried out under the </w:t>
            </w:r>
            <w:r w:rsidR="00F92054" w:rsidRPr="00117A72">
              <w:rPr>
                <w:rFonts w:ascii="Arial" w:hAnsi="Arial"/>
                <w:b w:val="0"/>
                <w:i w:val="0"/>
                <w:sz w:val="24"/>
                <w:szCs w:val="24"/>
              </w:rPr>
              <w:t>Contract</w:t>
            </w:r>
          </w:p>
        </w:tc>
      </w:tr>
      <w:tr w:rsidR="00874931" w:rsidRPr="00624F02" w:rsidTr="00624F02">
        <w:tc>
          <w:tcPr>
            <w:tcW w:w="2880" w:type="dxa"/>
            <w:vMerge/>
            <w:shd w:val="clear" w:color="auto" w:fill="FFCC99"/>
          </w:tcPr>
          <w:p w:rsidR="00874931" w:rsidRPr="00624F02" w:rsidRDefault="00874931" w:rsidP="00624F02">
            <w:pPr>
              <w:pStyle w:val="Title"/>
              <w:jc w:val="left"/>
              <w:rPr>
                <w:rFonts w:ascii="Arial" w:hAnsi="Arial"/>
                <w:b w:val="0"/>
                <w:i w:val="0"/>
                <w:szCs w:val="28"/>
              </w:rPr>
            </w:pPr>
          </w:p>
        </w:tc>
        <w:tc>
          <w:tcPr>
            <w:tcW w:w="6396" w:type="dxa"/>
            <w:shd w:val="clear" w:color="auto" w:fill="FFCC99"/>
          </w:tcPr>
          <w:p w:rsidR="00874931" w:rsidRPr="00117A72" w:rsidRDefault="00874931" w:rsidP="00624F02">
            <w:pPr>
              <w:pStyle w:val="Title"/>
              <w:jc w:val="left"/>
              <w:rPr>
                <w:rFonts w:ascii="Arial" w:hAnsi="Arial"/>
                <w:b w:val="0"/>
                <w:i w:val="0"/>
                <w:sz w:val="24"/>
                <w:szCs w:val="24"/>
              </w:rPr>
            </w:pPr>
            <w:r w:rsidRPr="00117A72">
              <w:rPr>
                <w:rFonts w:ascii="Arial" w:hAnsi="Arial"/>
                <w:b w:val="0"/>
                <w:i w:val="0"/>
                <w:sz w:val="24"/>
                <w:szCs w:val="24"/>
              </w:rPr>
              <w:t xml:space="preserve">Subsidised works </w:t>
            </w:r>
            <w:r w:rsidR="00F92054" w:rsidRPr="00117A72">
              <w:rPr>
                <w:rFonts w:ascii="Arial" w:hAnsi="Arial"/>
                <w:b w:val="0"/>
                <w:i w:val="0"/>
                <w:sz w:val="24"/>
                <w:szCs w:val="24"/>
              </w:rPr>
              <w:t>Contract</w:t>
            </w:r>
            <w:r w:rsidR="00DB018A" w:rsidRPr="00117A72">
              <w:rPr>
                <w:rFonts w:ascii="Arial" w:hAnsi="Arial"/>
                <w:b w:val="0"/>
                <w:i w:val="0"/>
                <w:sz w:val="24"/>
                <w:szCs w:val="24"/>
              </w:rPr>
              <w:t>s</w:t>
            </w:r>
            <w:r w:rsidRPr="00117A72">
              <w:rPr>
                <w:rFonts w:ascii="Arial" w:hAnsi="Arial"/>
                <w:b w:val="0"/>
                <w:i w:val="0"/>
                <w:sz w:val="24"/>
                <w:szCs w:val="24"/>
              </w:rPr>
              <w:t xml:space="preserve"> which are works </w:t>
            </w:r>
            <w:r w:rsidR="00F92054" w:rsidRPr="00117A72">
              <w:rPr>
                <w:rFonts w:ascii="Arial" w:hAnsi="Arial"/>
                <w:b w:val="0"/>
                <w:i w:val="0"/>
                <w:sz w:val="24"/>
                <w:szCs w:val="24"/>
              </w:rPr>
              <w:t>Contract</w:t>
            </w:r>
            <w:r w:rsidR="00DB018A" w:rsidRPr="00117A72">
              <w:rPr>
                <w:rFonts w:ascii="Arial" w:hAnsi="Arial"/>
                <w:b w:val="0"/>
                <w:i w:val="0"/>
                <w:sz w:val="24"/>
                <w:szCs w:val="24"/>
              </w:rPr>
              <w:t>s</w:t>
            </w:r>
            <w:r w:rsidRPr="00117A72">
              <w:rPr>
                <w:rFonts w:ascii="Arial" w:hAnsi="Arial"/>
                <w:b w:val="0"/>
                <w:i w:val="0"/>
                <w:sz w:val="24"/>
                <w:szCs w:val="24"/>
              </w:rPr>
              <w:t xml:space="preserve"> to be awarded by a body other than the public authority but where a public authority contributes more than half the cost</w:t>
            </w:r>
          </w:p>
        </w:tc>
      </w:tr>
    </w:tbl>
    <w:p w:rsidR="00874931" w:rsidRPr="00874931" w:rsidRDefault="00874931" w:rsidP="00994F5A">
      <w:pPr>
        <w:pStyle w:val="Title"/>
        <w:jc w:val="left"/>
        <w:rPr>
          <w:rFonts w:ascii="Arial" w:hAnsi="Arial"/>
          <w:b w:val="0"/>
          <w:color w:val="0000FF"/>
          <w:sz w:val="22"/>
          <w:lang w:val="en-US"/>
        </w:rPr>
      </w:pPr>
    </w:p>
    <w:p w:rsidR="00994F5A" w:rsidRPr="00117A72" w:rsidRDefault="003F091E" w:rsidP="00FF1C3F">
      <w:pPr>
        <w:pStyle w:val="Title"/>
        <w:ind w:left="284"/>
        <w:jc w:val="both"/>
        <w:rPr>
          <w:rFonts w:asciiTheme="minorHAnsi" w:hAnsiTheme="minorHAnsi"/>
          <w:b w:val="0"/>
          <w:i w:val="0"/>
          <w:szCs w:val="28"/>
        </w:rPr>
      </w:pPr>
      <w:r w:rsidRPr="00117A72">
        <w:rPr>
          <w:rFonts w:asciiTheme="minorHAnsi" w:hAnsiTheme="minorHAnsi"/>
          <w:i w:val="0"/>
          <w:szCs w:val="28"/>
        </w:rPr>
        <w:t>NB:</w:t>
      </w:r>
      <w:r w:rsidRPr="00117A72">
        <w:rPr>
          <w:rFonts w:asciiTheme="minorHAnsi" w:hAnsiTheme="minorHAnsi"/>
          <w:b w:val="0"/>
          <w:i w:val="0"/>
          <w:szCs w:val="28"/>
        </w:rPr>
        <w:t xml:space="preserve"> </w:t>
      </w:r>
      <w:r w:rsidR="00994F5A" w:rsidRPr="00117A72">
        <w:rPr>
          <w:rFonts w:asciiTheme="minorHAnsi" w:hAnsiTheme="minorHAnsi"/>
          <w:b w:val="0"/>
          <w:i w:val="0"/>
          <w:szCs w:val="28"/>
        </w:rPr>
        <w:t xml:space="preserve">Service concession </w:t>
      </w:r>
      <w:r w:rsidR="00F92054" w:rsidRPr="00117A72">
        <w:rPr>
          <w:rFonts w:asciiTheme="minorHAnsi" w:hAnsiTheme="minorHAnsi"/>
          <w:b w:val="0"/>
          <w:i w:val="0"/>
          <w:szCs w:val="28"/>
        </w:rPr>
        <w:t>Contract</w:t>
      </w:r>
      <w:r w:rsidR="00DB018A" w:rsidRPr="00117A72">
        <w:rPr>
          <w:rFonts w:asciiTheme="minorHAnsi" w:hAnsiTheme="minorHAnsi"/>
          <w:b w:val="0"/>
          <w:i w:val="0"/>
          <w:szCs w:val="28"/>
        </w:rPr>
        <w:t>s</w:t>
      </w:r>
      <w:r w:rsidR="00994F5A" w:rsidRPr="00117A72">
        <w:rPr>
          <w:rFonts w:asciiTheme="minorHAnsi" w:hAnsiTheme="minorHAnsi"/>
          <w:b w:val="0"/>
          <w:i w:val="0"/>
          <w:szCs w:val="28"/>
        </w:rPr>
        <w:t xml:space="preserve"> are excluded from the Public Services </w:t>
      </w:r>
      <w:r w:rsidR="00F92054" w:rsidRPr="00117A72">
        <w:rPr>
          <w:rFonts w:asciiTheme="minorHAnsi" w:hAnsiTheme="minorHAnsi"/>
          <w:b w:val="0"/>
          <w:i w:val="0"/>
          <w:szCs w:val="28"/>
        </w:rPr>
        <w:t>Contract</w:t>
      </w:r>
      <w:r w:rsidR="00DB018A" w:rsidRPr="00117A72">
        <w:rPr>
          <w:rFonts w:asciiTheme="minorHAnsi" w:hAnsiTheme="minorHAnsi"/>
          <w:b w:val="0"/>
          <w:i w:val="0"/>
          <w:szCs w:val="28"/>
        </w:rPr>
        <w:t>s</w:t>
      </w:r>
      <w:r w:rsidR="00994F5A" w:rsidRPr="00117A72">
        <w:rPr>
          <w:rFonts w:asciiTheme="minorHAnsi" w:hAnsiTheme="minorHAnsi"/>
          <w:b w:val="0"/>
          <w:i w:val="0"/>
          <w:szCs w:val="28"/>
        </w:rPr>
        <w:t xml:space="preserve"> Regulations.  These are </w:t>
      </w:r>
      <w:r w:rsidR="00F92054" w:rsidRPr="00117A72">
        <w:rPr>
          <w:rFonts w:asciiTheme="minorHAnsi" w:hAnsiTheme="minorHAnsi"/>
          <w:b w:val="0"/>
          <w:i w:val="0"/>
          <w:szCs w:val="28"/>
        </w:rPr>
        <w:t>Contract</w:t>
      </w:r>
      <w:r w:rsidR="00DB018A" w:rsidRPr="00117A72">
        <w:rPr>
          <w:rFonts w:asciiTheme="minorHAnsi" w:hAnsiTheme="minorHAnsi"/>
          <w:b w:val="0"/>
          <w:i w:val="0"/>
          <w:szCs w:val="28"/>
        </w:rPr>
        <w:t>s</w:t>
      </w:r>
      <w:r w:rsidR="00994F5A" w:rsidRPr="00117A72">
        <w:rPr>
          <w:rFonts w:asciiTheme="minorHAnsi" w:hAnsiTheme="minorHAnsi"/>
          <w:b w:val="0"/>
          <w:i w:val="0"/>
          <w:szCs w:val="28"/>
        </w:rPr>
        <w:t xml:space="preserve"> by which a purchasing authority engages a pe</w:t>
      </w:r>
      <w:r w:rsidR="00994F5A" w:rsidRPr="00117A72">
        <w:rPr>
          <w:rFonts w:asciiTheme="minorHAnsi" w:hAnsiTheme="minorHAnsi"/>
          <w:b w:val="0"/>
          <w:i w:val="0"/>
          <w:szCs w:val="28"/>
        </w:rPr>
        <w:t>r</w:t>
      </w:r>
      <w:r w:rsidR="00994F5A" w:rsidRPr="00117A72">
        <w:rPr>
          <w:rFonts w:asciiTheme="minorHAnsi" w:hAnsiTheme="minorHAnsi"/>
          <w:b w:val="0"/>
          <w:i w:val="0"/>
          <w:szCs w:val="28"/>
        </w:rPr>
        <w:t>son to provide services within the responsibility of the purchasing authority and under which the reward consists of, or includes, the right to exploit the provision</w:t>
      </w:r>
      <w:r w:rsidRPr="00117A72">
        <w:rPr>
          <w:rFonts w:asciiTheme="minorHAnsi" w:hAnsiTheme="minorHAnsi"/>
          <w:b w:val="0"/>
          <w:i w:val="0"/>
          <w:szCs w:val="28"/>
        </w:rPr>
        <w:t xml:space="preserve"> of the services to the public.</w:t>
      </w:r>
    </w:p>
    <w:p w:rsidR="0035083E" w:rsidRPr="00117A72" w:rsidRDefault="0035083E" w:rsidP="00E92767">
      <w:pPr>
        <w:autoSpaceDE w:val="0"/>
        <w:autoSpaceDN w:val="0"/>
        <w:adjustRightInd w:val="0"/>
        <w:rPr>
          <w:rFonts w:asciiTheme="minorHAnsi" w:hAnsiTheme="minorHAnsi" w:cs="Arial"/>
          <w:b/>
          <w:sz w:val="16"/>
          <w:szCs w:val="16"/>
          <w:lang w:val="en-GB"/>
        </w:rPr>
      </w:pPr>
    </w:p>
    <w:p w:rsidR="00994F5A" w:rsidRPr="00483121" w:rsidRDefault="00483121" w:rsidP="00117A72">
      <w:pPr>
        <w:pStyle w:val="Title"/>
        <w:ind w:left="284"/>
        <w:jc w:val="left"/>
        <w:rPr>
          <w:rFonts w:ascii="Arial" w:hAnsi="Arial"/>
          <w:b w:val="0"/>
          <w:sz w:val="24"/>
          <w:szCs w:val="24"/>
        </w:rPr>
      </w:pPr>
      <w:r w:rsidRPr="00483121">
        <w:rPr>
          <w:rFonts w:ascii="Arial" w:hAnsi="Arial"/>
          <w:b w:val="0"/>
          <w:sz w:val="24"/>
          <w:szCs w:val="24"/>
        </w:rPr>
        <w:t xml:space="preserve">5.1.4 </w:t>
      </w:r>
      <w:r w:rsidR="00994F5A" w:rsidRPr="00483121">
        <w:rPr>
          <w:rFonts w:ascii="Arial" w:hAnsi="Arial"/>
          <w:b w:val="0"/>
          <w:sz w:val="24"/>
          <w:szCs w:val="24"/>
        </w:rPr>
        <w:t>Mixed Requirements</w:t>
      </w:r>
    </w:p>
    <w:p w:rsidR="00994F5A" w:rsidRPr="00117A72" w:rsidRDefault="00994F5A" w:rsidP="00117A72">
      <w:pPr>
        <w:pStyle w:val="Title"/>
        <w:ind w:left="284"/>
        <w:jc w:val="both"/>
        <w:rPr>
          <w:rFonts w:asciiTheme="minorHAnsi" w:hAnsiTheme="minorHAnsi"/>
          <w:b w:val="0"/>
          <w:i w:val="0"/>
          <w:szCs w:val="28"/>
        </w:rPr>
      </w:pPr>
      <w:r w:rsidRPr="00117A72">
        <w:rPr>
          <w:rFonts w:asciiTheme="minorHAnsi" w:hAnsiTheme="minorHAnsi"/>
          <w:b w:val="0"/>
          <w:i w:val="0"/>
          <w:szCs w:val="28"/>
        </w:rPr>
        <w:t xml:space="preserve">Where a </w:t>
      </w:r>
      <w:r w:rsidR="00F92054" w:rsidRPr="00117A72">
        <w:rPr>
          <w:rFonts w:asciiTheme="minorHAnsi" w:hAnsiTheme="minorHAnsi"/>
          <w:b w:val="0"/>
          <w:i w:val="0"/>
          <w:szCs w:val="28"/>
        </w:rPr>
        <w:t>Contract</w:t>
      </w:r>
      <w:r w:rsidRPr="00117A72">
        <w:rPr>
          <w:rFonts w:asciiTheme="minorHAnsi" w:hAnsiTheme="minorHAnsi"/>
          <w:b w:val="0"/>
          <w:i w:val="0"/>
          <w:szCs w:val="28"/>
        </w:rPr>
        <w:t xml:space="preserve"> includes supplies and services, the Regul</w:t>
      </w:r>
      <w:r w:rsidRPr="00117A72">
        <w:rPr>
          <w:rFonts w:asciiTheme="minorHAnsi" w:hAnsiTheme="minorHAnsi"/>
          <w:b w:val="0"/>
          <w:i w:val="0"/>
          <w:szCs w:val="28"/>
        </w:rPr>
        <w:t>a</w:t>
      </w:r>
      <w:r w:rsidRPr="00117A72">
        <w:rPr>
          <w:rFonts w:asciiTheme="minorHAnsi" w:hAnsiTheme="minorHAnsi"/>
          <w:b w:val="0"/>
          <w:i w:val="0"/>
          <w:szCs w:val="28"/>
        </w:rPr>
        <w:t>tions relating to the largest element by value should be applied.</w:t>
      </w:r>
    </w:p>
    <w:p w:rsidR="00994F5A" w:rsidRPr="00117A72" w:rsidRDefault="00994F5A" w:rsidP="00117A72">
      <w:pPr>
        <w:pStyle w:val="Title"/>
        <w:ind w:left="284"/>
        <w:jc w:val="both"/>
        <w:rPr>
          <w:rFonts w:asciiTheme="minorHAnsi" w:hAnsiTheme="minorHAnsi"/>
          <w:b w:val="0"/>
          <w:i w:val="0"/>
          <w:sz w:val="20"/>
        </w:rPr>
      </w:pPr>
    </w:p>
    <w:p w:rsidR="00994F5A" w:rsidRPr="00117A72" w:rsidRDefault="00994F5A" w:rsidP="00117A72">
      <w:pPr>
        <w:pStyle w:val="Title"/>
        <w:ind w:left="284"/>
        <w:jc w:val="both"/>
        <w:rPr>
          <w:rFonts w:asciiTheme="minorHAnsi" w:hAnsiTheme="minorHAnsi"/>
          <w:b w:val="0"/>
          <w:i w:val="0"/>
          <w:szCs w:val="28"/>
        </w:rPr>
      </w:pPr>
      <w:r w:rsidRPr="00117A72">
        <w:rPr>
          <w:rFonts w:asciiTheme="minorHAnsi" w:hAnsiTheme="minorHAnsi"/>
          <w:b w:val="0"/>
          <w:i w:val="0"/>
          <w:szCs w:val="28"/>
        </w:rPr>
        <w:t xml:space="preserve">Where a </w:t>
      </w:r>
      <w:r w:rsidR="00FF1C3F">
        <w:rPr>
          <w:rFonts w:asciiTheme="minorHAnsi" w:hAnsiTheme="minorHAnsi"/>
          <w:b w:val="0"/>
          <w:i w:val="0"/>
          <w:szCs w:val="28"/>
        </w:rPr>
        <w:t>c</w:t>
      </w:r>
      <w:r w:rsidR="00F92054" w:rsidRPr="00117A72">
        <w:rPr>
          <w:rFonts w:asciiTheme="minorHAnsi" w:hAnsiTheme="minorHAnsi"/>
          <w:b w:val="0"/>
          <w:i w:val="0"/>
          <w:szCs w:val="28"/>
        </w:rPr>
        <w:t>ontract</w:t>
      </w:r>
      <w:r w:rsidRPr="00117A72">
        <w:rPr>
          <w:rFonts w:asciiTheme="minorHAnsi" w:hAnsiTheme="minorHAnsi"/>
          <w:b w:val="0"/>
          <w:i w:val="0"/>
          <w:szCs w:val="28"/>
        </w:rPr>
        <w:t xml:space="preserve"> includes a mixture of works and supplies, or services, the Reg</w:t>
      </w:r>
      <w:r w:rsidRPr="00117A72">
        <w:rPr>
          <w:rFonts w:asciiTheme="minorHAnsi" w:hAnsiTheme="minorHAnsi"/>
          <w:b w:val="0"/>
          <w:i w:val="0"/>
          <w:szCs w:val="28"/>
        </w:rPr>
        <w:t>u</w:t>
      </w:r>
      <w:r w:rsidRPr="00117A72">
        <w:rPr>
          <w:rFonts w:asciiTheme="minorHAnsi" w:hAnsiTheme="minorHAnsi"/>
          <w:b w:val="0"/>
          <w:i w:val="0"/>
          <w:szCs w:val="28"/>
        </w:rPr>
        <w:t xml:space="preserve">lations should be chosen according to the dominant purpose of the </w:t>
      </w:r>
      <w:r w:rsidR="00FF1C3F">
        <w:rPr>
          <w:rFonts w:asciiTheme="minorHAnsi" w:hAnsiTheme="minorHAnsi"/>
          <w:b w:val="0"/>
          <w:i w:val="0"/>
          <w:szCs w:val="28"/>
        </w:rPr>
        <w:t>c</w:t>
      </w:r>
      <w:r w:rsidR="00F92054" w:rsidRPr="00117A72">
        <w:rPr>
          <w:rFonts w:asciiTheme="minorHAnsi" w:hAnsiTheme="minorHAnsi"/>
          <w:b w:val="0"/>
          <w:i w:val="0"/>
          <w:szCs w:val="28"/>
        </w:rPr>
        <w:t>ontract</w:t>
      </w:r>
      <w:r w:rsidRPr="00117A72">
        <w:rPr>
          <w:rFonts w:asciiTheme="minorHAnsi" w:hAnsiTheme="minorHAnsi"/>
          <w:b w:val="0"/>
          <w:i w:val="0"/>
          <w:szCs w:val="28"/>
        </w:rPr>
        <w:t>.</w:t>
      </w:r>
    </w:p>
    <w:p w:rsidR="00574357" w:rsidRPr="00574357" w:rsidRDefault="00574357" w:rsidP="00117A72">
      <w:pPr>
        <w:pStyle w:val="Title"/>
        <w:ind w:left="284"/>
        <w:jc w:val="left"/>
        <w:rPr>
          <w:rFonts w:ascii="Arial" w:hAnsi="Arial"/>
          <w:b w:val="0"/>
          <w:i w:val="0"/>
          <w:sz w:val="16"/>
          <w:szCs w:val="16"/>
        </w:rPr>
      </w:pPr>
    </w:p>
    <w:p w:rsidR="009C238A" w:rsidRPr="00352769" w:rsidRDefault="009C238A" w:rsidP="00117A72">
      <w:pPr>
        <w:autoSpaceDE w:val="0"/>
        <w:autoSpaceDN w:val="0"/>
        <w:adjustRightInd w:val="0"/>
        <w:ind w:left="284"/>
        <w:jc w:val="both"/>
        <w:rPr>
          <w:rFonts w:ascii="Arial" w:hAnsi="Arial"/>
          <w:sz w:val="16"/>
          <w:szCs w:val="16"/>
        </w:rPr>
      </w:pPr>
    </w:p>
    <w:p w:rsidR="00994F5A" w:rsidRPr="00476A8F" w:rsidRDefault="00476A8F" w:rsidP="00117A72">
      <w:pPr>
        <w:pStyle w:val="Title"/>
        <w:ind w:left="284"/>
        <w:jc w:val="left"/>
        <w:rPr>
          <w:rFonts w:ascii="Arial" w:hAnsi="Arial"/>
          <w:b w:val="0"/>
          <w:sz w:val="24"/>
          <w:szCs w:val="24"/>
        </w:rPr>
      </w:pPr>
      <w:r w:rsidRPr="00476A8F">
        <w:rPr>
          <w:rFonts w:ascii="Arial" w:hAnsi="Arial"/>
          <w:b w:val="0"/>
          <w:sz w:val="24"/>
          <w:szCs w:val="24"/>
        </w:rPr>
        <w:t>5.1.</w:t>
      </w:r>
      <w:r w:rsidR="00CD3529">
        <w:rPr>
          <w:rFonts w:ascii="Arial" w:hAnsi="Arial"/>
          <w:b w:val="0"/>
          <w:sz w:val="24"/>
          <w:szCs w:val="24"/>
        </w:rPr>
        <w:t xml:space="preserve">5 </w:t>
      </w:r>
      <w:r w:rsidR="00994F5A" w:rsidRPr="00476A8F">
        <w:rPr>
          <w:rFonts w:ascii="Arial" w:hAnsi="Arial"/>
          <w:b w:val="0"/>
          <w:sz w:val="24"/>
          <w:szCs w:val="24"/>
        </w:rPr>
        <w:t>Aggregation Rules</w:t>
      </w:r>
      <w:r w:rsidR="00131879">
        <w:rPr>
          <w:rFonts w:ascii="Arial" w:hAnsi="Arial"/>
          <w:b w:val="0"/>
          <w:sz w:val="24"/>
          <w:szCs w:val="24"/>
        </w:rPr>
        <w:t xml:space="preserve"> EU</w:t>
      </w:r>
    </w:p>
    <w:p w:rsidR="00994F5A" w:rsidRPr="00CD3529" w:rsidRDefault="00994F5A" w:rsidP="00117A72">
      <w:pPr>
        <w:autoSpaceDE w:val="0"/>
        <w:autoSpaceDN w:val="0"/>
        <w:adjustRightInd w:val="0"/>
        <w:ind w:left="284"/>
        <w:jc w:val="both"/>
        <w:rPr>
          <w:rFonts w:asciiTheme="minorHAnsi" w:hAnsiTheme="minorHAnsi"/>
          <w:sz w:val="28"/>
          <w:szCs w:val="28"/>
        </w:rPr>
      </w:pPr>
      <w:r w:rsidRPr="00CD3529">
        <w:rPr>
          <w:rFonts w:asciiTheme="minorHAnsi" w:hAnsiTheme="minorHAnsi"/>
          <w:sz w:val="28"/>
          <w:szCs w:val="28"/>
        </w:rPr>
        <w:t>Identifying the threshold at which the Regulations apply is complicated by the e</w:t>
      </w:r>
      <w:r w:rsidRPr="00CD3529">
        <w:rPr>
          <w:rFonts w:asciiTheme="minorHAnsi" w:hAnsiTheme="minorHAnsi"/>
          <w:sz w:val="28"/>
          <w:szCs w:val="28"/>
        </w:rPr>
        <w:t>x</w:t>
      </w:r>
      <w:r w:rsidRPr="00CD3529">
        <w:rPr>
          <w:rFonts w:asciiTheme="minorHAnsi" w:hAnsiTheme="minorHAnsi"/>
          <w:sz w:val="28"/>
          <w:szCs w:val="28"/>
        </w:rPr>
        <w:t>istence of aggregation and “small lots” rules.</w:t>
      </w:r>
    </w:p>
    <w:p w:rsidR="000E1B54" w:rsidRPr="00CD3529" w:rsidRDefault="000E1B54" w:rsidP="00117A72">
      <w:pPr>
        <w:autoSpaceDE w:val="0"/>
        <w:autoSpaceDN w:val="0"/>
        <w:adjustRightInd w:val="0"/>
        <w:ind w:left="284"/>
        <w:jc w:val="both"/>
        <w:rPr>
          <w:rFonts w:asciiTheme="minorHAnsi" w:hAnsiTheme="minorHAnsi"/>
          <w:sz w:val="28"/>
          <w:szCs w:val="28"/>
        </w:rPr>
      </w:pPr>
    </w:p>
    <w:p w:rsidR="00D917DD" w:rsidRPr="00CD3529" w:rsidRDefault="00994F5A" w:rsidP="00117A72">
      <w:pPr>
        <w:autoSpaceDE w:val="0"/>
        <w:autoSpaceDN w:val="0"/>
        <w:adjustRightInd w:val="0"/>
        <w:ind w:left="284"/>
        <w:jc w:val="both"/>
        <w:rPr>
          <w:rFonts w:asciiTheme="minorHAnsi" w:hAnsiTheme="minorHAnsi"/>
          <w:sz w:val="28"/>
          <w:szCs w:val="28"/>
        </w:rPr>
      </w:pPr>
      <w:r w:rsidRPr="00CD3529">
        <w:rPr>
          <w:rFonts w:asciiTheme="minorHAnsi" w:hAnsiTheme="minorHAnsi"/>
          <w:sz w:val="28"/>
          <w:szCs w:val="28"/>
        </w:rPr>
        <w:t xml:space="preserve">Under the Works Regulations, where a single work involves more than one </w:t>
      </w:r>
      <w:r w:rsidR="00CD3529">
        <w:rPr>
          <w:rFonts w:asciiTheme="minorHAnsi" w:hAnsiTheme="minorHAnsi"/>
          <w:sz w:val="28"/>
          <w:szCs w:val="28"/>
        </w:rPr>
        <w:t>c</w:t>
      </w:r>
      <w:r w:rsidR="00F92054" w:rsidRPr="00CD3529">
        <w:rPr>
          <w:rFonts w:asciiTheme="minorHAnsi" w:hAnsiTheme="minorHAnsi"/>
          <w:sz w:val="28"/>
          <w:szCs w:val="28"/>
        </w:rPr>
        <w:t>o</w:t>
      </w:r>
      <w:r w:rsidR="00F92054" w:rsidRPr="00CD3529">
        <w:rPr>
          <w:rFonts w:asciiTheme="minorHAnsi" w:hAnsiTheme="minorHAnsi"/>
          <w:sz w:val="28"/>
          <w:szCs w:val="28"/>
        </w:rPr>
        <w:t>n</w:t>
      </w:r>
      <w:r w:rsidR="00F92054" w:rsidRPr="00CD3529">
        <w:rPr>
          <w:rFonts w:asciiTheme="minorHAnsi" w:hAnsiTheme="minorHAnsi"/>
          <w:sz w:val="28"/>
          <w:szCs w:val="28"/>
        </w:rPr>
        <w:t>tract</w:t>
      </w:r>
      <w:r w:rsidRPr="00CD3529">
        <w:rPr>
          <w:rFonts w:asciiTheme="minorHAnsi" w:hAnsiTheme="minorHAnsi"/>
          <w:sz w:val="28"/>
          <w:szCs w:val="28"/>
        </w:rPr>
        <w:t xml:space="preserve">, the estimated value of all the </w:t>
      </w:r>
      <w:r w:rsidR="00CD3529">
        <w:rPr>
          <w:rFonts w:asciiTheme="minorHAnsi" w:hAnsiTheme="minorHAnsi"/>
          <w:sz w:val="28"/>
          <w:szCs w:val="28"/>
        </w:rPr>
        <w:t>c</w:t>
      </w:r>
      <w:r w:rsidR="00F92054" w:rsidRPr="00CD3529">
        <w:rPr>
          <w:rFonts w:asciiTheme="minorHAnsi" w:hAnsiTheme="minorHAnsi"/>
          <w:sz w:val="28"/>
          <w:szCs w:val="28"/>
        </w:rPr>
        <w:t>ontract</w:t>
      </w:r>
      <w:r w:rsidR="00DB018A" w:rsidRPr="00CD3529">
        <w:rPr>
          <w:rFonts w:asciiTheme="minorHAnsi" w:hAnsiTheme="minorHAnsi"/>
          <w:sz w:val="28"/>
          <w:szCs w:val="28"/>
        </w:rPr>
        <w:t>s</w:t>
      </w:r>
      <w:r w:rsidRPr="00CD3529">
        <w:rPr>
          <w:rFonts w:asciiTheme="minorHAnsi" w:hAnsiTheme="minorHAnsi"/>
          <w:sz w:val="28"/>
          <w:szCs w:val="28"/>
        </w:rPr>
        <w:t xml:space="preserve"> must be aggregated in deciding whether the threshold is reached.  Where the threshold is reached each of the works </w:t>
      </w:r>
      <w:r w:rsidR="00F92054" w:rsidRPr="00CD3529">
        <w:rPr>
          <w:rFonts w:asciiTheme="minorHAnsi" w:hAnsiTheme="minorHAnsi"/>
          <w:sz w:val="28"/>
          <w:szCs w:val="28"/>
        </w:rPr>
        <w:t>Contract</w:t>
      </w:r>
      <w:r w:rsidR="00DB018A" w:rsidRPr="00CD3529">
        <w:rPr>
          <w:rFonts w:asciiTheme="minorHAnsi" w:hAnsiTheme="minorHAnsi"/>
          <w:sz w:val="28"/>
          <w:szCs w:val="28"/>
        </w:rPr>
        <w:t>s</w:t>
      </w:r>
      <w:r w:rsidRPr="00CD3529">
        <w:rPr>
          <w:rFonts w:asciiTheme="minorHAnsi" w:hAnsiTheme="minorHAnsi"/>
          <w:sz w:val="28"/>
          <w:szCs w:val="28"/>
        </w:rPr>
        <w:t xml:space="preserve"> will be covered by the rules</w:t>
      </w:r>
      <w:r w:rsidR="00D917DD" w:rsidRPr="00CD3529">
        <w:rPr>
          <w:rFonts w:asciiTheme="minorHAnsi" w:hAnsiTheme="minorHAnsi"/>
          <w:sz w:val="28"/>
          <w:szCs w:val="28"/>
        </w:rPr>
        <w:t>.</w:t>
      </w:r>
    </w:p>
    <w:p w:rsidR="00D917DD" w:rsidRPr="00CD3529" w:rsidRDefault="00D917DD" w:rsidP="00117A72">
      <w:pPr>
        <w:autoSpaceDE w:val="0"/>
        <w:autoSpaceDN w:val="0"/>
        <w:adjustRightInd w:val="0"/>
        <w:ind w:left="284"/>
        <w:jc w:val="both"/>
        <w:rPr>
          <w:rFonts w:asciiTheme="minorHAnsi" w:hAnsiTheme="minorHAnsi"/>
          <w:sz w:val="28"/>
          <w:szCs w:val="28"/>
        </w:rPr>
      </w:pPr>
    </w:p>
    <w:p w:rsidR="00994F5A" w:rsidRPr="00CD3529" w:rsidRDefault="00994F5A" w:rsidP="00117A72">
      <w:pPr>
        <w:autoSpaceDE w:val="0"/>
        <w:autoSpaceDN w:val="0"/>
        <w:adjustRightInd w:val="0"/>
        <w:ind w:left="284"/>
        <w:jc w:val="both"/>
        <w:rPr>
          <w:rFonts w:asciiTheme="minorHAnsi" w:hAnsiTheme="minorHAnsi"/>
          <w:sz w:val="28"/>
          <w:szCs w:val="28"/>
        </w:rPr>
      </w:pPr>
      <w:r w:rsidRPr="00CD3529">
        <w:rPr>
          <w:rFonts w:asciiTheme="minorHAnsi" w:hAnsiTheme="minorHAnsi"/>
          <w:sz w:val="28"/>
          <w:szCs w:val="28"/>
        </w:rPr>
        <w:t xml:space="preserve">Under the Regulations covering services and supplies, to determine the </w:t>
      </w:r>
      <w:r w:rsidR="00CD3529">
        <w:rPr>
          <w:rFonts w:asciiTheme="minorHAnsi" w:hAnsiTheme="minorHAnsi"/>
          <w:sz w:val="28"/>
          <w:szCs w:val="28"/>
        </w:rPr>
        <w:t>c</w:t>
      </w:r>
      <w:r w:rsidR="00F92054" w:rsidRPr="00CD3529">
        <w:rPr>
          <w:rFonts w:asciiTheme="minorHAnsi" w:hAnsiTheme="minorHAnsi"/>
          <w:sz w:val="28"/>
          <w:szCs w:val="28"/>
        </w:rPr>
        <w:t>ontract</w:t>
      </w:r>
      <w:r w:rsidRPr="00CD3529">
        <w:rPr>
          <w:rFonts w:asciiTheme="minorHAnsi" w:hAnsiTheme="minorHAnsi"/>
          <w:sz w:val="28"/>
          <w:szCs w:val="28"/>
        </w:rPr>
        <w:t xml:space="preserve"> value threshold, aggregation of the following is required:</w:t>
      </w:r>
    </w:p>
    <w:p w:rsidR="00D917DD" w:rsidRPr="00CD3529" w:rsidRDefault="00D917DD" w:rsidP="00117A72">
      <w:pPr>
        <w:autoSpaceDE w:val="0"/>
        <w:autoSpaceDN w:val="0"/>
        <w:adjustRightInd w:val="0"/>
        <w:ind w:left="284"/>
        <w:jc w:val="both"/>
        <w:rPr>
          <w:rFonts w:asciiTheme="minorHAnsi" w:hAnsiTheme="minorHAnsi"/>
          <w:sz w:val="16"/>
          <w:szCs w:val="16"/>
        </w:rPr>
      </w:pPr>
    </w:p>
    <w:p w:rsidR="00994F5A" w:rsidRPr="00CD3529" w:rsidRDefault="00994F5A" w:rsidP="008F5F47">
      <w:pPr>
        <w:numPr>
          <w:ilvl w:val="0"/>
          <w:numId w:val="6"/>
        </w:numPr>
        <w:jc w:val="both"/>
        <w:rPr>
          <w:rFonts w:asciiTheme="minorHAnsi" w:hAnsiTheme="minorHAnsi"/>
          <w:sz w:val="28"/>
          <w:szCs w:val="28"/>
        </w:rPr>
      </w:pPr>
      <w:r w:rsidRPr="00CD3529">
        <w:rPr>
          <w:rFonts w:asciiTheme="minorHAnsi" w:hAnsiTheme="minorHAnsi"/>
          <w:sz w:val="28"/>
          <w:szCs w:val="28"/>
        </w:rPr>
        <w:t xml:space="preserve">the estimated value of separate </w:t>
      </w:r>
      <w:r w:rsidR="00CD3529">
        <w:rPr>
          <w:rFonts w:asciiTheme="minorHAnsi" w:hAnsiTheme="minorHAnsi"/>
          <w:sz w:val="28"/>
          <w:szCs w:val="28"/>
        </w:rPr>
        <w:t>c</w:t>
      </w:r>
      <w:r w:rsidR="00F92054" w:rsidRPr="00CD3529">
        <w:rPr>
          <w:rFonts w:asciiTheme="minorHAnsi" w:hAnsiTheme="minorHAnsi"/>
          <w:sz w:val="28"/>
          <w:szCs w:val="28"/>
        </w:rPr>
        <w:t>ontract</w:t>
      </w:r>
      <w:r w:rsidR="00DB018A" w:rsidRPr="00CD3529">
        <w:rPr>
          <w:rFonts w:asciiTheme="minorHAnsi" w:hAnsiTheme="minorHAnsi"/>
          <w:sz w:val="28"/>
          <w:szCs w:val="28"/>
        </w:rPr>
        <w:t>s</w:t>
      </w:r>
      <w:r w:rsidRPr="00CD3529">
        <w:rPr>
          <w:rFonts w:asciiTheme="minorHAnsi" w:hAnsiTheme="minorHAnsi"/>
          <w:sz w:val="28"/>
          <w:szCs w:val="28"/>
        </w:rPr>
        <w:t xml:space="preserve"> for meeting a single require</w:t>
      </w:r>
      <w:r w:rsidR="00FF1C3F">
        <w:rPr>
          <w:rFonts w:asciiTheme="minorHAnsi" w:hAnsiTheme="minorHAnsi"/>
          <w:sz w:val="28"/>
          <w:szCs w:val="28"/>
        </w:rPr>
        <w:t>ment; and;</w:t>
      </w:r>
    </w:p>
    <w:p w:rsidR="00FA0882" w:rsidRPr="00CD3529" w:rsidRDefault="00FA0882" w:rsidP="00CD3529">
      <w:pPr>
        <w:ind w:left="360"/>
        <w:jc w:val="both"/>
        <w:rPr>
          <w:rFonts w:asciiTheme="minorHAnsi" w:hAnsiTheme="minorHAnsi"/>
          <w:sz w:val="16"/>
          <w:szCs w:val="16"/>
        </w:rPr>
      </w:pPr>
    </w:p>
    <w:p w:rsidR="00994F5A" w:rsidRPr="00CD3529" w:rsidRDefault="00994F5A" w:rsidP="008F5F47">
      <w:pPr>
        <w:numPr>
          <w:ilvl w:val="0"/>
          <w:numId w:val="6"/>
        </w:numPr>
        <w:jc w:val="both"/>
        <w:rPr>
          <w:rFonts w:asciiTheme="minorHAnsi" w:hAnsiTheme="minorHAnsi"/>
          <w:sz w:val="28"/>
          <w:szCs w:val="28"/>
        </w:rPr>
      </w:pPr>
      <w:r w:rsidRPr="00CD3529">
        <w:rPr>
          <w:rFonts w:asciiTheme="minorHAnsi" w:hAnsiTheme="minorHAnsi"/>
          <w:sz w:val="28"/>
          <w:szCs w:val="28"/>
        </w:rPr>
        <w:t xml:space="preserve">in a number of defined circumstances, the </w:t>
      </w:r>
      <w:r w:rsidR="00A320B0" w:rsidRPr="00CD3529">
        <w:rPr>
          <w:rFonts w:asciiTheme="minorHAnsi" w:hAnsiTheme="minorHAnsi"/>
          <w:sz w:val="28"/>
          <w:szCs w:val="28"/>
        </w:rPr>
        <w:t>amount paid</w:t>
      </w:r>
      <w:r w:rsidRPr="00CD3529">
        <w:rPr>
          <w:rFonts w:asciiTheme="minorHAnsi" w:hAnsiTheme="minorHAnsi"/>
          <w:sz w:val="28"/>
          <w:szCs w:val="28"/>
        </w:rPr>
        <w:t xml:space="preserve"> or expected to be paid where a series of </w:t>
      </w:r>
      <w:r w:rsidR="00F92054" w:rsidRPr="00CD3529">
        <w:rPr>
          <w:rFonts w:asciiTheme="minorHAnsi" w:hAnsiTheme="minorHAnsi"/>
          <w:sz w:val="28"/>
          <w:szCs w:val="28"/>
        </w:rPr>
        <w:t>Contract</w:t>
      </w:r>
      <w:r w:rsidR="00DB018A" w:rsidRPr="00CD3529">
        <w:rPr>
          <w:rFonts w:asciiTheme="minorHAnsi" w:hAnsiTheme="minorHAnsi"/>
          <w:sz w:val="28"/>
          <w:szCs w:val="28"/>
        </w:rPr>
        <w:t>s</w:t>
      </w:r>
      <w:r w:rsidRPr="00CD3529">
        <w:rPr>
          <w:rFonts w:asciiTheme="minorHAnsi" w:hAnsiTheme="minorHAnsi"/>
          <w:sz w:val="28"/>
          <w:szCs w:val="28"/>
        </w:rPr>
        <w:t xml:space="preserve"> or a renewable </w:t>
      </w:r>
      <w:r w:rsidR="00F92054" w:rsidRPr="00CD3529">
        <w:rPr>
          <w:rFonts w:asciiTheme="minorHAnsi" w:hAnsiTheme="minorHAnsi"/>
          <w:sz w:val="28"/>
          <w:szCs w:val="28"/>
        </w:rPr>
        <w:t>Contract</w:t>
      </w:r>
      <w:r w:rsidRPr="00CD3529">
        <w:rPr>
          <w:rFonts w:asciiTheme="minorHAnsi" w:hAnsiTheme="minorHAnsi"/>
          <w:sz w:val="28"/>
          <w:szCs w:val="28"/>
        </w:rPr>
        <w:t xml:space="preserve"> is entered into for services/supplies of the same type.</w:t>
      </w:r>
    </w:p>
    <w:p w:rsidR="00D917DD" w:rsidRPr="00CD3529" w:rsidRDefault="00D917DD" w:rsidP="00D917DD">
      <w:pPr>
        <w:pStyle w:val="NormalWeb"/>
        <w:spacing w:before="0" w:after="0"/>
        <w:rPr>
          <w:rFonts w:asciiTheme="minorHAnsi" w:hAnsiTheme="minorHAnsi"/>
          <w:color w:val="0000FF"/>
          <w:sz w:val="16"/>
          <w:szCs w:val="16"/>
        </w:rPr>
      </w:pPr>
    </w:p>
    <w:p w:rsidR="00381329" w:rsidRPr="00CD3529" w:rsidRDefault="00920CFB" w:rsidP="00515715">
      <w:pPr>
        <w:ind w:left="142"/>
        <w:jc w:val="both"/>
        <w:rPr>
          <w:rFonts w:asciiTheme="minorHAnsi" w:hAnsiTheme="minorHAnsi" w:cs="Arial"/>
          <w:color w:val="000000"/>
          <w:sz w:val="28"/>
          <w:szCs w:val="28"/>
        </w:rPr>
      </w:pPr>
      <w:r w:rsidRPr="00920CFB">
        <w:rPr>
          <w:rFonts w:ascii="Arial" w:hAnsi="Arial" w:cs="Arial"/>
          <w:b/>
          <w:bCs/>
          <w:noProof/>
          <w:color w:val="333333"/>
          <w:lang w:val="en-GB" w:eastAsia="en-GB"/>
        </w:rPr>
        <w:pict>
          <v:shape id="_x0000_s1592" type="#_x0000_t186" style="position:absolute;left:0;text-align:left;margin-left:418.55pt;margin-top:415.1pt;width:49.55pt;height:105.9pt;rotation:5247514fd;z-index:-25154150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92;mso-fit-shape-to-text:t">
              <w:txbxContent>
                <w:p w:rsidR="000A0F0E" w:rsidRPr="00FD15D0" w:rsidRDefault="000A0F0E" w:rsidP="00FD15D0">
                  <w:pPr>
                    <w:rPr>
                      <w:lang w:val="en-GB"/>
                    </w:rPr>
                  </w:pPr>
                  <w:hyperlink r:id="rId186" w:history="1">
                    <w:r w:rsidRPr="00FD15D0">
                      <w:rPr>
                        <w:rStyle w:val="Hyperlink"/>
                        <w:lang w:val="en-GB"/>
                      </w:rPr>
                      <w:t>Introduction</w:t>
                    </w:r>
                  </w:hyperlink>
                  <w:r>
                    <w:rPr>
                      <w:lang w:val="en-GB"/>
                    </w:rPr>
                    <w:t xml:space="preserve"> to Public Procurement</w:t>
                  </w:r>
                </w:p>
              </w:txbxContent>
            </v:textbox>
            <w10:wrap type="square" anchorx="margin" anchory="page"/>
          </v:shape>
        </w:pict>
      </w:r>
      <w:r w:rsidR="00381329" w:rsidRPr="00CD3529">
        <w:rPr>
          <w:rFonts w:asciiTheme="minorHAnsi" w:hAnsiTheme="minorHAnsi" w:cs="Arial"/>
          <w:color w:val="000000"/>
          <w:sz w:val="28"/>
          <w:szCs w:val="28"/>
        </w:rPr>
        <w:t>To estimate the value of your planned acquisition you should compare the est</w:t>
      </w:r>
      <w:r w:rsidR="00381329" w:rsidRPr="00CD3529">
        <w:rPr>
          <w:rFonts w:asciiTheme="minorHAnsi" w:hAnsiTheme="minorHAnsi" w:cs="Arial"/>
          <w:color w:val="000000"/>
          <w:sz w:val="28"/>
          <w:szCs w:val="28"/>
        </w:rPr>
        <w:t>i</w:t>
      </w:r>
      <w:r w:rsidR="00381329" w:rsidRPr="00CD3529">
        <w:rPr>
          <w:rFonts w:asciiTheme="minorHAnsi" w:hAnsiTheme="minorHAnsi" w:cs="Arial"/>
          <w:color w:val="000000"/>
          <w:sz w:val="28"/>
          <w:szCs w:val="28"/>
        </w:rPr>
        <w:t xml:space="preserve">mated </w:t>
      </w:r>
      <w:r w:rsidR="00381329" w:rsidRPr="00CD3529">
        <w:rPr>
          <w:rStyle w:val="Strong"/>
          <w:rFonts w:asciiTheme="minorHAnsi" w:hAnsiTheme="minorHAnsi" w:cs="Arial"/>
          <w:color w:val="000000"/>
          <w:sz w:val="28"/>
          <w:szCs w:val="28"/>
        </w:rPr>
        <w:t>total cost</w:t>
      </w:r>
      <w:r w:rsidR="00381329" w:rsidRPr="00CD3529">
        <w:rPr>
          <w:rFonts w:asciiTheme="minorHAnsi" w:hAnsiTheme="minorHAnsi" w:cs="Arial"/>
          <w:color w:val="000000"/>
          <w:sz w:val="28"/>
          <w:szCs w:val="28"/>
        </w:rPr>
        <w:t xml:space="preserve"> of the goods, services or works project against the relevant threshold.  This includes the cost of the goods, se</w:t>
      </w:r>
      <w:r w:rsidR="00381329" w:rsidRPr="00CD3529">
        <w:rPr>
          <w:rFonts w:asciiTheme="minorHAnsi" w:hAnsiTheme="minorHAnsi" w:cs="Arial"/>
          <w:color w:val="000000"/>
          <w:sz w:val="28"/>
          <w:szCs w:val="28"/>
        </w:rPr>
        <w:t>r</w:t>
      </w:r>
      <w:r w:rsidR="00381329" w:rsidRPr="00CD3529">
        <w:rPr>
          <w:rFonts w:asciiTheme="minorHAnsi" w:hAnsiTheme="minorHAnsi" w:cs="Arial"/>
          <w:color w:val="000000"/>
          <w:sz w:val="28"/>
          <w:szCs w:val="28"/>
        </w:rPr>
        <w:t>vices or works and all associated items e.g. maintenance agre</w:t>
      </w:r>
      <w:r w:rsidR="00381329" w:rsidRPr="00CD3529">
        <w:rPr>
          <w:rFonts w:asciiTheme="minorHAnsi" w:hAnsiTheme="minorHAnsi" w:cs="Arial"/>
          <w:color w:val="000000"/>
          <w:sz w:val="28"/>
          <w:szCs w:val="28"/>
        </w:rPr>
        <w:t>e</w:t>
      </w:r>
      <w:r w:rsidR="00381329" w:rsidRPr="00CD3529">
        <w:rPr>
          <w:rFonts w:asciiTheme="minorHAnsi" w:hAnsiTheme="minorHAnsi" w:cs="Arial"/>
          <w:color w:val="000000"/>
          <w:sz w:val="28"/>
          <w:szCs w:val="28"/>
        </w:rPr>
        <w:t>ment, consumables, materials, equipment/plant hire, consulta</w:t>
      </w:r>
      <w:r w:rsidR="00381329" w:rsidRPr="00CD3529">
        <w:rPr>
          <w:rFonts w:asciiTheme="minorHAnsi" w:hAnsiTheme="minorHAnsi" w:cs="Arial"/>
          <w:color w:val="000000"/>
          <w:sz w:val="28"/>
          <w:szCs w:val="28"/>
        </w:rPr>
        <w:t>n</w:t>
      </w:r>
      <w:r w:rsidR="00381329" w:rsidRPr="00CD3529">
        <w:rPr>
          <w:rFonts w:asciiTheme="minorHAnsi" w:hAnsiTheme="minorHAnsi" w:cs="Arial"/>
          <w:color w:val="000000"/>
          <w:sz w:val="28"/>
          <w:szCs w:val="28"/>
        </w:rPr>
        <w:t xml:space="preserve">cy services, delivery and insurance charges, etc over the period of the </w:t>
      </w:r>
      <w:r w:rsidR="00F92054" w:rsidRPr="00CD3529">
        <w:rPr>
          <w:rFonts w:asciiTheme="minorHAnsi" w:hAnsiTheme="minorHAnsi" w:cs="Arial"/>
          <w:color w:val="000000"/>
          <w:sz w:val="28"/>
          <w:szCs w:val="28"/>
        </w:rPr>
        <w:t>Contract</w:t>
      </w:r>
      <w:r w:rsidR="00381329" w:rsidRPr="00CD3529">
        <w:rPr>
          <w:rFonts w:asciiTheme="minorHAnsi" w:hAnsiTheme="minorHAnsi" w:cs="Arial"/>
          <w:color w:val="000000"/>
          <w:sz w:val="28"/>
          <w:szCs w:val="28"/>
        </w:rPr>
        <w:t xml:space="preserve"> term up</w:t>
      </w:r>
      <w:r w:rsidR="00CD3529">
        <w:rPr>
          <w:rFonts w:asciiTheme="minorHAnsi" w:hAnsiTheme="minorHAnsi" w:cs="Arial"/>
          <w:color w:val="000000"/>
          <w:sz w:val="28"/>
          <w:szCs w:val="28"/>
        </w:rPr>
        <w:t xml:space="preserve"> to a normal maximum of 4 years</w:t>
      </w:r>
      <w:r w:rsidR="00002FF9" w:rsidRPr="00CD3529">
        <w:rPr>
          <w:rFonts w:asciiTheme="minorHAnsi" w:hAnsiTheme="minorHAnsi" w:cs="Arial"/>
          <w:color w:val="000000"/>
          <w:sz w:val="28"/>
          <w:szCs w:val="28"/>
        </w:rPr>
        <w:t xml:space="preserve"> </w:t>
      </w:r>
      <w:r w:rsidR="00002FF9" w:rsidRPr="00CD3529">
        <w:rPr>
          <w:rFonts w:asciiTheme="minorHAnsi" w:hAnsiTheme="minorHAnsi"/>
          <w:sz w:val="28"/>
          <w:szCs w:val="28"/>
        </w:rPr>
        <w:t xml:space="preserve">(see </w:t>
      </w:r>
      <w:r w:rsidR="00CD3529">
        <w:rPr>
          <w:rFonts w:asciiTheme="minorHAnsi" w:hAnsiTheme="minorHAnsi"/>
          <w:sz w:val="28"/>
          <w:szCs w:val="28"/>
        </w:rPr>
        <w:t xml:space="preserve">also </w:t>
      </w:r>
      <w:r w:rsidR="00002FF9" w:rsidRPr="00CD3529">
        <w:rPr>
          <w:rFonts w:asciiTheme="minorHAnsi" w:hAnsiTheme="minorHAnsi"/>
          <w:sz w:val="28"/>
          <w:szCs w:val="28"/>
        </w:rPr>
        <w:t xml:space="preserve">Section </w:t>
      </w:r>
      <w:hyperlink w:anchor="Section1" w:history="1">
        <w:r w:rsidR="00002FF9" w:rsidRPr="00CD3529">
          <w:rPr>
            <w:rStyle w:val="Hyperlink"/>
            <w:rFonts w:asciiTheme="minorHAnsi" w:hAnsiTheme="minorHAnsi"/>
            <w:sz w:val="28"/>
            <w:szCs w:val="28"/>
          </w:rPr>
          <w:t>1.7.1</w:t>
        </w:r>
      </w:hyperlink>
      <w:r w:rsidR="00002FF9" w:rsidRPr="00CD3529">
        <w:rPr>
          <w:rFonts w:asciiTheme="minorHAnsi" w:hAnsiTheme="minorHAnsi"/>
          <w:sz w:val="28"/>
          <w:szCs w:val="28"/>
        </w:rPr>
        <w:t xml:space="preserve"> above)</w:t>
      </w:r>
      <w:r w:rsidR="00FF1C3F">
        <w:rPr>
          <w:rFonts w:asciiTheme="minorHAnsi" w:hAnsiTheme="minorHAnsi"/>
          <w:sz w:val="28"/>
          <w:szCs w:val="28"/>
        </w:rPr>
        <w:t>.</w:t>
      </w:r>
    </w:p>
    <w:p w:rsidR="00E2008D" w:rsidRPr="00352769" w:rsidRDefault="00E2008D" w:rsidP="00FA0882">
      <w:pPr>
        <w:jc w:val="both"/>
        <w:rPr>
          <w:rFonts w:ascii="Arial" w:hAnsi="Arial" w:cs="Arial"/>
          <w:color w:val="000000"/>
          <w:sz w:val="16"/>
          <w:szCs w:val="16"/>
        </w:rPr>
      </w:pPr>
    </w:p>
    <w:p w:rsidR="00CA3C0C" w:rsidRPr="00352769" w:rsidRDefault="00CA3C0C" w:rsidP="00E2008D">
      <w:pPr>
        <w:ind w:left="360"/>
        <w:rPr>
          <w:sz w:val="16"/>
          <w:szCs w:val="16"/>
        </w:rPr>
      </w:pPr>
    </w:p>
    <w:p w:rsidR="00E5762F" w:rsidRPr="00664688" w:rsidRDefault="00476A8F" w:rsidP="00E5762F">
      <w:pPr>
        <w:rPr>
          <w:rFonts w:ascii="Arial" w:hAnsi="Arial" w:cs="Arial"/>
        </w:rPr>
      </w:pPr>
      <w:r>
        <w:rPr>
          <w:rFonts w:ascii="Arial" w:hAnsi="Arial" w:cs="Arial"/>
        </w:rPr>
        <w:t>5</w:t>
      </w:r>
      <w:r w:rsidR="00E5762F">
        <w:rPr>
          <w:rFonts w:ascii="Arial" w:hAnsi="Arial" w:cs="Arial"/>
        </w:rPr>
        <w:t>.</w:t>
      </w:r>
      <w:r>
        <w:rPr>
          <w:rFonts w:ascii="Arial" w:hAnsi="Arial" w:cs="Arial"/>
        </w:rPr>
        <w:t>2</w:t>
      </w:r>
      <w:r w:rsidR="00E5762F">
        <w:rPr>
          <w:rFonts w:ascii="Arial" w:hAnsi="Arial" w:cs="Arial"/>
        </w:rPr>
        <w:tab/>
      </w:r>
      <w:r w:rsidR="00F92054">
        <w:rPr>
          <w:rFonts w:ascii="Arial" w:hAnsi="Arial" w:cs="Arial"/>
          <w:u w:val="single"/>
        </w:rPr>
        <w:t>Tender</w:t>
      </w:r>
      <w:r w:rsidR="00E5762F" w:rsidRPr="00664688">
        <w:rPr>
          <w:rFonts w:ascii="Arial" w:hAnsi="Arial" w:cs="Arial"/>
          <w:u w:val="single"/>
        </w:rPr>
        <w:t xml:space="preserve"> Processes (EU </w:t>
      </w:r>
      <w:r w:rsidR="00F92054">
        <w:rPr>
          <w:rFonts w:ascii="Arial" w:hAnsi="Arial" w:cs="Arial"/>
          <w:u w:val="single"/>
        </w:rPr>
        <w:t>Tenders</w:t>
      </w:r>
      <w:r w:rsidR="00E5762F" w:rsidRPr="00664688">
        <w:rPr>
          <w:rFonts w:ascii="Arial" w:hAnsi="Arial" w:cs="Arial"/>
          <w:u w:val="single"/>
        </w:rPr>
        <w:t>)</w:t>
      </w:r>
    </w:p>
    <w:p w:rsidR="00E5762F" w:rsidRPr="00FD15D0" w:rsidRDefault="00E5762F" w:rsidP="00F16531">
      <w:pPr>
        <w:pStyle w:val="NormalWeb"/>
        <w:jc w:val="both"/>
        <w:rPr>
          <w:rFonts w:asciiTheme="minorHAnsi" w:hAnsiTheme="minorHAnsi" w:cs="Arial"/>
          <w:sz w:val="28"/>
          <w:szCs w:val="28"/>
        </w:rPr>
      </w:pPr>
      <w:r w:rsidRPr="00FD15D0">
        <w:rPr>
          <w:rFonts w:asciiTheme="minorHAnsi" w:hAnsiTheme="minorHAnsi" w:cs="Arial"/>
          <w:color w:val="333333"/>
          <w:sz w:val="28"/>
          <w:szCs w:val="28"/>
        </w:rPr>
        <w:t xml:space="preserve">There are now seven methods which may be used to award </w:t>
      </w:r>
      <w:r w:rsidR="00FF1C3F">
        <w:rPr>
          <w:rFonts w:asciiTheme="minorHAnsi" w:hAnsiTheme="minorHAnsi" w:cs="Arial"/>
          <w:color w:val="333333"/>
          <w:sz w:val="28"/>
          <w:szCs w:val="28"/>
        </w:rPr>
        <w:t>c</w:t>
      </w:r>
      <w:r w:rsidR="00F92054" w:rsidRPr="00FD15D0">
        <w:rPr>
          <w:rFonts w:asciiTheme="minorHAnsi" w:hAnsiTheme="minorHAnsi" w:cs="Arial"/>
          <w:color w:val="333333"/>
          <w:sz w:val="28"/>
          <w:szCs w:val="28"/>
        </w:rPr>
        <w:t>ontract</w:t>
      </w:r>
      <w:r w:rsidR="00DB018A" w:rsidRPr="00FD15D0">
        <w:rPr>
          <w:rFonts w:asciiTheme="minorHAnsi" w:hAnsiTheme="minorHAnsi" w:cs="Arial"/>
          <w:color w:val="333333"/>
          <w:sz w:val="28"/>
          <w:szCs w:val="28"/>
        </w:rPr>
        <w:t>s</w:t>
      </w:r>
      <w:r w:rsidRPr="00FD15D0">
        <w:rPr>
          <w:rFonts w:asciiTheme="minorHAnsi" w:hAnsiTheme="minorHAnsi" w:cs="Arial"/>
          <w:color w:val="333333"/>
          <w:sz w:val="28"/>
          <w:szCs w:val="28"/>
        </w:rPr>
        <w:t xml:space="preserve"> under EU Regulations:</w:t>
      </w:r>
      <w:r w:rsidRPr="00FD15D0">
        <w:rPr>
          <w:rFonts w:asciiTheme="minorHAnsi" w:hAnsiTheme="minorHAnsi" w:cs="Arial"/>
          <w:sz w:val="28"/>
          <w:szCs w:val="28"/>
        </w:rPr>
        <w:t> </w:t>
      </w:r>
    </w:p>
    <w:p w:rsidR="00E5762F" w:rsidRPr="00FD15D0" w:rsidRDefault="00E5762F" w:rsidP="008F5F47">
      <w:pPr>
        <w:numPr>
          <w:ilvl w:val="0"/>
          <w:numId w:val="6"/>
        </w:numPr>
        <w:jc w:val="both"/>
        <w:rPr>
          <w:rFonts w:asciiTheme="minorHAnsi" w:hAnsiTheme="minorHAnsi"/>
          <w:sz w:val="28"/>
          <w:szCs w:val="28"/>
        </w:rPr>
      </w:pPr>
      <w:r w:rsidRPr="00FD15D0">
        <w:rPr>
          <w:rFonts w:asciiTheme="minorHAnsi" w:hAnsiTheme="minorHAnsi"/>
          <w:b/>
          <w:bCs/>
          <w:sz w:val="28"/>
          <w:szCs w:val="28"/>
        </w:rPr>
        <w:t>open</w:t>
      </w:r>
      <w:r w:rsidRPr="00FD15D0">
        <w:rPr>
          <w:rFonts w:asciiTheme="minorHAnsi" w:hAnsiTheme="minorHAnsi"/>
          <w:sz w:val="28"/>
          <w:szCs w:val="28"/>
        </w:rPr>
        <w:t xml:space="preserve"> – any company who replies to the advertisement in the European Jou</w:t>
      </w:r>
      <w:r w:rsidRPr="00FD15D0">
        <w:rPr>
          <w:rFonts w:asciiTheme="minorHAnsi" w:hAnsiTheme="minorHAnsi"/>
          <w:sz w:val="28"/>
          <w:szCs w:val="28"/>
        </w:rPr>
        <w:t>r</w:t>
      </w:r>
      <w:r w:rsidRPr="00FD15D0">
        <w:rPr>
          <w:rFonts w:asciiTheme="minorHAnsi" w:hAnsiTheme="minorHAnsi"/>
          <w:sz w:val="28"/>
          <w:szCs w:val="28"/>
        </w:rPr>
        <w:t xml:space="preserve">nal can </w:t>
      </w:r>
      <w:r w:rsidR="00F92054" w:rsidRPr="00FD15D0">
        <w:rPr>
          <w:rFonts w:asciiTheme="minorHAnsi" w:hAnsiTheme="minorHAnsi"/>
          <w:sz w:val="28"/>
          <w:szCs w:val="28"/>
        </w:rPr>
        <w:t>Tender</w:t>
      </w:r>
      <w:r w:rsidR="00FD15D0">
        <w:rPr>
          <w:rFonts w:asciiTheme="minorHAnsi" w:hAnsiTheme="minorHAnsi"/>
          <w:sz w:val="28"/>
          <w:szCs w:val="28"/>
        </w:rPr>
        <w:t>;</w:t>
      </w:r>
    </w:p>
    <w:p w:rsidR="00E5762F" w:rsidRPr="00FD15D0" w:rsidRDefault="00E5762F" w:rsidP="008F5F47">
      <w:pPr>
        <w:numPr>
          <w:ilvl w:val="0"/>
          <w:numId w:val="6"/>
        </w:numPr>
        <w:jc w:val="both"/>
        <w:rPr>
          <w:rFonts w:asciiTheme="minorHAnsi" w:hAnsiTheme="minorHAnsi"/>
          <w:b/>
          <w:bCs/>
          <w:sz w:val="28"/>
          <w:szCs w:val="28"/>
        </w:rPr>
      </w:pPr>
      <w:r w:rsidRPr="00FD15D0">
        <w:rPr>
          <w:rFonts w:asciiTheme="minorHAnsi" w:hAnsiTheme="minorHAnsi"/>
          <w:b/>
          <w:bCs/>
          <w:sz w:val="28"/>
          <w:szCs w:val="28"/>
        </w:rPr>
        <w:t>restricted</w:t>
      </w:r>
      <w:r w:rsidRPr="00FD15D0">
        <w:rPr>
          <w:rFonts w:asciiTheme="minorHAnsi" w:hAnsiTheme="minorHAnsi"/>
          <w:sz w:val="28"/>
          <w:szCs w:val="28"/>
        </w:rPr>
        <w:t xml:space="preserve"> – companies express an interest in </w:t>
      </w:r>
      <w:r w:rsidR="00FD15D0" w:rsidRPr="00FD15D0">
        <w:rPr>
          <w:rFonts w:asciiTheme="minorHAnsi" w:hAnsiTheme="minorHAnsi"/>
          <w:sz w:val="28"/>
          <w:szCs w:val="28"/>
        </w:rPr>
        <w:t>t</w:t>
      </w:r>
      <w:r w:rsidR="00F92054" w:rsidRPr="00FD15D0">
        <w:rPr>
          <w:rFonts w:asciiTheme="minorHAnsi" w:hAnsiTheme="minorHAnsi"/>
          <w:sz w:val="28"/>
          <w:szCs w:val="28"/>
        </w:rPr>
        <w:t>endering</w:t>
      </w:r>
      <w:r w:rsidRPr="00FD15D0">
        <w:rPr>
          <w:rFonts w:asciiTheme="minorHAnsi" w:hAnsiTheme="minorHAnsi"/>
          <w:sz w:val="28"/>
          <w:szCs w:val="28"/>
        </w:rPr>
        <w:t xml:space="preserve"> in response to the advertisement and after a preliminary vetting procedure (limited to financial &amp; technical capability</w:t>
      </w:r>
      <w:r w:rsidR="00FD15D0" w:rsidRPr="00FD15D0">
        <w:rPr>
          <w:rFonts w:asciiTheme="minorHAnsi" w:hAnsiTheme="minorHAnsi"/>
          <w:sz w:val="28"/>
          <w:szCs w:val="28"/>
        </w:rPr>
        <w:t>[PQQ]</w:t>
      </w:r>
      <w:r w:rsidRPr="00FD15D0">
        <w:rPr>
          <w:rFonts w:asciiTheme="minorHAnsi" w:hAnsiTheme="minorHAnsi"/>
          <w:sz w:val="28"/>
          <w:szCs w:val="28"/>
        </w:rPr>
        <w:t xml:space="preserve">), a shortlist of companies are invited to </w:t>
      </w:r>
      <w:r w:rsidR="00FD15D0">
        <w:rPr>
          <w:rFonts w:asciiTheme="minorHAnsi" w:hAnsiTheme="minorHAnsi"/>
          <w:sz w:val="28"/>
          <w:szCs w:val="28"/>
        </w:rPr>
        <w:t>t</w:t>
      </w:r>
      <w:r w:rsidR="00F92054" w:rsidRPr="00FD15D0">
        <w:rPr>
          <w:rFonts w:asciiTheme="minorHAnsi" w:hAnsiTheme="minorHAnsi"/>
          <w:sz w:val="28"/>
          <w:szCs w:val="28"/>
        </w:rPr>
        <w:t>ender</w:t>
      </w:r>
      <w:r w:rsidR="00FD15D0">
        <w:rPr>
          <w:rFonts w:asciiTheme="minorHAnsi" w:hAnsiTheme="minorHAnsi"/>
          <w:sz w:val="28"/>
          <w:szCs w:val="28"/>
        </w:rPr>
        <w:t>;</w:t>
      </w:r>
      <w:r w:rsidRPr="00FD15D0">
        <w:rPr>
          <w:rFonts w:asciiTheme="minorHAnsi" w:hAnsiTheme="minorHAnsi"/>
          <w:sz w:val="28"/>
          <w:szCs w:val="28"/>
        </w:rPr>
        <w:t> </w:t>
      </w:r>
    </w:p>
    <w:p w:rsidR="004040B5" w:rsidRPr="00FD15D0" w:rsidRDefault="00E5762F" w:rsidP="008F5F47">
      <w:pPr>
        <w:numPr>
          <w:ilvl w:val="0"/>
          <w:numId w:val="6"/>
        </w:numPr>
        <w:jc w:val="both"/>
        <w:rPr>
          <w:rFonts w:asciiTheme="minorHAnsi" w:hAnsiTheme="minorHAnsi"/>
          <w:sz w:val="28"/>
          <w:szCs w:val="28"/>
        </w:rPr>
      </w:pPr>
      <w:r w:rsidRPr="00FD15D0">
        <w:rPr>
          <w:rFonts w:asciiTheme="minorHAnsi" w:hAnsiTheme="minorHAnsi"/>
          <w:b/>
          <w:bCs/>
          <w:sz w:val="28"/>
          <w:szCs w:val="28"/>
        </w:rPr>
        <w:t>negotiated</w:t>
      </w:r>
      <w:r w:rsidRPr="00FD15D0">
        <w:rPr>
          <w:rFonts w:asciiTheme="minorHAnsi" w:hAnsiTheme="minorHAnsi"/>
          <w:sz w:val="28"/>
          <w:szCs w:val="28"/>
        </w:rPr>
        <w:t xml:space="preserve"> – the </w:t>
      </w:r>
      <w:r w:rsidR="003E3D19" w:rsidRPr="00FD15D0">
        <w:rPr>
          <w:rFonts w:asciiTheme="minorHAnsi" w:hAnsiTheme="minorHAnsi"/>
          <w:sz w:val="28"/>
          <w:szCs w:val="28"/>
        </w:rPr>
        <w:t>University</w:t>
      </w:r>
      <w:r w:rsidRPr="00FD15D0">
        <w:rPr>
          <w:rFonts w:asciiTheme="minorHAnsi" w:hAnsiTheme="minorHAnsi"/>
          <w:sz w:val="28"/>
          <w:szCs w:val="28"/>
        </w:rPr>
        <w:t xml:space="preserve"> enters into negotiations with usually at least three companies before awarding the </w:t>
      </w:r>
      <w:r w:rsidR="00FD15D0">
        <w:rPr>
          <w:rFonts w:asciiTheme="minorHAnsi" w:hAnsiTheme="minorHAnsi"/>
          <w:sz w:val="28"/>
          <w:szCs w:val="28"/>
        </w:rPr>
        <w:t>c</w:t>
      </w:r>
      <w:r w:rsidR="00F92054" w:rsidRPr="00FD15D0">
        <w:rPr>
          <w:rFonts w:asciiTheme="minorHAnsi" w:hAnsiTheme="minorHAnsi"/>
          <w:sz w:val="28"/>
          <w:szCs w:val="28"/>
        </w:rPr>
        <w:t>ontract</w:t>
      </w:r>
      <w:r w:rsidRPr="00FD15D0">
        <w:rPr>
          <w:rFonts w:asciiTheme="minorHAnsi" w:hAnsiTheme="minorHAnsi"/>
          <w:sz w:val="28"/>
          <w:szCs w:val="28"/>
        </w:rPr>
        <w:t>. Concrete reasons for using this method must be documented and advice sought from Legal Section, b</w:t>
      </w:r>
      <w:r w:rsidRPr="00FD15D0">
        <w:rPr>
          <w:rFonts w:asciiTheme="minorHAnsi" w:hAnsiTheme="minorHAnsi"/>
          <w:sz w:val="28"/>
          <w:szCs w:val="28"/>
        </w:rPr>
        <w:t>e</w:t>
      </w:r>
      <w:r w:rsidRPr="00FD15D0">
        <w:rPr>
          <w:rFonts w:asciiTheme="minorHAnsi" w:hAnsiTheme="minorHAnsi"/>
          <w:sz w:val="28"/>
          <w:szCs w:val="28"/>
        </w:rPr>
        <w:t xml:space="preserve">cause the scope for proceedings by negotiation is limited both under the EU Regulations and </w:t>
      </w:r>
      <w:r w:rsidR="00F92054" w:rsidRPr="00FD15D0">
        <w:rPr>
          <w:rFonts w:asciiTheme="minorHAnsi" w:hAnsiTheme="minorHAnsi"/>
          <w:sz w:val="28"/>
          <w:szCs w:val="28"/>
        </w:rPr>
        <w:t>Contract</w:t>
      </w:r>
      <w:r w:rsidRPr="00FD15D0">
        <w:rPr>
          <w:rFonts w:asciiTheme="minorHAnsi" w:hAnsiTheme="minorHAnsi"/>
          <w:sz w:val="28"/>
          <w:szCs w:val="28"/>
        </w:rPr>
        <w:t xml:space="preserve"> Regulations</w:t>
      </w:r>
      <w:r w:rsidR="00545179" w:rsidRPr="00FD15D0">
        <w:rPr>
          <w:rFonts w:asciiTheme="minorHAnsi" w:hAnsiTheme="minorHAnsi"/>
          <w:sz w:val="28"/>
          <w:szCs w:val="28"/>
        </w:rPr>
        <w:t xml:space="preserve">.  Seek advice before using this </w:t>
      </w:r>
      <w:r w:rsidR="00A320B0" w:rsidRPr="00FD15D0">
        <w:rPr>
          <w:rFonts w:asciiTheme="minorHAnsi" w:hAnsiTheme="minorHAnsi"/>
          <w:sz w:val="28"/>
          <w:szCs w:val="28"/>
        </w:rPr>
        <w:t>route -</w:t>
      </w:r>
      <w:r w:rsidR="00545179" w:rsidRPr="00FD15D0">
        <w:rPr>
          <w:rFonts w:asciiTheme="minorHAnsi" w:hAnsiTheme="minorHAnsi"/>
          <w:sz w:val="28"/>
          <w:szCs w:val="28"/>
        </w:rPr>
        <w:t xml:space="preserve"> there are few opportunities for the use of the negotiated procedure. I</w:t>
      </w:r>
      <w:r w:rsidR="00FD15D0">
        <w:rPr>
          <w:rFonts w:asciiTheme="minorHAnsi" w:hAnsiTheme="minorHAnsi"/>
          <w:sz w:val="28"/>
          <w:szCs w:val="28"/>
        </w:rPr>
        <w:t>n</w:t>
      </w:r>
      <w:r w:rsidR="00545179" w:rsidRPr="00FD15D0">
        <w:rPr>
          <w:rFonts w:asciiTheme="minorHAnsi" w:hAnsiTheme="minorHAnsi"/>
          <w:sz w:val="28"/>
          <w:szCs w:val="28"/>
        </w:rPr>
        <w:t xml:space="preserve"> all case</w:t>
      </w:r>
      <w:r w:rsidR="00FD15D0">
        <w:rPr>
          <w:rFonts w:asciiTheme="minorHAnsi" w:hAnsiTheme="minorHAnsi"/>
          <w:sz w:val="28"/>
          <w:szCs w:val="28"/>
        </w:rPr>
        <w:t>s</w:t>
      </w:r>
      <w:r w:rsidR="00545179" w:rsidRPr="00FD15D0">
        <w:rPr>
          <w:rFonts w:asciiTheme="minorHAnsi" w:hAnsiTheme="minorHAnsi"/>
          <w:sz w:val="28"/>
          <w:szCs w:val="28"/>
        </w:rPr>
        <w:t xml:space="preserve"> there must be appropriate justifi</w:t>
      </w:r>
      <w:r w:rsidR="00FD15D0">
        <w:rPr>
          <w:rFonts w:asciiTheme="minorHAnsi" w:hAnsiTheme="minorHAnsi"/>
          <w:sz w:val="28"/>
          <w:szCs w:val="28"/>
        </w:rPr>
        <w:t>cation;</w:t>
      </w:r>
    </w:p>
    <w:p w:rsidR="00E5762F" w:rsidRPr="00FD15D0" w:rsidRDefault="00E5762F" w:rsidP="008F5F47">
      <w:pPr>
        <w:numPr>
          <w:ilvl w:val="0"/>
          <w:numId w:val="6"/>
        </w:numPr>
        <w:jc w:val="both"/>
        <w:rPr>
          <w:rFonts w:asciiTheme="minorHAnsi" w:hAnsiTheme="minorHAnsi"/>
          <w:sz w:val="28"/>
          <w:szCs w:val="28"/>
        </w:rPr>
      </w:pPr>
      <w:r w:rsidRPr="00FD15D0">
        <w:rPr>
          <w:rFonts w:asciiTheme="minorHAnsi" w:hAnsiTheme="minorHAnsi"/>
          <w:b/>
          <w:bCs/>
          <w:sz w:val="28"/>
          <w:szCs w:val="28"/>
        </w:rPr>
        <w:t>competitive dialogue</w:t>
      </w:r>
      <w:r w:rsidRPr="00FD15D0">
        <w:rPr>
          <w:rFonts w:asciiTheme="minorHAnsi" w:hAnsiTheme="minorHAnsi"/>
          <w:sz w:val="28"/>
          <w:szCs w:val="28"/>
        </w:rPr>
        <w:t xml:space="preserve"> - a procedure in which any economic operator may r</w:t>
      </w:r>
      <w:r w:rsidRPr="00FD15D0">
        <w:rPr>
          <w:rFonts w:asciiTheme="minorHAnsi" w:hAnsiTheme="minorHAnsi"/>
          <w:sz w:val="28"/>
          <w:szCs w:val="28"/>
        </w:rPr>
        <w:t>e</w:t>
      </w:r>
      <w:r w:rsidRPr="00FD15D0">
        <w:rPr>
          <w:rFonts w:asciiTheme="minorHAnsi" w:hAnsiTheme="minorHAnsi"/>
          <w:sz w:val="28"/>
          <w:szCs w:val="28"/>
        </w:rPr>
        <w:t xml:space="preserve">quest to participate and whereby the </w:t>
      </w:r>
      <w:r w:rsidR="00FD15D0">
        <w:rPr>
          <w:rFonts w:asciiTheme="minorHAnsi" w:hAnsiTheme="minorHAnsi"/>
          <w:sz w:val="28"/>
          <w:szCs w:val="28"/>
        </w:rPr>
        <w:t>c</w:t>
      </w:r>
      <w:r w:rsidR="00F92054" w:rsidRPr="00FD15D0">
        <w:rPr>
          <w:rFonts w:asciiTheme="minorHAnsi" w:hAnsiTheme="minorHAnsi"/>
          <w:sz w:val="28"/>
          <w:szCs w:val="28"/>
        </w:rPr>
        <w:t>ontract</w:t>
      </w:r>
      <w:r w:rsidRPr="00FD15D0">
        <w:rPr>
          <w:rFonts w:asciiTheme="minorHAnsi" w:hAnsiTheme="minorHAnsi"/>
          <w:sz w:val="28"/>
          <w:szCs w:val="28"/>
        </w:rPr>
        <w:t>ing authority conducts a di</w:t>
      </w:r>
      <w:r w:rsidRPr="00FD15D0">
        <w:rPr>
          <w:rFonts w:asciiTheme="minorHAnsi" w:hAnsiTheme="minorHAnsi"/>
          <w:sz w:val="28"/>
          <w:szCs w:val="28"/>
        </w:rPr>
        <w:t>a</w:t>
      </w:r>
      <w:r w:rsidRPr="00FD15D0">
        <w:rPr>
          <w:rFonts w:asciiTheme="minorHAnsi" w:hAnsiTheme="minorHAnsi"/>
          <w:sz w:val="28"/>
          <w:szCs w:val="28"/>
        </w:rPr>
        <w:t>logue with the candidates admitted to the procedure, with the aim of deve</w:t>
      </w:r>
      <w:r w:rsidRPr="00FD15D0">
        <w:rPr>
          <w:rFonts w:asciiTheme="minorHAnsi" w:hAnsiTheme="minorHAnsi"/>
          <w:sz w:val="28"/>
          <w:szCs w:val="28"/>
        </w:rPr>
        <w:t>l</w:t>
      </w:r>
      <w:r w:rsidRPr="00FD15D0">
        <w:rPr>
          <w:rFonts w:asciiTheme="minorHAnsi" w:hAnsiTheme="minorHAnsi"/>
          <w:sz w:val="28"/>
          <w:szCs w:val="28"/>
        </w:rPr>
        <w:t xml:space="preserve">oping one or more suitable alternatives capable of meeting its requirements, and on the basis of which the chosen candidates are invited to </w:t>
      </w:r>
      <w:r w:rsidR="00FD15D0">
        <w:rPr>
          <w:rFonts w:asciiTheme="minorHAnsi" w:hAnsiTheme="minorHAnsi"/>
          <w:sz w:val="28"/>
          <w:szCs w:val="28"/>
        </w:rPr>
        <w:t>t</w:t>
      </w:r>
      <w:r w:rsidR="00F92054" w:rsidRPr="00FD15D0">
        <w:rPr>
          <w:rFonts w:asciiTheme="minorHAnsi" w:hAnsiTheme="minorHAnsi"/>
          <w:sz w:val="28"/>
          <w:szCs w:val="28"/>
        </w:rPr>
        <w:t>ender</w:t>
      </w:r>
      <w:r w:rsidR="00FD15D0">
        <w:rPr>
          <w:rFonts w:asciiTheme="minorHAnsi" w:hAnsiTheme="minorHAnsi"/>
          <w:sz w:val="28"/>
          <w:szCs w:val="28"/>
        </w:rPr>
        <w:t>;</w:t>
      </w:r>
    </w:p>
    <w:p w:rsidR="00E5762F" w:rsidRPr="00FD15D0" w:rsidRDefault="00E5762F" w:rsidP="008F5F47">
      <w:pPr>
        <w:numPr>
          <w:ilvl w:val="0"/>
          <w:numId w:val="6"/>
        </w:numPr>
        <w:jc w:val="both"/>
        <w:rPr>
          <w:rFonts w:asciiTheme="minorHAnsi" w:hAnsiTheme="minorHAnsi"/>
          <w:b/>
          <w:bCs/>
          <w:sz w:val="28"/>
          <w:szCs w:val="28"/>
        </w:rPr>
      </w:pPr>
      <w:r w:rsidRPr="00FD15D0">
        <w:rPr>
          <w:rFonts w:asciiTheme="minorHAnsi" w:hAnsiTheme="minorHAnsi"/>
          <w:b/>
          <w:bCs/>
          <w:sz w:val="28"/>
          <w:szCs w:val="28"/>
        </w:rPr>
        <w:t>framework agreement</w:t>
      </w:r>
      <w:r w:rsidRPr="00FD15D0">
        <w:rPr>
          <w:rFonts w:asciiTheme="minorHAnsi" w:hAnsiTheme="minorHAnsi"/>
          <w:sz w:val="28"/>
          <w:szCs w:val="28"/>
        </w:rPr>
        <w:t xml:space="preserve"> - an agreement between one or more </w:t>
      </w:r>
      <w:r w:rsidR="00FD15D0">
        <w:rPr>
          <w:rFonts w:asciiTheme="minorHAnsi" w:hAnsiTheme="minorHAnsi"/>
          <w:sz w:val="28"/>
          <w:szCs w:val="28"/>
        </w:rPr>
        <w:t>c</w:t>
      </w:r>
      <w:r w:rsidR="00F92054" w:rsidRPr="00FD15D0">
        <w:rPr>
          <w:rFonts w:asciiTheme="minorHAnsi" w:hAnsiTheme="minorHAnsi"/>
          <w:sz w:val="28"/>
          <w:szCs w:val="28"/>
        </w:rPr>
        <w:t>ontract</w:t>
      </w:r>
      <w:r w:rsidRPr="00FD15D0">
        <w:rPr>
          <w:rFonts w:asciiTheme="minorHAnsi" w:hAnsiTheme="minorHAnsi"/>
          <w:sz w:val="28"/>
          <w:szCs w:val="28"/>
        </w:rPr>
        <w:t>ing a</w:t>
      </w:r>
      <w:r w:rsidRPr="00FD15D0">
        <w:rPr>
          <w:rFonts w:asciiTheme="minorHAnsi" w:hAnsiTheme="minorHAnsi"/>
          <w:sz w:val="28"/>
          <w:szCs w:val="28"/>
        </w:rPr>
        <w:t>u</w:t>
      </w:r>
      <w:r w:rsidRPr="00FD15D0">
        <w:rPr>
          <w:rFonts w:asciiTheme="minorHAnsi" w:hAnsiTheme="minorHAnsi"/>
          <w:sz w:val="28"/>
          <w:szCs w:val="28"/>
        </w:rPr>
        <w:t>thorities and one or more economic operators, the purpose of which is to e</w:t>
      </w:r>
      <w:r w:rsidRPr="00FD15D0">
        <w:rPr>
          <w:rFonts w:asciiTheme="minorHAnsi" w:hAnsiTheme="minorHAnsi"/>
          <w:sz w:val="28"/>
          <w:szCs w:val="28"/>
        </w:rPr>
        <w:t>s</w:t>
      </w:r>
      <w:r w:rsidRPr="00FD15D0">
        <w:rPr>
          <w:rFonts w:asciiTheme="minorHAnsi" w:hAnsiTheme="minorHAnsi"/>
          <w:sz w:val="28"/>
          <w:szCs w:val="28"/>
        </w:rPr>
        <w:t xml:space="preserve">tablish the terms governing </w:t>
      </w:r>
      <w:r w:rsidR="00FD15D0">
        <w:rPr>
          <w:rFonts w:asciiTheme="minorHAnsi" w:hAnsiTheme="minorHAnsi"/>
          <w:sz w:val="28"/>
          <w:szCs w:val="28"/>
        </w:rPr>
        <w:t>c</w:t>
      </w:r>
      <w:r w:rsidR="00F92054" w:rsidRPr="00FD15D0">
        <w:rPr>
          <w:rFonts w:asciiTheme="minorHAnsi" w:hAnsiTheme="minorHAnsi"/>
          <w:sz w:val="28"/>
          <w:szCs w:val="28"/>
        </w:rPr>
        <w:t>ontract</w:t>
      </w:r>
      <w:r w:rsidR="00DB018A" w:rsidRPr="00FD15D0">
        <w:rPr>
          <w:rFonts w:asciiTheme="minorHAnsi" w:hAnsiTheme="minorHAnsi"/>
          <w:sz w:val="28"/>
          <w:szCs w:val="28"/>
        </w:rPr>
        <w:t>s</w:t>
      </w:r>
      <w:r w:rsidRPr="00FD15D0">
        <w:rPr>
          <w:rFonts w:asciiTheme="minorHAnsi" w:hAnsiTheme="minorHAnsi"/>
          <w:sz w:val="28"/>
          <w:szCs w:val="28"/>
        </w:rPr>
        <w:t xml:space="preserve"> to be awarded during a given period, in particular with regard to price and, where appropriate, the quantity envi</w:t>
      </w:r>
      <w:r w:rsidRPr="00FD15D0">
        <w:rPr>
          <w:rFonts w:asciiTheme="minorHAnsi" w:hAnsiTheme="minorHAnsi"/>
          <w:sz w:val="28"/>
          <w:szCs w:val="28"/>
        </w:rPr>
        <w:t>s</w:t>
      </w:r>
      <w:r w:rsidRPr="00FD15D0">
        <w:rPr>
          <w:rFonts w:asciiTheme="minorHAnsi" w:hAnsiTheme="minorHAnsi"/>
          <w:sz w:val="28"/>
          <w:szCs w:val="28"/>
        </w:rPr>
        <w:t>aged</w:t>
      </w:r>
      <w:r w:rsidR="00FD15D0">
        <w:rPr>
          <w:rFonts w:asciiTheme="minorHAnsi" w:hAnsiTheme="minorHAnsi"/>
          <w:sz w:val="28"/>
          <w:szCs w:val="28"/>
        </w:rPr>
        <w:t>;</w:t>
      </w:r>
    </w:p>
    <w:p w:rsidR="00E5762F" w:rsidRPr="00FD15D0" w:rsidRDefault="00E5762F" w:rsidP="008F5F47">
      <w:pPr>
        <w:numPr>
          <w:ilvl w:val="0"/>
          <w:numId w:val="6"/>
        </w:numPr>
        <w:jc w:val="both"/>
        <w:rPr>
          <w:rFonts w:asciiTheme="minorHAnsi" w:hAnsiTheme="minorHAnsi"/>
          <w:sz w:val="28"/>
          <w:szCs w:val="28"/>
        </w:rPr>
      </w:pPr>
      <w:r w:rsidRPr="00FD15D0">
        <w:rPr>
          <w:rFonts w:asciiTheme="minorHAnsi" w:hAnsiTheme="minorHAnsi"/>
          <w:b/>
          <w:bCs/>
          <w:sz w:val="28"/>
          <w:szCs w:val="28"/>
        </w:rPr>
        <w:t>dynamic purchasing system</w:t>
      </w:r>
      <w:r w:rsidRPr="00FD15D0">
        <w:rPr>
          <w:rFonts w:asciiTheme="minorHAnsi" w:hAnsiTheme="minorHAnsi"/>
          <w:sz w:val="28"/>
          <w:szCs w:val="28"/>
        </w:rPr>
        <w:t xml:space="preserve"> </w:t>
      </w:r>
      <w:r w:rsidR="00FD15D0" w:rsidRPr="00FD15D0">
        <w:rPr>
          <w:rFonts w:asciiTheme="minorHAnsi" w:hAnsiTheme="minorHAnsi"/>
          <w:sz w:val="28"/>
          <w:szCs w:val="28"/>
        </w:rPr>
        <w:t xml:space="preserve">- </w:t>
      </w:r>
      <w:r w:rsidRPr="00FD15D0">
        <w:rPr>
          <w:rFonts w:asciiTheme="minorHAnsi" w:hAnsiTheme="minorHAnsi"/>
          <w:sz w:val="28"/>
          <w:szCs w:val="28"/>
        </w:rPr>
        <w:t>this is a completely electronic process for ma</w:t>
      </w:r>
      <w:r w:rsidRPr="00FD15D0">
        <w:rPr>
          <w:rFonts w:asciiTheme="minorHAnsi" w:hAnsiTheme="minorHAnsi"/>
          <w:sz w:val="28"/>
          <w:szCs w:val="28"/>
        </w:rPr>
        <w:t>k</w:t>
      </w:r>
      <w:r w:rsidRPr="00FD15D0">
        <w:rPr>
          <w:rFonts w:asciiTheme="minorHAnsi" w:hAnsiTheme="minorHAnsi"/>
          <w:sz w:val="28"/>
          <w:szCs w:val="28"/>
        </w:rPr>
        <w:t xml:space="preserve">ing commonly used purchases, the characteristics of which, as generally available on the market, meet the requirements of the </w:t>
      </w:r>
      <w:r w:rsidR="00FD15D0">
        <w:rPr>
          <w:rFonts w:asciiTheme="minorHAnsi" w:hAnsiTheme="minorHAnsi"/>
          <w:sz w:val="28"/>
          <w:szCs w:val="28"/>
        </w:rPr>
        <w:t>c</w:t>
      </w:r>
      <w:r w:rsidR="00F92054" w:rsidRPr="00FD15D0">
        <w:rPr>
          <w:rFonts w:asciiTheme="minorHAnsi" w:hAnsiTheme="minorHAnsi"/>
          <w:sz w:val="28"/>
          <w:szCs w:val="28"/>
        </w:rPr>
        <w:t>ontract</w:t>
      </w:r>
      <w:r w:rsidRPr="00FD15D0">
        <w:rPr>
          <w:rFonts w:asciiTheme="minorHAnsi" w:hAnsiTheme="minorHAnsi"/>
          <w:sz w:val="28"/>
          <w:szCs w:val="28"/>
        </w:rPr>
        <w:t xml:space="preserve">ing authority, which is limited in duration and open throughout its validity to any economic operator which satisfies the selection criteria and has submitted an indicative </w:t>
      </w:r>
      <w:r w:rsidR="00FD15D0">
        <w:rPr>
          <w:rFonts w:asciiTheme="minorHAnsi" w:hAnsiTheme="minorHAnsi"/>
          <w:sz w:val="28"/>
          <w:szCs w:val="28"/>
        </w:rPr>
        <w:t>t</w:t>
      </w:r>
      <w:r w:rsidR="00F92054" w:rsidRPr="00FD15D0">
        <w:rPr>
          <w:rFonts w:asciiTheme="minorHAnsi" w:hAnsiTheme="minorHAnsi"/>
          <w:sz w:val="28"/>
          <w:szCs w:val="28"/>
        </w:rPr>
        <w:t>ender</w:t>
      </w:r>
      <w:r w:rsidRPr="00FD15D0">
        <w:rPr>
          <w:rFonts w:asciiTheme="minorHAnsi" w:hAnsiTheme="minorHAnsi"/>
          <w:sz w:val="28"/>
          <w:szCs w:val="28"/>
        </w:rPr>
        <w:t xml:space="preserve"> that complies with the specification</w:t>
      </w:r>
      <w:r w:rsidR="00FD15D0">
        <w:rPr>
          <w:rFonts w:asciiTheme="minorHAnsi" w:hAnsiTheme="minorHAnsi"/>
          <w:sz w:val="28"/>
          <w:szCs w:val="28"/>
        </w:rPr>
        <w:t>.</w:t>
      </w:r>
      <w:r w:rsidRPr="00FD15D0">
        <w:rPr>
          <w:rFonts w:asciiTheme="minorHAnsi" w:hAnsiTheme="minorHAnsi"/>
          <w:sz w:val="28"/>
          <w:szCs w:val="28"/>
        </w:rPr>
        <w:t xml:space="preserve"> </w:t>
      </w:r>
    </w:p>
    <w:p w:rsidR="00E5762F" w:rsidRPr="00FD15D0" w:rsidRDefault="00E5762F" w:rsidP="008F5F47">
      <w:pPr>
        <w:numPr>
          <w:ilvl w:val="0"/>
          <w:numId w:val="6"/>
        </w:numPr>
        <w:jc w:val="both"/>
        <w:rPr>
          <w:rFonts w:asciiTheme="minorHAnsi" w:hAnsiTheme="minorHAnsi" w:cs="Arial"/>
          <w:color w:val="000000"/>
          <w:sz w:val="28"/>
          <w:szCs w:val="28"/>
        </w:rPr>
      </w:pPr>
      <w:r w:rsidRPr="00FD15D0">
        <w:rPr>
          <w:rFonts w:asciiTheme="minorHAnsi" w:hAnsiTheme="minorHAnsi"/>
          <w:b/>
          <w:bCs/>
          <w:sz w:val="28"/>
          <w:szCs w:val="28"/>
        </w:rPr>
        <w:t>electronic auctions</w:t>
      </w:r>
      <w:r w:rsidRPr="00FD15D0">
        <w:rPr>
          <w:rFonts w:asciiTheme="minorHAnsi" w:hAnsiTheme="minorHAnsi"/>
          <w:sz w:val="28"/>
          <w:szCs w:val="28"/>
        </w:rPr>
        <w:t xml:space="preserve"> - this is where there is a “call for competition” by way of an open, restricted or negotiated procedure. The specification is precise and there is an effective criterion to pre-qualify with all </w:t>
      </w:r>
      <w:r w:rsidR="00FD15D0">
        <w:rPr>
          <w:rFonts w:asciiTheme="minorHAnsi" w:hAnsiTheme="minorHAnsi"/>
          <w:sz w:val="28"/>
          <w:szCs w:val="28"/>
        </w:rPr>
        <w:t>c</w:t>
      </w:r>
      <w:r w:rsidR="00F92054" w:rsidRPr="00FD15D0">
        <w:rPr>
          <w:rFonts w:asciiTheme="minorHAnsi" w:hAnsiTheme="minorHAnsi"/>
          <w:sz w:val="28"/>
          <w:szCs w:val="28"/>
        </w:rPr>
        <w:t>ontract</w:t>
      </w:r>
      <w:r w:rsidRPr="00FD15D0">
        <w:rPr>
          <w:rFonts w:asciiTheme="minorHAnsi" w:hAnsiTheme="minorHAnsi"/>
          <w:sz w:val="28"/>
          <w:szCs w:val="28"/>
        </w:rPr>
        <w:t>ual T&amp;C’s agreed in advance. Th</w:t>
      </w:r>
      <w:r w:rsidRPr="00FD15D0">
        <w:rPr>
          <w:rFonts w:asciiTheme="minorHAnsi" w:hAnsiTheme="minorHAnsi" w:cs="Arial"/>
          <w:color w:val="333333"/>
          <w:sz w:val="28"/>
          <w:szCs w:val="28"/>
        </w:rPr>
        <w:t>e final stage is where pricing is undertaken electronically.</w:t>
      </w:r>
      <w:r w:rsidRPr="00FD15D0">
        <w:rPr>
          <w:rFonts w:asciiTheme="minorHAnsi" w:hAnsiTheme="minorHAnsi" w:cs="Arial"/>
          <w:color w:val="000000"/>
          <w:sz w:val="28"/>
          <w:szCs w:val="28"/>
        </w:rPr>
        <w:t xml:space="preserve"> </w:t>
      </w:r>
    </w:p>
    <w:p w:rsidR="002117F1" w:rsidRPr="00664688" w:rsidRDefault="002117F1" w:rsidP="002117F1">
      <w:pPr>
        <w:ind w:left="714"/>
        <w:jc w:val="both"/>
        <w:rPr>
          <w:rFonts w:ascii="Arial" w:hAnsi="Arial" w:cs="Arial"/>
          <w:color w:val="000000"/>
        </w:rPr>
      </w:pPr>
    </w:p>
    <w:p w:rsidR="00E5762F" w:rsidRPr="00476A8F" w:rsidRDefault="00476A8F" w:rsidP="00265AFC">
      <w:pPr>
        <w:pStyle w:val="Title"/>
        <w:ind w:left="284"/>
        <w:jc w:val="left"/>
        <w:rPr>
          <w:rFonts w:ascii="Arial" w:hAnsi="Arial"/>
          <w:b w:val="0"/>
          <w:sz w:val="24"/>
          <w:szCs w:val="24"/>
        </w:rPr>
      </w:pPr>
      <w:r w:rsidRPr="00476A8F">
        <w:rPr>
          <w:rFonts w:ascii="Arial" w:hAnsi="Arial"/>
          <w:b w:val="0"/>
          <w:sz w:val="24"/>
          <w:szCs w:val="24"/>
        </w:rPr>
        <w:t xml:space="preserve">5.2.1 </w:t>
      </w:r>
      <w:r w:rsidR="00E5762F" w:rsidRPr="00476A8F">
        <w:rPr>
          <w:rFonts w:ascii="Arial" w:hAnsi="Arial"/>
          <w:b w:val="0"/>
          <w:sz w:val="24"/>
          <w:szCs w:val="24"/>
        </w:rPr>
        <w:t>Time limits</w:t>
      </w:r>
    </w:p>
    <w:p w:rsidR="00D768C7" w:rsidRPr="00FD15D0" w:rsidRDefault="00D768C7" w:rsidP="00265AFC">
      <w:pPr>
        <w:pStyle w:val="Logo"/>
        <w:ind w:left="284"/>
        <w:jc w:val="both"/>
        <w:rPr>
          <w:rFonts w:asciiTheme="minorHAnsi" w:hAnsiTheme="minorHAnsi" w:cs="Arial"/>
          <w:sz w:val="28"/>
          <w:szCs w:val="28"/>
        </w:rPr>
      </w:pPr>
      <w:r w:rsidRPr="00FD15D0">
        <w:rPr>
          <w:rFonts w:asciiTheme="minorHAnsi" w:hAnsiTheme="minorHAnsi" w:cs="Arial"/>
          <w:sz w:val="28"/>
          <w:szCs w:val="28"/>
        </w:rPr>
        <w:t>The EU Directives pr</w:t>
      </w:r>
      <w:r w:rsidR="00265AFC">
        <w:rPr>
          <w:rFonts w:asciiTheme="minorHAnsi" w:hAnsiTheme="minorHAnsi" w:cs="Arial"/>
          <w:sz w:val="28"/>
          <w:szCs w:val="28"/>
        </w:rPr>
        <w:t>e</w:t>
      </w:r>
      <w:r w:rsidRPr="00FD15D0">
        <w:rPr>
          <w:rFonts w:asciiTheme="minorHAnsi" w:hAnsiTheme="minorHAnsi" w:cs="Arial"/>
          <w:sz w:val="28"/>
          <w:szCs w:val="28"/>
        </w:rPr>
        <w:t xml:space="preserve">scribe time limits to all process above the thresholds. </w:t>
      </w:r>
      <w:r w:rsidRPr="00FD15D0">
        <w:rPr>
          <w:rFonts w:asciiTheme="minorHAnsi" w:hAnsiTheme="minorHAnsi" w:cs="Arial"/>
          <w:b/>
          <w:sz w:val="28"/>
          <w:szCs w:val="28"/>
        </w:rPr>
        <w:t>These must be followed</w:t>
      </w:r>
      <w:r w:rsidRPr="00FD15D0">
        <w:rPr>
          <w:rFonts w:asciiTheme="minorHAnsi" w:hAnsiTheme="minorHAnsi" w:cs="Arial"/>
          <w:sz w:val="28"/>
          <w:szCs w:val="28"/>
        </w:rPr>
        <w:t xml:space="preserve">. </w:t>
      </w:r>
      <w:r w:rsidR="00E5762F" w:rsidRPr="00FD15D0">
        <w:rPr>
          <w:rFonts w:asciiTheme="minorHAnsi" w:hAnsiTheme="minorHAnsi" w:cs="Arial"/>
          <w:sz w:val="28"/>
          <w:szCs w:val="28"/>
        </w:rPr>
        <w:t xml:space="preserve">All time limits set for the </w:t>
      </w:r>
      <w:r w:rsidR="00FD15D0">
        <w:rPr>
          <w:rFonts w:asciiTheme="minorHAnsi" w:hAnsiTheme="minorHAnsi" w:cs="Arial"/>
          <w:sz w:val="28"/>
          <w:szCs w:val="28"/>
        </w:rPr>
        <w:t>t</w:t>
      </w:r>
      <w:r w:rsidR="00F92054" w:rsidRPr="00FD15D0">
        <w:rPr>
          <w:rFonts w:asciiTheme="minorHAnsi" w:hAnsiTheme="minorHAnsi" w:cs="Arial"/>
          <w:sz w:val="28"/>
          <w:szCs w:val="28"/>
        </w:rPr>
        <w:t>endering</w:t>
      </w:r>
      <w:r w:rsidR="00E5762F" w:rsidRPr="00FD15D0">
        <w:rPr>
          <w:rFonts w:asciiTheme="minorHAnsi" w:hAnsiTheme="minorHAnsi" w:cs="Arial"/>
          <w:sz w:val="28"/>
          <w:szCs w:val="28"/>
        </w:rPr>
        <w:t xml:space="preserve"> procedure must give the </w:t>
      </w:r>
      <w:r w:rsidR="00FD15D0">
        <w:rPr>
          <w:rFonts w:asciiTheme="minorHAnsi" w:hAnsiTheme="minorHAnsi" w:cs="Arial"/>
          <w:sz w:val="28"/>
          <w:szCs w:val="28"/>
        </w:rPr>
        <w:t>c</w:t>
      </w:r>
      <w:r w:rsidR="00F92054" w:rsidRPr="00FD15D0">
        <w:rPr>
          <w:rFonts w:asciiTheme="minorHAnsi" w:hAnsiTheme="minorHAnsi" w:cs="Arial"/>
          <w:sz w:val="28"/>
          <w:szCs w:val="28"/>
        </w:rPr>
        <w:t>ontract</w:t>
      </w:r>
      <w:r w:rsidR="00E5762F" w:rsidRPr="00FD15D0">
        <w:rPr>
          <w:rFonts w:asciiTheme="minorHAnsi" w:hAnsiTheme="minorHAnsi" w:cs="Arial"/>
          <w:sz w:val="28"/>
          <w:szCs w:val="28"/>
        </w:rPr>
        <w:t xml:space="preserve">ors sufficient time to draw up their </w:t>
      </w:r>
      <w:r w:rsidR="00FD15D0">
        <w:rPr>
          <w:rFonts w:asciiTheme="minorHAnsi" w:hAnsiTheme="minorHAnsi" w:cs="Arial"/>
          <w:sz w:val="28"/>
          <w:szCs w:val="28"/>
        </w:rPr>
        <w:t>t</w:t>
      </w:r>
      <w:r w:rsidR="00F92054" w:rsidRPr="00FD15D0">
        <w:rPr>
          <w:rFonts w:asciiTheme="minorHAnsi" w:hAnsiTheme="minorHAnsi" w:cs="Arial"/>
          <w:sz w:val="28"/>
          <w:szCs w:val="28"/>
        </w:rPr>
        <w:t>ender</w:t>
      </w:r>
      <w:r w:rsidR="00E5762F" w:rsidRPr="00FD15D0">
        <w:rPr>
          <w:rFonts w:asciiTheme="minorHAnsi" w:hAnsiTheme="minorHAnsi" w:cs="Arial"/>
          <w:sz w:val="28"/>
          <w:szCs w:val="28"/>
        </w:rPr>
        <w:t xml:space="preserve"> response. </w:t>
      </w:r>
      <w:r w:rsidR="00FD15D0">
        <w:rPr>
          <w:rFonts w:asciiTheme="minorHAnsi" w:hAnsiTheme="minorHAnsi" w:cs="Arial"/>
          <w:sz w:val="28"/>
          <w:szCs w:val="28"/>
        </w:rPr>
        <w:t xml:space="preserve"> Allowing this time will often provide better responses from suppliers.  </w:t>
      </w:r>
    </w:p>
    <w:p w:rsidR="00D768C7" w:rsidRPr="00FD15D0" w:rsidRDefault="00D768C7" w:rsidP="00265AFC">
      <w:pPr>
        <w:pStyle w:val="Logo"/>
        <w:ind w:left="284"/>
        <w:jc w:val="both"/>
        <w:rPr>
          <w:rFonts w:asciiTheme="minorHAnsi" w:hAnsiTheme="minorHAnsi" w:cs="Arial"/>
          <w:sz w:val="28"/>
          <w:szCs w:val="28"/>
        </w:rPr>
      </w:pPr>
    </w:p>
    <w:p w:rsidR="00E5762F" w:rsidRDefault="00E5762F" w:rsidP="00265AFC">
      <w:pPr>
        <w:pStyle w:val="Logo"/>
        <w:ind w:left="284"/>
        <w:jc w:val="both"/>
        <w:rPr>
          <w:rFonts w:asciiTheme="minorHAnsi" w:hAnsiTheme="minorHAnsi" w:cs="Arial"/>
          <w:sz w:val="28"/>
          <w:szCs w:val="28"/>
        </w:rPr>
      </w:pPr>
      <w:r w:rsidRPr="00FD15D0">
        <w:rPr>
          <w:rFonts w:asciiTheme="minorHAnsi" w:hAnsiTheme="minorHAnsi" w:cs="Arial"/>
          <w:sz w:val="28"/>
          <w:szCs w:val="28"/>
        </w:rPr>
        <w:t xml:space="preserve">The time limits specified are minimums and if it is felt that the </w:t>
      </w:r>
      <w:r w:rsidR="00FD15D0">
        <w:rPr>
          <w:rFonts w:asciiTheme="minorHAnsi" w:hAnsiTheme="minorHAnsi" w:cs="Arial"/>
          <w:sz w:val="28"/>
          <w:szCs w:val="28"/>
        </w:rPr>
        <w:t>t</w:t>
      </w:r>
      <w:r w:rsidR="00F92054" w:rsidRPr="00FD15D0">
        <w:rPr>
          <w:rFonts w:asciiTheme="minorHAnsi" w:hAnsiTheme="minorHAnsi" w:cs="Arial"/>
          <w:sz w:val="28"/>
          <w:szCs w:val="28"/>
        </w:rPr>
        <w:t>ender</w:t>
      </w:r>
      <w:r w:rsidRPr="00FD15D0">
        <w:rPr>
          <w:rFonts w:asciiTheme="minorHAnsi" w:hAnsiTheme="minorHAnsi" w:cs="Arial"/>
          <w:sz w:val="28"/>
          <w:szCs w:val="28"/>
        </w:rPr>
        <w:t xml:space="preserve"> in question is complex more time should be given.</w:t>
      </w:r>
    </w:p>
    <w:p w:rsidR="00FD15D0" w:rsidRDefault="00FD15D0" w:rsidP="005556E8">
      <w:pPr>
        <w:pStyle w:val="Logo"/>
        <w:ind w:left="284"/>
        <w:jc w:val="both"/>
        <w:rPr>
          <w:rFonts w:asciiTheme="minorHAnsi" w:hAnsiTheme="minorHAnsi" w:cs="Arial"/>
          <w:sz w:val="28"/>
          <w:szCs w:val="28"/>
        </w:rPr>
      </w:pPr>
    </w:p>
    <w:p w:rsidR="00172A6A" w:rsidRDefault="00172A6A" w:rsidP="005556E8">
      <w:pPr>
        <w:pStyle w:val="Title"/>
        <w:ind w:left="284"/>
        <w:jc w:val="left"/>
        <w:rPr>
          <w:rFonts w:ascii="Arial" w:hAnsi="Arial"/>
          <w:b w:val="0"/>
          <w:sz w:val="24"/>
          <w:szCs w:val="24"/>
        </w:rPr>
      </w:pPr>
    </w:p>
    <w:p w:rsidR="00172A6A" w:rsidRDefault="00172A6A" w:rsidP="005556E8">
      <w:pPr>
        <w:pStyle w:val="Title"/>
        <w:ind w:left="284"/>
        <w:jc w:val="left"/>
        <w:rPr>
          <w:rFonts w:ascii="Arial" w:hAnsi="Arial"/>
          <w:b w:val="0"/>
          <w:sz w:val="24"/>
          <w:szCs w:val="24"/>
        </w:rPr>
      </w:pPr>
    </w:p>
    <w:p w:rsidR="00192B26" w:rsidRPr="001F4257" w:rsidRDefault="00192B26" w:rsidP="005556E8">
      <w:pPr>
        <w:pStyle w:val="Title"/>
        <w:ind w:left="284"/>
        <w:jc w:val="left"/>
        <w:rPr>
          <w:rFonts w:ascii="Arial" w:hAnsi="Arial"/>
          <w:b w:val="0"/>
          <w:sz w:val="24"/>
          <w:szCs w:val="24"/>
        </w:rPr>
      </w:pPr>
      <w:r>
        <w:rPr>
          <w:rFonts w:ascii="Arial" w:hAnsi="Arial"/>
          <w:b w:val="0"/>
          <w:sz w:val="24"/>
          <w:szCs w:val="24"/>
        </w:rPr>
        <w:t xml:space="preserve">5.2.2 </w:t>
      </w:r>
      <w:r w:rsidRPr="001F4257">
        <w:rPr>
          <w:rFonts w:ascii="Arial" w:hAnsi="Arial"/>
          <w:b w:val="0"/>
          <w:sz w:val="24"/>
          <w:szCs w:val="24"/>
        </w:rPr>
        <w:t xml:space="preserve">Advertising </w:t>
      </w:r>
      <w:r w:rsidR="00F92054">
        <w:rPr>
          <w:rFonts w:ascii="Arial" w:hAnsi="Arial"/>
          <w:b w:val="0"/>
          <w:sz w:val="24"/>
          <w:szCs w:val="24"/>
        </w:rPr>
        <w:t>Contract</w:t>
      </w:r>
      <w:r w:rsidRPr="001F4257">
        <w:rPr>
          <w:rFonts w:ascii="Arial" w:hAnsi="Arial"/>
          <w:b w:val="0"/>
          <w:sz w:val="24"/>
          <w:szCs w:val="24"/>
        </w:rPr>
        <w:t xml:space="preserve"> Opportunities</w:t>
      </w:r>
    </w:p>
    <w:p w:rsidR="00192B26" w:rsidRDefault="00920CFB" w:rsidP="005556E8">
      <w:pPr>
        <w:ind w:left="284"/>
        <w:jc w:val="both"/>
        <w:rPr>
          <w:rFonts w:asciiTheme="minorHAnsi" w:hAnsiTheme="minorHAnsi" w:cs="Arial"/>
          <w:sz w:val="28"/>
          <w:szCs w:val="28"/>
        </w:rPr>
      </w:pPr>
      <w:r w:rsidRPr="00920CFB">
        <w:rPr>
          <w:rFonts w:asciiTheme="minorHAnsi" w:hAnsiTheme="minorHAnsi" w:cs="Arial"/>
          <w:noProof/>
          <w:sz w:val="28"/>
          <w:szCs w:val="28"/>
          <w:lang w:eastAsia="en-GB"/>
        </w:rPr>
        <w:pict>
          <v:shape id="_x0000_s1593" type="#_x0000_t186" style="position:absolute;left:0;text-align:left;margin-left:426.2pt;margin-top:44.7pt;width:49.55pt;height:105.9pt;rotation:5247514fd;z-index:-251540480;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593;mso-fit-shape-to-text:t">
              <w:txbxContent>
                <w:p w:rsidR="000A0F0E" w:rsidRPr="00FD15D0" w:rsidRDefault="000A0F0E" w:rsidP="00511CB8">
                  <w:pPr>
                    <w:rPr>
                      <w:lang w:val="en-GB"/>
                    </w:rPr>
                  </w:pPr>
                  <w:r>
                    <w:rPr>
                      <w:lang w:val="en-GB"/>
                    </w:rPr>
                    <w:t xml:space="preserve">EU tender process </w:t>
                  </w:r>
                  <w:hyperlink r:id="rId187" w:history="1">
                    <w:r w:rsidRPr="00511CB8">
                      <w:rPr>
                        <w:rStyle w:val="Hyperlink"/>
                        <w:lang w:val="en-GB"/>
                      </w:rPr>
                      <w:t>flowchart</w:t>
                    </w:r>
                  </w:hyperlink>
                </w:p>
              </w:txbxContent>
            </v:textbox>
            <w10:wrap type="tight" anchorx="margin" anchory="page"/>
          </v:shape>
        </w:pict>
      </w:r>
      <w:r w:rsidR="00192B26" w:rsidRPr="00511CB8">
        <w:rPr>
          <w:rFonts w:asciiTheme="minorHAnsi" w:hAnsiTheme="minorHAnsi" w:cs="Arial"/>
          <w:sz w:val="28"/>
          <w:szCs w:val="28"/>
        </w:rPr>
        <w:t xml:space="preserve">All </w:t>
      </w:r>
      <w:r w:rsidR="000B2BCE">
        <w:rPr>
          <w:rFonts w:asciiTheme="minorHAnsi" w:hAnsiTheme="minorHAnsi" w:cs="Arial"/>
          <w:sz w:val="28"/>
          <w:szCs w:val="28"/>
        </w:rPr>
        <w:t xml:space="preserve">purchases </w:t>
      </w:r>
      <w:r w:rsidR="00511CB8">
        <w:rPr>
          <w:rFonts w:asciiTheme="minorHAnsi" w:hAnsiTheme="minorHAnsi" w:cs="Arial"/>
          <w:sz w:val="28"/>
          <w:szCs w:val="28"/>
        </w:rPr>
        <w:t>above the EU threshold c</w:t>
      </w:r>
      <w:r w:rsidR="00F92054" w:rsidRPr="00511CB8">
        <w:rPr>
          <w:rFonts w:asciiTheme="minorHAnsi" w:hAnsiTheme="minorHAnsi" w:cs="Arial"/>
          <w:sz w:val="28"/>
          <w:szCs w:val="28"/>
        </w:rPr>
        <w:t>ontract</w:t>
      </w:r>
      <w:r w:rsidR="00192B26" w:rsidRPr="00511CB8">
        <w:rPr>
          <w:rFonts w:asciiTheme="minorHAnsi" w:hAnsiTheme="minorHAnsi" w:cs="Arial"/>
          <w:sz w:val="28"/>
          <w:szCs w:val="28"/>
        </w:rPr>
        <w:t>s, which are co</w:t>
      </w:r>
      <w:r w:rsidR="00192B26" w:rsidRPr="00511CB8">
        <w:rPr>
          <w:rFonts w:asciiTheme="minorHAnsi" w:hAnsiTheme="minorHAnsi" w:cs="Arial"/>
          <w:sz w:val="28"/>
          <w:szCs w:val="28"/>
        </w:rPr>
        <w:t>v</w:t>
      </w:r>
      <w:r w:rsidR="00192B26" w:rsidRPr="00511CB8">
        <w:rPr>
          <w:rFonts w:asciiTheme="minorHAnsi" w:hAnsiTheme="minorHAnsi" w:cs="Arial"/>
          <w:sz w:val="28"/>
          <w:szCs w:val="28"/>
        </w:rPr>
        <w:t>ered by the European Directives, must be advertised in the Off</w:t>
      </w:r>
      <w:r w:rsidR="00192B26" w:rsidRPr="00511CB8">
        <w:rPr>
          <w:rFonts w:asciiTheme="minorHAnsi" w:hAnsiTheme="minorHAnsi" w:cs="Arial"/>
          <w:sz w:val="28"/>
          <w:szCs w:val="28"/>
        </w:rPr>
        <w:t>i</w:t>
      </w:r>
      <w:r w:rsidR="00192B26" w:rsidRPr="00511CB8">
        <w:rPr>
          <w:rFonts w:asciiTheme="minorHAnsi" w:hAnsiTheme="minorHAnsi" w:cs="Arial"/>
          <w:sz w:val="28"/>
          <w:szCs w:val="28"/>
        </w:rPr>
        <w:t xml:space="preserve">cial Journal for the European Union (OJEU) </w:t>
      </w:r>
      <w:r w:rsidR="00192B26" w:rsidRPr="000B2BCE">
        <w:rPr>
          <w:rFonts w:asciiTheme="minorHAnsi" w:hAnsiTheme="minorHAnsi" w:cs="Arial"/>
          <w:i/>
          <w:sz w:val="28"/>
          <w:szCs w:val="28"/>
        </w:rPr>
        <w:t>before</w:t>
      </w:r>
      <w:r w:rsidR="00192B26" w:rsidRPr="00511CB8">
        <w:rPr>
          <w:rFonts w:asciiTheme="minorHAnsi" w:hAnsiTheme="minorHAnsi" w:cs="Arial"/>
          <w:sz w:val="28"/>
          <w:szCs w:val="28"/>
        </w:rPr>
        <w:t xml:space="preserve"> being adve</w:t>
      </w:r>
      <w:r w:rsidR="00192B26" w:rsidRPr="00511CB8">
        <w:rPr>
          <w:rFonts w:asciiTheme="minorHAnsi" w:hAnsiTheme="minorHAnsi" w:cs="Arial"/>
          <w:sz w:val="28"/>
          <w:szCs w:val="28"/>
        </w:rPr>
        <w:t>r</w:t>
      </w:r>
      <w:r w:rsidR="00192B26" w:rsidRPr="00511CB8">
        <w:rPr>
          <w:rFonts w:asciiTheme="minorHAnsi" w:hAnsiTheme="minorHAnsi" w:cs="Arial"/>
          <w:sz w:val="28"/>
          <w:szCs w:val="28"/>
        </w:rPr>
        <w:t xml:space="preserve">tised elsewhere. These adverts are known as </w:t>
      </w:r>
      <w:r w:rsidR="00F92054" w:rsidRPr="000B2BCE">
        <w:rPr>
          <w:rFonts w:asciiTheme="minorHAnsi" w:hAnsiTheme="minorHAnsi" w:cs="Arial"/>
          <w:i/>
          <w:sz w:val="28"/>
          <w:szCs w:val="28"/>
        </w:rPr>
        <w:t>Co</w:t>
      </w:r>
      <w:r w:rsidR="00F92054" w:rsidRPr="000B2BCE">
        <w:rPr>
          <w:rFonts w:asciiTheme="minorHAnsi" w:hAnsiTheme="minorHAnsi" w:cs="Arial"/>
          <w:i/>
          <w:sz w:val="28"/>
          <w:szCs w:val="28"/>
        </w:rPr>
        <w:t>n</w:t>
      </w:r>
      <w:r w:rsidR="00F92054" w:rsidRPr="000B2BCE">
        <w:rPr>
          <w:rFonts w:asciiTheme="minorHAnsi" w:hAnsiTheme="minorHAnsi" w:cs="Arial"/>
          <w:i/>
          <w:sz w:val="28"/>
          <w:szCs w:val="28"/>
        </w:rPr>
        <w:t>tract</w:t>
      </w:r>
      <w:r w:rsidR="00192B26" w:rsidRPr="000B2BCE">
        <w:rPr>
          <w:rFonts w:asciiTheme="minorHAnsi" w:hAnsiTheme="minorHAnsi" w:cs="Arial"/>
          <w:i/>
          <w:sz w:val="28"/>
          <w:szCs w:val="28"/>
        </w:rPr>
        <w:t xml:space="preserve"> Notices</w:t>
      </w:r>
      <w:r w:rsidR="00192B26" w:rsidRPr="00511CB8">
        <w:rPr>
          <w:rFonts w:asciiTheme="minorHAnsi" w:hAnsiTheme="minorHAnsi" w:cs="Arial"/>
          <w:sz w:val="28"/>
          <w:szCs w:val="28"/>
        </w:rPr>
        <w:t xml:space="preserve"> and can be submitted by electronic means, letter or fax.    </w:t>
      </w:r>
      <w:r w:rsidR="00511CB8">
        <w:rPr>
          <w:rFonts w:asciiTheme="minorHAnsi" w:hAnsiTheme="minorHAnsi" w:cs="Arial"/>
          <w:sz w:val="28"/>
          <w:szCs w:val="28"/>
        </w:rPr>
        <w:t>The Procurement Team will pu</w:t>
      </w:r>
      <w:r w:rsidR="00511CB8">
        <w:rPr>
          <w:rFonts w:asciiTheme="minorHAnsi" w:hAnsiTheme="minorHAnsi" w:cs="Arial"/>
          <w:sz w:val="28"/>
          <w:szCs w:val="28"/>
        </w:rPr>
        <w:t>b</w:t>
      </w:r>
      <w:r w:rsidR="00511CB8">
        <w:rPr>
          <w:rFonts w:asciiTheme="minorHAnsi" w:hAnsiTheme="minorHAnsi" w:cs="Arial"/>
          <w:sz w:val="28"/>
          <w:szCs w:val="28"/>
        </w:rPr>
        <w:t>lish these on your behalf.</w:t>
      </w:r>
    </w:p>
    <w:p w:rsidR="000B2BCE" w:rsidRPr="00511CB8" w:rsidRDefault="000B2BCE" w:rsidP="005556E8">
      <w:pPr>
        <w:ind w:left="284"/>
        <w:jc w:val="both"/>
        <w:rPr>
          <w:rFonts w:asciiTheme="minorHAnsi" w:hAnsiTheme="minorHAnsi" w:cs="Arial"/>
          <w:sz w:val="28"/>
          <w:szCs w:val="28"/>
        </w:rPr>
      </w:pPr>
    </w:p>
    <w:p w:rsidR="00192B26" w:rsidRPr="00511CB8" w:rsidRDefault="00511CB8" w:rsidP="005556E8">
      <w:pPr>
        <w:autoSpaceDE w:val="0"/>
        <w:autoSpaceDN w:val="0"/>
        <w:adjustRightInd w:val="0"/>
        <w:ind w:left="284"/>
        <w:jc w:val="both"/>
        <w:rPr>
          <w:rFonts w:asciiTheme="minorHAnsi" w:hAnsiTheme="minorHAnsi" w:cs="Arial"/>
          <w:sz w:val="28"/>
          <w:szCs w:val="28"/>
        </w:rPr>
      </w:pPr>
      <w:r>
        <w:rPr>
          <w:rFonts w:asciiTheme="minorHAnsi" w:hAnsiTheme="minorHAnsi" w:cs="Arial"/>
          <w:sz w:val="28"/>
          <w:szCs w:val="28"/>
        </w:rPr>
        <w:t>T</w:t>
      </w:r>
      <w:r w:rsidR="00192B26" w:rsidRPr="00511CB8">
        <w:rPr>
          <w:rFonts w:asciiTheme="minorHAnsi" w:hAnsiTheme="minorHAnsi" w:cs="Arial"/>
          <w:sz w:val="28"/>
          <w:szCs w:val="28"/>
        </w:rPr>
        <w:t xml:space="preserve">he </w:t>
      </w:r>
      <w:r w:rsidR="000B2BCE">
        <w:rPr>
          <w:rFonts w:asciiTheme="minorHAnsi" w:hAnsiTheme="minorHAnsi" w:cs="Arial"/>
          <w:sz w:val="28"/>
          <w:szCs w:val="28"/>
        </w:rPr>
        <w:t>‘</w:t>
      </w:r>
      <w:r w:rsidR="00192B26" w:rsidRPr="00511CB8">
        <w:rPr>
          <w:rFonts w:asciiTheme="minorHAnsi" w:hAnsiTheme="minorHAnsi" w:cs="Arial"/>
          <w:sz w:val="28"/>
          <w:szCs w:val="28"/>
        </w:rPr>
        <w:t>advertisement</w:t>
      </w:r>
      <w:r w:rsidR="000B2BCE">
        <w:rPr>
          <w:rFonts w:asciiTheme="minorHAnsi" w:hAnsiTheme="minorHAnsi" w:cs="Arial"/>
          <w:sz w:val="28"/>
          <w:szCs w:val="28"/>
        </w:rPr>
        <w:t>’</w:t>
      </w:r>
      <w:r w:rsidR="00192B26" w:rsidRPr="00511CB8">
        <w:rPr>
          <w:rFonts w:asciiTheme="minorHAnsi" w:hAnsiTheme="minorHAnsi" w:cs="Arial"/>
          <w:sz w:val="28"/>
          <w:szCs w:val="28"/>
        </w:rPr>
        <w:t xml:space="preserve"> </w:t>
      </w:r>
      <w:r>
        <w:rPr>
          <w:rFonts w:asciiTheme="minorHAnsi" w:hAnsiTheme="minorHAnsi" w:cs="Arial"/>
          <w:sz w:val="28"/>
          <w:szCs w:val="28"/>
        </w:rPr>
        <w:t>will</w:t>
      </w:r>
      <w:r w:rsidR="00192B26" w:rsidRPr="00511CB8">
        <w:rPr>
          <w:rFonts w:asciiTheme="minorHAnsi" w:hAnsiTheme="minorHAnsi" w:cs="Arial"/>
          <w:sz w:val="28"/>
          <w:szCs w:val="28"/>
        </w:rPr>
        <w:t xml:space="preserve"> be placed in the </w:t>
      </w:r>
      <w:r w:rsidR="000B2BCE">
        <w:rPr>
          <w:rFonts w:asciiTheme="minorHAnsi" w:hAnsiTheme="minorHAnsi" w:cs="Arial"/>
          <w:sz w:val="28"/>
          <w:szCs w:val="28"/>
        </w:rPr>
        <w:t>‘</w:t>
      </w:r>
      <w:r w:rsidR="00192B26" w:rsidRPr="00511CB8">
        <w:rPr>
          <w:rFonts w:asciiTheme="minorHAnsi" w:hAnsiTheme="minorHAnsi" w:cs="Arial"/>
          <w:sz w:val="28"/>
          <w:szCs w:val="28"/>
        </w:rPr>
        <w:t>Supplement to the Official Journal of the EU</w:t>
      </w:r>
      <w:r w:rsidR="000B2BCE">
        <w:rPr>
          <w:rFonts w:asciiTheme="minorHAnsi" w:hAnsiTheme="minorHAnsi" w:cs="Arial"/>
          <w:sz w:val="28"/>
          <w:szCs w:val="28"/>
        </w:rPr>
        <w:t>’</w:t>
      </w:r>
      <w:r w:rsidR="00192B26" w:rsidRPr="00511CB8">
        <w:rPr>
          <w:rFonts w:asciiTheme="minorHAnsi" w:hAnsiTheme="minorHAnsi" w:cs="Arial"/>
          <w:sz w:val="28"/>
          <w:szCs w:val="28"/>
        </w:rPr>
        <w:t xml:space="preserve"> (OJEU).  There are some exceptions such as Part B Services under the EU Services Directive (see </w:t>
      </w:r>
      <w:r w:rsidR="005556E8">
        <w:rPr>
          <w:rFonts w:asciiTheme="minorHAnsi" w:hAnsiTheme="minorHAnsi" w:cs="Arial"/>
          <w:sz w:val="28"/>
          <w:szCs w:val="28"/>
        </w:rPr>
        <w:t xml:space="preserve">5.1.1 </w:t>
      </w:r>
      <w:r w:rsidR="00192B26" w:rsidRPr="00511CB8">
        <w:rPr>
          <w:rFonts w:asciiTheme="minorHAnsi" w:hAnsiTheme="minorHAnsi" w:cs="Arial"/>
          <w:sz w:val="28"/>
          <w:szCs w:val="28"/>
        </w:rPr>
        <w:t xml:space="preserve">above) and in some cases where the Negotiated </w:t>
      </w:r>
      <w:r w:rsidR="000B2BCE">
        <w:rPr>
          <w:rFonts w:asciiTheme="minorHAnsi" w:hAnsiTheme="minorHAnsi" w:cs="Arial"/>
          <w:sz w:val="28"/>
          <w:szCs w:val="28"/>
        </w:rPr>
        <w:t>Pr</w:t>
      </w:r>
      <w:r w:rsidR="000B2BCE">
        <w:rPr>
          <w:rFonts w:asciiTheme="minorHAnsi" w:hAnsiTheme="minorHAnsi" w:cs="Arial"/>
          <w:sz w:val="28"/>
          <w:szCs w:val="28"/>
        </w:rPr>
        <w:t>o</w:t>
      </w:r>
      <w:r w:rsidR="000B2BCE">
        <w:rPr>
          <w:rFonts w:asciiTheme="minorHAnsi" w:hAnsiTheme="minorHAnsi" w:cs="Arial"/>
          <w:sz w:val="28"/>
          <w:szCs w:val="28"/>
        </w:rPr>
        <w:t>cedure</w:t>
      </w:r>
      <w:r w:rsidR="00192B26" w:rsidRPr="00511CB8">
        <w:rPr>
          <w:rFonts w:asciiTheme="minorHAnsi" w:hAnsiTheme="minorHAnsi" w:cs="Arial"/>
          <w:sz w:val="28"/>
          <w:szCs w:val="28"/>
        </w:rPr>
        <w:t xml:space="preserve"> is applicable.  Professional procurement assistance </w:t>
      </w:r>
      <w:r w:rsidR="000B2BCE">
        <w:rPr>
          <w:rFonts w:asciiTheme="minorHAnsi" w:hAnsiTheme="minorHAnsi" w:cs="Arial"/>
          <w:sz w:val="28"/>
          <w:szCs w:val="28"/>
        </w:rPr>
        <w:t>in respect of</w:t>
      </w:r>
      <w:r w:rsidR="00192B26" w:rsidRPr="00511CB8">
        <w:rPr>
          <w:rFonts w:asciiTheme="minorHAnsi" w:hAnsiTheme="minorHAnsi" w:cs="Arial"/>
          <w:sz w:val="28"/>
          <w:szCs w:val="28"/>
        </w:rPr>
        <w:t xml:space="preserve"> the appl</w:t>
      </w:r>
      <w:r w:rsidR="00192B26" w:rsidRPr="00511CB8">
        <w:rPr>
          <w:rFonts w:asciiTheme="minorHAnsi" w:hAnsiTheme="minorHAnsi" w:cs="Arial"/>
          <w:sz w:val="28"/>
          <w:szCs w:val="28"/>
        </w:rPr>
        <w:t>i</w:t>
      </w:r>
      <w:r w:rsidR="00192B26" w:rsidRPr="00511CB8">
        <w:rPr>
          <w:rFonts w:asciiTheme="minorHAnsi" w:hAnsiTheme="minorHAnsi" w:cs="Arial"/>
          <w:sz w:val="28"/>
          <w:szCs w:val="28"/>
        </w:rPr>
        <w:t>cation of EU Regulations must always be sought.</w:t>
      </w:r>
    </w:p>
    <w:p w:rsidR="00192B26" w:rsidRDefault="00192B26" w:rsidP="005556E8">
      <w:pPr>
        <w:ind w:left="284"/>
        <w:jc w:val="both"/>
        <w:rPr>
          <w:rFonts w:ascii="Arial" w:hAnsi="Arial" w:cs="Arial"/>
        </w:rPr>
      </w:pPr>
    </w:p>
    <w:p w:rsidR="00192B26" w:rsidRPr="00476A8F" w:rsidRDefault="00192B26" w:rsidP="005556E8">
      <w:pPr>
        <w:pStyle w:val="Title"/>
        <w:ind w:left="284"/>
        <w:jc w:val="left"/>
        <w:rPr>
          <w:rFonts w:ascii="Arial" w:hAnsi="Arial"/>
          <w:b w:val="0"/>
          <w:sz w:val="24"/>
          <w:szCs w:val="24"/>
        </w:rPr>
      </w:pPr>
      <w:r w:rsidRPr="00476A8F">
        <w:rPr>
          <w:rFonts w:ascii="Arial" w:hAnsi="Arial"/>
          <w:b w:val="0"/>
          <w:sz w:val="24"/>
          <w:szCs w:val="24"/>
        </w:rPr>
        <w:t>5.</w:t>
      </w:r>
      <w:r>
        <w:rPr>
          <w:rFonts w:ascii="Arial" w:hAnsi="Arial"/>
          <w:b w:val="0"/>
          <w:sz w:val="24"/>
          <w:szCs w:val="24"/>
        </w:rPr>
        <w:t>2</w:t>
      </w:r>
      <w:r w:rsidRPr="00476A8F">
        <w:rPr>
          <w:rFonts w:ascii="Arial" w:hAnsi="Arial"/>
          <w:b w:val="0"/>
          <w:sz w:val="24"/>
          <w:szCs w:val="24"/>
        </w:rPr>
        <w:t>.</w:t>
      </w:r>
      <w:r>
        <w:rPr>
          <w:rFonts w:ascii="Arial" w:hAnsi="Arial"/>
          <w:b w:val="0"/>
          <w:sz w:val="24"/>
          <w:szCs w:val="24"/>
        </w:rPr>
        <w:t>3</w:t>
      </w:r>
      <w:r w:rsidRPr="00476A8F">
        <w:rPr>
          <w:rFonts w:ascii="Arial" w:hAnsi="Arial"/>
          <w:b w:val="0"/>
          <w:sz w:val="24"/>
          <w:szCs w:val="24"/>
        </w:rPr>
        <w:t xml:space="preserve"> Prior Indication Notices</w:t>
      </w:r>
      <w:r w:rsidR="005556E8">
        <w:rPr>
          <w:rFonts w:ascii="Arial" w:hAnsi="Arial"/>
          <w:b w:val="0"/>
          <w:sz w:val="24"/>
          <w:szCs w:val="24"/>
        </w:rPr>
        <w:t xml:space="preserve"> (PIN)</w:t>
      </w:r>
    </w:p>
    <w:p w:rsidR="005556E8" w:rsidRPr="005556E8" w:rsidRDefault="005556E8" w:rsidP="005556E8">
      <w:pPr>
        <w:autoSpaceDE w:val="0"/>
        <w:autoSpaceDN w:val="0"/>
        <w:adjustRightInd w:val="0"/>
        <w:ind w:left="284"/>
        <w:jc w:val="both"/>
        <w:rPr>
          <w:rFonts w:asciiTheme="minorHAnsi" w:hAnsiTheme="minorHAnsi" w:cs="Arial"/>
          <w:color w:val="000000"/>
          <w:sz w:val="28"/>
          <w:szCs w:val="28"/>
        </w:rPr>
      </w:pPr>
      <w:r w:rsidRPr="005556E8">
        <w:rPr>
          <w:rFonts w:asciiTheme="minorHAnsi" w:hAnsiTheme="minorHAnsi" w:cs="Arial"/>
          <w:color w:val="000000"/>
          <w:sz w:val="28"/>
          <w:szCs w:val="28"/>
        </w:rPr>
        <w:t xml:space="preserve">The philosophy behind a PIN is to advise potential </w:t>
      </w:r>
      <w:r>
        <w:rPr>
          <w:rFonts w:asciiTheme="minorHAnsi" w:hAnsiTheme="minorHAnsi" w:cs="Arial"/>
          <w:color w:val="000000"/>
          <w:sz w:val="28"/>
          <w:szCs w:val="28"/>
        </w:rPr>
        <w:t>c</w:t>
      </w:r>
      <w:r w:rsidRPr="005556E8">
        <w:rPr>
          <w:rFonts w:asciiTheme="minorHAnsi" w:hAnsiTheme="minorHAnsi" w:cs="Arial"/>
          <w:color w:val="000000"/>
          <w:sz w:val="28"/>
          <w:szCs w:val="28"/>
        </w:rPr>
        <w:t xml:space="preserve">ontractors of any forthcoming </w:t>
      </w:r>
      <w:r>
        <w:rPr>
          <w:rFonts w:asciiTheme="minorHAnsi" w:hAnsiTheme="minorHAnsi" w:cs="Arial"/>
          <w:color w:val="000000"/>
          <w:sz w:val="28"/>
          <w:szCs w:val="28"/>
        </w:rPr>
        <w:t>c</w:t>
      </w:r>
      <w:r w:rsidRPr="005556E8">
        <w:rPr>
          <w:rFonts w:asciiTheme="minorHAnsi" w:hAnsiTheme="minorHAnsi" w:cs="Arial"/>
          <w:color w:val="000000"/>
          <w:sz w:val="28"/>
          <w:szCs w:val="28"/>
        </w:rPr>
        <w:t xml:space="preserve">ontracts so that they have the opportunity to prepare resources and </w:t>
      </w:r>
      <w:r>
        <w:rPr>
          <w:rFonts w:asciiTheme="minorHAnsi" w:hAnsiTheme="minorHAnsi" w:cs="Arial"/>
          <w:color w:val="000000"/>
          <w:sz w:val="28"/>
          <w:szCs w:val="28"/>
        </w:rPr>
        <w:t>t</w:t>
      </w:r>
      <w:r w:rsidRPr="005556E8">
        <w:rPr>
          <w:rFonts w:asciiTheme="minorHAnsi" w:hAnsiTheme="minorHAnsi" w:cs="Arial"/>
          <w:color w:val="000000"/>
          <w:sz w:val="28"/>
          <w:szCs w:val="28"/>
        </w:rPr>
        <w:t>enders. I</w:t>
      </w:r>
      <w:r w:rsidRPr="005556E8">
        <w:rPr>
          <w:rFonts w:asciiTheme="minorHAnsi" w:hAnsiTheme="minorHAnsi" w:cs="Arial"/>
          <w:color w:val="000000"/>
          <w:sz w:val="28"/>
          <w:szCs w:val="28"/>
        </w:rPr>
        <w:t>s</w:t>
      </w:r>
      <w:r w:rsidRPr="005556E8">
        <w:rPr>
          <w:rFonts w:asciiTheme="minorHAnsi" w:hAnsiTheme="minorHAnsi" w:cs="Arial"/>
          <w:color w:val="000000"/>
          <w:sz w:val="28"/>
          <w:szCs w:val="28"/>
        </w:rPr>
        <w:t xml:space="preserve">suing a PIN can also benefit the University by widening the competition base and reducing the timescale on </w:t>
      </w:r>
      <w:r>
        <w:rPr>
          <w:rFonts w:asciiTheme="minorHAnsi" w:hAnsiTheme="minorHAnsi" w:cs="Arial"/>
          <w:color w:val="000000"/>
          <w:sz w:val="28"/>
          <w:szCs w:val="28"/>
        </w:rPr>
        <w:t>c</w:t>
      </w:r>
      <w:r w:rsidRPr="005556E8">
        <w:rPr>
          <w:rFonts w:asciiTheme="minorHAnsi" w:hAnsiTheme="minorHAnsi" w:cs="Arial"/>
          <w:color w:val="000000"/>
          <w:sz w:val="28"/>
          <w:szCs w:val="28"/>
        </w:rPr>
        <w:t>ontract notices.</w:t>
      </w:r>
      <w:r>
        <w:rPr>
          <w:rFonts w:asciiTheme="minorHAnsi" w:hAnsiTheme="minorHAnsi" w:cs="Arial"/>
          <w:color w:val="000000"/>
          <w:sz w:val="28"/>
          <w:szCs w:val="28"/>
        </w:rPr>
        <w:t xml:space="preserve"> PINs are also electronically posted to OJEU by the Procurement Team</w:t>
      </w:r>
      <w:r w:rsidR="000B2BCE">
        <w:rPr>
          <w:rFonts w:asciiTheme="minorHAnsi" w:hAnsiTheme="minorHAnsi" w:cs="Arial"/>
          <w:color w:val="000000"/>
          <w:sz w:val="28"/>
          <w:szCs w:val="28"/>
        </w:rPr>
        <w:t xml:space="preserve"> if required</w:t>
      </w:r>
      <w:r>
        <w:rPr>
          <w:rFonts w:asciiTheme="minorHAnsi" w:hAnsiTheme="minorHAnsi" w:cs="Arial"/>
          <w:color w:val="000000"/>
          <w:sz w:val="28"/>
          <w:szCs w:val="28"/>
        </w:rPr>
        <w:t>.</w:t>
      </w:r>
    </w:p>
    <w:p w:rsidR="005556E8" w:rsidRDefault="005556E8" w:rsidP="005556E8">
      <w:pPr>
        <w:autoSpaceDE w:val="0"/>
        <w:autoSpaceDN w:val="0"/>
        <w:adjustRightInd w:val="0"/>
        <w:ind w:left="284"/>
        <w:jc w:val="both"/>
        <w:rPr>
          <w:rFonts w:asciiTheme="minorHAnsi" w:hAnsiTheme="minorHAnsi"/>
          <w:sz w:val="28"/>
          <w:szCs w:val="28"/>
        </w:rPr>
      </w:pPr>
    </w:p>
    <w:p w:rsidR="005556E8" w:rsidRDefault="00192B26" w:rsidP="005556E8">
      <w:pPr>
        <w:autoSpaceDE w:val="0"/>
        <w:autoSpaceDN w:val="0"/>
        <w:adjustRightInd w:val="0"/>
        <w:ind w:left="284"/>
        <w:jc w:val="both"/>
        <w:rPr>
          <w:rFonts w:asciiTheme="minorHAnsi" w:hAnsiTheme="minorHAnsi"/>
          <w:sz w:val="28"/>
          <w:szCs w:val="28"/>
        </w:rPr>
      </w:pPr>
      <w:r w:rsidRPr="005556E8">
        <w:rPr>
          <w:rFonts w:asciiTheme="minorHAnsi" w:hAnsiTheme="minorHAnsi"/>
          <w:sz w:val="28"/>
          <w:szCs w:val="28"/>
        </w:rPr>
        <w:t xml:space="preserve">A Prior Indication Notice (PIN) should be sent to OJEU as soon as possible after the start of a University’s financial year where the total consideration which the authority expects to give under all </w:t>
      </w:r>
      <w:r w:rsidR="000B2BCE">
        <w:rPr>
          <w:rFonts w:asciiTheme="minorHAnsi" w:hAnsiTheme="minorHAnsi"/>
          <w:sz w:val="28"/>
          <w:szCs w:val="28"/>
        </w:rPr>
        <w:t>c</w:t>
      </w:r>
      <w:r w:rsidR="00F92054" w:rsidRPr="005556E8">
        <w:rPr>
          <w:rFonts w:asciiTheme="minorHAnsi" w:hAnsiTheme="minorHAnsi"/>
          <w:sz w:val="28"/>
          <w:szCs w:val="28"/>
        </w:rPr>
        <w:t>ontract</w:t>
      </w:r>
      <w:r w:rsidRPr="005556E8">
        <w:rPr>
          <w:rFonts w:asciiTheme="minorHAnsi" w:hAnsiTheme="minorHAnsi"/>
          <w:sz w:val="28"/>
          <w:szCs w:val="28"/>
        </w:rPr>
        <w:t>s for similar supplies or Part A services exceeds the thresholds.</w:t>
      </w:r>
    </w:p>
    <w:p w:rsidR="00192B26" w:rsidRPr="005556E8" w:rsidRDefault="00192B26" w:rsidP="005556E8">
      <w:pPr>
        <w:autoSpaceDE w:val="0"/>
        <w:autoSpaceDN w:val="0"/>
        <w:adjustRightInd w:val="0"/>
        <w:ind w:left="284"/>
        <w:jc w:val="both"/>
        <w:rPr>
          <w:rFonts w:asciiTheme="minorHAnsi" w:hAnsiTheme="minorHAnsi" w:cs="Arial"/>
          <w:color w:val="000000"/>
          <w:sz w:val="28"/>
          <w:szCs w:val="28"/>
        </w:rPr>
      </w:pPr>
      <w:r w:rsidRPr="005556E8">
        <w:rPr>
          <w:rFonts w:asciiTheme="minorHAnsi" w:hAnsiTheme="minorHAnsi" w:cs="Arial"/>
          <w:color w:val="000000"/>
          <w:sz w:val="28"/>
          <w:szCs w:val="28"/>
        </w:rPr>
        <w:tab/>
      </w:r>
    </w:p>
    <w:p w:rsidR="005556E8" w:rsidRPr="007A3EE2" w:rsidRDefault="00192B26" w:rsidP="005556E8">
      <w:pPr>
        <w:autoSpaceDE w:val="0"/>
        <w:autoSpaceDN w:val="0"/>
        <w:adjustRightInd w:val="0"/>
        <w:ind w:left="284"/>
        <w:jc w:val="both"/>
        <w:rPr>
          <w:rFonts w:asciiTheme="minorHAnsi" w:hAnsiTheme="minorHAnsi"/>
          <w:b/>
          <w:sz w:val="28"/>
          <w:szCs w:val="28"/>
        </w:rPr>
      </w:pPr>
      <w:r w:rsidRPr="005556E8">
        <w:rPr>
          <w:rFonts w:asciiTheme="minorHAnsi" w:hAnsiTheme="minorHAnsi" w:cs="Arial"/>
          <w:color w:val="000000"/>
          <w:sz w:val="28"/>
          <w:szCs w:val="28"/>
        </w:rPr>
        <w:t xml:space="preserve">There is no obligation to publish a PIN or to award a </w:t>
      </w:r>
      <w:r w:rsidR="00F92054" w:rsidRPr="005556E8">
        <w:rPr>
          <w:rFonts w:asciiTheme="minorHAnsi" w:hAnsiTheme="minorHAnsi" w:cs="Arial"/>
          <w:color w:val="000000"/>
          <w:sz w:val="28"/>
          <w:szCs w:val="28"/>
        </w:rPr>
        <w:t>Contract</w:t>
      </w:r>
      <w:r w:rsidRPr="005556E8">
        <w:rPr>
          <w:rFonts w:asciiTheme="minorHAnsi" w:hAnsiTheme="minorHAnsi" w:cs="Arial"/>
          <w:color w:val="000000"/>
          <w:sz w:val="28"/>
          <w:szCs w:val="28"/>
        </w:rPr>
        <w:t>, which has been described in a PIN.</w:t>
      </w:r>
      <w:r w:rsidR="005556E8">
        <w:rPr>
          <w:rFonts w:asciiTheme="minorHAnsi" w:hAnsiTheme="minorHAnsi" w:cs="Arial"/>
          <w:color w:val="000000"/>
          <w:sz w:val="28"/>
          <w:szCs w:val="28"/>
        </w:rPr>
        <w:t xml:space="preserve"> However; </w:t>
      </w:r>
      <w:r w:rsidR="005556E8" w:rsidRPr="000B2BCE">
        <w:rPr>
          <w:rFonts w:asciiTheme="minorHAnsi" w:hAnsiTheme="minorHAnsi"/>
          <w:sz w:val="28"/>
          <w:szCs w:val="28"/>
        </w:rPr>
        <w:t xml:space="preserve">a PIN </w:t>
      </w:r>
      <w:r w:rsidR="000B2BCE" w:rsidRPr="000B2BCE">
        <w:rPr>
          <w:rFonts w:asciiTheme="minorHAnsi" w:hAnsiTheme="minorHAnsi"/>
          <w:sz w:val="28"/>
          <w:szCs w:val="28"/>
        </w:rPr>
        <w:t>helps prepare the market and should be co</w:t>
      </w:r>
      <w:r w:rsidR="000B2BCE" w:rsidRPr="000B2BCE">
        <w:rPr>
          <w:rFonts w:asciiTheme="minorHAnsi" w:hAnsiTheme="minorHAnsi"/>
          <w:sz w:val="28"/>
          <w:szCs w:val="28"/>
        </w:rPr>
        <w:t>n</w:t>
      </w:r>
      <w:r w:rsidR="000B2BCE" w:rsidRPr="000B2BCE">
        <w:rPr>
          <w:rFonts w:asciiTheme="minorHAnsi" w:hAnsiTheme="minorHAnsi"/>
          <w:sz w:val="28"/>
          <w:szCs w:val="28"/>
        </w:rPr>
        <w:t>sidered carefully if issuing preemptive information would gear up the market</w:t>
      </w:r>
      <w:r w:rsidR="000B2BCE">
        <w:rPr>
          <w:rFonts w:asciiTheme="minorHAnsi" w:hAnsiTheme="minorHAnsi"/>
          <w:sz w:val="28"/>
          <w:szCs w:val="28"/>
        </w:rPr>
        <w:t xml:space="preserve"> </w:t>
      </w:r>
      <w:r w:rsidR="000B2BCE" w:rsidRPr="000B2BCE">
        <w:rPr>
          <w:rFonts w:asciiTheme="minorHAnsi" w:hAnsiTheme="minorHAnsi"/>
          <w:sz w:val="28"/>
          <w:szCs w:val="28"/>
        </w:rPr>
        <w:t xml:space="preserve">to </w:t>
      </w:r>
      <w:r w:rsidR="000B2BCE">
        <w:rPr>
          <w:rFonts w:asciiTheme="minorHAnsi" w:hAnsiTheme="minorHAnsi"/>
          <w:sz w:val="28"/>
          <w:szCs w:val="28"/>
        </w:rPr>
        <w:t>better</w:t>
      </w:r>
      <w:r w:rsidR="000B2BCE" w:rsidRPr="000B2BCE">
        <w:rPr>
          <w:rFonts w:asciiTheme="minorHAnsi" w:hAnsiTheme="minorHAnsi"/>
          <w:sz w:val="28"/>
          <w:szCs w:val="28"/>
        </w:rPr>
        <w:t xml:space="preserve"> and more comprehensive responses</w:t>
      </w:r>
      <w:r w:rsidR="000B2BCE" w:rsidRPr="007A3EE2">
        <w:rPr>
          <w:rFonts w:asciiTheme="minorHAnsi" w:hAnsiTheme="minorHAnsi"/>
          <w:sz w:val="28"/>
          <w:szCs w:val="28"/>
        </w:rPr>
        <w:t xml:space="preserve">. The PIN </w:t>
      </w:r>
      <w:r w:rsidR="005556E8" w:rsidRPr="007A3EE2">
        <w:rPr>
          <w:rFonts w:asciiTheme="minorHAnsi" w:hAnsiTheme="minorHAnsi"/>
          <w:sz w:val="28"/>
          <w:szCs w:val="28"/>
        </w:rPr>
        <w:t xml:space="preserve">must have been published for 52 days before advantage can be taken of </w:t>
      </w:r>
      <w:r w:rsidR="007A3EE2" w:rsidRPr="007A3EE2">
        <w:rPr>
          <w:rFonts w:asciiTheme="minorHAnsi" w:hAnsiTheme="minorHAnsi"/>
          <w:sz w:val="28"/>
          <w:szCs w:val="28"/>
        </w:rPr>
        <w:t xml:space="preserve">the </w:t>
      </w:r>
      <w:r w:rsidR="005556E8" w:rsidRPr="007A3EE2">
        <w:rPr>
          <w:rFonts w:asciiTheme="minorHAnsi" w:hAnsiTheme="minorHAnsi"/>
          <w:sz w:val="28"/>
          <w:szCs w:val="28"/>
        </w:rPr>
        <w:t>reduced timescales</w:t>
      </w:r>
      <w:r w:rsidR="007A3EE2" w:rsidRPr="007A3EE2">
        <w:rPr>
          <w:rFonts w:asciiTheme="minorHAnsi" w:hAnsiTheme="minorHAnsi"/>
          <w:sz w:val="28"/>
          <w:szCs w:val="28"/>
        </w:rPr>
        <w:t xml:space="preserve"> which pu</w:t>
      </w:r>
      <w:r w:rsidR="007A3EE2" w:rsidRPr="007A3EE2">
        <w:rPr>
          <w:rFonts w:asciiTheme="minorHAnsi" w:hAnsiTheme="minorHAnsi"/>
          <w:sz w:val="28"/>
          <w:szCs w:val="28"/>
        </w:rPr>
        <w:t>b</w:t>
      </w:r>
      <w:r w:rsidR="007A3EE2" w:rsidRPr="007A3EE2">
        <w:rPr>
          <w:rFonts w:asciiTheme="minorHAnsi" w:hAnsiTheme="minorHAnsi"/>
          <w:sz w:val="28"/>
          <w:szCs w:val="28"/>
        </w:rPr>
        <w:t xml:space="preserve">lishing a </w:t>
      </w:r>
      <w:r w:rsidR="007A3EE2">
        <w:rPr>
          <w:rFonts w:asciiTheme="minorHAnsi" w:hAnsiTheme="minorHAnsi"/>
          <w:sz w:val="28"/>
          <w:szCs w:val="28"/>
        </w:rPr>
        <w:t>PIN</w:t>
      </w:r>
      <w:r w:rsidR="007A3EE2" w:rsidRPr="007A3EE2">
        <w:rPr>
          <w:rFonts w:asciiTheme="minorHAnsi" w:hAnsiTheme="minorHAnsi"/>
          <w:sz w:val="28"/>
          <w:szCs w:val="28"/>
        </w:rPr>
        <w:t xml:space="preserve"> will bring</w:t>
      </w:r>
      <w:r w:rsidR="005556E8" w:rsidRPr="007A3EE2">
        <w:rPr>
          <w:rFonts w:asciiTheme="minorHAnsi" w:hAnsiTheme="minorHAnsi"/>
          <w:b/>
          <w:sz w:val="28"/>
          <w:szCs w:val="28"/>
        </w:rPr>
        <w:t>.</w:t>
      </w:r>
    </w:p>
    <w:p w:rsidR="00515715" w:rsidRPr="00C76558" w:rsidRDefault="00515715" w:rsidP="005556E8">
      <w:pPr>
        <w:autoSpaceDE w:val="0"/>
        <w:autoSpaceDN w:val="0"/>
        <w:adjustRightInd w:val="0"/>
        <w:ind w:left="284"/>
        <w:jc w:val="both"/>
        <w:rPr>
          <w:rFonts w:ascii="Arial" w:hAnsi="Arial"/>
          <w:b/>
        </w:rPr>
      </w:pPr>
    </w:p>
    <w:p w:rsidR="00E5762F" w:rsidRPr="001F4257" w:rsidRDefault="001F4257" w:rsidP="005556E8">
      <w:pPr>
        <w:pStyle w:val="Title"/>
        <w:ind w:left="284"/>
        <w:jc w:val="left"/>
        <w:rPr>
          <w:rFonts w:ascii="Arial" w:hAnsi="Arial"/>
          <w:b w:val="0"/>
          <w:sz w:val="24"/>
          <w:szCs w:val="24"/>
        </w:rPr>
      </w:pPr>
      <w:r w:rsidRPr="001F4257">
        <w:rPr>
          <w:rFonts w:ascii="Arial" w:hAnsi="Arial"/>
          <w:b w:val="0"/>
          <w:sz w:val="24"/>
          <w:szCs w:val="24"/>
        </w:rPr>
        <w:t>5.2.</w:t>
      </w:r>
      <w:r w:rsidR="00192B26">
        <w:rPr>
          <w:rFonts w:ascii="Arial" w:hAnsi="Arial"/>
          <w:b w:val="0"/>
          <w:sz w:val="24"/>
          <w:szCs w:val="24"/>
        </w:rPr>
        <w:t>4</w:t>
      </w:r>
      <w:r w:rsidRPr="001F4257">
        <w:rPr>
          <w:rFonts w:ascii="Arial" w:hAnsi="Arial"/>
          <w:b w:val="0"/>
          <w:sz w:val="24"/>
          <w:szCs w:val="24"/>
        </w:rPr>
        <w:t xml:space="preserve"> </w:t>
      </w:r>
      <w:r w:rsidR="00257EA3" w:rsidRPr="001F4257">
        <w:rPr>
          <w:rFonts w:ascii="Arial" w:hAnsi="Arial"/>
          <w:b w:val="0"/>
          <w:sz w:val="24"/>
          <w:szCs w:val="24"/>
        </w:rPr>
        <w:t>Expressions of Interest</w:t>
      </w:r>
    </w:p>
    <w:p w:rsidR="00E5762F" w:rsidRPr="005556E8" w:rsidRDefault="00E5762F" w:rsidP="005556E8">
      <w:pPr>
        <w:ind w:left="284"/>
        <w:jc w:val="both"/>
        <w:rPr>
          <w:rFonts w:asciiTheme="minorHAnsi" w:hAnsiTheme="minorHAnsi" w:cs="Arial"/>
          <w:sz w:val="28"/>
          <w:szCs w:val="28"/>
        </w:rPr>
      </w:pPr>
      <w:r w:rsidRPr="005556E8">
        <w:rPr>
          <w:rFonts w:asciiTheme="minorHAnsi" w:hAnsiTheme="minorHAnsi" w:cs="Arial"/>
          <w:sz w:val="28"/>
          <w:szCs w:val="28"/>
        </w:rPr>
        <w:t xml:space="preserve">In the case of the restricted and negotiated procedure, an expression of interest </w:t>
      </w:r>
      <w:r w:rsidR="00257EA3" w:rsidRPr="005556E8">
        <w:rPr>
          <w:rFonts w:asciiTheme="minorHAnsi" w:hAnsiTheme="minorHAnsi" w:cs="Arial"/>
          <w:sz w:val="28"/>
          <w:szCs w:val="28"/>
        </w:rPr>
        <w:t>is a completed Pre-Qualification Q</w:t>
      </w:r>
      <w:r w:rsidRPr="005556E8">
        <w:rPr>
          <w:rFonts w:asciiTheme="minorHAnsi" w:hAnsiTheme="minorHAnsi" w:cs="Arial"/>
          <w:sz w:val="28"/>
          <w:szCs w:val="28"/>
        </w:rPr>
        <w:t xml:space="preserve">uestionnaire (PQQ) received by the </w:t>
      </w:r>
      <w:r w:rsidR="003E3D19" w:rsidRPr="005556E8">
        <w:rPr>
          <w:rFonts w:asciiTheme="minorHAnsi" w:hAnsiTheme="minorHAnsi" w:cs="Arial"/>
          <w:sz w:val="28"/>
          <w:szCs w:val="28"/>
        </w:rPr>
        <w:t>University</w:t>
      </w:r>
      <w:r w:rsidRPr="005556E8">
        <w:rPr>
          <w:rFonts w:asciiTheme="minorHAnsi" w:hAnsiTheme="minorHAnsi" w:cs="Arial"/>
          <w:sz w:val="28"/>
          <w:szCs w:val="28"/>
        </w:rPr>
        <w:t xml:space="preserve"> within the time limit stated in the </w:t>
      </w:r>
      <w:r w:rsidR="00F92054" w:rsidRPr="005556E8">
        <w:rPr>
          <w:rFonts w:asciiTheme="minorHAnsi" w:hAnsiTheme="minorHAnsi" w:cs="Arial"/>
          <w:sz w:val="28"/>
          <w:szCs w:val="28"/>
        </w:rPr>
        <w:t>Contract</w:t>
      </w:r>
      <w:r w:rsidRPr="005556E8">
        <w:rPr>
          <w:rFonts w:asciiTheme="minorHAnsi" w:hAnsiTheme="minorHAnsi" w:cs="Arial"/>
          <w:sz w:val="28"/>
          <w:szCs w:val="28"/>
        </w:rPr>
        <w:t xml:space="preserve"> </w:t>
      </w:r>
      <w:r w:rsidR="005556E8">
        <w:rPr>
          <w:rFonts w:asciiTheme="minorHAnsi" w:hAnsiTheme="minorHAnsi" w:cs="Arial"/>
          <w:sz w:val="28"/>
          <w:szCs w:val="28"/>
        </w:rPr>
        <w:t>N</w:t>
      </w:r>
      <w:r w:rsidRPr="005556E8">
        <w:rPr>
          <w:rFonts w:asciiTheme="minorHAnsi" w:hAnsiTheme="minorHAnsi" w:cs="Arial"/>
          <w:sz w:val="28"/>
          <w:szCs w:val="28"/>
        </w:rPr>
        <w:t xml:space="preserve">otice. A </w:t>
      </w:r>
      <w:r w:rsidR="00F92054" w:rsidRPr="005556E8">
        <w:rPr>
          <w:rFonts w:asciiTheme="minorHAnsi" w:hAnsiTheme="minorHAnsi" w:cs="Arial"/>
          <w:sz w:val="28"/>
          <w:szCs w:val="28"/>
        </w:rPr>
        <w:t>Contract</w:t>
      </w:r>
      <w:r w:rsidR="005556E8">
        <w:rPr>
          <w:rFonts w:asciiTheme="minorHAnsi" w:hAnsiTheme="minorHAnsi" w:cs="Arial"/>
          <w:sz w:val="28"/>
          <w:szCs w:val="28"/>
        </w:rPr>
        <w:t xml:space="preserve"> N</w:t>
      </w:r>
      <w:r w:rsidRPr="005556E8">
        <w:rPr>
          <w:rFonts w:asciiTheme="minorHAnsi" w:hAnsiTheme="minorHAnsi" w:cs="Arial"/>
          <w:sz w:val="28"/>
          <w:szCs w:val="28"/>
        </w:rPr>
        <w:t xml:space="preserve">otice asks </w:t>
      </w:r>
      <w:r w:rsidR="005556E8">
        <w:rPr>
          <w:rFonts w:asciiTheme="minorHAnsi" w:hAnsiTheme="minorHAnsi" w:cs="Arial"/>
          <w:sz w:val="28"/>
          <w:szCs w:val="28"/>
        </w:rPr>
        <w:t>c</w:t>
      </w:r>
      <w:r w:rsidR="00F92054" w:rsidRPr="005556E8">
        <w:rPr>
          <w:rFonts w:asciiTheme="minorHAnsi" w:hAnsiTheme="minorHAnsi" w:cs="Arial"/>
          <w:sz w:val="28"/>
          <w:szCs w:val="28"/>
        </w:rPr>
        <w:t>o</w:t>
      </w:r>
      <w:r w:rsidR="00F92054" w:rsidRPr="005556E8">
        <w:rPr>
          <w:rFonts w:asciiTheme="minorHAnsi" w:hAnsiTheme="minorHAnsi" w:cs="Arial"/>
          <w:sz w:val="28"/>
          <w:szCs w:val="28"/>
        </w:rPr>
        <w:t>n</w:t>
      </w:r>
      <w:r w:rsidR="00F92054" w:rsidRPr="005556E8">
        <w:rPr>
          <w:rFonts w:asciiTheme="minorHAnsi" w:hAnsiTheme="minorHAnsi" w:cs="Arial"/>
          <w:sz w:val="28"/>
          <w:szCs w:val="28"/>
        </w:rPr>
        <w:t>tract</w:t>
      </w:r>
      <w:r w:rsidRPr="005556E8">
        <w:rPr>
          <w:rFonts w:asciiTheme="minorHAnsi" w:hAnsiTheme="minorHAnsi" w:cs="Arial"/>
          <w:sz w:val="28"/>
          <w:szCs w:val="28"/>
        </w:rPr>
        <w:t xml:space="preserve">ors to contact the </w:t>
      </w:r>
      <w:r w:rsidR="003E3D19" w:rsidRPr="005556E8">
        <w:rPr>
          <w:rFonts w:asciiTheme="minorHAnsi" w:hAnsiTheme="minorHAnsi" w:cs="Arial"/>
          <w:sz w:val="28"/>
          <w:szCs w:val="28"/>
        </w:rPr>
        <w:t>University</w:t>
      </w:r>
      <w:r w:rsidR="00377D82" w:rsidRPr="005556E8">
        <w:rPr>
          <w:rFonts w:asciiTheme="minorHAnsi" w:hAnsiTheme="minorHAnsi" w:cs="Arial"/>
          <w:sz w:val="28"/>
          <w:szCs w:val="28"/>
        </w:rPr>
        <w:t xml:space="preserve"> </w:t>
      </w:r>
      <w:r w:rsidRPr="005556E8">
        <w:rPr>
          <w:rFonts w:asciiTheme="minorHAnsi" w:hAnsiTheme="minorHAnsi" w:cs="Arial"/>
          <w:sz w:val="28"/>
          <w:szCs w:val="28"/>
        </w:rPr>
        <w:t xml:space="preserve">if they are interested in </w:t>
      </w:r>
      <w:r w:rsidR="005556E8">
        <w:rPr>
          <w:rFonts w:asciiTheme="minorHAnsi" w:hAnsiTheme="minorHAnsi" w:cs="Arial"/>
          <w:sz w:val="28"/>
          <w:szCs w:val="28"/>
        </w:rPr>
        <w:t>t</w:t>
      </w:r>
      <w:r w:rsidR="00F92054" w:rsidRPr="005556E8">
        <w:rPr>
          <w:rFonts w:asciiTheme="minorHAnsi" w:hAnsiTheme="minorHAnsi" w:cs="Arial"/>
          <w:sz w:val="28"/>
          <w:szCs w:val="28"/>
        </w:rPr>
        <w:t>endering</w:t>
      </w:r>
      <w:r w:rsidRPr="005556E8">
        <w:rPr>
          <w:rFonts w:asciiTheme="minorHAnsi" w:hAnsiTheme="minorHAnsi" w:cs="Arial"/>
          <w:sz w:val="28"/>
          <w:szCs w:val="28"/>
        </w:rPr>
        <w:t xml:space="preserve"> for a </w:t>
      </w:r>
      <w:r w:rsidR="005556E8">
        <w:rPr>
          <w:rFonts w:asciiTheme="minorHAnsi" w:hAnsiTheme="minorHAnsi" w:cs="Arial"/>
          <w:sz w:val="28"/>
          <w:szCs w:val="28"/>
        </w:rPr>
        <w:t>c</w:t>
      </w:r>
      <w:r w:rsidR="00F92054" w:rsidRPr="005556E8">
        <w:rPr>
          <w:rFonts w:asciiTheme="minorHAnsi" w:hAnsiTheme="minorHAnsi" w:cs="Arial"/>
          <w:sz w:val="28"/>
          <w:szCs w:val="28"/>
        </w:rPr>
        <w:t>o</w:t>
      </w:r>
      <w:r w:rsidR="00F92054" w:rsidRPr="005556E8">
        <w:rPr>
          <w:rFonts w:asciiTheme="minorHAnsi" w:hAnsiTheme="minorHAnsi" w:cs="Arial"/>
          <w:sz w:val="28"/>
          <w:szCs w:val="28"/>
        </w:rPr>
        <w:t>n</w:t>
      </w:r>
      <w:r w:rsidR="00F92054" w:rsidRPr="005556E8">
        <w:rPr>
          <w:rFonts w:asciiTheme="minorHAnsi" w:hAnsiTheme="minorHAnsi" w:cs="Arial"/>
          <w:sz w:val="28"/>
          <w:szCs w:val="28"/>
        </w:rPr>
        <w:t>tract</w:t>
      </w:r>
      <w:r w:rsidRPr="005556E8">
        <w:rPr>
          <w:rFonts w:asciiTheme="minorHAnsi" w:hAnsiTheme="minorHAnsi" w:cs="Arial"/>
          <w:sz w:val="28"/>
          <w:szCs w:val="28"/>
        </w:rPr>
        <w:t xml:space="preserve">. </w:t>
      </w:r>
      <w:r w:rsidR="00F92054" w:rsidRPr="005556E8">
        <w:rPr>
          <w:rFonts w:asciiTheme="minorHAnsi" w:hAnsiTheme="minorHAnsi" w:cs="Arial"/>
          <w:sz w:val="28"/>
          <w:szCs w:val="28"/>
        </w:rPr>
        <w:t>Contract</w:t>
      </w:r>
      <w:r w:rsidRPr="005556E8">
        <w:rPr>
          <w:rFonts w:asciiTheme="minorHAnsi" w:hAnsiTheme="minorHAnsi" w:cs="Arial"/>
          <w:sz w:val="28"/>
          <w:szCs w:val="28"/>
        </w:rPr>
        <w:t>ors do this by placing an expression of interest</w:t>
      </w:r>
      <w:r w:rsidR="005556E8">
        <w:rPr>
          <w:rFonts w:asciiTheme="minorHAnsi" w:hAnsiTheme="minorHAnsi" w:cs="Arial"/>
          <w:sz w:val="28"/>
          <w:szCs w:val="28"/>
        </w:rPr>
        <w:t xml:space="preserve"> </w:t>
      </w:r>
      <w:r w:rsidR="00171936">
        <w:rPr>
          <w:rFonts w:asciiTheme="minorHAnsi" w:hAnsiTheme="minorHAnsi" w:cs="Arial"/>
          <w:sz w:val="28"/>
          <w:szCs w:val="28"/>
        </w:rPr>
        <w:t xml:space="preserve">via in-Tend (see </w:t>
      </w:r>
      <w:hyperlink w:anchor="Section3" w:history="1">
        <w:r w:rsidR="00171936" w:rsidRPr="00171936">
          <w:rPr>
            <w:rStyle w:val="Hyperlink"/>
            <w:rFonts w:asciiTheme="minorHAnsi" w:hAnsiTheme="minorHAnsi" w:cs="Arial"/>
            <w:sz w:val="28"/>
            <w:szCs w:val="28"/>
          </w:rPr>
          <w:t>Section 3.3</w:t>
        </w:r>
      </w:hyperlink>
      <w:r w:rsidR="00171936">
        <w:rPr>
          <w:rFonts w:asciiTheme="minorHAnsi" w:hAnsiTheme="minorHAnsi" w:cs="Arial"/>
          <w:sz w:val="28"/>
          <w:szCs w:val="28"/>
        </w:rPr>
        <w:t>)</w:t>
      </w:r>
      <w:r w:rsidRPr="005556E8">
        <w:rPr>
          <w:rFonts w:asciiTheme="minorHAnsi" w:hAnsiTheme="minorHAnsi" w:cs="Arial"/>
          <w:sz w:val="28"/>
          <w:szCs w:val="28"/>
        </w:rPr>
        <w:t>.</w:t>
      </w:r>
    </w:p>
    <w:p w:rsidR="00E5762F" w:rsidRDefault="00E5762F" w:rsidP="005556E8">
      <w:pPr>
        <w:pStyle w:val="Logo"/>
        <w:ind w:left="284"/>
        <w:jc w:val="both"/>
        <w:rPr>
          <w:rFonts w:ascii="Arial" w:hAnsi="Arial" w:cs="Arial"/>
          <w:szCs w:val="24"/>
        </w:rPr>
      </w:pPr>
    </w:p>
    <w:p w:rsidR="00E5762F" w:rsidRPr="001F4257" w:rsidRDefault="001F4257" w:rsidP="005556E8">
      <w:pPr>
        <w:pStyle w:val="Title"/>
        <w:ind w:left="284"/>
        <w:jc w:val="left"/>
        <w:rPr>
          <w:rFonts w:ascii="Arial" w:hAnsi="Arial"/>
          <w:b w:val="0"/>
          <w:sz w:val="24"/>
          <w:szCs w:val="24"/>
        </w:rPr>
      </w:pPr>
      <w:r w:rsidRPr="001F4257">
        <w:rPr>
          <w:rFonts w:ascii="Arial" w:hAnsi="Arial"/>
          <w:b w:val="0"/>
          <w:sz w:val="24"/>
          <w:szCs w:val="24"/>
        </w:rPr>
        <w:t>5.2.</w:t>
      </w:r>
      <w:r w:rsidR="00192B26">
        <w:rPr>
          <w:rFonts w:ascii="Arial" w:hAnsi="Arial"/>
          <w:b w:val="0"/>
          <w:sz w:val="24"/>
          <w:szCs w:val="24"/>
        </w:rPr>
        <w:t>5</w:t>
      </w:r>
      <w:r w:rsidRPr="001F4257">
        <w:rPr>
          <w:rFonts w:ascii="Arial" w:hAnsi="Arial"/>
          <w:b w:val="0"/>
          <w:sz w:val="24"/>
          <w:szCs w:val="24"/>
        </w:rPr>
        <w:t xml:space="preserve"> </w:t>
      </w:r>
      <w:r w:rsidR="00377D82" w:rsidRPr="001F4257">
        <w:rPr>
          <w:rFonts w:ascii="Arial" w:hAnsi="Arial"/>
          <w:b w:val="0"/>
          <w:sz w:val="24"/>
          <w:szCs w:val="24"/>
        </w:rPr>
        <w:t>Framework Agreements</w:t>
      </w:r>
    </w:p>
    <w:p w:rsidR="00E5762F" w:rsidRDefault="003F2553" w:rsidP="005556E8">
      <w:pPr>
        <w:pStyle w:val="BodyText3"/>
        <w:spacing w:after="0"/>
        <w:ind w:left="284"/>
        <w:jc w:val="both"/>
        <w:rPr>
          <w:rFonts w:asciiTheme="minorHAnsi" w:hAnsiTheme="minorHAnsi" w:cs="Arial"/>
          <w:sz w:val="28"/>
          <w:szCs w:val="28"/>
        </w:rPr>
      </w:pPr>
      <w:r>
        <w:rPr>
          <w:rFonts w:ascii="Arial" w:hAnsi="Arial" w:cs="Arial"/>
          <w:sz w:val="24"/>
          <w:szCs w:val="24"/>
        </w:rPr>
        <w:t>The definition of a</w:t>
      </w:r>
      <w:r w:rsidR="00E5762F" w:rsidRPr="00377D82">
        <w:rPr>
          <w:rFonts w:ascii="Arial" w:hAnsi="Arial" w:cs="Arial"/>
          <w:sz w:val="24"/>
          <w:szCs w:val="24"/>
        </w:rPr>
        <w:t xml:space="preserve"> </w:t>
      </w:r>
      <w:r w:rsidR="00AD52C7">
        <w:rPr>
          <w:rFonts w:ascii="Arial" w:hAnsi="Arial" w:cs="Arial"/>
          <w:sz w:val="24"/>
          <w:szCs w:val="24"/>
        </w:rPr>
        <w:t>‘</w:t>
      </w:r>
      <w:r w:rsidR="00E5762F" w:rsidRPr="00377D82">
        <w:rPr>
          <w:rFonts w:ascii="Arial" w:hAnsi="Arial" w:cs="Arial"/>
          <w:sz w:val="24"/>
          <w:szCs w:val="24"/>
        </w:rPr>
        <w:t>framework</w:t>
      </w:r>
      <w:r w:rsidR="00AD52C7">
        <w:rPr>
          <w:rFonts w:ascii="Arial" w:hAnsi="Arial" w:cs="Arial"/>
          <w:sz w:val="24"/>
          <w:szCs w:val="24"/>
        </w:rPr>
        <w:t>’</w:t>
      </w:r>
      <w:r w:rsidR="00E5762F" w:rsidRPr="00377D82">
        <w:rPr>
          <w:rFonts w:ascii="Arial" w:hAnsi="Arial" w:cs="Arial"/>
          <w:sz w:val="24"/>
          <w:szCs w:val="24"/>
        </w:rPr>
        <w:t xml:space="preserve"> agreement is </w:t>
      </w:r>
      <w:r>
        <w:rPr>
          <w:rFonts w:ascii="Arial" w:hAnsi="Arial" w:cs="Arial"/>
          <w:sz w:val="24"/>
          <w:szCs w:val="24"/>
        </w:rPr>
        <w:t>defined in regulation:</w:t>
      </w:r>
      <w:r>
        <w:rPr>
          <w:rFonts w:asciiTheme="minorHAnsi" w:hAnsiTheme="minorHAnsi" w:cs="Arial"/>
          <w:sz w:val="28"/>
          <w:szCs w:val="28"/>
        </w:rPr>
        <w:t xml:space="preserve"> </w:t>
      </w:r>
    </w:p>
    <w:p w:rsidR="003F2553" w:rsidRPr="005B64B2" w:rsidRDefault="003F2553" w:rsidP="003F2553">
      <w:pPr>
        <w:pStyle w:val="Default"/>
        <w:rPr>
          <w:sz w:val="16"/>
          <w:szCs w:val="16"/>
        </w:rPr>
      </w:pPr>
    </w:p>
    <w:p w:rsidR="003F2553" w:rsidRPr="003F2553" w:rsidRDefault="003F2553" w:rsidP="005B64B2">
      <w:pPr>
        <w:pStyle w:val="Default1"/>
        <w:spacing w:after="120"/>
        <w:ind w:left="425"/>
        <w:jc w:val="both"/>
        <w:rPr>
          <w:rFonts w:asciiTheme="minorHAnsi" w:hAnsiTheme="minorHAnsi"/>
          <w:i/>
          <w:color w:val="000000"/>
          <w:sz w:val="28"/>
          <w:szCs w:val="28"/>
        </w:rPr>
      </w:pPr>
      <w:r w:rsidRPr="003F2553">
        <w:rPr>
          <w:rFonts w:asciiTheme="minorHAnsi" w:hAnsiTheme="minorHAnsi"/>
          <w:i/>
          <w:color w:val="000000"/>
          <w:sz w:val="28"/>
          <w:szCs w:val="28"/>
        </w:rPr>
        <w:t>“an agreement or other arrangement between one or more contracting author</w:t>
      </w:r>
      <w:r w:rsidRPr="003F2553">
        <w:rPr>
          <w:rFonts w:asciiTheme="minorHAnsi" w:hAnsiTheme="minorHAnsi"/>
          <w:i/>
          <w:color w:val="000000"/>
          <w:sz w:val="28"/>
          <w:szCs w:val="28"/>
        </w:rPr>
        <w:t>i</w:t>
      </w:r>
      <w:r w:rsidRPr="003F2553">
        <w:rPr>
          <w:rFonts w:asciiTheme="minorHAnsi" w:hAnsiTheme="minorHAnsi"/>
          <w:i/>
          <w:color w:val="000000"/>
          <w:sz w:val="28"/>
          <w:szCs w:val="28"/>
        </w:rPr>
        <w:t>ties and one or more economic operators which establishes the terms (in pa</w:t>
      </w:r>
      <w:r w:rsidRPr="003F2553">
        <w:rPr>
          <w:rFonts w:asciiTheme="minorHAnsi" w:hAnsiTheme="minorHAnsi"/>
          <w:i/>
          <w:color w:val="000000"/>
          <w:sz w:val="28"/>
          <w:szCs w:val="28"/>
        </w:rPr>
        <w:t>r</w:t>
      </w:r>
      <w:r w:rsidRPr="003F2553">
        <w:rPr>
          <w:rFonts w:asciiTheme="minorHAnsi" w:hAnsiTheme="minorHAnsi"/>
          <w:i/>
          <w:color w:val="000000"/>
          <w:sz w:val="28"/>
          <w:szCs w:val="28"/>
        </w:rPr>
        <w:t>ticular the terms as to price and, where appropriate, quantity) under which the economic operator will enter into one or more contracts with a contracting a</w:t>
      </w:r>
      <w:r w:rsidRPr="003F2553">
        <w:rPr>
          <w:rFonts w:asciiTheme="minorHAnsi" w:hAnsiTheme="minorHAnsi"/>
          <w:i/>
          <w:color w:val="000000"/>
          <w:sz w:val="28"/>
          <w:szCs w:val="28"/>
        </w:rPr>
        <w:t>u</w:t>
      </w:r>
      <w:r w:rsidRPr="003F2553">
        <w:rPr>
          <w:rFonts w:asciiTheme="minorHAnsi" w:hAnsiTheme="minorHAnsi"/>
          <w:i/>
          <w:color w:val="000000"/>
          <w:sz w:val="28"/>
          <w:szCs w:val="28"/>
        </w:rPr>
        <w:t xml:space="preserve">thority in the period during which the framework agreement applies.” </w:t>
      </w:r>
    </w:p>
    <w:p w:rsidR="003F2553" w:rsidRPr="003F2553" w:rsidRDefault="003F2553" w:rsidP="003F2553">
      <w:pPr>
        <w:pStyle w:val="Default"/>
        <w:ind w:left="284"/>
        <w:jc w:val="both"/>
        <w:rPr>
          <w:rFonts w:asciiTheme="minorHAnsi" w:hAnsiTheme="minorHAnsi"/>
          <w:sz w:val="28"/>
          <w:szCs w:val="28"/>
        </w:rPr>
      </w:pPr>
      <w:r w:rsidRPr="003F2553">
        <w:rPr>
          <w:rFonts w:asciiTheme="minorHAnsi" w:hAnsiTheme="minorHAnsi"/>
          <w:sz w:val="28"/>
          <w:szCs w:val="28"/>
        </w:rPr>
        <w:t>Framework agreements are generally used for purchases where there is a repeat need but exact quantities or timings are unknown. They allow contracting a</w:t>
      </w:r>
      <w:r w:rsidRPr="003F2553">
        <w:rPr>
          <w:rFonts w:asciiTheme="minorHAnsi" w:hAnsiTheme="minorHAnsi"/>
          <w:sz w:val="28"/>
          <w:szCs w:val="28"/>
        </w:rPr>
        <w:t>u</w:t>
      </w:r>
      <w:r w:rsidRPr="003F2553">
        <w:rPr>
          <w:rFonts w:asciiTheme="minorHAnsi" w:hAnsiTheme="minorHAnsi"/>
          <w:sz w:val="28"/>
          <w:szCs w:val="28"/>
        </w:rPr>
        <w:t>thorities to make individual purchases without repeating many of the stages of a full competitive ten</w:t>
      </w:r>
      <w:r w:rsidR="00AD52C7">
        <w:rPr>
          <w:rFonts w:asciiTheme="minorHAnsi" w:hAnsiTheme="minorHAnsi"/>
          <w:sz w:val="28"/>
          <w:szCs w:val="28"/>
        </w:rPr>
        <w:t>dering process required by the r</w:t>
      </w:r>
      <w:r w:rsidRPr="003F2553">
        <w:rPr>
          <w:rFonts w:asciiTheme="minorHAnsi" w:hAnsiTheme="minorHAnsi"/>
          <w:sz w:val="28"/>
          <w:szCs w:val="28"/>
        </w:rPr>
        <w:t xml:space="preserve">egulations. There </w:t>
      </w:r>
      <w:r w:rsidR="00AD52C7">
        <w:rPr>
          <w:rFonts w:asciiTheme="minorHAnsi" w:hAnsiTheme="minorHAnsi"/>
          <w:sz w:val="28"/>
          <w:szCs w:val="28"/>
        </w:rPr>
        <w:t>may be</w:t>
      </w:r>
      <w:r w:rsidRPr="003F2553">
        <w:rPr>
          <w:rFonts w:asciiTheme="minorHAnsi" w:hAnsiTheme="minorHAnsi"/>
          <w:sz w:val="28"/>
          <w:szCs w:val="28"/>
        </w:rPr>
        <w:t xml:space="preserve"> no need to formulate terms and conditions for call-off contracts because these are pre-agreed. </w:t>
      </w:r>
      <w:r>
        <w:rPr>
          <w:rFonts w:asciiTheme="minorHAnsi" w:hAnsiTheme="minorHAnsi"/>
          <w:sz w:val="28"/>
          <w:szCs w:val="28"/>
        </w:rPr>
        <w:t xml:space="preserve"> This is one reason why the University has chosen to use frameworks in delivering a number of commodities e.g. </w:t>
      </w:r>
      <w:r w:rsidR="00EC39D2">
        <w:rPr>
          <w:rFonts w:asciiTheme="minorHAnsi" w:hAnsiTheme="minorHAnsi"/>
          <w:sz w:val="28"/>
          <w:szCs w:val="28"/>
        </w:rPr>
        <w:t>b</w:t>
      </w:r>
      <w:r>
        <w:rPr>
          <w:rFonts w:asciiTheme="minorHAnsi" w:hAnsiTheme="minorHAnsi"/>
          <w:sz w:val="28"/>
          <w:szCs w:val="28"/>
        </w:rPr>
        <w:t xml:space="preserve">uildings, </w:t>
      </w:r>
      <w:r w:rsidR="00EC39D2">
        <w:rPr>
          <w:rFonts w:asciiTheme="minorHAnsi" w:hAnsiTheme="minorHAnsi"/>
          <w:sz w:val="28"/>
          <w:szCs w:val="28"/>
        </w:rPr>
        <w:t>refurbishments</w:t>
      </w:r>
      <w:r>
        <w:rPr>
          <w:rFonts w:asciiTheme="minorHAnsi" w:hAnsiTheme="minorHAnsi"/>
          <w:sz w:val="28"/>
          <w:szCs w:val="28"/>
        </w:rPr>
        <w:t xml:space="preserve">, </w:t>
      </w:r>
      <w:r w:rsidR="00EC39D2">
        <w:rPr>
          <w:rFonts w:asciiTheme="minorHAnsi" w:hAnsiTheme="minorHAnsi"/>
          <w:sz w:val="28"/>
          <w:szCs w:val="28"/>
        </w:rPr>
        <w:t>recrui</w:t>
      </w:r>
      <w:r w:rsidR="00EC39D2">
        <w:rPr>
          <w:rFonts w:asciiTheme="minorHAnsi" w:hAnsiTheme="minorHAnsi"/>
          <w:sz w:val="28"/>
          <w:szCs w:val="28"/>
        </w:rPr>
        <w:t>t</w:t>
      </w:r>
      <w:r w:rsidR="00EC39D2">
        <w:rPr>
          <w:rFonts w:asciiTheme="minorHAnsi" w:hAnsiTheme="minorHAnsi"/>
          <w:sz w:val="28"/>
          <w:szCs w:val="28"/>
        </w:rPr>
        <w:t>ment, IT infrastructure, stationery and furniture.</w:t>
      </w:r>
    </w:p>
    <w:p w:rsidR="003F2553" w:rsidRDefault="003F2553" w:rsidP="003F2553">
      <w:pPr>
        <w:pStyle w:val="Default"/>
        <w:ind w:left="284"/>
        <w:jc w:val="both"/>
      </w:pPr>
    </w:p>
    <w:p w:rsidR="003F2553" w:rsidRDefault="003F2553" w:rsidP="003F2553">
      <w:pPr>
        <w:pStyle w:val="Default"/>
        <w:ind w:left="284"/>
        <w:jc w:val="both"/>
        <w:rPr>
          <w:rFonts w:asciiTheme="minorHAnsi" w:hAnsiTheme="minorHAnsi"/>
          <w:sz w:val="28"/>
          <w:szCs w:val="28"/>
        </w:rPr>
      </w:pPr>
      <w:r w:rsidRPr="003F2553">
        <w:rPr>
          <w:rFonts w:asciiTheme="minorHAnsi" w:hAnsiTheme="minorHAnsi"/>
          <w:sz w:val="28"/>
          <w:szCs w:val="28"/>
        </w:rPr>
        <w:t>A framework agreement is, therefore, a general term for an agreement or a</w:t>
      </w:r>
      <w:r w:rsidRPr="003F2553">
        <w:rPr>
          <w:rFonts w:asciiTheme="minorHAnsi" w:hAnsiTheme="minorHAnsi"/>
          <w:sz w:val="28"/>
          <w:szCs w:val="28"/>
        </w:rPr>
        <w:t>r</w:t>
      </w:r>
      <w:r w:rsidRPr="003F2553">
        <w:rPr>
          <w:rFonts w:asciiTheme="minorHAnsi" w:hAnsiTheme="minorHAnsi"/>
          <w:sz w:val="28"/>
          <w:szCs w:val="28"/>
        </w:rPr>
        <w:t>rangement between a supplier or suppliers, on one hand, and a contracting a</w:t>
      </w:r>
      <w:r w:rsidRPr="003F2553">
        <w:rPr>
          <w:rFonts w:asciiTheme="minorHAnsi" w:hAnsiTheme="minorHAnsi"/>
          <w:sz w:val="28"/>
          <w:szCs w:val="28"/>
        </w:rPr>
        <w:t>u</w:t>
      </w:r>
      <w:r w:rsidRPr="003F2553">
        <w:rPr>
          <w:rFonts w:asciiTheme="minorHAnsi" w:hAnsiTheme="minorHAnsi"/>
          <w:sz w:val="28"/>
          <w:szCs w:val="28"/>
        </w:rPr>
        <w:t xml:space="preserve">thority or contracting authorities, on the other, which sets out the terms and conditions under which “call-off contracts” can be made throughout the term of the agreement. </w:t>
      </w:r>
    </w:p>
    <w:p w:rsidR="003F2553" w:rsidRDefault="003F2553" w:rsidP="003F2553">
      <w:pPr>
        <w:pStyle w:val="Default"/>
        <w:ind w:left="284"/>
        <w:jc w:val="both"/>
        <w:rPr>
          <w:rFonts w:asciiTheme="minorHAnsi" w:hAnsiTheme="minorHAnsi"/>
          <w:sz w:val="28"/>
          <w:szCs w:val="28"/>
        </w:rPr>
      </w:pPr>
    </w:p>
    <w:p w:rsidR="003F2553" w:rsidRPr="003F2553" w:rsidRDefault="003F2553" w:rsidP="003F2553">
      <w:pPr>
        <w:pStyle w:val="Default"/>
        <w:ind w:left="284"/>
        <w:jc w:val="both"/>
        <w:rPr>
          <w:rFonts w:asciiTheme="minorHAnsi" w:hAnsiTheme="minorHAnsi"/>
          <w:sz w:val="28"/>
          <w:szCs w:val="28"/>
        </w:rPr>
      </w:pPr>
      <w:r w:rsidRPr="003F2553">
        <w:rPr>
          <w:rFonts w:asciiTheme="minorHAnsi" w:hAnsiTheme="minorHAnsi"/>
          <w:sz w:val="28"/>
          <w:szCs w:val="28"/>
        </w:rPr>
        <w:t>A framework agreement does not bind any contracting authority to purchase goods, services or works - a contracting authority can decide to use the fram</w:t>
      </w:r>
      <w:r w:rsidRPr="003F2553">
        <w:rPr>
          <w:rFonts w:asciiTheme="minorHAnsi" w:hAnsiTheme="minorHAnsi"/>
          <w:sz w:val="28"/>
          <w:szCs w:val="28"/>
        </w:rPr>
        <w:t>e</w:t>
      </w:r>
      <w:r w:rsidRPr="003F2553">
        <w:rPr>
          <w:rFonts w:asciiTheme="minorHAnsi" w:hAnsiTheme="minorHAnsi"/>
          <w:sz w:val="28"/>
          <w:szCs w:val="28"/>
        </w:rPr>
        <w:t>work agreement if it represents value for money. If a contracting authority co</w:t>
      </w:r>
      <w:r w:rsidRPr="003F2553">
        <w:rPr>
          <w:rFonts w:asciiTheme="minorHAnsi" w:hAnsiTheme="minorHAnsi"/>
          <w:sz w:val="28"/>
          <w:szCs w:val="28"/>
        </w:rPr>
        <w:t>n</w:t>
      </w:r>
      <w:r w:rsidRPr="003F2553">
        <w:rPr>
          <w:rFonts w:asciiTheme="minorHAnsi" w:hAnsiTheme="minorHAnsi"/>
          <w:sz w:val="28"/>
          <w:szCs w:val="28"/>
        </w:rPr>
        <w:t>siders that the framework agreement does not provide value for money, it can choose to award a contract outside the framework</w:t>
      </w:r>
      <w:r w:rsidR="00CD1F37">
        <w:rPr>
          <w:rFonts w:asciiTheme="minorHAnsi" w:hAnsiTheme="minorHAnsi"/>
          <w:sz w:val="28"/>
          <w:szCs w:val="28"/>
        </w:rPr>
        <w:t xml:space="preserve"> (subject to the University F</w:t>
      </w:r>
      <w:r w:rsidR="00CD1F37">
        <w:rPr>
          <w:rFonts w:asciiTheme="minorHAnsi" w:hAnsiTheme="minorHAnsi"/>
          <w:sz w:val="28"/>
          <w:szCs w:val="28"/>
        </w:rPr>
        <w:t>i</w:t>
      </w:r>
      <w:r w:rsidR="00CD1F37">
        <w:rPr>
          <w:rFonts w:asciiTheme="minorHAnsi" w:hAnsiTheme="minorHAnsi"/>
          <w:sz w:val="28"/>
          <w:szCs w:val="28"/>
        </w:rPr>
        <w:t>nancial Regulations/procurement rules).</w:t>
      </w:r>
    </w:p>
    <w:p w:rsidR="003F2553" w:rsidRDefault="003F2553" w:rsidP="00FD15D0">
      <w:pPr>
        <w:suppressAutoHyphens/>
        <w:ind w:left="284"/>
        <w:jc w:val="both"/>
        <w:rPr>
          <w:rFonts w:asciiTheme="minorHAnsi" w:hAnsiTheme="minorHAnsi" w:cs="Arial"/>
          <w:sz w:val="28"/>
          <w:szCs w:val="28"/>
        </w:rPr>
      </w:pPr>
    </w:p>
    <w:p w:rsidR="00E5762F" w:rsidRDefault="00E5762F" w:rsidP="00FD15D0">
      <w:pPr>
        <w:suppressAutoHyphens/>
        <w:ind w:left="284"/>
        <w:jc w:val="both"/>
        <w:rPr>
          <w:rFonts w:asciiTheme="minorHAnsi" w:hAnsiTheme="minorHAnsi" w:cs="Arial"/>
          <w:sz w:val="28"/>
          <w:szCs w:val="28"/>
        </w:rPr>
      </w:pPr>
      <w:r w:rsidRPr="003F2553">
        <w:rPr>
          <w:rFonts w:asciiTheme="minorHAnsi" w:hAnsiTheme="minorHAnsi" w:cs="Arial"/>
          <w:sz w:val="28"/>
          <w:szCs w:val="28"/>
        </w:rPr>
        <w:t xml:space="preserve">Framework agreements can be awarded to either a single or multiple </w:t>
      </w:r>
      <w:r w:rsidR="00CD1F37">
        <w:rPr>
          <w:rFonts w:asciiTheme="minorHAnsi" w:hAnsiTheme="minorHAnsi" w:cs="Arial"/>
          <w:sz w:val="28"/>
          <w:szCs w:val="28"/>
        </w:rPr>
        <w:t>c</w:t>
      </w:r>
      <w:r w:rsidR="00F92054" w:rsidRPr="003F2553">
        <w:rPr>
          <w:rFonts w:asciiTheme="minorHAnsi" w:hAnsiTheme="minorHAnsi" w:cs="Arial"/>
          <w:sz w:val="28"/>
          <w:szCs w:val="28"/>
        </w:rPr>
        <w:t>ontract</w:t>
      </w:r>
      <w:r w:rsidRPr="003F2553">
        <w:rPr>
          <w:rFonts w:asciiTheme="minorHAnsi" w:hAnsiTheme="minorHAnsi" w:cs="Arial"/>
          <w:sz w:val="28"/>
          <w:szCs w:val="28"/>
        </w:rPr>
        <w:t xml:space="preserve">ors. If a framework agreement is awarded to multiple suppliers, then there should be at least three </w:t>
      </w:r>
      <w:r w:rsidR="003F2553">
        <w:rPr>
          <w:rFonts w:asciiTheme="minorHAnsi" w:hAnsiTheme="minorHAnsi" w:cs="Arial"/>
          <w:sz w:val="28"/>
          <w:szCs w:val="28"/>
        </w:rPr>
        <w:t>c</w:t>
      </w:r>
      <w:r w:rsidR="00F92054" w:rsidRPr="003F2553">
        <w:rPr>
          <w:rFonts w:asciiTheme="minorHAnsi" w:hAnsiTheme="minorHAnsi" w:cs="Arial"/>
          <w:sz w:val="28"/>
          <w:szCs w:val="28"/>
        </w:rPr>
        <w:t>ontract</w:t>
      </w:r>
      <w:r w:rsidRPr="003F2553">
        <w:rPr>
          <w:rFonts w:asciiTheme="minorHAnsi" w:hAnsiTheme="minorHAnsi" w:cs="Arial"/>
          <w:sz w:val="28"/>
          <w:szCs w:val="28"/>
        </w:rPr>
        <w:t xml:space="preserve">ors but only if they satisfy the selection criteria. If more than one </w:t>
      </w:r>
      <w:r w:rsidR="003F2553">
        <w:rPr>
          <w:rFonts w:asciiTheme="minorHAnsi" w:hAnsiTheme="minorHAnsi" w:cs="Arial"/>
          <w:sz w:val="28"/>
          <w:szCs w:val="28"/>
        </w:rPr>
        <w:t>t</w:t>
      </w:r>
      <w:r w:rsidR="00F92054" w:rsidRPr="003F2553">
        <w:rPr>
          <w:rFonts w:asciiTheme="minorHAnsi" w:hAnsiTheme="minorHAnsi" w:cs="Arial"/>
          <w:sz w:val="28"/>
          <w:szCs w:val="28"/>
        </w:rPr>
        <w:t>ender</w:t>
      </w:r>
      <w:r w:rsidR="00DB018A" w:rsidRPr="003F2553">
        <w:rPr>
          <w:rFonts w:asciiTheme="minorHAnsi" w:hAnsiTheme="minorHAnsi" w:cs="Arial"/>
          <w:sz w:val="28"/>
          <w:szCs w:val="28"/>
        </w:rPr>
        <w:t>er</w:t>
      </w:r>
      <w:r w:rsidRPr="003F2553">
        <w:rPr>
          <w:rFonts w:asciiTheme="minorHAnsi" w:hAnsiTheme="minorHAnsi" w:cs="Arial"/>
          <w:sz w:val="28"/>
          <w:szCs w:val="28"/>
        </w:rPr>
        <w:t xml:space="preserve"> is selected for the framework agreeme</w:t>
      </w:r>
      <w:r w:rsidR="003F2553">
        <w:rPr>
          <w:rFonts w:asciiTheme="minorHAnsi" w:hAnsiTheme="minorHAnsi" w:cs="Arial"/>
          <w:sz w:val="28"/>
          <w:szCs w:val="28"/>
        </w:rPr>
        <w:t>nt</w:t>
      </w:r>
      <w:r w:rsidR="00CD1F37">
        <w:rPr>
          <w:rFonts w:asciiTheme="minorHAnsi" w:hAnsiTheme="minorHAnsi" w:cs="Arial"/>
          <w:sz w:val="28"/>
          <w:szCs w:val="28"/>
        </w:rPr>
        <w:t>,</w:t>
      </w:r>
      <w:r w:rsidR="003F2553">
        <w:rPr>
          <w:rFonts w:asciiTheme="minorHAnsi" w:hAnsiTheme="minorHAnsi" w:cs="Arial"/>
          <w:sz w:val="28"/>
          <w:szCs w:val="28"/>
        </w:rPr>
        <w:t xml:space="preserve"> work is awarded after a mini-t</w:t>
      </w:r>
      <w:r w:rsidR="00F92054" w:rsidRPr="003F2553">
        <w:rPr>
          <w:rFonts w:asciiTheme="minorHAnsi" w:hAnsiTheme="minorHAnsi" w:cs="Arial"/>
          <w:sz w:val="28"/>
          <w:szCs w:val="28"/>
        </w:rPr>
        <w:t>ender</w:t>
      </w:r>
      <w:r w:rsidRPr="003F2553">
        <w:rPr>
          <w:rFonts w:asciiTheme="minorHAnsi" w:hAnsiTheme="minorHAnsi" w:cs="Arial"/>
          <w:sz w:val="28"/>
          <w:szCs w:val="28"/>
        </w:rPr>
        <w:t xml:space="preserve"> </w:t>
      </w:r>
      <w:r w:rsidR="003F2553">
        <w:rPr>
          <w:rFonts w:asciiTheme="minorHAnsi" w:hAnsiTheme="minorHAnsi" w:cs="Arial"/>
          <w:sz w:val="28"/>
          <w:szCs w:val="28"/>
        </w:rPr>
        <w:t>(further competition</w:t>
      </w:r>
      <w:r w:rsidR="00CD1F37">
        <w:rPr>
          <w:rFonts w:asciiTheme="minorHAnsi" w:hAnsiTheme="minorHAnsi" w:cs="Arial"/>
          <w:sz w:val="28"/>
          <w:szCs w:val="28"/>
        </w:rPr>
        <w:t>/mini-tender</w:t>
      </w:r>
      <w:r w:rsidR="003F2553">
        <w:rPr>
          <w:rFonts w:asciiTheme="minorHAnsi" w:hAnsiTheme="minorHAnsi" w:cs="Arial"/>
          <w:sz w:val="28"/>
          <w:szCs w:val="28"/>
        </w:rPr>
        <w:t xml:space="preserve"> of those selected to the framework) </w:t>
      </w:r>
      <w:r w:rsidRPr="003F2553">
        <w:rPr>
          <w:rFonts w:asciiTheme="minorHAnsi" w:hAnsiTheme="minorHAnsi" w:cs="Arial"/>
          <w:sz w:val="28"/>
          <w:szCs w:val="28"/>
        </w:rPr>
        <w:t xml:space="preserve">where all entities on the framework are invited to </w:t>
      </w:r>
      <w:r w:rsidR="003F2553">
        <w:rPr>
          <w:rFonts w:asciiTheme="minorHAnsi" w:hAnsiTheme="minorHAnsi" w:cs="Arial"/>
          <w:sz w:val="28"/>
          <w:szCs w:val="28"/>
        </w:rPr>
        <w:t>t</w:t>
      </w:r>
      <w:r w:rsidR="00F92054" w:rsidRPr="003F2553">
        <w:rPr>
          <w:rFonts w:asciiTheme="minorHAnsi" w:hAnsiTheme="minorHAnsi" w:cs="Arial"/>
          <w:sz w:val="28"/>
          <w:szCs w:val="28"/>
        </w:rPr>
        <w:t>ender</w:t>
      </w:r>
      <w:r w:rsidRPr="003F2553">
        <w:rPr>
          <w:rFonts w:asciiTheme="minorHAnsi" w:hAnsiTheme="minorHAnsi" w:cs="Arial"/>
          <w:sz w:val="28"/>
          <w:szCs w:val="28"/>
        </w:rPr>
        <w:t xml:space="preserve">. </w:t>
      </w:r>
    </w:p>
    <w:p w:rsidR="003F2553" w:rsidRPr="00EC39D2" w:rsidRDefault="003F2553" w:rsidP="00FD15D0">
      <w:pPr>
        <w:suppressAutoHyphens/>
        <w:ind w:left="284"/>
        <w:jc w:val="both"/>
        <w:rPr>
          <w:rFonts w:asciiTheme="minorHAnsi" w:hAnsiTheme="minorHAnsi" w:cs="Arial"/>
          <w:sz w:val="16"/>
          <w:szCs w:val="16"/>
        </w:rPr>
      </w:pPr>
    </w:p>
    <w:p w:rsidR="00871C0D" w:rsidRPr="00EC39D2" w:rsidRDefault="00E5762F" w:rsidP="00EC39D2">
      <w:pPr>
        <w:pStyle w:val="Logo"/>
        <w:suppressAutoHyphens/>
        <w:ind w:left="284"/>
        <w:jc w:val="both"/>
        <w:rPr>
          <w:rFonts w:asciiTheme="minorHAnsi" w:hAnsiTheme="minorHAnsi" w:cs="Arial"/>
          <w:sz w:val="28"/>
          <w:szCs w:val="28"/>
          <w:lang w:val="en-US"/>
        </w:rPr>
      </w:pPr>
      <w:r w:rsidRPr="00EC39D2">
        <w:rPr>
          <w:rFonts w:asciiTheme="minorHAnsi" w:hAnsiTheme="minorHAnsi" w:cs="Arial"/>
          <w:sz w:val="28"/>
          <w:szCs w:val="28"/>
          <w:lang w:val="en-US"/>
        </w:rPr>
        <w:t xml:space="preserve">When calculating the estimated </w:t>
      </w:r>
      <w:r w:rsidR="00CD1F37">
        <w:rPr>
          <w:rFonts w:asciiTheme="minorHAnsi" w:hAnsiTheme="minorHAnsi" w:cs="Arial"/>
          <w:sz w:val="28"/>
          <w:szCs w:val="28"/>
          <w:lang w:val="en-US"/>
        </w:rPr>
        <w:t>c</w:t>
      </w:r>
      <w:r w:rsidR="00F92054" w:rsidRPr="00EC39D2">
        <w:rPr>
          <w:rFonts w:asciiTheme="minorHAnsi" w:hAnsiTheme="minorHAnsi" w:cs="Arial"/>
          <w:sz w:val="28"/>
          <w:szCs w:val="28"/>
          <w:lang w:val="en-US"/>
        </w:rPr>
        <w:t>ontract</w:t>
      </w:r>
      <w:r w:rsidRPr="00EC39D2">
        <w:rPr>
          <w:rFonts w:asciiTheme="minorHAnsi" w:hAnsiTheme="minorHAnsi" w:cs="Arial"/>
          <w:sz w:val="28"/>
          <w:szCs w:val="28"/>
          <w:lang w:val="en-US"/>
        </w:rPr>
        <w:t xml:space="preserve"> value of framework agreements, officers must consider the envisaged maximum expenditure over the period of the arrangement, excluding VAT. Framework agreements cannot run for more than 4 years</w:t>
      </w:r>
      <w:r w:rsidR="00EC39D2" w:rsidRPr="00EC39D2">
        <w:rPr>
          <w:rFonts w:asciiTheme="minorHAnsi" w:hAnsiTheme="minorHAnsi" w:cs="Arial"/>
          <w:sz w:val="28"/>
          <w:szCs w:val="28"/>
          <w:lang w:val="en-US"/>
        </w:rPr>
        <w:t xml:space="preserve"> (</w:t>
      </w:r>
      <w:r w:rsidR="00871C0D" w:rsidRPr="00EC39D2">
        <w:rPr>
          <w:rFonts w:asciiTheme="minorHAnsi" w:hAnsiTheme="minorHAnsi" w:cs="Arial"/>
          <w:sz w:val="28"/>
          <w:szCs w:val="28"/>
          <w:lang w:val="en-US"/>
        </w:rPr>
        <w:t xml:space="preserve">refer to </w:t>
      </w:r>
      <w:hyperlink w:anchor="Section1" w:history="1">
        <w:r w:rsidR="00871C0D" w:rsidRPr="00AD52C7">
          <w:rPr>
            <w:rStyle w:val="Hyperlink"/>
            <w:rFonts w:asciiTheme="minorHAnsi" w:hAnsiTheme="minorHAnsi" w:cs="Arial"/>
            <w:sz w:val="28"/>
            <w:szCs w:val="28"/>
            <w:lang w:val="en-US"/>
          </w:rPr>
          <w:t>1.7.1</w:t>
        </w:r>
      </w:hyperlink>
      <w:r w:rsidR="00871C0D" w:rsidRPr="00EC39D2">
        <w:rPr>
          <w:rFonts w:asciiTheme="minorHAnsi" w:hAnsiTheme="minorHAnsi" w:cs="Arial"/>
          <w:sz w:val="28"/>
          <w:szCs w:val="28"/>
          <w:lang w:val="en-US"/>
        </w:rPr>
        <w:t xml:space="preserve"> </w:t>
      </w:r>
      <w:r w:rsidR="00EC39D2" w:rsidRPr="00EC39D2">
        <w:rPr>
          <w:rFonts w:asciiTheme="minorHAnsi" w:hAnsiTheme="minorHAnsi" w:cs="Arial"/>
          <w:sz w:val="28"/>
          <w:szCs w:val="28"/>
          <w:lang w:val="en-US"/>
        </w:rPr>
        <w:t>and 5.1.5 above).</w:t>
      </w:r>
    </w:p>
    <w:p w:rsidR="002C0D9C" w:rsidRPr="00871C0D" w:rsidRDefault="002C0D9C" w:rsidP="00EC39D2">
      <w:pPr>
        <w:pStyle w:val="Logo"/>
        <w:suppressAutoHyphens/>
        <w:ind w:left="284"/>
        <w:jc w:val="both"/>
        <w:rPr>
          <w:rFonts w:ascii="Arial" w:hAnsi="Arial" w:cs="Arial"/>
          <w:color w:val="000000"/>
          <w:sz w:val="16"/>
          <w:szCs w:val="16"/>
        </w:rPr>
      </w:pPr>
    </w:p>
    <w:p w:rsidR="002C0D9C" w:rsidRPr="00EC39D2" w:rsidRDefault="002C0D9C" w:rsidP="00EC39D2">
      <w:pPr>
        <w:spacing w:after="60"/>
        <w:ind w:left="284"/>
        <w:jc w:val="both"/>
        <w:rPr>
          <w:rFonts w:asciiTheme="minorHAnsi" w:hAnsiTheme="minorHAnsi" w:cs="Arial"/>
          <w:sz w:val="28"/>
          <w:szCs w:val="28"/>
        </w:rPr>
      </w:pPr>
      <w:r w:rsidRPr="00EC39D2">
        <w:rPr>
          <w:rFonts w:asciiTheme="minorHAnsi" w:hAnsiTheme="minorHAnsi" w:cs="Arial"/>
          <w:sz w:val="28"/>
          <w:szCs w:val="28"/>
        </w:rPr>
        <w:t xml:space="preserve">In addition to the </w:t>
      </w:r>
      <w:r w:rsidR="00EC39D2">
        <w:rPr>
          <w:rFonts w:asciiTheme="minorHAnsi" w:hAnsiTheme="minorHAnsi" w:cs="Arial"/>
          <w:sz w:val="28"/>
          <w:szCs w:val="28"/>
        </w:rPr>
        <w:t>c</w:t>
      </w:r>
      <w:r w:rsidR="00F92054" w:rsidRPr="00EC39D2">
        <w:rPr>
          <w:rFonts w:asciiTheme="minorHAnsi" w:hAnsiTheme="minorHAnsi" w:cs="Arial"/>
          <w:sz w:val="28"/>
          <w:szCs w:val="28"/>
        </w:rPr>
        <w:t>ontract</w:t>
      </w:r>
      <w:r w:rsidRPr="00EC39D2">
        <w:rPr>
          <w:rFonts w:asciiTheme="minorHAnsi" w:hAnsiTheme="minorHAnsi" w:cs="Arial"/>
          <w:sz w:val="28"/>
          <w:szCs w:val="28"/>
        </w:rPr>
        <w:t>s and framework agreements that the U</w:t>
      </w:r>
      <w:r w:rsidR="00871C0D" w:rsidRPr="00EC39D2">
        <w:rPr>
          <w:rFonts w:asciiTheme="minorHAnsi" w:hAnsiTheme="minorHAnsi" w:cs="Arial"/>
          <w:sz w:val="28"/>
          <w:szCs w:val="28"/>
        </w:rPr>
        <w:t>niversity</w:t>
      </w:r>
      <w:r w:rsidRPr="00EC39D2">
        <w:rPr>
          <w:rFonts w:asciiTheme="minorHAnsi" w:hAnsiTheme="minorHAnsi" w:cs="Arial"/>
          <w:sz w:val="28"/>
          <w:szCs w:val="28"/>
        </w:rPr>
        <w:t xml:space="preserve"> awards, the </w:t>
      </w:r>
      <w:r w:rsidR="00871C0D" w:rsidRPr="00EC39D2">
        <w:rPr>
          <w:rFonts w:asciiTheme="minorHAnsi" w:hAnsiTheme="minorHAnsi" w:cs="Arial"/>
          <w:sz w:val="28"/>
          <w:szCs w:val="28"/>
        </w:rPr>
        <w:t xml:space="preserve">University </w:t>
      </w:r>
      <w:r w:rsidRPr="00EC39D2">
        <w:rPr>
          <w:rFonts w:asciiTheme="minorHAnsi" w:hAnsiTheme="minorHAnsi" w:cs="Arial"/>
          <w:sz w:val="28"/>
          <w:szCs w:val="28"/>
        </w:rPr>
        <w:t xml:space="preserve">may </w:t>
      </w:r>
      <w:r w:rsidR="00EC39D2">
        <w:rPr>
          <w:rFonts w:asciiTheme="minorHAnsi" w:hAnsiTheme="minorHAnsi" w:cs="Arial"/>
          <w:sz w:val="28"/>
          <w:szCs w:val="28"/>
        </w:rPr>
        <w:t>develop collaborative, region-wide</w:t>
      </w:r>
      <w:r w:rsidRPr="00EC39D2">
        <w:rPr>
          <w:rFonts w:asciiTheme="minorHAnsi" w:hAnsiTheme="minorHAnsi" w:cs="Arial"/>
          <w:sz w:val="28"/>
          <w:szCs w:val="28"/>
        </w:rPr>
        <w:t xml:space="preserve"> </w:t>
      </w:r>
      <w:r w:rsidR="00EC39D2">
        <w:rPr>
          <w:rFonts w:asciiTheme="minorHAnsi" w:hAnsiTheme="minorHAnsi" w:cs="Arial"/>
          <w:sz w:val="28"/>
          <w:szCs w:val="28"/>
        </w:rPr>
        <w:t>c</w:t>
      </w:r>
      <w:r w:rsidR="00F92054" w:rsidRPr="00EC39D2">
        <w:rPr>
          <w:rFonts w:asciiTheme="minorHAnsi" w:hAnsiTheme="minorHAnsi" w:cs="Arial"/>
          <w:sz w:val="28"/>
          <w:szCs w:val="28"/>
        </w:rPr>
        <w:t>ontract</w:t>
      </w:r>
      <w:r w:rsidRPr="00EC39D2">
        <w:rPr>
          <w:rFonts w:asciiTheme="minorHAnsi" w:hAnsiTheme="minorHAnsi" w:cs="Arial"/>
          <w:sz w:val="28"/>
          <w:szCs w:val="28"/>
        </w:rPr>
        <w:t xml:space="preserve">s and, or framework agreements established by a number of </w:t>
      </w:r>
      <w:r w:rsidR="00EC39D2">
        <w:rPr>
          <w:rFonts w:asciiTheme="minorHAnsi" w:hAnsiTheme="minorHAnsi" w:cs="Arial"/>
          <w:sz w:val="28"/>
          <w:szCs w:val="28"/>
        </w:rPr>
        <w:t xml:space="preserve">like-minded public </w:t>
      </w:r>
      <w:r w:rsidRPr="00EC39D2">
        <w:rPr>
          <w:rFonts w:asciiTheme="minorHAnsi" w:hAnsiTheme="minorHAnsi" w:cs="Arial"/>
          <w:sz w:val="28"/>
          <w:szCs w:val="28"/>
        </w:rPr>
        <w:t>bodies to source its requirements, including the following:</w:t>
      </w:r>
    </w:p>
    <w:p w:rsidR="002C0D9C" w:rsidRPr="00EC39D2" w:rsidRDefault="00EC39D2" w:rsidP="008F5F47">
      <w:pPr>
        <w:numPr>
          <w:ilvl w:val="0"/>
          <w:numId w:val="14"/>
        </w:numPr>
        <w:jc w:val="both"/>
        <w:rPr>
          <w:rFonts w:asciiTheme="minorHAnsi" w:hAnsiTheme="minorHAnsi" w:cs="Arial"/>
          <w:sz w:val="28"/>
          <w:szCs w:val="28"/>
        </w:rPr>
      </w:pPr>
      <w:r>
        <w:rPr>
          <w:rFonts w:asciiTheme="minorHAnsi" w:hAnsiTheme="minorHAnsi" w:cs="Arial"/>
          <w:sz w:val="28"/>
          <w:szCs w:val="28"/>
        </w:rPr>
        <w:t>Government Procurement Services</w:t>
      </w:r>
      <w:r w:rsidR="002C0D9C" w:rsidRPr="00EC39D2">
        <w:rPr>
          <w:rFonts w:asciiTheme="minorHAnsi" w:hAnsiTheme="minorHAnsi" w:cs="Arial"/>
          <w:sz w:val="28"/>
          <w:szCs w:val="28"/>
        </w:rPr>
        <w:t xml:space="preserve"> (</w:t>
      </w:r>
      <w:hyperlink r:id="rId188" w:history="1">
        <w:r w:rsidRPr="00EC39D2">
          <w:rPr>
            <w:rStyle w:val="Hyperlink"/>
            <w:rFonts w:asciiTheme="minorHAnsi" w:hAnsiTheme="minorHAnsi" w:cs="Arial"/>
            <w:sz w:val="28"/>
            <w:szCs w:val="28"/>
          </w:rPr>
          <w:t>GPS</w:t>
        </w:r>
      </w:hyperlink>
      <w:r w:rsidR="002C0D9C" w:rsidRPr="00EC39D2">
        <w:rPr>
          <w:rFonts w:asciiTheme="minorHAnsi" w:hAnsiTheme="minorHAnsi" w:cs="Arial"/>
          <w:sz w:val="28"/>
          <w:szCs w:val="28"/>
        </w:rPr>
        <w:t>)</w:t>
      </w:r>
    </w:p>
    <w:p w:rsidR="002C0D9C" w:rsidRPr="00EC39D2" w:rsidRDefault="002C0D9C" w:rsidP="008F5F47">
      <w:pPr>
        <w:numPr>
          <w:ilvl w:val="0"/>
          <w:numId w:val="14"/>
        </w:numPr>
        <w:jc w:val="both"/>
        <w:rPr>
          <w:rFonts w:asciiTheme="minorHAnsi" w:hAnsiTheme="minorHAnsi" w:cs="Arial"/>
          <w:sz w:val="28"/>
          <w:szCs w:val="28"/>
        </w:rPr>
      </w:pPr>
      <w:r w:rsidRPr="00EC39D2">
        <w:rPr>
          <w:rFonts w:asciiTheme="minorHAnsi" w:hAnsiTheme="minorHAnsi" w:cs="Arial"/>
          <w:sz w:val="28"/>
          <w:szCs w:val="28"/>
        </w:rPr>
        <w:t>Higher Education Sector through any of its consortia, but especially agre</w:t>
      </w:r>
      <w:r w:rsidRPr="00EC39D2">
        <w:rPr>
          <w:rFonts w:asciiTheme="minorHAnsi" w:hAnsiTheme="minorHAnsi" w:cs="Arial"/>
          <w:sz w:val="28"/>
          <w:szCs w:val="28"/>
        </w:rPr>
        <w:t>e</w:t>
      </w:r>
      <w:r w:rsidRPr="00EC39D2">
        <w:rPr>
          <w:rFonts w:asciiTheme="minorHAnsi" w:hAnsiTheme="minorHAnsi" w:cs="Arial"/>
          <w:sz w:val="28"/>
          <w:szCs w:val="28"/>
        </w:rPr>
        <w:t>ments established by the Southern Universities Purchasing Consortium (</w:t>
      </w:r>
      <w:hyperlink r:id="rId189" w:history="1">
        <w:r w:rsidRPr="00EC39D2">
          <w:rPr>
            <w:rStyle w:val="Hyperlink"/>
            <w:rFonts w:asciiTheme="minorHAnsi" w:hAnsiTheme="minorHAnsi" w:cs="Arial"/>
            <w:sz w:val="28"/>
            <w:szCs w:val="28"/>
          </w:rPr>
          <w:t>SUPC</w:t>
        </w:r>
      </w:hyperlink>
      <w:r w:rsidRPr="00EC39D2">
        <w:rPr>
          <w:rFonts w:asciiTheme="minorHAnsi" w:hAnsiTheme="minorHAnsi" w:cs="Arial"/>
          <w:sz w:val="28"/>
          <w:szCs w:val="28"/>
        </w:rPr>
        <w:t>) of which the UoE is a member</w:t>
      </w:r>
    </w:p>
    <w:p w:rsidR="002C0D9C" w:rsidRPr="00EC39D2" w:rsidRDefault="002C0D9C" w:rsidP="008F5F47">
      <w:pPr>
        <w:numPr>
          <w:ilvl w:val="0"/>
          <w:numId w:val="14"/>
        </w:numPr>
        <w:jc w:val="both"/>
        <w:rPr>
          <w:rFonts w:asciiTheme="minorHAnsi" w:hAnsiTheme="minorHAnsi" w:cs="Arial"/>
          <w:sz w:val="28"/>
          <w:szCs w:val="28"/>
        </w:rPr>
      </w:pPr>
      <w:r w:rsidRPr="00EC39D2">
        <w:rPr>
          <w:rFonts w:asciiTheme="minorHAnsi" w:hAnsiTheme="minorHAnsi" w:cs="Arial"/>
          <w:sz w:val="28"/>
          <w:szCs w:val="28"/>
        </w:rPr>
        <w:t>Devo</w:t>
      </w:r>
      <w:r w:rsidR="003A320B" w:rsidRPr="00EC39D2">
        <w:rPr>
          <w:rFonts w:asciiTheme="minorHAnsi" w:hAnsiTheme="minorHAnsi" w:cs="Arial"/>
          <w:sz w:val="28"/>
          <w:szCs w:val="28"/>
        </w:rPr>
        <w:t>n Procurement Partnership (</w:t>
      </w:r>
      <w:hyperlink r:id="rId190" w:history="1">
        <w:r w:rsidR="003A320B" w:rsidRPr="00EC39D2">
          <w:rPr>
            <w:rStyle w:val="Hyperlink"/>
            <w:rFonts w:asciiTheme="minorHAnsi" w:hAnsiTheme="minorHAnsi" w:cs="Arial"/>
            <w:sz w:val="28"/>
            <w:szCs w:val="28"/>
          </w:rPr>
          <w:t>DPP</w:t>
        </w:r>
      </w:hyperlink>
      <w:r w:rsidR="003A320B" w:rsidRPr="00EC39D2">
        <w:rPr>
          <w:rFonts w:asciiTheme="minorHAnsi" w:hAnsiTheme="minorHAnsi" w:cs="Arial"/>
          <w:sz w:val="28"/>
          <w:szCs w:val="28"/>
        </w:rPr>
        <w:t>)</w:t>
      </w:r>
    </w:p>
    <w:p w:rsidR="003A320B" w:rsidRPr="00EC39D2" w:rsidRDefault="003A320B" w:rsidP="008F5F47">
      <w:pPr>
        <w:numPr>
          <w:ilvl w:val="0"/>
          <w:numId w:val="14"/>
        </w:numPr>
        <w:jc w:val="both"/>
        <w:rPr>
          <w:rFonts w:asciiTheme="minorHAnsi" w:hAnsiTheme="minorHAnsi" w:cs="Arial"/>
          <w:sz w:val="28"/>
          <w:szCs w:val="28"/>
        </w:rPr>
      </w:pPr>
      <w:r w:rsidRPr="00EC39D2">
        <w:rPr>
          <w:rFonts w:asciiTheme="minorHAnsi" w:hAnsiTheme="minorHAnsi" w:cs="Arial"/>
          <w:sz w:val="28"/>
          <w:szCs w:val="28"/>
        </w:rPr>
        <w:t>Regional Frameworks like Construction Framework South West (CFSW) and the Consultancy Framework South West (</w:t>
      </w:r>
      <w:hyperlink r:id="rId191" w:history="1">
        <w:r w:rsidRPr="00EC39D2">
          <w:rPr>
            <w:rStyle w:val="Hyperlink"/>
            <w:rFonts w:asciiTheme="minorHAnsi" w:hAnsiTheme="minorHAnsi" w:cs="Arial"/>
            <w:sz w:val="28"/>
            <w:szCs w:val="28"/>
          </w:rPr>
          <w:t>CFSW</w:t>
        </w:r>
      </w:hyperlink>
      <w:r w:rsidRPr="00EC39D2">
        <w:rPr>
          <w:rFonts w:asciiTheme="minorHAnsi" w:hAnsiTheme="minorHAnsi" w:cs="Arial"/>
          <w:sz w:val="28"/>
          <w:szCs w:val="28"/>
        </w:rPr>
        <w:t>)</w:t>
      </w:r>
    </w:p>
    <w:p w:rsidR="00CA3C0C" w:rsidRPr="00EC39D2" w:rsidRDefault="00CA3C0C" w:rsidP="00E5762F">
      <w:pPr>
        <w:autoSpaceDE w:val="0"/>
        <w:autoSpaceDN w:val="0"/>
        <w:adjustRightInd w:val="0"/>
        <w:rPr>
          <w:rFonts w:asciiTheme="minorHAnsi" w:hAnsiTheme="minorHAnsi"/>
          <w:color w:val="0000FF"/>
          <w:sz w:val="28"/>
          <w:szCs w:val="28"/>
        </w:rPr>
      </w:pPr>
    </w:p>
    <w:p w:rsidR="00192B26" w:rsidRPr="001F4257" w:rsidRDefault="00192B26" w:rsidP="00EC39D2">
      <w:pPr>
        <w:pStyle w:val="Title"/>
        <w:ind w:left="284"/>
        <w:jc w:val="left"/>
        <w:rPr>
          <w:rFonts w:ascii="Arial" w:hAnsi="Arial"/>
          <w:b w:val="0"/>
          <w:sz w:val="24"/>
          <w:szCs w:val="24"/>
        </w:rPr>
      </w:pPr>
      <w:r w:rsidRPr="001F4257">
        <w:rPr>
          <w:rFonts w:ascii="Arial" w:hAnsi="Arial"/>
          <w:b w:val="0"/>
          <w:sz w:val="24"/>
          <w:szCs w:val="24"/>
        </w:rPr>
        <w:t>5.2.</w:t>
      </w:r>
      <w:r>
        <w:rPr>
          <w:rFonts w:ascii="Arial" w:hAnsi="Arial"/>
          <w:b w:val="0"/>
          <w:sz w:val="24"/>
          <w:szCs w:val="24"/>
        </w:rPr>
        <w:t>6</w:t>
      </w:r>
      <w:r w:rsidRPr="001F4257">
        <w:rPr>
          <w:rFonts w:ascii="Arial" w:hAnsi="Arial"/>
          <w:b w:val="0"/>
          <w:sz w:val="24"/>
          <w:szCs w:val="24"/>
        </w:rPr>
        <w:t xml:space="preserve"> Confidentiality</w:t>
      </w:r>
    </w:p>
    <w:p w:rsidR="00192B26" w:rsidRPr="00EC39D2" w:rsidRDefault="00192B26" w:rsidP="00EC39D2">
      <w:pPr>
        <w:ind w:left="284"/>
        <w:jc w:val="both"/>
        <w:rPr>
          <w:rFonts w:asciiTheme="minorHAnsi" w:hAnsiTheme="minorHAnsi" w:cs="Arial"/>
          <w:sz w:val="28"/>
          <w:szCs w:val="28"/>
        </w:rPr>
      </w:pPr>
      <w:r w:rsidRPr="00EC39D2">
        <w:rPr>
          <w:rFonts w:asciiTheme="minorHAnsi" w:hAnsiTheme="minorHAnsi" w:cs="Arial"/>
          <w:sz w:val="28"/>
          <w:szCs w:val="28"/>
        </w:rPr>
        <w:t xml:space="preserve">It is important to ensure that the confidentiality of all </w:t>
      </w:r>
      <w:r w:rsidR="00CD1F37">
        <w:rPr>
          <w:rFonts w:asciiTheme="minorHAnsi" w:hAnsiTheme="minorHAnsi" w:cs="Arial"/>
          <w:sz w:val="28"/>
          <w:szCs w:val="28"/>
        </w:rPr>
        <w:t>c</w:t>
      </w:r>
      <w:r w:rsidR="00F92054" w:rsidRPr="00EC39D2">
        <w:rPr>
          <w:rFonts w:asciiTheme="minorHAnsi" w:hAnsiTheme="minorHAnsi" w:cs="Arial"/>
          <w:sz w:val="28"/>
          <w:szCs w:val="28"/>
        </w:rPr>
        <w:t>ontract</w:t>
      </w:r>
      <w:r w:rsidRPr="00EC39D2">
        <w:rPr>
          <w:rFonts w:asciiTheme="minorHAnsi" w:hAnsiTheme="minorHAnsi" w:cs="Arial"/>
          <w:sz w:val="28"/>
          <w:szCs w:val="28"/>
        </w:rPr>
        <w:t xml:space="preserve">ors is respected, that there is a clear and concise record of the procurement process and that there is </w:t>
      </w:r>
      <w:r w:rsidR="00CD1F37">
        <w:rPr>
          <w:rFonts w:asciiTheme="minorHAnsi" w:hAnsiTheme="minorHAnsi" w:cs="Arial"/>
          <w:sz w:val="28"/>
          <w:szCs w:val="28"/>
        </w:rPr>
        <w:t xml:space="preserve">evident </w:t>
      </w:r>
      <w:r w:rsidRPr="00EC39D2">
        <w:rPr>
          <w:rFonts w:asciiTheme="minorHAnsi" w:hAnsiTheme="minorHAnsi" w:cs="Arial"/>
          <w:sz w:val="28"/>
          <w:szCs w:val="28"/>
        </w:rPr>
        <w:t>transparency.</w:t>
      </w:r>
    </w:p>
    <w:p w:rsidR="00192B26" w:rsidRPr="00EF33BC" w:rsidRDefault="00192B26" w:rsidP="00E5762F">
      <w:pPr>
        <w:autoSpaceDE w:val="0"/>
        <w:autoSpaceDN w:val="0"/>
        <w:adjustRightInd w:val="0"/>
        <w:rPr>
          <w:rFonts w:ascii="Arial" w:hAnsi="Arial"/>
          <w:color w:val="0000FF"/>
        </w:rPr>
      </w:pPr>
    </w:p>
    <w:p w:rsidR="00204907" w:rsidRDefault="00CD1F37" w:rsidP="00E92767">
      <w:pPr>
        <w:autoSpaceDE w:val="0"/>
        <w:autoSpaceDN w:val="0"/>
        <w:adjustRightInd w:val="0"/>
        <w:rPr>
          <w:rFonts w:ascii="Arial" w:hAnsi="Arial" w:cs="Arial"/>
        </w:rPr>
      </w:pPr>
      <w:r>
        <w:rPr>
          <w:rFonts w:ascii="Arial" w:hAnsi="Arial" w:cs="Arial"/>
        </w:rPr>
        <w:t xml:space="preserve">5.3 </w:t>
      </w:r>
      <w:r w:rsidRPr="00CD1F37">
        <w:rPr>
          <w:rFonts w:ascii="Arial" w:hAnsi="Arial" w:cs="Arial"/>
          <w:u w:val="single"/>
        </w:rPr>
        <w:t>Mandatory</w:t>
      </w:r>
      <w:r w:rsidR="00204907" w:rsidRPr="0035083E">
        <w:rPr>
          <w:rFonts w:ascii="Arial" w:hAnsi="Arial" w:cs="Arial"/>
          <w:u w:val="single"/>
        </w:rPr>
        <w:t xml:space="preserve"> Standstill Period</w:t>
      </w:r>
      <w:r w:rsidR="002A469B">
        <w:rPr>
          <w:rFonts w:ascii="Arial" w:hAnsi="Arial" w:cs="Arial"/>
          <w:u w:val="single"/>
        </w:rPr>
        <w:t xml:space="preserve"> (Remedies) </w:t>
      </w:r>
    </w:p>
    <w:p w:rsidR="00F468D2" w:rsidRPr="00F468D2" w:rsidRDefault="00F468D2" w:rsidP="00F468D2">
      <w:pPr>
        <w:autoSpaceDE w:val="0"/>
        <w:autoSpaceDN w:val="0"/>
        <w:adjustRightInd w:val="0"/>
        <w:rPr>
          <w:rFonts w:asciiTheme="minorHAnsi" w:hAnsiTheme="minorHAnsi" w:cs="HelveticaNeue-Light"/>
          <w:color w:val="231F20"/>
          <w:sz w:val="28"/>
          <w:szCs w:val="28"/>
          <w:lang w:val="en-GB" w:eastAsia="en-GB"/>
        </w:rPr>
      </w:pPr>
      <w:r w:rsidRPr="00F468D2">
        <w:rPr>
          <w:rFonts w:asciiTheme="minorHAnsi" w:hAnsiTheme="minorHAnsi" w:cs="HelveticaNeue-Light"/>
          <w:color w:val="231F20"/>
          <w:sz w:val="28"/>
          <w:szCs w:val="28"/>
          <w:lang w:val="en-GB" w:eastAsia="en-GB"/>
        </w:rPr>
        <w:t>The standstill period is central to preserving an aggrieved bidder or would-be bi</w:t>
      </w:r>
      <w:r w:rsidRPr="00F468D2">
        <w:rPr>
          <w:rFonts w:asciiTheme="minorHAnsi" w:hAnsiTheme="minorHAnsi" w:cs="HelveticaNeue-Light"/>
          <w:color w:val="231F20"/>
          <w:sz w:val="28"/>
          <w:szCs w:val="28"/>
          <w:lang w:val="en-GB" w:eastAsia="en-GB"/>
        </w:rPr>
        <w:t>d</w:t>
      </w:r>
      <w:r w:rsidRPr="00F468D2">
        <w:rPr>
          <w:rFonts w:asciiTheme="minorHAnsi" w:hAnsiTheme="minorHAnsi" w:cs="HelveticaNeue-Light"/>
          <w:color w:val="231F20"/>
          <w:sz w:val="28"/>
          <w:szCs w:val="28"/>
          <w:lang w:val="en-GB" w:eastAsia="en-GB"/>
        </w:rPr>
        <w:t>der's effective remedies where there</w:t>
      </w:r>
      <w:r>
        <w:rPr>
          <w:rFonts w:asciiTheme="minorHAnsi" w:hAnsiTheme="minorHAnsi" w:cs="HelveticaNeue-Light"/>
          <w:color w:val="231F20"/>
          <w:sz w:val="28"/>
          <w:szCs w:val="28"/>
          <w:lang w:val="en-GB" w:eastAsia="en-GB"/>
        </w:rPr>
        <w:t xml:space="preserve"> </w:t>
      </w:r>
      <w:r w:rsidRPr="00F468D2">
        <w:rPr>
          <w:rFonts w:asciiTheme="minorHAnsi" w:hAnsiTheme="minorHAnsi" w:cs="HelveticaNeue-Light"/>
          <w:color w:val="231F20"/>
          <w:sz w:val="28"/>
          <w:szCs w:val="28"/>
          <w:lang w:val="en-GB" w:eastAsia="en-GB"/>
        </w:rPr>
        <w:t>is a breach of the procurement rules. It pr</w:t>
      </w:r>
      <w:r w:rsidRPr="00F468D2">
        <w:rPr>
          <w:rFonts w:asciiTheme="minorHAnsi" w:hAnsiTheme="minorHAnsi" w:cs="HelveticaNeue-Light"/>
          <w:color w:val="231F20"/>
          <w:sz w:val="28"/>
          <w:szCs w:val="28"/>
          <w:lang w:val="en-GB" w:eastAsia="en-GB"/>
        </w:rPr>
        <w:t>o</w:t>
      </w:r>
      <w:r w:rsidRPr="00F468D2">
        <w:rPr>
          <w:rFonts w:asciiTheme="minorHAnsi" w:hAnsiTheme="minorHAnsi" w:cs="HelveticaNeue-Light"/>
          <w:color w:val="231F20"/>
          <w:sz w:val="28"/>
          <w:szCs w:val="28"/>
          <w:lang w:val="en-GB" w:eastAsia="en-GB"/>
        </w:rPr>
        <w:t>vides the opportunity for a contractor to challenge a decision to award a</w:t>
      </w:r>
      <w:r>
        <w:rPr>
          <w:rFonts w:asciiTheme="minorHAnsi" w:hAnsiTheme="minorHAnsi" w:cs="HelveticaNeue-Light"/>
          <w:color w:val="231F20"/>
          <w:sz w:val="28"/>
          <w:szCs w:val="28"/>
          <w:lang w:val="en-GB" w:eastAsia="en-GB"/>
        </w:rPr>
        <w:t xml:space="preserve"> </w:t>
      </w:r>
      <w:r w:rsidRPr="00F468D2">
        <w:rPr>
          <w:rFonts w:asciiTheme="minorHAnsi" w:hAnsiTheme="minorHAnsi" w:cs="HelveticaNeue-Light"/>
          <w:color w:val="231F20"/>
          <w:sz w:val="28"/>
          <w:szCs w:val="28"/>
          <w:lang w:val="en-GB" w:eastAsia="en-GB"/>
        </w:rPr>
        <w:t>contract before it has been entered into and seek to have it set aside: once a contract has been entered into, an aggrieved party's rights are limited to damages.</w:t>
      </w:r>
    </w:p>
    <w:p w:rsidR="00F468D2" w:rsidRPr="00F468D2" w:rsidRDefault="00F468D2" w:rsidP="00F468D2">
      <w:pPr>
        <w:autoSpaceDE w:val="0"/>
        <w:autoSpaceDN w:val="0"/>
        <w:adjustRightInd w:val="0"/>
        <w:rPr>
          <w:rFonts w:asciiTheme="minorHAnsi" w:hAnsiTheme="minorHAnsi" w:cs="HelveticaNeue-Light"/>
          <w:color w:val="231F20"/>
          <w:sz w:val="28"/>
          <w:szCs w:val="28"/>
          <w:lang w:val="en-GB" w:eastAsia="en-GB"/>
        </w:rPr>
      </w:pPr>
    </w:p>
    <w:p w:rsidR="00F468D2" w:rsidRDefault="00F468D2" w:rsidP="00F468D2">
      <w:pPr>
        <w:autoSpaceDE w:val="0"/>
        <w:autoSpaceDN w:val="0"/>
        <w:adjustRightInd w:val="0"/>
        <w:jc w:val="both"/>
        <w:rPr>
          <w:rFonts w:asciiTheme="minorHAnsi" w:hAnsiTheme="minorHAnsi" w:cs="Arial"/>
          <w:color w:val="000000"/>
          <w:sz w:val="28"/>
          <w:szCs w:val="28"/>
        </w:rPr>
      </w:pPr>
      <w:r w:rsidRPr="00F468D2">
        <w:rPr>
          <w:rFonts w:asciiTheme="minorHAnsi" w:hAnsiTheme="minorHAnsi" w:cs="Arial"/>
          <w:color w:val="000000"/>
          <w:sz w:val="28"/>
          <w:szCs w:val="28"/>
        </w:rPr>
        <w:t xml:space="preserve">EU legislation insists that (for procurements over the EU thresholds) a minimum of ten </w:t>
      </w:r>
      <w:r w:rsidR="00AD52C7">
        <w:rPr>
          <w:rFonts w:asciiTheme="minorHAnsi" w:hAnsiTheme="minorHAnsi" w:cs="Arial"/>
          <w:color w:val="000000"/>
          <w:sz w:val="28"/>
          <w:szCs w:val="28"/>
        </w:rPr>
        <w:t xml:space="preserve">(10) </w:t>
      </w:r>
      <w:r w:rsidRPr="00F468D2">
        <w:rPr>
          <w:rFonts w:asciiTheme="minorHAnsi" w:hAnsiTheme="minorHAnsi" w:cs="Arial"/>
          <w:color w:val="000000"/>
          <w:sz w:val="28"/>
          <w:szCs w:val="28"/>
        </w:rPr>
        <w:t xml:space="preserve">days’ </w:t>
      </w:r>
      <w:r w:rsidR="00AD52C7">
        <w:rPr>
          <w:rFonts w:asciiTheme="minorHAnsi" w:hAnsiTheme="minorHAnsi" w:cs="Arial"/>
          <w:color w:val="000000"/>
          <w:sz w:val="28"/>
          <w:szCs w:val="28"/>
        </w:rPr>
        <w:t>‘</w:t>
      </w:r>
      <w:r w:rsidRPr="00F468D2">
        <w:rPr>
          <w:rFonts w:asciiTheme="minorHAnsi" w:hAnsiTheme="minorHAnsi" w:cs="Arial"/>
          <w:color w:val="000000"/>
          <w:sz w:val="28"/>
          <w:szCs w:val="28"/>
        </w:rPr>
        <w:t>Mandatory Standstill Period</w:t>
      </w:r>
      <w:r w:rsidR="00AD52C7">
        <w:rPr>
          <w:rFonts w:asciiTheme="minorHAnsi" w:hAnsiTheme="minorHAnsi" w:cs="Arial"/>
          <w:color w:val="000000"/>
          <w:sz w:val="28"/>
          <w:szCs w:val="28"/>
        </w:rPr>
        <w:t>’</w:t>
      </w:r>
      <w:r w:rsidRPr="00F468D2">
        <w:rPr>
          <w:rFonts w:asciiTheme="minorHAnsi" w:hAnsiTheme="minorHAnsi" w:cs="Arial"/>
          <w:color w:val="000000"/>
          <w:sz w:val="28"/>
          <w:szCs w:val="28"/>
        </w:rPr>
        <w:t xml:space="preserve"> must be observed between commun</w:t>
      </w:r>
      <w:r w:rsidRPr="00F468D2">
        <w:rPr>
          <w:rFonts w:asciiTheme="minorHAnsi" w:hAnsiTheme="minorHAnsi" w:cs="Arial"/>
          <w:color w:val="000000"/>
          <w:sz w:val="28"/>
          <w:szCs w:val="28"/>
        </w:rPr>
        <w:t>i</w:t>
      </w:r>
      <w:r w:rsidRPr="00F468D2">
        <w:rPr>
          <w:rFonts w:asciiTheme="minorHAnsi" w:hAnsiTheme="minorHAnsi" w:cs="Arial"/>
          <w:color w:val="000000"/>
          <w:sz w:val="28"/>
          <w:szCs w:val="28"/>
        </w:rPr>
        <w:t>cating the award decision to all tenderers and the contract conclusion (signing off of the contract documents, purchase order etc.).  This period is to allow the unsu</w:t>
      </w:r>
      <w:r w:rsidRPr="00F468D2">
        <w:rPr>
          <w:rFonts w:asciiTheme="minorHAnsi" w:hAnsiTheme="minorHAnsi" w:cs="Arial"/>
          <w:color w:val="000000"/>
          <w:sz w:val="28"/>
          <w:szCs w:val="28"/>
        </w:rPr>
        <w:t>c</w:t>
      </w:r>
      <w:r w:rsidRPr="00F468D2">
        <w:rPr>
          <w:rFonts w:asciiTheme="minorHAnsi" w:hAnsiTheme="minorHAnsi" w:cs="Arial"/>
          <w:color w:val="000000"/>
          <w:sz w:val="28"/>
          <w:szCs w:val="28"/>
        </w:rPr>
        <w:t xml:space="preserve">cessful bidders to be formally debriefed by </w:t>
      </w:r>
      <w:r w:rsidR="00CD1F37">
        <w:rPr>
          <w:rFonts w:asciiTheme="minorHAnsi" w:hAnsiTheme="minorHAnsi" w:cs="Arial"/>
          <w:color w:val="000000"/>
          <w:sz w:val="28"/>
          <w:szCs w:val="28"/>
        </w:rPr>
        <w:t>you</w:t>
      </w:r>
      <w:r w:rsidRPr="00F468D2">
        <w:rPr>
          <w:rFonts w:asciiTheme="minorHAnsi" w:hAnsiTheme="minorHAnsi" w:cs="Arial"/>
          <w:color w:val="000000"/>
          <w:sz w:val="28"/>
          <w:szCs w:val="28"/>
        </w:rPr>
        <w:t xml:space="preserve"> and to legally challenge the tender procedure</w:t>
      </w:r>
      <w:r>
        <w:rPr>
          <w:rFonts w:asciiTheme="minorHAnsi" w:hAnsiTheme="minorHAnsi" w:cs="Arial"/>
          <w:color w:val="000000"/>
          <w:sz w:val="28"/>
          <w:szCs w:val="28"/>
        </w:rPr>
        <w:t xml:space="preserve">. </w:t>
      </w:r>
    </w:p>
    <w:p w:rsidR="00F468D2" w:rsidRDefault="00F468D2" w:rsidP="00F468D2">
      <w:pPr>
        <w:autoSpaceDE w:val="0"/>
        <w:autoSpaceDN w:val="0"/>
        <w:adjustRightInd w:val="0"/>
        <w:jc w:val="both"/>
        <w:rPr>
          <w:rFonts w:asciiTheme="minorHAnsi" w:hAnsiTheme="minorHAnsi" w:cs="Arial"/>
          <w:color w:val="000000"/>
          <w:sz w:val="28"/>
          <w:szCs w:val="28"/>
        </w:rPr>
      </w:pPr>
    </w:p>
    <w:p w:rsidR="00F468D2" w:rsidRDefault="00CD1F37" w:rsidP="00F468D2">
      <w:pPr>
        <w:autoSpaceDE w:val="0"/>
        <w:autoSpaceDN w:val="0"/>
        <w:adjustRightInd w:val="0"/>
        <w:jc w:val="both"/>
        <w:rPr>
          <w:rFonts w:asciiTheme="minorHAnsi" w:hAnsiTheme="minorHAnsi" w:cs="Arial"/>
          <w:color w:val="000000"/>
          <w:sz w:val="28"/>
          <w:szCs w:val="28"/>
        </w:rPr>
      </w:pPr>
      <w:r>
        <w:rPr>
          <w:rFonts w:asciiTheme="minorHAnsi" w:hAnsiTheme="minorHAnsi" w:cs="Arial"/>
          <w:color w:val="000000"/>
          <w:sz w:val="28"/>
          <w:szCs w:val="28"/>
        </w:rPr>
        <w:t>Therefore, t</w:t>
      </w:r>
      <w:r w:rsidR="00F468D2" w:rsidRPr="00F468D2">
        <w:rPr>
          <w:rFonts w:asciiTheme="minorHAnsi" w:hAnsiTheme="minorHAnsi" w:cs="Arial"/>
          <w:color w:val="000000"/>
          <w:sz w:val="28"/>
          <w:szCs w:val="28"/>
        </w:rPr>
        <w:t xml:space="preserve">o allow the court full discretion in applying legal remedies, the </w:t>
      </w:r>
      <w:r w:rsidR="00AD52C7">
        <w:rPr>
          <w:rFonts w:asciiTheme="minorHAnsi" w:hAnsiTheme="minorHAnsi" w:cs="Arial"/>
          <w:color w:val="000000"/>
          <w:sz w:val="28"/>
          <w:szCs w:val="28"/>
        </w:rPr>
        <w:t>Univers</w:t>
      </w:r>
      <w:r w:rsidR="00AD52C7">
        <w:rPr>
          <w:rFonts w:asciiTheme="minorHAnsi" w:hAnsiTheme="minorHAnsi" w:cs="Arial"/>
          <w:color w:val="000000"/>
          <w:sz w:val="28"/>
          <w:szCs w:val="28"/>
        </w:rPr>
        <w:t>i</w:t>
      </w:r>
      <w:r w:rsidR="00AD52C7">
        <w:rPr>
          <w:rFonts w:asciiTheme="minorHAnsi" w:hAnsiTheme="minorHAnsi" w:cs="Arial"/>
          <w:color w:val="000000"/>
          <w:sz w:val="28"/>
          <w:szCs w:val="28"/>
        </w:rPr>
        <w:t>ty</w:t>
      </w:r>
      <w:r w:rsidR="00F468D2" w:rsidRPr="00F468D2">
        <w:rPr>
          <w:rFonts w:asciiTheme="minorHAnsi" w:hAnsiTheme="minorHAnsi" w:cs="Arial"/>
          <w:color w:val="000000"/>
          <w:sz w:val="28"/>
          <w:szCs w:val="28"/>
        </w:rPr>
        <w:t xml:space="preserve"> is not permitted to conclude a contract with the ‘winning’ supplier until a period of at least ten (10) calendar days has elapsed, from the date on which suppliers are advised of the decision.</w:t>
      </w:r>
      <w:r w:rsidR="00F468D2">
        <w:rPr>
          <w:rFonts w:asciiTheme="minorHAnsi" w:hAnsiTheme="minorHAnsi" w:cs="Arial"/>
          <w:color w:val="000000"/>
          <w:sz w:val="28"/>
          <w:szCs w:val="28"/>
        </w:rPr>
        <w:t xml:space="preserve"> </w:t>
      </w:r>
      <w:r w:rsidR="00F468D2" w:rsidRPr="00F468D2">
        <w:rPr>
          <w:rFonts w:asciiTheme="minorHAnsi" w:hAnsiTheme="minorHAnsi" w:cs="Arial"/>
          <w:color w:val="000000"/>
          <w:sz w:val="28"/>
          <w:szCs w:val="28"/>
        </w:rPr>
        <w:t xml:space="preserve">A contract cannot be concluded with the winning supplier until at least the eleventh (11th) calendar day at the earliest following notification. This would not prevent continuing discussions with the ‘winning’ supplier to ensure prompt </w:t>
      </w:r>
      <w:r w:rsidR="00AD52C7" w:rsidRPr="00F468D2">
        <w:rPr>
          <w:rFonts w:asciiTheme="minorHAnsi" w:hAnsiTheme="minorHAnsi" w:cs="Arial"/>
          <w:color w:val="000000"/>
          <w:sz w:val="28"/>
          <w:szCs w:val="28"/>
        </w:rPr>
        <w:t>mobilization</w:t>
      </w:r>
      <w:r w:rsidR="00F468D2" w:rsidRPr="00F468D2">
        <w:rPr>
          <w:rFonts w:asciiTheme="minorHAnsi" w:hAnsiTheme="minorHAnsi" w:cs="Arial"/>
          <w:color w:val="000000"/>
          <w:sz w:val="28"/>
          <w:szCs w:val="28"/>
        </w:rPr>
        <w:t xml:space="preserve"> of the supplier’s resources once a contract was concluded.</w:t>
      </w:r>
    </w:p>
    <w:p w:rsidR="00CD1F37" w:rsidRDefault="00CD1F37" w:rsidP="00CD1F37">
      <w:pPr>
        <w:jc w:val="both"/>
        <w:rPr>
          <w:rFonts w:asciiTheme="minorHAnsi" w:hAnsiTheme="minorHAnsi" w:cs="Arial"/>
          <w:sz w:val="28"/>
          <w:szCs w:val="28"/>
        </w:rPr>
      </w:pPr>
    </w:p>
    <w:p w:rsidR="00CD1F37" w:rsidRPr="00F468D2" w:rsidRDefault="00CD1F37" w:rsidP="00CD1F37">
      <w:pPr>
        <w:jc w:val="both"/>
        <w:rPr>
          <w:rFonts w:asciiTheme="minorHAnsi" w:hAnsiTheme="minorHAnsi" w:cs="Arial"/>
          <w:sz w:val="28"/>
          <w:szCs w:val="28"/>
        </w:rPr>
      </w:pPr>
      <w:r w:rsidRPr="00F468D2">
        <w:rPr>
          <w:rFonts w:asciiTheme="minorHAnsi" w:hAnsiTheme="minorHAnsi" w:cs="Arial"/>
          <w:sz w:val="28"/>
          <w:szCs w:val="28"/>
        </w:rPr>
        <w:t>The Remedies Directive (which came into force on 20</w:t>
      </w:r>
      <w:r w:rsidRPr="00F468D2">
        <w:rPr>
          <w:rFonts w:asciiTheme="minorHAnsi" w:hAnsiTheme="minorHAnsi" w:cs="Arial"/>
          <w:sz w:val="28"/>
          <w:szCs w:val="28"/>
          <w:vertAlign w:val="superscript"/>
        </w:rPr>
        <w:t>th</w:t>
      </w:r>
      <w:r w:rsidRPr="00F468D2">
        <w:rPr>
          <w:rFonts w:asciiTheme="minorHAnsi" w:hAnsiTheme="minorHAnsi" w:cs="Arial"/>
          <w:sz w:val="28"/>
          <w:szCs w:val="28"/>
        </w:rPr>
        <w:t xml:space="preserve"> December 2010) made pr</w:t>
      </w:r>
      <w:r w:rsidRPr="00F468D2">
        <w:rPr>
          <w:rFonts w:asciiTheme="minorHAnsi" w:hAnsiTheme="minorHAnsi" w:cs="Arial"/>
          <w:sz w:val="28"/>
          <w:szCs w:val="28"/>
        </w:rPr>
        <w:t>o</w:t>
      </w:r>
      <w:r w:rsidRPr="00F468D2">
        <w:rPr>
          <w:rFonts w:asciiTheme="minorHAnsi" w:hAnsiTheme="minorHAnsi" w:cs="Arial"/>
          <w:sz w:val="28"/>
          <w:szCs w:val="28"/>
        </w:rPr>
        <w:t>vision for a number of changes to the existing regime in respect of the Standstill P</w:t>
      </w:r>
      <w:r w:rsidRPr="00F468D2">
        <w:rPr>
          <w:rFonts w:asciiTheme="minorHAnsi" w:hAnsiTheme="minorHAnsi" w:cs="Arial"/>
          <w:sz w:val="28"/>
          <w:szCs w:val="28"/>
        </w:rPr>
        <w:t>e</w:t>
      </w:r>
      <w:r w:rsidRPr="00F468D2">
        <w:rPr>
          <w:rFonts w:asciiTheme="minorHAnsi" w:hAnsiTheme="minorHAnsi" w:cs="Arial"/>
          <w:sz w:val="28"/>
          <w:szCs w:val="28"/>
        </w:rPr>
        <w:t>riod</w:t>
      </w:r>
      <w:r>
        <w:rPr>
          <w:rFonts w:asciiTheme="minorHAnsi" w:hAnsiTheme="minorHAnsi" w:cs="Arial"/>
          <w:sz w:val="28"/>
          <w:szCs w:val="28"/>
        </w:rPr>
        <w:t xml:space="preserve"> which must be observed</w:t>
      </w:r>
      <w:r w:rsidRPr="00F468D2">
        <w:rPr>
          <w:rFonts w:asciiTheme="minorHAnsi" w:hAnsiTheme="minorHAnsi" w:cs="Arial"/>
          <w:sz w:val="28"/>
          <w:szCs w:val="28"/>
        </w:rPr>
        <w:t>. The Remedies Directive introduced th</w:t>
      </w:r>
      <w:r>
        <w:rPr>
          <w:rFonts w:asciiTheme="minorHAnsi" w:hAnsiTheme="minorHAnsi" w:cs="Arial"/>
          <w:sz w:val="28"/>
          <w:szCs w:val="28"/>
        </w:rPr>
        <w:t>e</w:t>
      </w:r>
      <w:r w:rsidRPr="00F468D2">
        <w:rPr>
          <w:rFonts w:asciiTheme="minorHAnsi" w:hAnsiTheme="minorHAnsi" w:cs="Arial"/>
          <w:sz w:val="28"/>
          <w:szCs w:val="28"/>
        </w:rPr>
        <w:t xml:space="preserve"> remedy of i</w:t>
      </w:r>
      <w:r w:rsidRPr="00F468D2">
        <w:rPr>
          <w:rFonts w:asciiTheme="minorHAnsi" w:hAnsiTheme="minorHAnsi" w:cs="Arial"/>
          <w:sz w:val="28"/>
          <w:szCs w:val="28"/>
        </w:rPr>
        <w:t>n</w:t>
      </w:r>
      <w:r w:rsidRPr="00F468D2">
        <w:rPr>
          <w:rFonts w:asciiTheme="minorHAnsi" w:hAnsiTheme="minorHAnsi" w:cs="Arial"/>
          <w:sz w:val="28"/>
          <w:szCs w:val="28"/>
        </w:rPr>
        <w:t xml:space="preserve">effectiveness which can be claimed by a potential challenger </w:t>
      </w:r>
      <w:r w:rsidRPr="00CD1F37">
        <w:rPr>
          <w:rFonts w:asciiTheme="minorHAnsi" w:hAnsiTheme="minorHAnsi" w:cs="Arial"/>
          <w:i/>
          <w:sz w:val="28"/>
          <w:szCs w:val="28"/>
        </w:rPr>
        <w:t>up to 3 months</w:t>
      </w:r>
      <w:r w:rsidRPr="00F468D2">
        <w:rPr>
          <w:rFonts w:asciiTheme="minorHAnsi" w:hAnsiTheme="minorHAnsi" w:cs="Arial"/>
          <w:sz w:val="28"/>
          <w:szCs w:val="28"/>
        </w:rPr>
        <w:t xml:space="preserve"> from the award of a contract. As well as introducing the remedy of ineffectiveness, the Directive has brought about a number of technical changes were </w:t>
      </w:r>
      <w:r w:rsidRPr="00CD1F37">
        <w:rPr>
          <w:rFonts w:asciiTheme="minorHAnsi" w:hAnsiTheme="minorHAnsi" w:cs="Arial"/>
          <w:sz w:val="28"/>
          <w:szCs w:val="28"/>
        </w:rPr>
        <w:t>you must contact the Procurement Team for assistance</w:t>
      </w:r>
      <w:r w:rsidRPr="00F468D2">
        <w:rPr>
          <w:rFonts w:asciiTheme="minorHAnsi" w:hAnsiTheme="minorHAnsi" w:cs="Arial"/>
          <w:b/>
          <w:sz w:val="28"/>
          <w:szCs w:val="28"/>
        </w:rPr>
        <w:t>.</w:t>
      </w:r>
    </w:p>
    <w:p w:rsidR="00EF1A66" w:rsidRDefault="00EF1A66" w:rsidP="00F468D2">
      <w:pPr>
        <w:autoSpaceDE w:val="0"/>
        <w:autoSpaceDN w:val="0"/>
        <w:adjustRightInd w:val="0"/>
        <w:jc w:val="both"/>
        <w:rPr>
          <w:rFonts w:asciiTheme="minorHAnsi" w:hAnsiTheme="minorHAnsi" w:cs="Arial"/>
          <w:color w:val="000000"/>
          <w:sz w:val="28"/>
          <w:szCs w:val="28"/>
        </w:rPr>
      </w:pPr>
    </w:p>
    <w:p w:rsidR="00EF1A66" w:rsidRPr="00EF1A66" w:rsidRDefault="00EF1A66" w:rsidP="00CD1F37">
      <w:pPr>
        <w:autoSpaceDE w:val="0"/>
        <w:autoSpaceDN w:val="0"/>
        <w:adjustRightInd w:val="0"/>
        <w:jc w:val="both"/>
        <w:rPr>
          <w:rFonts w:asciiTheme="minorHAnsi" w:hAnsiTheme="minorHAnsi" w:cs="Arial"/>
          <w:color w:val="000000"/>
          <w:sz w:val="28"/>
          <w:szCs w:val="28"/>
        </w:rPr>
      </w:pPr>
      <w:r w:rsidRPr="00EF1A66">
        <w:rPr>
          <w:rFonts w:asciiTheme="minorHAnsi" w:hAnsiTheme="minorHAnsi" w:cs="Arial"/>
          <w:color w:val="000000"/>
          <w:sz w:val="28"/>
          <w:szCs w:val="28"/>
        </w:rPr>
        <w:t xml:space="preserve">Under the new Remedies Directive, in certain circumstances, the courts will be able to render </w:t>
      </w:r>
      <w:r w:rsidR="00AD52C7">
        <w:rPr>
          <w:rFonts w:asciiTheme="minorHAnsi" w:hAnsiTheme="minorHAnsi" w:cs="Arial"/>
          <w:color w:val="000000"/>
          <w:sz w:val="28"/>
          <w:szCs w:val="28"/>
        </w:rPr>
        <w:t>c</w:t>
      </w:r>
      <w:r w:rsidRPr="00EF1A66">
        <w:rPr>
          <w:rFonts w:asciiTheme="minorHAnsi" w:hAnsiTheme="minorHAnsi" w:cs="Arial"/>
          <w:color w:val="000000"/>
          <w:sz w:val="28"/>
          <w:szCs w:val="28"/>
        </w:rPr>
        <w:t xml:space="preserve">ontracts </w:t>
      </w:r>
      <w:r w:rsidRPr="00CD1F37">
        <w:rPr>
          <w:rFonts w:asciiTheme="minorHAnsi" w:hAnsiTheme="minorHAnsi" w:cs="Arial"/>
          <w:i/>
          <w:color w:val="000000"/>
          <w:sz w:val="28"/>
          <w:szCs w:val="28"/>
        </w:rPr>
        <w:t>ineffective</w:t>
      </w:r>
      <w:r w:rsidRPr="00EF1A66">
        <w:rPr>
          <w:rFonts w:asciiTheme="minorHAnsi" w:hAnsiTheme="minorHAnsi" w:cs="Arial"/>
          <w:color w:val="000000"/>
          <w:sz w:val="28"/>
          <w:szCs w:val="28"/>
        </w:rPr>
        <w:t xml:space="preserve"> by ordering their cancellation. In addition, the court must impose a fine (or, as it is termed, a Civil Financial Penalty) on the </w:t>
      </w:r>
      <w:r w:rsidR="00AD52C7">
        <w:rPr>
          <w:rFonts w:asciiTheme="minorHAnsi" w:hAnsiTheme="minorHAnsi" w:cs="Arial"/>
          <w:color w:val="000000"/>
          <w:sz w:val="28"/>
          <w:szCs w:val="28"/>
        </w:rPr>
        <w:t>c</w:t>
      </w:r>
      <w:r w:rsidRPr="00EF1A66">
        <w:rPr>
          <w:rFonts w:asciiTheme="minorHAnsi" w:hAnsiTheme="minorHAnsi" w:cs="Arial"/>
          <w:color w:val="000000"/>
          <w:sz w:val="28"/>
          <w:szCs w:val="28"/>
        </w:rPr>
        <w:t>ontracting authority. Limited discretion is given to the courts to make such an order, but if it does, it must make an alternative penalty, whic</w:t>
      </w:r>
      <w:r w:rsidR="00AD52C7">
        <w:rPr>
          <w:rFonts w:asciiTheme="minorHAnsi" w:hAnsiTheme="minorHAnsi" w:cs="Arial"/>
          <w:color w:val="000000"/>
          <w:sz w:val="28"/>
          <w:szCs w:val="28"/>
        </w:rPr>
        <w:t>h could be a shortening of the c</w:t>
      </w:r>
      <w:r w:rsidRPr="00EF1A66">
        <w:rPr>
          <w:rFonts w:asciiTheme="minorHAnsi" w:hAnsiTheme="minorHAnsi" w:cs="Arial"/>
          <w:color w:val="000000"/>
          <w:sz w:val="28"/>
          <w:szCs w:val="28"/>
        </w:rPr>
        <w:t>o</w:t>
      </w:r>
      <w:r w:rsidRPr="00EF1A66">
        <w:rPr>
          <w:rFonts w:asciiTheme="minorHAnsi" w:hAnsiTheme="minorHAnsi" w:cs="Arial"/>
          <w:color w:val="000000"/>
          <w:sz w:val="28"/>
          <w:szCs w:val="28"/>
        </w:rPr>
        <w:t>n</w:t>
      </w:r>
      <w:r w:rsidRPr="00EF1A66">
        <w:rPr>
          <w:rFonts w:asciiTheme="minorHAnsi" w:hAnsiTheme="minorHAnsi" w:cs="Arial"/>
          <w:color w:val="000000"/>
          <w:sz w:val="28"/>
          <w:szCs w:val="28"/>
        </w:rPr>
        <w:t>tract or a fine. These potential penalties make i</w:t>
      </w:r>
      <w:r w:rsidR="00CD1F37">
        <w:rPr>
          <w:rFonts w:asciiTheme="minorHAnsi" w:hAnsiTheme="minorHAnsi" w:cs="Arial"/>
          <w:color w:val="000000"/>
          <w:sz w:val="28"/>
          <w:szCs w:val="28"/>
        </w:rPr>
        <w:t>t</w:t>
      </w:r>
      <w:r w:rsidRPr="00EF1A66">
        <w:rPr>
          <w:rFonts w:asciiTheme="minorHAnsi" w:hAnsiTheme="minorHAnsi" w:cs="Arial"/>
          <w:color w:val="000000"/>
          <w:sz w:val="28"/>
          <w:szCs w:val="28"/>
        </w:rPr>
        <w:t xml:space="preserve"> imperative that the correct proc</w:t>
      </w:r>
      <w:r w:rsidRPr="00EF1A66">
        <w:rPr>
          <w:rFonts w:asciiTheme="minorHAnsi" w:hAnsiTheme="minorHAnsi" w:cs="Arial"/>
          <w:color w:val="000000"/>
          <w:sz w:val="28"/>
          <w:szCs w:val="28"/>
        </w:rPr>
        <w:t>e</w:t>
      </w:r>
      <w:r w:rsidRPr="00EF1A66">
        <w:rPr>
          <w:rFonts w:asciiTheme="minorHAnsi" w:hAnsiTheme="minorHAnsi" w:cs="Arial"/>
          <w:color w:val="000000"/>
          <w:sz w:val="28"/>
          <w:szCs w:val="28"/>
        </w:rPr>
        <w:t>dure is followed.</w:t>
      </w:r>
    </w:p>
    <w:p w:rsidR="00F468D2" w:rsidRPr="00F468D2" w:rsidRDefault="00F468D2" w:rsidP="00F468D2">
      <w:pPr>
        <w:autoSpaceDE w:val="0"/>
        <w:autoSpaceDN w:val="0"/>
        <w:adjustRightInd w:val="0"/>
        <w:rPr>
          <w:rFonts w:asciiTheme="minorHAnsi" w:hAnsiTheme="minorHAnsi" w:cs="HelveticaNeue-Light"/>
          <w:color w:val="231F20"/>
          <w:sz w:val="28"/>
          <w:szCs w:val="28"/>
          <w:lang w:val="en-GB" w:eastAsia="en-GB"/>
        </w:rPr>
      </w:pPr>
    </w:p>
    <w:p w:rsidR="00974624" w:rsidRPr="00EF1A66" w:rsidRDefault="00EF1A66" w:rsidP="00CD1F37">
      <w:pPr>
        <w:autoSpaceDE w:val="0"/>
        <w:autoSpaceDN w:val="0"/>
        <w:adjustRightInd w:val="0"/>
        <w:jc w:val="both"/>
        <w:rPr>
          <w:rFonts w:asciiTheme="minorHAnsi" w:hAnsiTheme="minorHAnsi" w:cs="Arial"/>
          <w:sz w:val="28"/>
          <w:szCs w:val="28"/>
        </w:rPr>
      </w:pPr>
      <w:r w:rsidRPr="00EF1A66">
        <w:rPr>
          <w:rFonts w:asciiTheme="minorHAnsi" w:hAnsiTheme="minorHAnsi" w:cs="Arial"/>
          <w:sz w:val="28"/>
          <w:szCs w:val="28"/>
        </w:rPr>
        <w:t xml:space="preserve">Contracting authorities need to provide significantly more </w:t>
      </w:r>
      <w:r w:rsidR="00AD52C7">
        <w:rPr>
          <w:rFonts w:asciiTheme="minorHAnsi" w:hAnsiTheme="minorHAnsi" w:cs="Arial"/>
          <w:sz w:val="28"/>
          <w:szCs w:val="28"/>
        </w:rPr>
        <w:t>information up front in the Mandatory Standstill N</w:t>
      </w:r>
      <w:r w:rsidRPr="00EF1A66">
        <w:rPr>
          <w:rFonts w:asciiTheme="minorHAnsi" w:hAnsiTheme="minorHAnsi" w:cs="Arial"/>
          <w:sz w:val="28"/>
          <w:szCs w:val="28"/>
        </w:rPr>
        <w:t xml:space="preserve">otice </w:t>
      </w:r>
      <w:r w:rsidR="00AD52C7">
        <w:rPr>
          <w:rFonts w:asciiTheme="minorHAnsi" w:hAnsiTheme="minorHAnsi" w:cs="Arial"/>
          <w:sz w:val="28"/>
          <w:szCs w:val="28"/>
        </w:rPr>
        <w:t xml:space="preserve">(MSN) </w:t>
      </w:r>
      <w:r w:rsidRPr="00EF1A66">
        <w:rPr>
          <w:rFonts w:asciiTheme="minorHAnsi" w:hAnsiTheme="minorHAnsi" w:cs="Arial"/>
          <w:sz w:val="28"/>
          <w:szCs w:val="28"/>
        </w:rPr>
        <w:t>than previously.</w:t>
      </w:r>
      <w:r>
        <w:rPr>
          <w:rFonts w:asciiTheme="minorHAnsi" w:hAnsiTheme="minorHAnsi" w:cs="Arial"/>
          <w:sz w:val="28"/>
          <w:szCs w:val="28"/>
        </w:rPr>
        <w:t xml:space="preserve"> </w:t>
      </w:r>
      <w:r w:rsidR="00AD52C7">
        <w:rPr>
          <w:rFonts w:asciiTheme="minorHAnsi" w:hAnsiTheme="minorHAnsi" w:cs="Arial"/>
          <w:sz w:val="28"/>
          <w:szCs w:val="28"/>
        </w:rPr>
        <w:t xml:space="preserve">Tenderers </w:t>
      </w:r>
      <w:r w:rsidR="00AD52C7" w:rsidRPr="00EF1A66">
        <w:rPr>
          <w:rFonts w:asciiTheme="minorHAnsi" w:hAnsiTheme="minorHAnsi" w:cs="Arial"/>
          <w:sz w:val="28"/>
          <w:szCs w:val="28"/>
        </w:rPr>
        <w:t>can</w:t>
      </w:r>
      <w:r w:rsidRPr="00EF1A66">
        <w:rPr>
          <w:rFonts w:asciiTheme="minorHAnsi" w:hAnsiTheme="minorHAnsi" w:cs="Arial"/>
          <w:sz w:val="28"/>
          <w:szCs w:val="28"/>
        </w:rPr>
        <w:t xml:space="preserve"> expect a full statement of reasons for the decisio</w:t>
      </w:r>
      <w:r>
        <w:rPr>
          <w:rFonts w:asciiTheme="minorHAnsi" w:hAnsiTheme="minorHAnsi" w:cs="Arial"/>
          <w:sz w:val="28"/>
          <w:szCs w:val="28"/>
        </w:rPr>
        <w:t>n to award a contract including</w:t>
      </w:r>
      <w:r w:rsidR="00974624" w:rsidRPr="00EF1A66">
        <w:rPr>
          <w:rFonts w:asciiTheme="minorHAnsi" w:hAnsiTheme="minorHAnsi" w:cs="Arial"/>
          <w:sz w:val="28"/>
          <w:szCs w:val="28"/>
        </w:rPr>
        <w:t>:</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the award criteria (with weightings);</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 xml:space="preserve">the </w:t>
      </w:r>
      <w:r w:rsidR="00F92054" w:rsidRPr="00F468D2">
        <w:rPr>
          <w:rFonts w:asciiTheme="minorHAnsi" w:hAnsiTheme="minorHAnsi" w:cs="Arial"/>
          <w:sz w:val="28"/>
          <w:szCs w:val="28"/>
        </w:rPr>
        <w:t>Tender</w:t>
      </w:r>
      <w:r w:rsidR="00EC2683" w:rsidRPr="00F468D2">
        <w:rPr>
          <w:rFonts w:asciiTheme="minorHAnsi" w:hAnsiTheme="minorHAnsi" w:cs="Arial"/>
          <w:sz w:val="28"/>
          <w:szCs w:val="28"/>
        </w:rPr>
        <w:t>er’s</w:t>
      </w:r>
      <w:r w:rsidRPr="00F468D2">
        <w:rPr>
          <w:rFonts w:asciiTheme="minorHAnsi" w:hAnsiTheme="minorHAnsi" w:cs="Arial"/>
          <w:sz w:val="28"/>
          <w:szCs w:val="28"/>
        </w:rPr>
        <w:t xml:space="preserve"> score;</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 xml:space="preserve">the winning </w:t>
      </w:r>
      <w:r w:rsidR="00F92054" w:rsidRPr="00F468D2">
        <w:rPr>
          <w:rFonts w:asciiTheme="minorHAnsi" w:hAnsiTheme="minorHAnsi" w:cs="Arial"/>
          <w:sz w:val="28"/>
          <w:szCs w:val="28"/>
        </w:rPr>
        <w:t>Tender</w:t>
      </w:r>
      <w:r w:rsidR="00EC2683" w:rsidRPr="00F468D2">
        <w:rPr>
          <w:rFonts w:asciiTheme="minorHAnsi" w:hAnsiTheme="minorHAnsi" w:cs="Arial"/>
          <w:sz w:val="28"/>
          <w:szCs w:val="28"/>
        </w:rPr>
        <w:t>er’s</w:t>
      </w:r>
      <w:r w:rsidRPr="00F468D2">
        <w:rPr>
          <w:rFonts w:asciiTheme="minorHAnsi" w:hAnsiTheme="minorHAnsi" w:cs="Arial"/>
          <w:sz w:val="28"/>
          <w:szCs w:val="28"/>
        </w:rPr>
        <w:t xml:space="preserve"> score;</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 xml:space="preserve">the name of the winning </w:t>
      </w:r>
      <w:r w:rsidR="00F92054" w:rsidRPr="00F468D2">
        <w:rPr>
          <w:rFonts w:asciiTheme="minorHAnsi" w:hAnsiTheme="minorHAnsi" w:cs="Arial"/>
          <w:sz w:val="28"/>
          <w:szCs w:val="28"/>
        </w:rPr>
        <w:t>Tender</w:t>
      </w:r>
      <w:r w:rsidRPr="00F468D2">
        <w:rPr>
          <w:rFonts w:asciiTheme="minorHAnsi" w:hAnsiTheme="minorHAnsi" w:cs="Arial"/>
          <w:sz w:val="28"/>
          <w:szCs w:val="28"/>
        </w:rPr>
        <w:t>er;</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the characteristics and advantages of the successful bid;</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a detailed breakdown of the scoring for successful bidders and for individual unsuccessful bidders, and;</w:t>
      </w:r>
    </w:p>
    <w:p w:rsidR="00974624" w:rsidRPr="00F468D2" w:rsidRDefault="00974624" w:rsidP="008F5F47">
      <w:pPr>
        <w:numPr>
          <w:ilvl w:val="0"/>
          <w:numId w:val="14"/>
        </w:numPr>
        <w:tabs>
          <w:tab w:val="num" w:pos="993"/>
        </w:tabs>
        <w:jc w:val="both"/>
        <w:rPr>
          <w:rFonts w:asciiTheme="minorHAnsi" w:hAnsiTheme="minorHAnsi" w:cs="Arial"/>
          <w:sz w:val="28"/>
          <w:szCs w:val="28"/>
        </w:rPr>
      </w:pPr>
      <w:r w:rsidRPr="00F468D2">
        <w:rPr>
          <w:rFonts w:asciiTheme="minorHAnsi" w:hAnsiTheme="minorHAnsi" w:cs="Arial"/>
          <w:sz w:val="28"/>
          <w:szCs w:val="28"/>
        </w:rPr>
        <w:t>the date when the standstill period is expected to end.</w:t>
      </w:r>
    </w:p>
    <w:p w:rsidR="00974624" w:rsidRPr="00F468D2" w:rsidRDefault="00974624" w:rsidP="00291876">
      <w:pPr>
        <w:autoSpaceDE w:val="0"/>
        <w:autoSpaceDN w:val="0"/>
        <w:adjustRightInd w:val="0"/>
        <w:jc w:val="both"/>
        <w:rPr>
          <w:rFonts w:asciiTheme="minorHAnsi" w:hAnsiTheme="minorHAnsi" w:cs="Arial"/>
          <w:color w:val="000000"/>
          <w:sz w:val="28"/>
          <w:szCs w:val="28"/>
        </w:rPr>
      </w:pPr>
    </w:p>
    <w:p w:rsidR="00974624" w:rsidRPr="00F468D2" w:rsidRDefault="00974624" w:rsidP="00974624">
      <w:pPr>
        <w:jc w:val="both"/>
        <w:rPr>
          <w:rFonts w:asciiTheme="minorHAnsi" w:hAnsiTheme="minorHAnsi" w:cs="Arial"/>
          <w:sz w:val="28"/>
          <w:szCs w:val="28"/>
        </w:rPr>
      </w:pPr>
      <w:r w:rsidRPr="00EF1A66">
        <w:rPr>
          <w:rFonts w:asciiTheme="minorHAnsi" w:hAnsiTheme="minorHAnsi" w:cs="Arial"/>
          <w:b/>
          <w:color w:val="000000"/>
          <w:sz w:val="28"/>
          <w:szCs w:val="28"/>
        </w:rPr>
        <w:t>NB</w:t>
      </w:r>
      <w:r w:rsidR="00EF1A66">
        <w:rPr>
          <w:rFonts w:asciiTheme="minorHAnsi" w:hAnsiTheme="minorHAnsi" w:cs="Arial"/>
          <w:color w:val="000000"/>
          <w:sz w:val="28"/>
          <w:szCs w:val="28"/>
        </w:rPr>
        <w:t>:</w:t>
      </w:r>
      <w:r w:rsidRPr="00F468D2">
        <w:rPr>
          <w:rFonts w:asciiTheme="minorHAnsi" w:hAnsiTheme="minorHAnsi" w:cs="Arial"/>
          <w:color w:val="000000"/>
          <w:sz w:val="28"/>
          <w:szCs w:val="28"/>
        </w:rPr>
        <w:t xml:space="preserve"> Failure to give this MSP opportunity will put the University </w:t>
      </w:r>
      <w:r w:rsidR="00CD1F37">
        <w:rPr>
          <w:rFonts w:asciiTheme="minorHAnsi" w:hAnsiTheme="minorHAnsi" w:cs="Arial"/>
          <w:color w:val="000000"/>
          <w:sz w:val="28"/>
          <w:szCs w:val="28"/>
        </w:rPr>
        <w:t>at</w:t>
      </w:r>
      <w:r w:rsidRPr="00F468D2">
        <w:rPr>
          <w:rFonts w:asciiTheme="minorHAnsi" w:hAnsiTheme="minorHAnsi" w:cs="Arial"/>
          <w:color w:val="000000"/>
          <w:sz w:val="28"/>
          <w:szCs w:val="28"/>
        </w:rPr>
        <w:t xml:space="preserve"> considerable risk of challenge. </w:t>
      </w:r>
      <w:r w:rsidRPr="00F468D2">
        <w:rPr>
          <w:rFonts w:asciiTheme="minorHAnsi" w:hAnsiTheme="minorHAnsi" w:cs="Arial"/>
          <w:sz w:val="28"/>
          <w:szCs w:val="28"/>
        </w:rPr>
        <w:t xml:space="preserve">Additionally, the new Regulations make it explicit that the </w:t>
      </w:r>
      <w:r w:rsidR="00F92054" w:rsidRPr="00F468D2">
        <w:rPr>
          <w:rFonts w:asciiTheme="minorHAnsi" w:hAnsiTheme="minorHAnsi" w:cs="Arial"/>
          <w:sz w:val="28"/>
          <w:szCs w:val="28"/>
        </w:rPr>
        <w:t>Contract</w:t>
      </w:r>
      <w:r w:rsidRPr="00F468D2">
        <w:rPr>
          <w:rFonts w:asciiTheme="minorHAnsi" w:hAnsiTheme="minorHAnsi" w:cs="Arial"/>
          <w:sz w:val="28"/>
          <w:szCs w:val="28"/>
        </w:rPr>
        <w:t xml:space="preserve">ing authority cannot enter into the </w:t>
      </w:r>
      <w:r w:rsidR="00F92054" w:rsidRPr="00F468D2">
        <w:rPr>
          <w:rFonts w:asciiTheme="minorHAnsi" w:hAnsiTheme="minorHAnsi" w:cs="Arial"/>
          <w:sz w:val="28"/>
          <w:szCs w:val="28"/>
        </w:rPr>
        <w:t>Contract</w:t>
      </w:r>
      <w:r w:rsidRPr="00F468D2">
        <w:rPr>
          <w:rFonts w:asciiTheme="minorHAnsi" w:hAnsiTheme="minorHAnsi" w:cs="Arial"/>
          <w:sz w:val="28"/>
          <w:szCs w:val="28"/>
        </w:rPr>
        <w:t xml:space="preserve"> if it has not met its Mandatory Standstill</w:t>
      </w:r>
      <w:r w:rsidRPr="00F468D2">
        <w:rPr>
          <w:rFonts w:asciiTheme="minorHAnsi" w:hAnsiTheme="minorHAnsi" w:cs="Arial"/>
          <w:b/>
          <w:sz w:val="28"/>
          <w:szCs w:val="28"/>
        </w:rPr>
        <w:t xml:space="preserve"> </w:t>
      </w:r>
      <w:r w:rsidRPr="00F468D2">
        <w:rPr>
          <w:rFonts w:asciiTheme="minorHAnsi" w:hAnsiTheme="minorHAnsi" w:cs="Arial"/>
          <w:sz w:val="28"/>
          <w:szCs w:val="28"/>
        </w:rPr>
        <w:t xml:space="preserve">obligations </w:t>
      </w:r>
      <w:r w:rsidRPr="00CD1F37">
        <w:rPr>
          <w:rFonts w:asciiTheme="minorHAnsi" w:hAnsiTheme="minorHAnsi" w:cs="Arial"/>
          <w:i/>
          <w:sz w:val="28"/>
          <w:szCs w:val="28"/>
        </w:rPr>
        <w:t>or if the award has been challenged</w:t>
      </w:r>
      <w:r w:rsidRPr="00F468D2">
        <w:rPr>
          <w:rFonts w:asciiTheme="minorHAnsi" w:hAnsiTheme="minorHAnsi" w:cs="Arial"/>
          <w:sz w:val="28"/>
          <w:szCs w:val="28"/>
        </w:rPr>
        <w:t xml:space="preserve">. </w:t>
      </w:r>
    </w:p>
    <w:p w:rsidR="00503BFB" w:rsidRDefault="00503BFB" w:rsidP="00204907">
      <w:pPr>
        <w:rPr>
          <w:rFonts w:ascii="Arial" w:hAnsi="Arial" w:cs="Arial"/>
        </w:rPr>
      </w:pPr>
      <w:r>
        <w:rPr>
          <w:rFonts w:ascii="Arial" w:hAnsi="Arial" w:cs="Arial"/>
          <w:noProof/>
          <w:lang w:val="en-GB" w:eastAsia="en-GB"/>
        </w:rPr>
        <w:drawing>
          <wp:anchor distT="0" distB="0" distL="114300" distR="114300" simplePos="0" relativeHeight="251779072" behindDoc="1" locked="0" layoutInCell="1" allowOverlap="1">
            <wp:simplePos x="0" y="0"/>
            <wp:positionH relativeFrom="column">
              <wp:posOffset>-311785</wp:posOffset>
            </wp:positionH>
            <wp:positionV relativeFrom="paragraph">
              <wp:posOffset>12065</wp:posOffset>
            </wp:positionV>
            <wp:extent cx="6572250" cy="1666875"/>
            <wp:effectExtent l="19050" t="0" r="0" b="0"/>
            <wp:wrapNone/>
            <wp:docPr id="10" name="Picture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
                    <pic:cNvPicPr>
                      <a:picLocks noChangeAspect="1" noChangeArrowheads="1"/>
                    </pic:cNvPicPr>
                  </pic:nvPicPr>
                  <pic:blipFill>
                    <a:blip r:embed="rId192" cstate="print"/>
                    <a:srcRect/>
                    <a:stretch>
                      <a:fillRect/>
                    </a:stretch>
                  </pic:blipFill>
                  <pic:spPr bwMode="auto">
                    <a:xfrm>
                      <a:off x="0" y="0"/>
                      <a:ext cx="6572250" cy="1666875"/>
                    </a:xfrm>
                    <a:prstGeom prst="rect">
                      <a:avLst/>
                    </a:prstGeom>
                    <a:noFill/>
                    <a:ln w="9525">
                      <a:noFill/>
                      <a:miter lim="800000"/>
                      <a:headEnd/>
                      <a:tailEnd/>
                    </a:ln>
                  </pic:spPr>
                </pic:pic>
              </a:graphicData>
            </a:graphic>
          </wp:anchor>
        </w:drawing>
      </w:r>
    </w:p>
    <w:p w:rsidR="00503BFB" w:rsidRDefault="00503BFB" w:rsidP="00204907">
      <w:pPr>
        <w:rPr>
          <w:rFonts w:ascii="Arial" w:hAnsi="Arial" w:cs="Arial"/>
        </w:rPr>
      </w:pPr>
    </w:p>
    <w:p w:rsidR="00503BFB" w:rsidRDefault="00503BFB" w:rsidP="00204907">
      <w:pPr>
        <w:rPr>
          <w:rFonts w:ascii="Arial" w:hAnsi="Arial" w:cs="Arial"/>
        </w:rPr>
      </w:pPr>
    </w:p>
    <w:p w:rsidR="00503BFB" w:rsidRDefault="00503BFB" w:rsidP="00204907">
      <w:pPr>
        <w:rPr>
          <w:rFonts w:ascii="Arial" w:hAnsi="Arial" w:cs="Arial"/>
        </w:rPr>
      </w:pPr>
    </w:p>
    <w:p w:rsidR="00CA3C0C" w:rsidRPr="00381329" w:rsidRDefault="00CA3C0C" w:rsidP="00204907">
      <w:pPr>
        <w:rPr>
          <w:rFonts w:ascii="Arial" w:hAnsi="Arial" w:cs="Arial"/>
        </w:rPr>
      </w:pPr>
    </w:p>
    <w:p w:rsidR="00EF33BC" w:rsidRDefault="00EF33BC" w:rsidP="00E92767">
      <w:pPr>
        <w:autoSpaceDE w:val="0"/>
        <w:autoSpaceDN w:val="0"/>
        <w:adjustRightInd w:val="0"/>
        <w:rPr>
          <w:rFonts w:ascii="Arial" w:hAnsi="Arial" w:cs="Arial"/>
          <w:sz w:val="20"/>
        </w:rPr>
      </w:pPr>
    </w:p>
    <w:p w:rsidR="00503BFB" w:rsidRDefault="00503BFB" w:rsidP="00E92767">
      <w:pPr>
        <w:autoSpaceDE w:val="0"/>
        <w:autoSpaceDN w:val="0"/>
        <w:adjustRightInd w:val="0"/>
        <w:rPr>
          <w:rFonts w:ascii="Arial" w:hAnsi="Arial" w:cs="Arial"/>
        </w:rPr>
      </w:pPr>
    </w:p>
    <w:p w:rsidR="00503BFB" w:rsidRDefault="00503BFB" w:rsidP="00E92767">
      <w:pPr>
        <w:autoSpaceDE w:val="0"/>
        <w:autoSpaceDN w:val="0"/>
        <w:adjustRightInd w:val="0"/>
        <w:rPr>
          <w:rFonts w:ascii="Arial" w:hAnsi="Arial" w:cs="Arial"/>
        </w:rPr>
      </w:pPr>
    </w:p>
    <w:p w:rsidR="00503BFB" w:rsidRDefault="00503BFB" w:rsidP="00E92767">
      <w:pPr>
        <w:autoSpaceDE w:val="0"/>
        <w:autoSpaceDN w:val="0"/>
        <w:adjustRightInd w:val="0"/>
        <w:rPr>
          <w:rFonts w:ascii="Arial" w:hAnsi="Arial" w:cs="Arial"/>
        </w:rPr>
      </w:pPr>
    </w:p>
    <w:p w:rsidR="00503BFB" w:rsidRPr="003150EF" w:rsidRDefault="00503BFB" w:rsidP="00E92767">
      <w:pPr>
        <w:autoSpaceDE w:val="0"/>
        <w:autoSpaceDN w:val="0"/>
        <w:adjustRightInd w:val="0"/>
        <w:rPr>
          <w:rFonts w:ascii="Arial" w:hAnsi="Arial" w:cs="Arial"/>
          <w:sz w:val="16"/>
          <w:szCs w:val="16"/>
        </w:rPr>
      </w:pPr>
    </w:p>
    <w:p w:rsidR="0035083E" w:rsidRDefault="0035083E" w:rsidP="00E92767">
      <w:pPr>
        <w:autoSpaceDE w:val="0"/>
        <w:autoSpaceDN w:val="0"/>
        <w:adjustRightInd w:val="0"/>
        <w:rPr>
          <w:rFonts w:ascii="Arial" w:hAnsi="Arial" w:cs="Arial"/>
        </w:rPr>
      </w:pPr>
      <w:r>
        <w:rPr>
          <w:rFonts w:ascii="Arial" w:hAnsi="Arial" w:cs="Arial"/>
        </w:rPr>
        <w:t xml:space="preserve">5.4 </w:t>
      </w:r>
      <w:r w:rsidRPr="0035083E">
        <w:rPr>
          <w:rFonts w:ascii="Arial" w:hAnsi="Arial" w:cs="Arial"/>
          <w:u w:val="single"/>
        </w:rPr>
        <w:t>Freedom of Information</w:t>
      </w:r>
    </w:p>
    <w:p w:rsidR="00FE723B" w:rsidRDefault="00920CFB" w:rsidP="003150EF">
      <w:pPr>
        <w:autoSpaceDE w:val="0"/>
        <w:autoSpaceDN w:val="0"/>
        <w:adjustRightInd w:val="0"/>
        <w:jc w:val="both"/>
        <w:rPr>
          <w:rFonts w:asciiTheme="minorHAnsi" w:hAnsiTheme="minorHAnsi" w:cs="Arial"/>
          <w:color w:val="000000"/>
          <w:sz w:val="28"/>
          <w:szCs w:val="28"/>
        </w:rPr>
      </w:pPr>
      <w:r>
        <w:rPr>
          <w:rFonts w:asciiTheme="minorHAnsi" w:hAnsiTheme="minorHAnsi" w:cs="Arial"/>
          <w:noProof/>
          <w:color w:val="000000"/>
          <w:sz w:val="28"/>
          <w:szCs w:val="28"/>
          <w:lang w:val="en-GB" w:eastAsia="en-GB"/>
        </w:rPr>
        <w:pict>
          <v:shape id="_x0000_s1612" type="#_x0000_t186" style="position:absolute;left:0;text-align:left;margin-left:-4.05pt;margin-top:258.25pt;width:49.55pt;height:105.9pt;rotation:6644619fd;z-index:-251539456;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12;mso-fit-shape-to-text:t">
              <w:txbxContent>
                <w:p w:rsidR="000A0F0E" w:rsidRPr="00FD15D0" w:rsidRDefault="000A0F0E" w:rsidP="00591E65">
                  <w:pPr>
                    <w:rPr>
                      <w:lang w:val="en-GB"/>
                    </w:rPr>
                  </w:pPr>
                  <w:hyperlink r:id="rId193" w:history="1">
                    <w:r w:rsidRPr="00591E65">
                      <w:rPr>
                        <w:rStyle w:val="Hyperlink"/>
                        <w:lang w:val="en-GB"/>
                      </w:rPr>
                      <w:t>FOI Guidance</w:t>
                    </w:r>
                  </w:hyperlink>
                  <w:r>
                    <w:rPr>
                      <w:lang w:val="en-GB"/>
                    </w:rPr>
                    <w:t xml:space="preserve"> at the University</w:t>
                  </w:r>
                </w:p>
              </w:txbxContent>
            </v:textbox>
            <w10:wrap type="square" anchorx="margin" anchory="page"/>
          </v:shape>
        </w:pict>
      </w:r>
      <w:r w:rsidR="00FE723B" w:rsidRPr="00FE723B">
        <w:rPr>
          <w:rFonts w:asciiTheme="minorHAnsi" w:hAnsiTheme="minorHAnsi" w:cs="Arial"/>
          <w:color w:val="000000"/>
          <w:sz w:val="28"/>
          <w:szCs w:val="28"/>
        </w:rPr>
        <w:t xml:space="preserve">The Freedom of Information (FOI) Act 2000 has been in force since January 2005. The Act is designed to help increase confidence in public authorities through a greater transparency and openness about procedures and decision-making. FOI places </w:t>
      </w:r>
      <w:r w:rsidR="00FE723B">
        <w:rPr>
          <w:rFonts w:asciiTheme="minorHAnsi" w:hAnsiTheme="minorHAnsi" w:cs="Arial"/>
          <w:color w:val="000000"/>
          <w:sz w:val="28"/>
          <w:szCs w:val="28"/>
        </w:rPr>
        <w:t>certain</w:t>
      </w:r>
      <w:r w:rsidR="00FE723B" w:rsidRPr="00FE723B">
        <w:rPr>
          <w:rFonts w:asciiTheme="minorHAnsi" w:hAnsiTheme="minorHAnsi" w:cs="Arial"/>
          <w:color w:val="000000"/>
          <w:sz w:val="28"/>
          <w:szCs w:val="28"/>
        </w:rPr>
        <w:t xml:space="preserve"> responsibilities on the University</w:t>
      </w:r>
      <w:r w:rsidR="00FE723B">
        <w:rPr>
          <w:rFonts w:asciiTheme="minorHAnsi" w:hAnsiTheme="minorHAnsi" w:cs="Arial"/>
          <w:color w:val="000000"/>
          <w:sz w:val="28"/>
          <w:szCs w:val="28"/>
        </w:rPr>
        <w:t>.</w:t>
      </w:r>
    </w:p>
    <w:p w:rsidR="003150EF" w:rsidRPr="003150EF" w:rsidRDefault="003150EF" w:rsidP="003150EF">
      <w:pPr>
        <w:autoSpaceDE w:val="0"/>
        <w:autoSpaceDN w:val="0"/>
        <w:adjustRightInd w:val="0"/>
        <w:jc w:val="both"/>
        <w:rPr>
          <w:rFonts w:asciiTheme="minorHAnsi" w:hAnsiTheme="minorHAnsi" w:cs="Arial"/>
          <w:color w:val="000000"/>
          <w:sz w:val="16"/>
          <w:szCs w:val="16"/>
        </w:rPr>
      </w:pPr>
    </w:p>
    <w:p w:rsidR="00591E65" w:rsidRPr="00AD52C7" w:rsidRDefault="00FE723B" w:rsidP="003150EF">
      <w:pPr>
        <w:autoSpaceDE w:val="0"/>
        <w:autoSpaceDN w:val="0"/>
        <w:adjustRightInd w:val="0"/>
        <w:jc w:val="both"/>
        <w:rPr>
          <w:rFonts w:asciiTheme="minorHAnsi" w:hAnsiTheme="minorHAnsi" w:cs="Arial"/>
          <w:color w:val="000000"/>
          <w:sz w:val="28"/>
          <w:szCs w:val="28"/>
        </w:rPr>
      </w:pPr>
      <w:r w:rsidRPr="00FE723B">
        <w:rPr>
          <w:rFonts w:asciiTheme="minorHAnsi" w:hAnsiTheme="minorHAnsi" w:cs="Arial"/>
          <w:color w:val="000000"/>
          <w:sz w:val="28"/>
          <w:szCs w:val="28"/>
        </w:rPr>
        <w:t>FOI gives everyone both from within and outside of the University a right of access to recorded information held by the University. Ind</w:t>
      </w:r>
      <w:r w:rsidRPr="00FE723B">
        <w:rPr>
          <w:rFonts w:asciiTheme="minorHAnsi" w:hAnsiTheme="minorHAnsi" w:cs="Arial"/>
          <w:color w:val="000000"/>
          <w:sz w:val="28"/>
          <w:szCs w:val="28"/>
        </w:rPr>
        <w:t>i</w:t>
      </w:r>
      <w:r w:rsidRPr="00FE723B">
        <w:rPr>
          <w:rFonts w:asciiTheme="minorHAnsi" w:hAnsiTheme="minorHAnsi" w:cs="Arial"/>
          <w:color w:val="000000"/>
          <w:sz w:val="28"/>
          <w:szCs w:val="28"/>
        </w:rPr>
        <w:t>viduals have the right to be told whether or not the University holds the info</w:t>
      </w:r>
      <w:r w:rsidRPr="00FE723B">
        <w:rPr>
          <w:rFonts w:asciiTheme="minorHAnsi" w:hAnsiTheme="minorHAnsi" w:cs="Arial"/>
          <w:color w:val="000000"/>
          <w:sz w:val="28"/>
          <w:szCs w:val="28"/>
        </w:rPr>
        <w:t>r</w:t>
      </w:r>
      <w:r w:rsidRPr="00FE723B">
        <w:rPr>
          <w:rFonts w:asciiTheme="minorHAnsi" w:hAnsiTheme="minorHAnsi" w:cs="Arial"/>
          <w:color w:val="000000"/>
          <w:sz w:val="28"/>
          <w:szCs w:val="28"/>
        </w:rPr>
        <w:t>mation and if it is to have the information communicated to them. The University has 20 working days in which to deal with the request.</w:t>
      </w:r>
      <w:r w:rsidR="00591E65">
        <w:rPr>
          <w:rFonts w:asciiTheme="minorHAnsi" w:hAnsiTheme="minorHAnsi" w:cs="Arial"/>
          <w:color w:val="000000"/>
          <w:sz w:val="28"/>
          <w:szCs w:val="28"/>
        </w:rPr>
        <w:t xml:space="preserve"> Key to this is keeping all re</w:t>
      </w:r>
      <w:r w:rsidR="00591E65">
        <w:rPr>
          <w:rFonts w:asciiTheme="minorHAnsi" w:hAnsiTheme="minorHAnsi" w:cs="Arial"/>
          <w:color w:val="000000"/>
          <w:sz w:val="28"/>
          <w:szCs w:val="28"/>
        </w:rPr>
        <w:t>l</w:t>
      </w:r>
      <w:r w:rsidR="00591E65">
        <w:rPr>
          <w:rFonts w:asciiTheme="minorHAnsi" w:hAnsiTheme="minorHAnsi" w:cs="Arial"/>
          <w:color w:val="000000"/>
          <w:sz w:val="28"/>
          <w:szCs w:val="28"/>
        </w:rPr>
        <w:t>evant information secure and accessible.</w:t>
      </w:r>
    </w:p>
    <w:p w:rsidR="00591E65" w:rsidRDefault="00FE723B" w:rsidP="003150EF">
      <w:pPr>
        <w:spacing w:before="100" w:beforeAutospacing="1" w:after="100" w:afterAutospacing="1" w:line="336" w:lineRule="atLeast"/>
        <w:jc w:val="both"/>
        <w:rPr>
          <w:rFonts w:asciiTheme="minorHAnsi" w:hAnsiTheme="minorHAnsi" w:cs="Arial"/>
          <w:color w:val="000000"/>
          <w:sz w:val="28"/>
          <w:szCs w:val="28"/>
        </w:rPr>
      </w:pPr>
      <w:r w:rsidRPr="00FE723B">
        <w:rPr>
          <w:rFonts w:asciiTheme="minorHAnsi" w:hAnsiTheme="minorHAnsi" w:cs="Arial"/>
          <w:color w:val="000000"/>
          <w:sz w:val="28"/>
          <w:szCs w:val="28"/>
        </w:rPr>
        <w:t>It is important to note that FOI does not mean that all information must be provi</w:t>
      </w:r>
      <w:r w:rsidRPr="00FE723B">
        <w:rPr>
          <w:rFonts w:asciiTheme="minorHAnsi" w:hAnsiTheme="minorHAnsi" w:cs="Arial"/>
          <w:color w:val="000000"/>
          <w:sz w:val="28"/>
          <w:szCs w:val="28"/>
        </w:rPr>
        <w:t>d</w:t>
      </w:r>
      <w:r w:rsidRPr="00FE723B">
        <w:rPr>
          <w:rFonts w:asciiTheme="minorHAnsi" w:hAnsiTheme="minorHAnsi" w:cs="Arial"/>
          <w:color w:val="000000"/>
          <w:sz w:val="28"/>
          <w:szCs w:val="28"/>
        </w:rPr>
        <w:t xml:space="preserve">ed in response to a request, there are reasons including </w:t>
      </w:r>
      <w:r w:rsidR="003150EF">
        <w:rPr>
          <w:rFonts w:asciiTheme="minorHAnsi" w:hAnsiTheme="minorHAnsi" w:cs="Arial"/>
          <w:color w:val="000000"/>
          <w:sz w:val="28"/>
          <w:szCs w:val="28"/>
        </w:rPr>
        <w:t>d</w:t>
      </w:r>
      <w:r w:rsidRPr="00FE723B">
        <w:rPr>
          <w:rFonts w:asciiTheme="minorHAnsi" w:hAnsiTheme="minorHAnsi" w:cs="Arial"/>
          <w:color w:val="000000"/>
          <w:sz w:val="28"/>
          <w:szCs w:val="28"/>
        </w:rPr>
        <w:t xml:space="preserve">ata </w:t>
      </w:r>
      <w:r w:rsidR="003150EF">
        <w:rPr>
          <w:rFonts w:asciiTheme="minorHAnsi" w:hAnsiTheme="minorHAnsi" w:cs="Arial"/>
          <w:color w:val="000000"/>
          <w:sz w:val="28"/>
          <w:szCs w:val="28"/>
        </w:rPr>
        <w:t>p</w:t>
      </w:r>
      <w:r w:rsidRPr="00FE723B">
        <w:rPr>
          <w:rFonts w:asciiTheme="minorHAnsi" w:hAnsiTheme="minorHAnsi" w:cs="Arial"/>
          <w:color w:val="000000"/>
          <w:sz w:val="28"/>
          <w:szCs w:val="28"/>
        </w:rPr>
        <w:t xml:space="preserve">rotection, </w:t>
      </w:r>
      <w:r w:rsidR="003150EF">
        <w:rPr>
          <w:rFonts w:asciiTheme="minorHAnsi" w:hAnsiTheme="minorHAnsi" w:cs="Arial"/>
          <w:color w:val="000000"/>
          <w:sz w:val="28"/>
          <w:szCs w:val="28"/>
        </w:rPr>
        <w:t>c</w:t>
      </w:r>
      <w:r w:rsidRPr="00FE723B">
        <w:rPr>
          <w:rFonts w:asciiTheme="minorHAnsi" w:hAnsiTheme="minorHAnsi" w:cs="Arial"/>
          <w:color w:val="000000"/>
          <w:sz w:val="28"/>
          <w:szCs w:val="28"/>
        </w:rPr>
        <w:t>onfide</w:t>
      </w:r>
      <w:r w:rsidRPr="00FE723B">
        <w:rPr>
          <w:rFonts w:asciiTheme="minorHAnsi" w:hAnsiTheme="minorHAnsi" w:cs="Arial"/>
          <w:color w:val="000000"/>
          <w:sz w:val="28"/>
          <w:szCs w:val="28"/>
        </w:rPr>
        <w:t>n</w:t>
      </w:r>
      <w:r w:rsidR="00591E65">
        <w:rPr>
          <w:rFonts w:asciiTheme="minorHAnsi" w:hAnsiTheme="minorHAnsi" w:cs="Arial"/>
          <w:color w:val="000000"/>
          <w:sz w:val="28"/>
          <w:szCs w:val="28"/>
        </w:rPr>
        <w:t>tiality and commercial i</w:t>
      </w:r>
      <w:r w:rsidRPr="00FE723B">
        <w:rPr>
          <w:rFonts w:asciiTheme="minorHAnsi" w:hAnsiTheme="minorHAnsi" w:cs="Arial"/>
          <w:color w:val="000000"/>
          <w:sz w:val="28"/>
          <w:szCs w:val="28"/>
        </w:rPr>
        <w:t>nterests that may exempt the information for being provi</w:t>
      </w:r>
      <w:r w:rsidRPr="00FE723B">
        <w:rPr>
          <w:rFonts w:asciiTheme="minorHAnsi" w:hAnsiTheme="minorHAnsi" w:cs="Arial"/>
          <w:color w:val="000000"/>
          <w:sz w:val="28"/>
          <w:szCs w:val="28"/>
        </w:rPr>
        <w:t>d</w:t>
      </w:r>
      <w:r w:rsidRPr="00FE723B">
        <w:rPr>
          <w:rFonts w:asciiTheme="minorHAnsi" w:hAnsiTheme="minorHAnsi" w:cs="Arial"/>
          <w:color w:val="000000"/>
          <w:sz w:val="28"/>
          <w:szCs w:val="28"/>
        </w:rPr>
        <w:t>ed.</w:t>
      </w:r>
      <w:r w:rsidR="00591E65">
        <w:rPr>
          <w:rFonts w:asciiTheme="minorHAnsi" w:hAnsiTheme="minorHAnsi" w:cs="Arial"/>
          <w:color w:val="000000"/>
          <w:sz w:val="28"/>
          <w:szCs w:val="28"/>
        </w:rPr>
        <w:t xml:space="preserve">  In </w:t>
      </w:r>
      <w:r w:rsidR="003150EF">
        <w:rPr>
          <w:rFonts w:asciiTheme="minorHAnsi" w:hAnsiTheme="minorHAnsi" w:cs="Arial"/>
          <w:color w:val="000000"/>
          <w:sz w:val="28"/>
          <w:szCs w:val="28"/>
        </w:rPr>
        <w:t>many</w:t>
      </w:r>
      <w:r w:rsidR="00591E65">
        <w:rPr>
          <w:rFonts w:asciiTheme="minorHAnsi" w:hAnsiTheme="minorHAnsi" w:cs="Arial"/>
          <w:color w:val="000000"/>
          <w:sz w:val="28"/>
          <w:szCs w:val="28"/>
        </w:rPr>
        <w:t xml:space="preserve"> instances information about procurement exercises will concern co</w:t>
      </w:r>
      <w:r w:rsidR="00591E65">
        <w:rPr>
          <w:rFonts w:asciiTheme="minorHAnsi" w:hAnsiTheme="minorHAnsi" w:cs="Arial"/>
          <w:color w:val="000000"/>
          <w:sz w:val="28"/>
          <w:szCs w:val="28"/>
        </w:rPr>
        <w:t>m</w:t>
      </w:r>
      <w:r w:rsidR="00591E65">
        <w:rPr>
          <w:rFonts w:asciiTheme="minorHAnsi" w:hAnsiTheme="minorHAnsi" w:cs="Arial"/>
          <w:color w:val="000000"/>
          <w:sz w:val="28"/>
          <w:szCs w:val="28"/>
        </w:rPr>
        <w:t xml:space="preserve">mercially sensitive information that should not be released.  </w:t>
      </w:r>
    </w:p>
    <w:p w:rsidR="00591E65" w:rsidRDefault="00591E65" w:rsidP="003150EF">
      <w:pPr>
        <w:pStyle w:val="NormalWeb"/>
        <w:jc w:val="both"/>
        <w:rPr>
          <w:rFonts w:ascii="Arial" w:hAnsi="Arial" w:cs="Arial"/>
          <w:color w:val="000000"/>
        </w:rPr>
      </w:pPr>
      <w:r>
        <w:rPr>
          <w:rFonts w:asciiTheme="minorHAnsi" w:hAnsiTheme="minorHAnsi" w:cs="Arial"/>
          <w:color w:val="000000"/>
          <w:sz w:val="28"/>
          <w:szCs w:val="28"/>
        </w:rPr>
        <w:t>For all advice and on receipt of a FOI request cont</w:t>
      </w:r>
      <w:r w:rsidRPr="00591E65">
        <w:rPr>
          <w:rFonts w:asciiTheme="minorHAnsi" w:hAnsiTheme="minorHAnsi" w:cs="Arial"/>
          <w:color w:val="000000"/>
          <w:sz w:val="28"/>
          <w:szCs w:val="28"/>
        </w:rPr>
        <w:t xml:space="preserve">act </w:t>
      </w:r>
      <w:hyperlink r:id="rId194" w:history="1">
        <w:r w:rsidRPr="00591E65">
          <w:rPr>
            <w:rStyle w:val="Hyperlink"/>
            <w:rFonts w:asciiTheme="minorHAnsi" w:hAnsiTheme="minorHAnsi" w:cs="Arial"/>
            <w:sz w:val="28"/>
            <w:szCs w:val="28"/>
          </w:rPr>
          <w:t>dataprotection@exeter.ac.uk</w:t>
        </w:r>
      </w:hyperlink>
    </w:p>
    <w:p w:rsidR="00451EE4" w:rsidRPr="00451EE4" w:rsidRDefault="00451EE4" w:rsidP="003150EF">
      <w:pPr>
        <w:autoSpaceDE w:val="0"/>
        <w:autoSpaceDN w:val="0"/>
        <w:adjustRightInd w:val="0"/>
        <w:ind w:left="284"/>
        <w:jc w:val="both"/>
      </w:pPr>
    </w:p>
    <w:p w:rsidR="0035083E" w:rsidRPr="00503BFB" w:rsidRDefault="00503BFB" w:rsidP="003150EF">
      <w:pPr>
        <w:autoSpaceDE w:val="0"/>
        <w:autoSpaceDN w:val="0"/>
        <w:adjustRightInd w:val="0"/>
        <w:jc w:val="both"/>
        <w:rPr>
          <w:rFonts w:ascii="Arial" w:hAnsi="Arial" w:cs="Arial"/>
          <w:u w:val="single"/>
        </w:rPr>
      </w:pPr>
      <w:r w:rsidRPr="00503BFB">
        <w:rPr>
          <w:rFonts w:ascii="Arial" w:hAnsi="Arial" w:cs="Arial"/>
          <w:u w:val="single"/>
        </w:rPr>
        <w:t>5.5 Procurement/Replacement</w:t>
      </w:r>
      <w:r w:rsidR="0035083E" w:rsidRPr="00503BFB">
        <w:rPr>
          <w:rFonts w:ascii="Arial" w:hAnsi="Arial" w:cs="Arial"/>
          <w:u w:val="single"/>
        </w:rPr>
        <w:t xml:space="preserve"> of Electrical Equipment </w:t>
      </w:r>
      <w:r>
        <w:rPr>
          <w:rFonts w:ascii="Arial" w:hAnsi="Arial" w:cs="Arial"/>
          <w:u w:val="single"/>
        </w:rPr>
        <w:t>(</w:t>
      </w:r>
      <w:r w:rsidR="0035083E" w:rsidRPr="00503BFB">
        <w:rPr>
          <w:rFonts w:ascii="Arial" w:hAnsi="Arial" w:cs="Arial"/>
          <w:u w:val="single"/>
        </w:rPr>
        <w:t>Duty of Care</w:t>
      </w:r>
      <w:r>
        <w:rPr>
          <w:rFonts w:ascii="Arial" w:hAnsi="Arial" w:cs="Arial"/>
          <w:u w:val="single"/>
        </w:rPr>
        <w:t>)</w:t>
      </w:r>
    </w:p>
    <w:p w:rsidR="00503BFB" w:rsidRDefault="00920CFB" w:rsidP="003150EF">
      <w:pPr>
        <w:jc w:val="both"/>
        <w:rPr>
          <w:rFonts w:asciiTheme="minorHAnsi" w:hAnsiTheme="minorHAnsi" w:cs="Arial"/>
          <w:color w:val="000000"/>
          <w:sz w:val="28"/>
          <w:szCs w:val="28"/>
        </w:rPr>
      </w:pPr>
      <w:r w:rsidRPr="00920CFB">
        <w:rPr>
          <w:rFonts w:asciiTheme="minorHAnsi" w:hAnsiTheme="minorHAnsi"/>
          <w:i/>
          <w:noProof/>
          <w:sz w:val="28"/>
          <w:szCs w:val="28"/>
          <w:lang w:val="en-GB" w:eastAsia="en-GB"/>
        </w:rPr>
        <w:pict>
          <v:shape id="_x0000_s1613" type="#_x0000_t186" style="position:absolute;left:0;text-align:left;margin-left:411.65pt;margin-top:603.35pt;width:49.55pt;height:105.9pt;rotation:5349158fd;z-index:-25153638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13;mso-fit-shape-to-text:t">
              <w:txbxContent>
                <w:p w:rsidR="000A0F0E" w:rsidRPr="00FD15D0" w:rsidRDefault="000A0F0E" w:rsidP="00503BFB">
                  <w:pPr>
                    <w:rPr>
                      <w:lang w:val="en-GB"/>
                    </w:rPr>
                  </w:pPr>
                  <w:r>
                    <w:rPr>
                      <w:lang w:val="en-GB"/>
                    </w:rPr>
                    <w:t xml:space="preserve">WEEE compliance </w:t>
                  </w:r>
                  <w:hyperlink r:id="rId195" w:history="1">
                    <w:r w:rsidRPr="00503BFB">
                      <w:rPr>
                        <w:rStyle w:val="Hyperlink"/>
                        <w:lang w:val="en-GB"/>
                      </w:rPr>
                      <w:t>briefing note</w:t>
                    </w:r>
                  </w:hyperlink>
                </w:p>
              </w:txbxContent>
            </v:textbox>
            <w10:wrap type="square" anchorx="margin" anchory="page"/>
          </v:shape>
        </w:pict>
      </w:r>
      <w:r w:rsidR="00503BFB" w:rsidRPr="00503BFB">
        <w:rPr>
          <w:rFonts w:asciiTheme="minorHAnsi" w:hAnsiTheme="minorHAnsi" w:cs="Arial"/>
          <w:color w:val="000000"/>
          <w:sz w:val="28"/>
          <w:szCs w:val="28"/>
        </w:rPr>
        <w:t>The Waste Electrical and Electronic Equipment (WEEE) Regulations 2006 relate to buying and disposing (collection, treatment and recycling) of all electrical equi</w:t>
      </w:r>
      <w:r w:rsidR="00503BFB" w:rsidRPr="00503BFB">
        <w:rPr>
          <w:rFonts w:asciiTheme="minorHAnsi" w:hAnsiTheme="minorHAnsi" w:cs="Arial"/>
          <w:color w:val="000000"/>
          <w:sz w:val="28"/>
          <w:szCs w:val="28"/>
        </w:rPr>
        <w:t>p</w:t>
      </w:r>
      <w:r w:rsidR="00503BFB" w:rsidRPr="00503BFB">
        <w:rPr>
          <w:rFonts w:asciiTheme="minorHAnsi" w:hAnsiTheme="minorHAnsi" w:cs="Arial"/>
          <w:color w:val="000000"/>
          <w:sz w:val="28"/>
          <w:szCs w:val="28"/>
        </w:rPr>
        <w:t xml:space="preserve">ment The </w:t>
      </w:r>
      <w:r w:rsidR="00503BFB">
        <w:rPr>
          <w:rFonts w:asciiTheme="minorHAnsi" w:hAnsiTheme="minorHAnsi" w:cs="Arial"/>
          <w:color w:val="000000"/>
          <w:sz w:val="28"/>
          <w:szCs w:val="28"/>
        </w:rPr>
        <w:t>WEEE</w:t>
      </w:r>
      <w:r w:rsidR="00503BFB" w:rsidRPr="00503BFB">
        <w:rPr>
          <w:rFonts w:asciiTheme="minorHAnsi" w:hAnsiTheme="minorHAnsi" w:cs="Arial"/>
          <w:color w:val="000000"/>
          <w:sz w:val="28"/>
          <w:szCs w:val="28"/>
        </w:rPr>
        <w:t xml:space="preserve"> Regulations 2006 aim to reduce the amount of WEEE being disposed of and require producers to pay for its r</w:t>
      </w:r>
      <w:r w:rsidR="00503BFB" w:rsidRPr="00503BFB">
        <w:rPr>
          <w:rFonts w:asciiTheme="minorHAnsi" w:hAnsiTheme="minorHAnsi" w:cs="Arial"/>
          <w:color w:val="000000"/>
          <w:sz w:val="28"/>
          <w:szCs w:val="28"/>
        </w:rPr>
        <w:t>e</w:t>
      </w:r>
      <w:r w:rsidR="00503BFB" w:rsidRPr="00503BFB">
        <w:rPr>
          <w:rFonts w:asciiTheme="minorHAnsi" w:hAnsiTheme="minorHAnsi" w:cs="Arial"/>
          <w:color w:val="000000"/>
          <w:sz w:val="28"/>
          <w:szCs w:val="28"/>
        </w:rPr>
        <w:t>use, recycling and recovery.</w:t>
      </w:r>
    </w:p>
    <w:p w:rsidR="00503BFB" w:rsidRPr="00503BFB" w:rsidRDefault="00503BFB" w:rsidP="00503BFB">
      <w:pPr>
        <w:rPr>
          <w:rFonts w:asciiTheme="minorHAnsi" w:hAnsiTheme="minorHAnsi" w:cs="Arial"/>
          <w:color w:val="000000"/>
          <w:sz w:val="28"/>
          <w:szCs w:val="28"/>
        </w:rPr>
      </w:pPr>
    </w:p>
    <w:p w:rsidR="00C004AE" w:rsidRDefault="00C004AE" w:rsidP="00503BFB">
      <w:pPr>
        <w:ind w:left="284"/>
        <w:rPr>
          <w:rFonts w:asciiTheme="minorHAnsi" w:hAnsiTheme="minorHAnsi"/>
          <w:i/>
          <w:sz w:val="28"/>
          <w:szCs w:val="28"/>
        </w:rPr>
      </w:pPr>
    </w:p>
    <w:p w:rsidR="00C004AE" w:rsidRDefault="00C004AE" w:rsidP="00503BFB">
      <w:pPr>
        <w:ind w:left="284"/>
        <w:rPr>
          <w:rFonts w:asciiTheme="minorHAnsi" w:hAnsiTheme="minorHAnsi"/>
          <w:i/>
          <w:sz w:val="28"/>
          <w:szCs w:val="28"/>
        </w:rPr>
      </w:pPr>
    </w:p>
    <w:p w:rsidR="00503BFB" w:rsidRPr="00503BFB" w:rsidRDefault="00503BFB" w:rsidP="00503BFB">
      <w:pPr>
        <w:ind w:left="284"/>
        <w:rPr>
          <w:rFonts w:asciiTheme="minorHAnsi" w:hAnsiTheme="minorHAnsi"/>
          <w:i/>
          <w:sz w:val="28"/>
          <w:szCs w:val="28"/>
        </w:rPr>
      </w:pPr>
      <w:r w:rsidRPr="00503BFB">
        <w:rPr>
          <w:rFonts w:asciiTheme="minorHAnsi" w:hAnsiTheme="minorHAnsi"/>
          <w:i/>
          <w:sz w:val="28"/>
          <w:szCs w:val="28"/>
        </w:rPr>
        <w:t>5.5.1 Responsibilities for schools, services and faculties</w:t>
      </w:r>
    </w:p>
    <w:p w:rsidR="00503BFB" w:rsidRPr="00503BFB" w:rsidRDefault="00503BFB" w:rsidP="003150EF">
      <w:pPr>
        <w:ind w:left="284"/>
        <w:jc w:val="both"/>
        <w:rPr>
          <w:rFonts w:asciiTheme="minorHAnsi" w:hAnsiTheme="minorHAnsi"/>
          <w:sz w:val="28"/>
          <w:szCs w:val="28"/>
        </w:rPr>
      </w:pPr>
      <w:r w:rsidRPr="00503BFB">
        <w:rPr>
          <w:rFonts w:asciiTheme="minorHAnsi" w:hAnsiTheme="minorHAnsi"/>
          <w:sz w:val="28"/>
          <w:szCs w:val="28"/>
        </w:rPr>
        <w:t>WEEE should be separated from the main waste stream and not combined with the general waste in bins or skips. The duty of care for waste including safe sto</w:t>
      </w:r>
      <w:r w:rsidRPr="00503BFB">
        <w:rPr>
          <w:rFonts w:asciiTheme="minorHAnsi" w:hAnsiTheme="minorHAnsi"/>
          <w:sz w:val="28"/>
          <w:szCs w:val="28"/>
        </w:rPr>
        <w:t>r</w:t>
      </w:r>
      <w:r w:rsidRPr="00503BFB">
        <w:rPr>
          <w:rFonts w:asciiTheme="minorHAnsi" w:hAnsiTheme="minorHAnsi"/>
          <w:sz w:val="28"/>
          <w:szCs w:val="28"/>
        </w:rPr>
        <w:t>age an</w:t>
      </w:r>
      <w:r w:rsidR="00C004AE">
        <w:rPr>
          <w:rFonts w:asciiTheme="minorHAnsi" w:hAnsiTheme="minorHAnsi"/>
          <w:sz w:val="28"/>
          <w:szCs w:val="28"/>
        </w:rPr>
        <w:t>d disposal also extends to WEEE</w:t>
      </w:r>
      <w:r w:rsidRPr="00503BFB">
        <w:rPr>
          <w:rFonts w:asciiTheme="minorHAnsi" w:hAnsiTheme="minorHAnsi"/>
          <w:sz w:val="28"/>
          <w:szCs w:val="28"/>
        </w:rPr>
        <w:t>)</w:t>
      </w:r>
      <w:r w:rsidR="00C004AE">
        <w:rPr>
          <w:rFonts w:asciiTheme="minorHAnsi" w:hAnsiTheme="minorHAnsi"/>
          <w:sz w:val="28"/>
          <w:szCs w:val="28"/>
        </w:rPr>
        <w:t>.</w:t>
      </w:r>
    </w:p>
    <w:p w:rsidR="00503BFB" w:rsidRPr="00503BFB" w:rsidRDefault="00503BFB" w:rsidP="003150EF">
      <w:pPr>
        <w:ind w:left="284"/>
        <w:jc w:val="both"/>
        <w:rPr>
          <w:rFonts w:asciiTheme="minorHAnsi" w:hAnsiTheme="minorHAnsi"/>
          <w:sz w:val="28"/>
          <w:szCs w:val="28"/>
        </w:rPr>
      </w:pPr>
    </w:p>
    <w:p w:rsidR="00503BFB" w:rsidRPr="00503BFB" w:rsidRDefault="00503BFB" w:rsidP="003150EF">
      <w:pPr>
        <w:ind w:left="284"/>
        <w:jc w:val="both"/>
        <w:rPr>
          <w:rFonts w:asciiTheme="minorHAnsi" w:hAnsiTheme="minorHAnsi"/>
          <w:sz w:val="28"/>
          <w:szCs w:val="28"/>
        </w:rPr>
      </w:pPr>
      <w:r w:rsidRPr="00503BFB">
        <w:rPr>
          <w:rFonts w:asciiTheme="minorHAnsi" w:hAnsiTheme="minorHAnsi"/>
          <w:sz w:val="28"/>
          <w:szCs w:val="28"/>
        </w:rPr>
        <w:t xml:space="preserve">If the electrical equipment was bought before 13 August 2005 and is replaced with new equipment fulfilling the same function, then the producer of the new equipment is responsible for collecting, treating and recycling the old equipment, regardless of whether they were the original manufacturer. </w:t>
      </w:r>
    </w:p>
    <w:p w:rsidR="00503BFB" w:rsidRPr="00503BFB" w:rsidRDefault="00503BFB" w:rsidP="003150EF">
      <w:pPr>
        <w:ind w:left="284"/>
        <w:jc w:val="both"/>
        <w:rPr>
          <w:rFonts w:asciiTheme="minorHAnsi" w:hAnsiTheme="minorHAnsi"/>
          <w:sz w:val="28"/>
          <w:szCs w:val="28"/>
        </w:rPr>
      </w:pPr>
    </w:p>
    <w:p w:rsidR="00503BFB" w:rsidRPr="00503BFB" w:rsidRDefault="00503BFB" w:rsidP="003150EF">
      <w:pPr>
        <w:ind w:left="284"/>
        <w:jc w:val="both"/>
        <w:rPr>
          <w:rFonts w:asciiTheme="minorHAnsi" w:hAnsiTheme="minorHAnsi"/>
          <w:sz w:val="28"/>
          <w:szCs w:val="28"/>
        </w:rPr>
      </w:pPr>
      <w:r w:rsidRPr="00503BFB">
        <w:rPr>
          <w:rFonts w:asciiTheme="minorHAnsi" w:hAnsiTheme="minorHAnsi"/>
          <w:sz w:val="28"/>
          <w:szCs w:val="28"/>
        </w:rPr>
        <w:t>The equipment need not be identical and can be equipment that fulfils the same function, taking account of technological developments and improvements in functionality, such as replacing a video player with a DVD player.</w:t>
      </w:r>
    </w:p>
    <w:p w:rsidR="00503BFB" w:rsidRPr="00503BFB" w:rsidRDefault="00503BFB" w:rsidP="003150EF">
      <w:pPr>
        <w:ind w:left="284"/>
        <w:jc w:val="both"/>
        <w:rPr>
          <w:rFonts w:asciiTheme="minorHAnsi" w:hAnsiTheme="minorHAnsi"/>
          <w:sz w:val="28"/>
          <w:szCs w:val="28"/>
        </w:rPr>
      </w:pPr>
    </w:p>
    <w:p w:rsidR="00503BFB" w:rsidRPr="00503BFB" w:rsidRDefault="00503BFB" w:rsidP="003150EF">
      <w:pPr>
        <w:ind w:left="284"/>
        <w:jc w:val="both"/>
        <w:rPr>
          <w:rFonts w:asciiTheme="minorHAnsi" w:hAnsiTheme="minorHAnsi"/>
          <w:sz w:val="28"/>
          <w:szCs w:val="28"/>
        </w:rPr>
      </w:pPr>
      <w:r w:rsidRPr="00503BFB">
        <w:rPr>
          <w:rFonts w:asciiTheme="minorHAnsi" w:hAnsiTheme="minorHAnsi"/>
          <w:sz w:val="28"/>
          <w:szCs w:val="28"/>
        </w:rPr>
        <w:t xml:space="preserve">The University must be able to show evidence that the equipment was sent to an accredited re-processor. </w:t>
      </w:r>
    </w:p>
    <w:p w:rsidR="00503BFB" w:rsidRDefault="00503BFB" w:rsidP="00503BFB">
      <w:pPr>
        <w:rPr>
          <w:b/>
          <w:u w:val="single"/>
        </w:rPr>
      </w:pPr>
    </w:p>
    <w:p w:rsidR="00503BFB" w:rsidRDefault="00503BFB" w:rsidP="00503BFB">
      <w:pPr>
        <w:ind w:left="284"/>
        <w:rPr>
          <w:rFonts w:asciiTheme="minorHAnsi" w:hAnsiTheme="minorHAnsi"/>
          <w:i/>
          <w:sz w:val="28"/>
          <w:szCs w:val="28"/>
        </w:rPr>
      </w:pPr>
      <w:r>
        <w:rPr>
          <w:rFonts w:asciiTheme="minorHAnsi" w:hAnsiTheme="minorHAnsi"/>
          <w:i/>
          <w:sz w:val="28"/>
          <w:szCs w:val="28"/>
        </w:rPr>
        <w:t xml:space="preserve">5.5.2 </w:t>
      </w:r>
      <w:r w:rsidRPr="00503BFB">
        <w:rPr>
          <w:rFonts w:asciiTheme="minorHAnsi" w:hAnsiTheme="minorHAnsi"/>
          <w:i/>
          <w:sz w:val="28"/>
          <w:szCs w:val="28"/>
        </w:rPr>
        <w:t>Disposing</w:t>
      </w:r>
      <w:r>
        <w:rPr>
          <w:rFonts w:asciiTheme="minorHAnsi" w:hAnsiTheme="minorHAnsi"/>
          <w:i/>
          <w:sz w:val="28"/>
          <w:szCs w:val="28"/>
        </w:rPr>
        <w:t xml:space="preserve">/Replacing </w:t>
      </w:r>
      <w:r w:rsidRPr="00503BFB">
        <w:rPr>
          <w:rFonts w:asciiTheme="minorHAnsi" w:hAnsiTheme="minorHAnsi"/>
          <w:i/>
          <w:sz w:val="28"/>
          <w:szCs w:val="28"/>
        </w:rPr>
        <w:t>of waste electrical and electronic equipment</w:t>
      </w:r>
    </w:p>
    <w:p w:rsidR="00503BFB" w:rsidRPr="00503BFB" w:rsidRDefault="00503BFB" w:rsidP="00503BFB">
      <w:pPr>
        <w:ind w:left="284"/>
        <w:rPr>
          <w:rFonts w:asciiTheme="minorHAnsi" w:hAnsiTheme="minorHAnsi"/>
          <w:i/>
          <w:sz w:val="28"/>
          <w:szCs w:val="28"/>
        </w:rPr>
      </w:pPr>
      <w:r w:rsidRPr="00503BFB">
        <w:rPr>
          <w:rFonts w:asciiTheme="minorHAnsi" w:hAnsiTheme="minorHAnsi"/>
          <w:sz w:val="28"/>
          <w:szCs w:val="28"/>
        </w:rPr>
        <w:t>Before replacing electrical equipment</w:t>
      </w:r>
      <w:r w:rsidR="00DE7FBC">
        <w:rPr>
          <w:rFonts w:asciiTheme="minorHAnsi" w:hAnsiTheme="minorHAnsi"/>
          <w:sz w:val="28"/>
          <w:szCs w:val="28"/>
        </w:rPr>
        <w:t xml:space="preserve"> you should consider the following.</w:t>
      </w:r>
    </w:p>
    <w:p w:rsidR="00503BFB" w:rsidRPr="00503BFB" w:rsidRDefault="00503BFB" w:rsidP="00DE7FBC">
      <w:pPr>
        <w:numPr>
          <w:ilvl w:val="0"/>
          <w:numId w:val="14"/>
        </w:numPr>
        <w:tabs>
          <w:tab w:val="clear" w:pos="720"/>
          <w:tab w:val="num" w:pos="993"/>
          <w:tab w:val="num" w:pos="1134"/>
        </w:tabs>
        <w:ind w:left="1004" w:hanging="227"/>
        <w:jc w:val="both"/>
        <w:rPr>
          <w:rFonts w:asciiTheme="minorHAnsi" w:hAnsiTheme="minorHAnsi" w:cs="Arial"/>
          <w:sz w:val="28"/>
          <w:szCs w:val="28"/>
        </w:rPr>
      </w:pPr>
      <w:r w:rsidRPr="00503BFB">
        <w:rPr>
          <w:rFonts w:asciiTheme="minorHAnsi" w:hAnsiTheme="minorHAnsi" w:cs="Arial"/>
          <w:sz w:val="28"/>
          <w:szCs w:val="28"/>
        </w:rPr>
        <w:t>Think about the environmental consequences before deciding to re</w:t>
      </w:r>
      <w:r>
        <w:rPr>
          <w:rFonts w:asciiTheme="minorHAnsi" w:hAnsiTheme="minorHAnsi" w:cs="Arial"/>
          <w:sz w:val="28"/>
          <w:szCs w:val="28"/>
        </w:rPr>
        <w:t>place equipment</w:t>
      </w:r>
      <w:r w:rsidR="00DE7FBC">
        <w:rPr>
          <w:rFonts w:asciiTheme="minorHAnsi" w:hAnsiTheme="minorHAnsi" w:cs="Arial"/>
          <w:sz w:val="28"/>
          <w:szCs w:val="28"/>
        </w:rPr>
        <w:t>.</w:t>
      </w:r>
    </w:p>
    <w:p w:rsidR="00503BFB" w:rsidRPr="00503BFB" w:rsidRDefault="00503BFB" w:rsidP="00DE7FBC">
      <w:pPr>
        <w:numPr>
          <w:ilvl w:val="0"/>
          <w:numId w:val="14"/>
        </w:numPr>
        <w:tabs>
          <w:tab w:val="clear" w:pos="720"/>
          <w:tab w:val="num" w:pos="993"/>
          <w:tab w:val="num" w:pos="1134"/>
        </w:tabs>
        <w:ind w:left="1004" w:hanging="227"/>
        <w:jc w:val="both"/>
        <w:rPr>
          <w:rFonts w:asciiTheme="minorHAnsi" w:hAnsiTheme="minorHAnsi" w:cs="Arial"/>
          <w:sz w:val="28"/>
          <w:szCs w:val="28"/>
        </w:rPr>
      </w:pPr>
      <w:r w:rsidRPr="00503BFB">
        <w:rPr>
          <w:rFonts w:asciiTheme="minorHAnsi" w:hAnsiTheme="minorHAnsi" w:cs="Arial"/>
          <w:sz w:val="28"/>
          <w:szCs w:val="28"/>
        </w:rPr>
        <w:t>Is it essential to buy a new product or can the equipment be upgraded by a reputable company?</w:t>
      </w:r>
    </w:p>
    <w:p w:rsidR="00503BFB" w:rsidRPr="00503BFB" w:rsidRDefault="00503BFB" w:rsidP="00DE7FBC">
      <w:pPr>
        <w:numPr>
          <w:ilvl w:val="0"/>
          <w:numId w:val="14"/>
        </w:numPr>
        <w:tabs>
          <w:tab w:val="clear" w:pos="720"/>
          <w:tab w:val="num" w:pos="993"/>
          <w:tab w:val="num" w:pos="1134"/>
        </w:tabs>
        <w:ind w:left="1004" w:hanging="227"/>
        <w:jc w:val="both"/>
        <w:rPr>
          <w:rFonts w:asciiTheme="minorHAnsi" w:hAnsiTheme="minorHAnsi" w:cs="Arial"/>
          <w:sz w:val="28"/>
          <w:szCs w:val="28"/>
        </w:rPr>
      </w:pPr>
      <w:r w:rsidRPr="00503BFB">
        <w:rPr>
          <w:rFonts w:asciiTheme="minorHAnsi" w:hAnsiTheme="minorHAnsi" w:cs="Arial"/>
          <w:sz w:val="28"/>
          <w:szCs w:val="28"/>
        </w:rPr>
        <w:t>Can a suitable, safe refurbished product be purchased from a reputable supplier instead?</w:t>
      </w:r>
    </w:p>
    <w:p w:rsidR="00503BFB" w:rsidRPr="00503BFB" w:rsidRDefault="00503BFB" w:rsidP="00DE7FBC">
      <w:pPr>
        <w:numPr>
          <w:ilvl w:val="0"/>
          <w:numId w:val="14"/>
        </w:numPr>
        <w:tabs>
          <w:tab w:val="clear" w:pos="720"/>
          <w:tab w:val="num" w:pos="993"/>
          <w:tab w:val="num" w:pos="1134"/>
        </w:tabs>
        <w:ind w:left="1004" w:hanging="227"/>
        <w:jc w:val="both"/>
        <w:rPr>
          <w:rFonts w:asciiTheme="minorHAnsi" w:hAnsiTheme="minorHAnsi" w:cs="Arial"/>
          <w:sz w:val="28"/>
          <w:szCs w:val="28"/>
        </w:rPr>
      </w:pPr>
      <w:r w:rsidRPr="00503BFB">
        <w:rPr>
          <w:rFonts w:asciiTheme="minorHAnsi" w:hAnsiTheme="minorHAnsi" w:cs="Arial"/>
          <w:sz w:val="28"/>
          <w:szCs w:val="28"/>
        </w:rPr>
        <w:t xml:space="preserve">If the equipment is in good, safe working order, can it be used by anyone else in the University instead of throwing it away? </w:t>
      </w:r>
    </w:p>
    <w:p w:rsidR="00503BFB" w:rsidRPr="00503BFB" w:rsidRDefault="00503BFB" w:rsidP="00DE7FBC">
      <w:pPr>
        <w:numPr>
          <w:ilvl w:val="0"/>
          <w:numId w:val="14"/>
        </w:numPr>
        <w:tabs>
          <w:tab w:val="clear" w:pos="720"/>
          <w:tab w:val="num" w:pos="993"/>
          <w:tab w:val="num" w:pos="1134"/>
        </w:tabs>
        <w:ind w:left="1004" w:hanging="227"/>
        <w:jc w:val="both"/>
        <w:rPr>
          <w:rFonts w:asciiTheme="minorHAnsi" w:hAnsiTheme="minorHAnsi" w:cs="Arial"/>
          <w:sz w:val="28"/>
          <w:szCs w:val="28"/>
        </w:rPr>
      </w:pPr>
      <w:r w:rsidRPr="00503BFB">
        <w:rPr>
          <w:rFonts w:asciiTheme="minorHAnsi" w:hAnsiTheme="minorHAnsi" w:cs="Arial"/>
          <w:sz w:val="28"/>
          <w:szCs w:val="28"/>
        </w:rPr>
        <w:t>If equipment is sold or given away, it is important to ensure that it is in a good, safe condition. This is because the University will have a duty of care and there could be liability implications if an accident was to occur as a r</w:t>
      </w:r>
      <w:r w:rsidRPr="00503BFB">
        <w:rPr>
          <w:rFonts w:asciiTheme="minorHAnsi" w:hAnsiTheme="minorHAnsi" w:cs="Arial"/>
          <w:sz w:val="28"/>
          <w:szCs w:val="28"/>
        </w:rPr>
        <w:t>e</w:t>
      </w:r>
      <w:r w:rsidRPr="00503BFB">
        <w:rPr>
          <w:rFonts w:asciiTheme="minorHAnsi" w:hAnsiTheme="minorHAnsi" w:cs="Arial"/>
          <w:sz w:val="28"/>
          <w:szCs w:val="28"/>
        </w:rPr>
        <w:t>sult of an existing, fault on this equipment. Consequently, any operating manuals must also be passed on and copies of maintenance and service logs. A copy of this information should also be kept by the school or se</w:t>
      </w:r>
      <w:r w:rsidRPr="00503BFB">
        <w:rPr>
          <w:rFonts w:asciiTheme="minorHAnsi" w:hAnsiTheme="minorHAnsi" w:cs="Arial"/>
          <w:sz w:val="28"/>
          <w:szCs w:val="28"/>
        </w:rPr>
        <w:t>r</w:t>
      </w:r>
      <w:r w:rsidRPr="00503BFB">
        <w:rPr>
          <w:rFonts w:asciiTheme="minorHAnsi" w:hAnsiTheme="minorHAnsi" w:cs="Arial"/>
          <w:sz w:val="28"/>
          <w:szCs w:val="28"/>
        </w:rPr>
        <w:t xml:space="preserve">vice, as evidence.) </w:t>
      </w:r>
    </w:p>
    <w:p w:rsidR="00503BFB" w:rsidRPr="00503BFB" w:rsidRDefault="00503BFB" w:rsidP="00503BFB">
      <w:pPr>
        <w:ind w:left="720"/>
        <w:jc w:val="both"/>
        <w:rPr>
          <w:rFonts w:asciiTheme="minorHAnsi" w:hAnsiTheme="minorHAnsi" w:cs="Arial"/>
          <w:sz w:val="28"/>
          <w:szCs w:val="28"/>
        </w:rPr>
      </w:pPr>
    </w:p>
    <w:p w:rsidR="00F669E3" w:rsidRDefault="00503BFB" w:rsidP="00503BFB">
      <w:pPr>
        <w:rPr>
          <w:rFonts w:ascii="Arial" w:hAnsi="Arial" w:cs="Arial"/>
          <w:b/>
        </w:rPr>
      </w:pPr>
      <w:r>
        <w:br w:type="page"/>
      </w:r>
      <w:r w:rsidR="00DE7FBC">
        <w:rPr>
          <w:rFonts w:ascii="Arial" w:hAnsi="Arial" w:cs="Arial"/>
          <w:b/>
          <w:noProof/>
          <w:lang w:val="en-GB" w:eastAsia="en-GB"/>
        </w:rPr>
        <w:drawing>
          <wp:anchor distT="170688" distB="0" distL="912876" distR="323850" simplePos="0" relativeHeight="251759616" behindDoc="1" locked="0" layoutInCell="1" allowOverlap="1">
            <wp:simplePos x="0" y="0"/>
            <wp:positionH relativeFrom="column">
              <wp:posOffset>-73660</wp:posOffset>
            </wp:positionH>
            <wp:positionV relativeFrom="paragraph">
              <wp:posOffset>-610870</wp:posOffset>
            </wp:positionV>
            <wp:extent cx="6772275" cy="4630420"/>
            <wp:effectExtent l="0" t="0" r="0" b="132080"/>
            <wp:wrapTight wrapText="bothSides">
              <wp:wrapPolygon edited="0">
                <wp:start x="12395" y="622"/>
                <wp:lineTo x="8506" y="1777"/>
                <wp:lineTo x="7777" y="4888"/>
                <wp:lineTo x="7716" y="6309"/>
                <wp:lineTo x="4496" y="7642"/>
                <wp:lineTo x="3403" y="9064"/>
                <wp:lineTo x="2916" y="10575"/>
                <wp:lineTo x="2734" y="11997"/>
                <wp:lineTo x="2491" y="12796"/>
                <wp:lineTo x="2916" y="13241"/>
                <wp:lineTo x="4678" y="13419"/>
                <wp:lineTo x="4010" y="14840"/>
                <wp:lineTo x="4010" y="15640"/>
                <wp:lineTo x="5225" y="16262"/>
                <wp:lineTo x="6684" y="16351"/>
                <wp:lineTo x="6927" y="17684"/>
                <wp:lineTo x="6927" y="17773"/>
                <wp:lineTo x="11119" y="19106"/>
                <wp:lineTo x="11301" y="19639"/>
                <wp:lineTo x="12456" y="20528"/>
                <wp:lineTo x="13124" y="20528"/>
                <wp:lineTo x="13306" y="21950"/>
                <wp:lineTo x="13732" y="22216"/>
                <wp:lineTo x="13792" y="22216"/>
                <wp:lineTo x="16284" y="22216"/>
                <wp:lineTo x="16344" y="22216"/>
                <wp:lineTo x="16770" y="21950"/>
                <wp:lineTo x="18106" y="21950"/>
                <wp:lineTo x="19929" y="21150"/>
                <wp:lineTo x="19929" y="20528"/>
                <wp:lineTo x="20476" y="19195"/>
                <wp:lineTo x="20476" y="19106"/>
                <wp:lineTo x="20841" y="17773"/>
                <wp:lineTo x="20841" y="17684"/>
                <wp:lineTo x="20962" y="16351"/>
                <wp:lineTo x="20962" y="16262"/>
                <wp:lineTo x="20901" y="14929"/>
                <wp:lineTo x="20901" y="14840"/>
                <wp:lineTo x="20658" y="13507"/>
                <wp:lineTo x="20658" y="13419"/>
                <wp:lineTo x="20172" y="12086"/>
                <wp:lineTo x="19322" y="10486"/>
                <wp:lineTo x="18046" y="9420"/>
                <wp:lineTo x="17499" y="9153"/>
                <wp:lineTo x="17073" y="7820"/>
                <wp:lineTo x="17013" y="7731"/>
                <wp:lineTo x="17256" y="7198"/>
                <wp:lineTo x="17195" y="6754"/>
                <wp:lineTo x="16891" y="6309"/>
                <wp:lineTo x="16223" y="4888"/>
                <wp:lineTo x="16101" y="3555"/>
                <wp:lineTo x="16344" y="3199"/>
                <wp:lineTo x="16405" y="2399"/>
                <wp:lineTo x="16284" y="1688"/>
                <wp:lineTo x="15311" y="1333"/>
                <wp:lineTo x="12820" y="622"/>
                <wp:lineTo x="12395" y="622"/>
              </wp:wrapPolygon>
            </wp:wrapTight>
            <wp:docPr id="4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anchor>
        </w:drawing>
      </w:r>
      <w:r w:rsidR="00F669E3">
        <w:rPr>
          <w:rFonts w:ascii="Arial" w:hAnsi="Arial" w:cs="Arial"/>
          <w:b/>
          <w:noProof/>
          <w:lang w:val="en-GB" w:eastAsia="en-GB"/>
        </w:rPr>
        <w:drawing>
          <wp:anchor distT="0" distB="0" distL="114300" distR="114300" simplePos="0" relativeHeight="251762688" behindDoc="0" locked="0" layoutInCell="1" allowOverlap="1">
            <wp:simplePos x="0" y="0"/>
            <wp:positionH relativeFrom="column">
              <wp:posOffset>-978535</wp:posOffset>
            </wp:positionH>
            <wp:positionV relativeFrom="paragraph">
              <wp:posOffset>6132830</wp:posOffset>
            </wp:positionV>
            <wp:extent cx="5486400" cy="3209925"/>
            <wp:effectExtent l="0" t="0" r="0" b="0"/>
            <wp:wrapThrough wrapText="bothSides">
              <wp:wrapPolygon edited="0">
                <wp:start x="5625" y="2564"/>
                <wp:lineTo x="3525" y="3718"/>
                <wp:lineTo x="2625" y="4358"/>
                <wp:lineTo x="2625" y="6666"/>
                <wp:lineTo x="1800" y="7563"/>
                <wp:lineTo x="1050" y="8589"/>
                <wp:lineTo x="975" y="9742"/>
                <wp:lineTo x="1350" y="10768"/>
                <wp:lineTo x="1800" y="10768"/>
                <wp:lineTo x="2100" y="12819"/>
                <wp:lineTo x="1500" y="13973"/>
                <wp:lineTo x="1725" y="14998"/>
                <wp:lineTo x="3900" y="16921"/>
                <wp:lineTo x="3900" y="18075"/>
                <wp:lineTo x="5625" y="18459"/>
                <wp:lineTo x="11100" y="18459"/>
                <wp:lineTo x="11400" y="18459"/>
                <wp:lineTo x="11475" y="18459"/>
                <wp:lineTo x="12450" y="16921"/>
                <wp:lineTo x="13275" y="14998"/>
                <wp:lineTo x="13275" y="14870"/>
                <wp:lineTo x="13650" y="12947"/>
                <wp:lineTo x="13650" y="10768"/>
                <wp:lineTo x="13275" y="8717"/>
                <wp:lineTo x="12525" y="7307"/>
                <wp:lineTo x="12150" y="6666"/>
                <wp:lineTo x="9900" y="4358"/>
                <wp:lineTo x="9000" y="3718"/>
                <wp:lineTo x="6825" y="2564"/>
                <wp:lineTo x="5625" y="2564"/>
              </wp:wrapPolygon>
            </wp:wrapThrough>
            <wp:docPr id="41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anchor>
        </w:drawing>
      </w:r>
      <w:r w:rsidR="00F669E3">
        <w:rPr>
          <w:rFonts w:ascii="Arial" w:hAnsi="Arial" w:cs="Arial"/>
          <w:b/>
          <w:noProof/>
          <w:lang w:val="en-GB" w:eastAsia="en-GB"/>
        </w:rPr>
        <w:drawing>
          <wp:anchor distT="219456" distB="42291" distL="1418844" distR="696087" simplePos="0" relativeHeight="251761664" behindDoc="1" locked="0" layoutInCell="1" allowOverlap="1">
            <wp:simplePos x="0" y="0"/>
            <wp:positionH relativeFrom="column">
              <wp:posOffset>345440</wp:posOffset>
            </wp:positionH>
            <wp:positionV relativeFrom="paragraph">
              <wp:posOffset>3665855</wp:posOffset>
            </wp:positionV>
            <wp:extent cx="6848475" cy="4794885"/>
            <wp:effectExtent l="0" t="0" r="0" b="5715"/>
            <wp:wrapThrough wrapText="bothSides">
              <wp:wrapPolygon edited="0">
                <wp:start x="12017" y="944"/>
                <wp:lineTo x="7991" y="1201"/>
                <wp:lineTo x="7991" y="2317"/>
                <wp:lineTo x="7571" y="3690"/>
                <wp:lineTo x="7390" y="5063"/>
                <wp:lineTo x="5828" y="6608"/>
                <wp:lineTo x="4987" y="7809"/>
                <wp:lineTo x="4506" y="9182"/>
                <wp:lineTo x="4326" y="10555"/>
                <wp:lineTo x="4086" y="11328"/>
                <wp:lineTo x="4446" y="11843"/>
                <wp:lineTo x="5648" y="11928"/>
                <wp:lineTo x="5107" y="13302"/>
                <wp:lineTo x="5107" y="13902"/>
                <wp:lineTo x="6489" y="14675"/>
                <wp:lineTo x="7510" y="14675"/>
                <wp:lineTo x="7510" y="15704"/>
                <wp:lineTo x="8652" y="16048"/>
                <wp:lineTo x="11596" y="16048"/>
                <wp:lineTo x="11716" y="17421"/>
                <wp:lineTo x="11236" y="18365"/>
                <wp:lineTo x="11296" y="19137"/>
                <wp:lineTo x="12798" y="20167"/>
                <wp:lineTo x="13278" y="20167"/>
                <wp:lineTo x="13278" y="21540"/>
                <wp:lineTo x="13819" y="21626"/>
                <wp:lineTo x="16283" y="21626"/>
                <wp:lineTo x="16343" y="21626"/>
                <wp:lineTo x="16463" y="21540"/>
                <wp:lineTo x="17845" y="21540"/>
                <wp:lineTo x="19888" y="20682"/>
                <wp:lineTo x="19828" y="20167"/>
                <wp:lineTo x="20488" y="18880"/>
                <wp:lineTo x="20488" y="18794"/>
                <wp:lineTo x="20849" y="17507"/>
                <wp:lineTo x="20849" y="17421"/>
                <wp:lineTo x="21029" y="16133"/>
                <wp:lineTo x="21029" y="16048"/>
                <wp:lineTo x="20969" y="14760"/>
                <wp:lineTo x="20969" y="14675"/>
                <wp:lineTo x="20789" y="13387"/>
                <wp:lineTo x="20789" y="13302"/>
                <wp:lineTo x="20308" y="11928"/>
                <wp:lineTo x="19707" y="10985"/>
                <wp:lineTo x="19467" y="10470"/>
                <wp:lineTo x="17965" y="9182"/>
                <wp:lineTo x="17244" y="8925"/>
                <wp:lineTo x="14180" y="7809"/>
                <wp:lineTo x="14781" y="7809"/>
                <wp:lineTo x="16042" y="6865"/>
                <wp:lineTo x="16162" y="6179"/>
                <wp:lineTo x="15922" y="5750"/>
                <wp:lineTo x="15321" y="5063"/>
                <wp:lineTo x="15081" y="3776"/>
                <wp:lineTo x="15081" y="3690"/>
                <wp:lineTo x="15381" y="2403"/>
                <wp:lineTo x="15441" y="1974"/>
                <wp:lineTo x="14540" y="1545"/>
                <wp:lineTo x="12257" y="944"/>
                <wp:lineTo x="12017" y="944"/>
              </wp:wrapPolygon>
            </wp:wrapThrough>
            <wp:docPr id="41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anchor>
        </w:drawing>
      </w:r>
      <w:r w:rsidR="00F669E3" w:rsidRPr="00F669E3">
        <w:rPr>
          <w:rFonts w:ascii="Arial" w:hAnsi="Arial" w:cs="Arial"/>
          <w:b/>
          <w:noProof/>
          <w:lang w:val="en-GB" w:eastAsia="en-GB"/>
        </w:rPr>
        <w:drawing>
          <wp:anchor distT="268224" distB="493776" distL="443484" distR="2052828" simplePos="0" relativeHeight="251760640" behindDoc="0" locked="0" layoutInCell="1" allowOverlap="1">
            <wp:simplePos x="0" y="0"/>
            <wp:positionH relativeFrom="column">
              <wp:posOffset>-864235</wp:posOffset>
            </wp:positionH>
            <wp:positionV relativeFrom="paragraph">
              <wp:posOffset>2715630</wp:posOffset>
            </wp:positionV>
            <wp:extent cx="5486400" cy="3207224"/>
            <wp:effectExtent l="0" t="0" r="0" b="0"/>
            <wp:wrapThrough wrapText="bothSides">
              <wp:wrapPolygon edited="0">
                <wp:start x="8175" y="2181"/>
                <wp:lineTo x="6150" y="2566"/>
                <wp:lineTo x="3300" y="3721"/>
                <wp:lineTo x="3300" y="4234"/>
                <wp:lineTo x="2850" y="4875"/>
                <wp:lineTo x="3075" y="6287"/>
                <wp:lineTo x="2400" y="8339"/>
                <wp:lineTo x="1350" y="8596"/>
                <wp:lineTo x="1275" y="10007"/>
                <wp:lineTo x="1950" y="10520"/>
                <wp:lineTo x="2250" y="12445"/>
                <wp:lineTo x="1800" y="13984"/>
                <wp:lineTo x="1875" y="14883"/>
                <wp:lineTo x="3750" y="16550"/>
                <wp:lineTo x="4275" y="16550"/>
                <wp:lineTo x="4200" y="17577"/>
                <wp:lineTo x="4425" y="18218"/>
                <wp:lineTo x="4875" y="18218"/>
                <wp:lineTo x="8100" y="18218"/>
                <wp:lineTo x="8550" y="18218"/>
                <wp:lineTo x="8850" y="17449"/>
                <wp:lineTo x="8700" y="16550"/>
                <wp:lineTo x="9075" y="16550"/>
                <wp:lineTo x="11775" y="14754"/>
                <wp:lineTo x="11850" y="14498"/>
                <wp:lineTo x="12600" y="12573"/>
                <wp:lineTo x="12675" y="12445"/>
                <wp:lineTo x="13125" y="10520"/>
                <wp:lineTo x="13125" y="10392"/>
                <wp:lineTo x="13200" y="8468"/>
                <wp:lineTo x="13200" y="8339"/>
                <wp:lineTo x="12900" y="6415"/>
                <wp:lineTo x="12900" y="6287"/>
                <wp:lineTo x="12300" y="4747"/>
                <wp:lineTo x="12150" y="3849"/>
                <wp:lineTo x="10650" y="2438"/>
                <wp:lineTo x="9975" y="2181"/>
                <wp:lineTo x="8175" y="2181"/>
              </wp:wrapPolygon>
            </wp:wrapThrough>
            <wp:docPr id="417"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anchor>
        </w:drawing>
      </w:r>
      <w:r w:rsidR="00F669E3">
        <w:rPr>
          <w:rFonts w:ascii="Arial" w:hAnsi="Arial" w:cs="Arial"/>
          <w:b/>
        </w:rPr>
        <w:br w:type="page"/>
      </w:r>
    </w:p>
    <w:p w:rsidR="00144B20" w:rsidRDefault="00920CFB" w:rsidP="00E92767">
      <w:pPr>
        <w:autoSpaceDE w:val="0"/>
        <w:autoSpaceDN w:val="0"/>
        <w:adjustRightInd w:val="0"/>
        <w:rPr>
          <w:rFonts w:ascii="Arial" w:hAnsi="Arial" w:cs="Arial"/>
          <w:b/>
        </w:rPr>
      </w:pPr>
      <w:r>
        <w:rPr>
          <w:rFonts w:ascii="Arial" w:hAnsi="Arial" w:cs="Arial"/>
          <w:b/>
          <w:noProof/>
          <w:lang w:val="en-GB" w:eastAsia="en-GB"/>
        </w:rPr>
        <w:pict>
          <v:shape id="_x0000_s1614" type="#_x0000_t202" style="position:absolute;margin-left:-5.8pt;margin-top:-21.1pt;width:495.75pt;height:120.9pt;z-index:251781120;mso-width-relative:margin;mso-height-relative:margin" fillcolor="#4f81bd" strokecolor="#f2f2f2" strokeweight="3pt">
            <v:shadow on="t" type="perspective" color="#243f60" opacity=".5" offset="1pt" offset2="-1pt"/>
            <v:textbox style="mso-next-textbox:#_x0000_s1614">
              <w:txbxContent>
                <w:p w:rsidR="000A0F0E" w:rsidRPr="00336452" w:rsidRDefault="000A0F0E" w:rsidP="001C2C4B">
                  <w:pPr>
                    <w:spacing w:before="240"/>
                    <w:jc w:val="center"/>
                    <w:rPr>
                      <w:rFonts w:ascii="Arial" w:hAnsi="Arial" w:cs="Arial"/>
                      <w:b/>
                      <w:color w:val="1F497D"/>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Six</w:t>
                  </w:r>
                  <w:r w:rsidRPr="00183CDB">
                    <w:rPr>
                      <w:rFonts w:ascii="Arial" w:hAnsi="Arial" w:cs="Arial"/>
                      <w:b/>
                      <w:color w:val="FFFFFF"/>
                      <w:sz w:val="52"/>
                      <w:szCs w:val="52"/>
                    </w:rPr>
                    <w:t xml:space="preserve">: </w:t>
                  </w:r>
                  <w:r>
                    <w:rPr>
                      <w:rFonts w:ascii="Arial" w:hAnsi="Arial" w:cs="Arial"/>
                      <w:b/>
                      <w:color w:val="FFFFFF" w:themeColor="background1"/>
                      <w:sz w:val="52"/>
                      <w:szCs w:val="52"/>
                    </w:rPr>
                    <w:t>Evaluating Your Tender</w:t>
                  </w:r>
                </w:p>
                <w:p w:rsidR="000A0F0E" w:rsidRDefault="000A0F0E" w:rsidP="001C2C4B">
                  <w:pPr>
                    <w:rPr>
                      <w:rFonts w:ascii="Arial" w:hAnsi="Arial" w:cs="Arial"/>
                      <w:b/>
                      <w:i/>
                      <w:color w:val="FFFFFF"/>
                      <w:sz w:val="28"/>
                      <w:szCs w:val="28"/>
                    </w:rPr>
                  </w:pPr>
                </w:p>
                <w:p w:rsidR="000A0F0E" w:rsidRPr="00D831B3" w:rsidRDefault="000A0F0E" w:rsidP="001C2C4B">
                  <w:pPr>
                    <w:rPr>
                      <w:color w:val="FFFFFF" w:themeColor="background1"/>
                      <w:sz w:val="52"/>
                      <w:szCs w:val="52"/>
                    </w:rPr>
                  </w:pPr>
                  <w:r w:rsidRPr="00D831B3">
                    <w:rPr>
                      <w:rFonts w:ascii="Arial" w:hAnsi="Arial" w:cs="Arial"/>
                      <w:color w:val="FFFFFF" w:themeColor="background1"/>
                    </w:rPr>
                    <w:t>To provide practical guidance on evaluating Tenders</w:t>
                  </w:r>
                </w:p>
              </w:txbxContent>
            </v:textbox>
          </v:shape>
        </w:pict>
      </w:r>
      <w:r w:rsidRPr="00920CFB">
        <w:rPr>
          <w:rFonts w:ascii="Arial" w:hAnsi="Arial" w:cs="Arial"/>
          <w:b/>
          <w:noProof/>
        </w:rPr>
        <w:pict>
          <v:shape id="_x0000_s1392" type="#_x0000_t202" style="position:absolute;margin-left:399.1pt;margin-top:-17.35pt;width:1in;height:18pt;z-index:251665408" stroked="f">
            <v:textbox style="mso-next-textbox:#_x0000_s1392">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0B7BE3" w:rsidP="00E92767">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783168" behindDoc="0" locked="0" layoutInCell="1" allowOverlap="1">
            <wp:simplePos x="0" y="0"/>
            <wp:positionH relativeFrom="column">
              <wp:posOffset>78740</wp:posOffset>
            </wp:positionH>
            <wp:positionV relativeFrom="paragraph">
              <wp:posOffset>19685</wp:posOffset>
            </wp:positionV>
            <wp:extent cx="5924550" cy="4029075"/>
            <wp:effectExtent l="19050" t="0" r="76200" b="0"/>
            <wp:wrapThrough wrapText="bothSides">
              <wp:wrapPolygon edited="0">
                <wp:start x="-69" y="919"/>
                <wp:lineTo x="-69" y="10111"/>
                <wp:lineTo x="4376" y="10723"/>
                <wp:lineTo x="11043" y="10723"/>
                <wp:lineTo x="486" y="11438"/>
                <wp:lineTo x="-69" y="11438"/>
                <wp:lineTo x="-69" y="20630"/>
                <wp:lineTo x="21739" y="20630"/>
                <wp:lineTo x="21878" y="11438"/>
                <wp:lineTo x="21322" y="11438"/>
                <wp:lineTo x="11043" y="10723"/>
                <wp:lineTo x="17502" y="10723"/>
                <wp:lineTo x="21808" y="10111"/>
                <wp:lineTo x="21878" y="1021"/>
                <wp:lineTo x="10487" y="919"/>
                <wp:lineTo x="-69" y="919"/>
              </wp:wrapPolygon>
            </wp:wrapThrough>
            <wp:docPr id="48"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anchor>
        </w:drawing>
      </w:r>
    </w:p>
    <w:p w:rsidR="00144B20" w:rsidRDefault="00144B20" w:rsidP="00E92767">
      <w:pPr>
        <w:autoSpaceDE w:val="0"/>
        <w:autoSpaceDN w:val="0"/>
        <w:adjustRightInd w:val="0"/>
        <w:rPr>
          <w:rFonts w:ascii="Arial" w:hAnsi="Arial" w:cs="Arial"/>
          <w:b/>
        </w:rPr>
      </w:pPr>
    </w:p>
    <w:p w:rsidR="00144B20" w:rsidRDefault="000B7BE3" w:rsidP="00E92767">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792384" behindDoc="0" locked="0" layoutInCell="1" allowOverlap="1">
            <wp:simplePos x="0" y="0"/>
            <wp:positionH relativeFrom="column">
              <wp:posOffset>116840</wp:posOffset>
            </wp:positionH>
            <wp:positionV relativeFrom="paragraph">
              <wp:posOffset>1703705</wp:posOffset>
            </wp:positionV>
            <wp:extent cx="5991225" cy="4057650"/>
            <wp:effectExtent l="19050" t="0" r="9525" b="0"/>
            <wp:wrapThrough wrapText="bothSides">
              <wp:wrapPolygon edited="0">
                <wp:start x="-69" y="913"/>
                <wp:lineTo x="-69" y="10141"/>
                <wp:lineTo x="3640" y="10648"/>
                <wp:lineTo x="5494" y="10851"/>
                <wp:lineTo x="5494" y="19977"/>
                <wp:lineTo x="16071" y="19977"/>
                <wp:lineTo x="16209" y="10851"/>
                <wp:lineTo x="17926" y="10648"/>
                <wp:lineTo x="21634" y="10141"/>
                <wp:lineTo x="21634" y="913"/>
                <wp:lineTo x="-69" y="913"/>
              </wp:wrapPolygon>
            </wp:wrapThrough>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anchor>
        </w:drawing>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E92767" w:rsidRDefault="00920CFB" w:rsidP="00E92767">
      <w:pPr>
        <w:autoSpaceDE w:val="0"/>
        <w:autoSpaceDN w:val="0"/>
        <w:adjustRightInd w:val="0"/>
        <w:rPr>
          <w:rFonts w:ascii="BerkeleyOldstyleITCbyBT-Book" w:hAnsi="BerkeleyOldstyleITCbyBT-Book" w:cs="BerkeleyOldstyleITCbyBT-Book"/>
          <w:sz w:val="22"/>
          <w:szCs w:val="22"/>
        </w:rPr>
      </w:pPr>
      <w:bookmarkStart w:id="9" w:name="Section6"/>
      <w:r w:rsidRPr="00920CFB">
        <w:rPr>
          <w:rFonts w:ascii="Arial" w:hAnsi="Arial" w:cs="Arial"/>
          <w:b/>
          <w:noProof/>
        </w:rPr>
        <w:pict>
          <v:shape id="_x0000_s1188" type="#_x0000_t202" style="position:absolute;margin-left:405pt;margin-top:-27pt;width:1in;height:18pt;z-index:251607040" stroked="f">
            <v:textbox style="mso-next-textbox:#_x0000_s1188">
              <w:txbxContent>
                <w:p w:rsidR="000A0F0E" w:rsidRPr="00FD6087" w:rsidRDefault="000A0F0E" w:rsidP="00FD6087">
                  <w:pPr>
                    <w:rPr>
                      <w:sz w:val="16"/>
                      <w:szCs w:val="16"/>
                    </w:rPr>
                  </w:pPr>
                  <w:hyperlink w:anchor="Contents" w:history="1">
                    <w:r w:rsidRPr="00FD6087">
                      <w:rPr>
                        <w:rStyle w:val="Hyperlink"/>
                        <w:sz w:val="16"/>
                        <w:szCs w:val="16"/>
                      </w:rPr>
                      <w:t>Back to Contents</w:t>
                    </w:r>
                  </w:hyperlink>
                </w:p>
              </w:txbxContent>
            </v:textbox>
            <w10:wrap type="square"/>
          </v:shape>
        </w:pict>
      </w:r>
      <w:r w:rsidR="00E92767" w:rsidRPr="00B328ED">
        <w:rPr>
          <w:rFonts w:ascii="Arial" w:hAnsi="Arial" w:cs="Arial"/>
          <w:b/>
        </w:rPr>
        <w:t>S</w:t>
      </w:r>
      <w:r w:rsidR="00E92767" w:rsidRPr="00E35D04">
        <w:rPr>
          <w:rFonts w:ascii="Arial" w:hAnsi="Arial" w:cs="Arial"/>
          <w:b/>
        </w:rPr>
        <w:t xml:space="preserve">ection </w:t>
      </w:r>
      <w:r w:rsidR="009F4F59">
        <w:rPr>
          <w:rFonts w:ascii="Arial" w:hAnsi="Arial" w:cs="Arial"/>
          <w:b/>
        </w:rPr>
        <w:t>Six</w:t>
      </w:r>
      <w:bookmarkEnd w:id="9"/>
      <w:r w:rsidR="00E92767" w:rsidRPr="00E35D04">
        <w:rPr>
          <w:rFonts w:ascii="Arial" w:hAnsi="Arial" w:cs="Arial"/>
          <w:b/>
        </w:rPr>
        <w:t xml:space="preserve">: </w:t>
      </w:r>
      <w:r w:rsidR="000112D5">
        <w:rPr>
          <w:rFonts w:ascii="Arial" w:hAnsi="Arial" w:cs="Arial"/>
          <w:b/>
        </w:rPr>
        <w:t xml:space="preserve">Setting </w:t>
      </w:r>
      <w:r w:rsidR="00E92767" w:rsidRPr="00B35D15">
        <w:rPr>
          <w:rFonts w:ascii="Arial" w:hAnsi="Arial" w:cs="Arial"/>
          <w:b/>
        </w:rPr>
        <w:t>Evaluat</w:t>
      </w:r>
      <w:r w:rsidR="00E01831">
        <w:rPr>
          <w:rFonts w:ascii="Arial" w:hAnsi="Arial" w:cs="Arial"/>
          <w:b/>
        </w:rPr>
        <w:t>ion Criteria and Evaluati</w:t>
      </w:r>
      <w:r w:rsidR="000112D5">
        <w:rPr>
          <w:rFonts w:ascii="Arial" w:hAnsi="Arial" w:cs="Arial"/>
          <w:b/>
        </w:rPr>
        <w:t>ng</w:t>
      </w:r>
      <w:r w:rsidR="00F60D24">
        <w:rPr>
          <w:rFonts w:ascii="Arial" w:hAnsi="Arial" w:cs="Arial"/>
          <w:b/>
        </w:rPr>
        <w:t xml:space="preserve"> Tender</w:t>
      </w:r>
      <w:r w:rsidR="00E01831">
        <w:rPr>
          <w:rFonts w:ascii="Arial" w:hAnsi="Arial" w:cs="Arial"/>
          <w:b/>
        </w:rPr>
        <w:t>s</w:t>
      </w:r>
    </w:p>
    <w:p w:rsidR="00E92767" w:rsidRDefault="00E92767" w:rsidP="00E92767">
      <w:pPr>
        <w:autoSpaceDE w:val="0"/>
        <w:autoSpaceDN w:val="0"/>
        <w:adjustRightInd w:val="0"/>
        <w:rPr>
          <w:rFonts w:ascii="BerkeleyOldstyleITCbyBT-Book" w:hAnsi="BerkeleyOldstyleITCbyBT-Book" w:cs="BerkeleyOldstyleITCbyBT-Book"/>
          <w:sz w:val="22"/>
          <w:szCs w:val="22"/>
        </w:rPr>
      </w:pPr>
    </w:p>
    <w:p w:rsidR="00E24DC9" w:rsidRDefault="00E24DC9" w:rsidP="00E24DC9">
      <w:pPr>
        <w:jc w:val="both"/>
        <w:rPr>
          <w:rFonts w:asciiTheme="minorHAnsi" w:hAnsiTheme="minorHAnsi" w:cs="Arial"/>
          <w:color w:val="000000"/>
          <w:sz w:val="28"/>
          <w:szCs w:val="28"/>
        </w:rPr>
      </w:pPr>
      <w:r w:rsidRPr="00E24DC9">
        <w:rPr>
          <w:rFonts w:asciiTheme="minorHAnsi" w:hAnsiTheme="minorHAnsi" w:cs="Arial"/>
          <w:color w:val="000000"/>
          <w:sz w:val="28"/>
          <w:szCs w:val="28"/>
        </w:rPr>
        <w:t>Evaluation of bids is arguably the most complex and significant part of any</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pr</w:t>
      </w:r>
      <w:r w:rsidRPr="00E24DC9">
        <w:rPr>
          <w:rFonts w:asciiTheme="minorHAnsi" w:hAnsiTheme="minorHAnsi" w:cs="Arial"/>
          <w:color w:val="000000"/>
          <w:sz w:val="28"/>
          <w:szCs w:val="28"/>
        </w:rPr>
        <w:t>o</w:t>
      </w:r>
      <w:r w:rsidRPr="00E24DC9">
        <w:rPr>
          <w:rFonts w:asciiTheme="minorHAnsi" w:hAnsiTheme="minorHAnsi" w:cs="Arial"/>
          <w:color w:val="000000"/>
          <w:sz w:val="28"/>
          <w:szCs w:val="28"/>
        </w:rPr>
        <w:t>curement process and central to evaluation is the formulation and</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application of suitable award criteria. The proliferation of complaints, both</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formal and informal, from bidders reflects the importance of award criteria and</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the difficulties they fr</w:t>
      </w:r>
      <w:r w:rsidRPr="00E24DC9">
        <w:rPr>
          <w:rFonts w:asciiTheme="minorHAnsi" w:hAnsiTheme="minorHAnsi" w:cs="Arial"/>
          <w:color w:val="000000"/>
          <w:sz w:val="28"/>
          <w:szCs w:val="28"/>
        </w:rPr>
        <w:t>e</w:t>
      </w:r>
      <w:r w:rsidRPr="00E24DC9">
        <w:rPr>
          <w:rFonts w:asciiTheme="minorHAnsi" w:hAnsiTheme="minorHAnsi" w:cs="Arial"/>
          <w:color w:val="000000"/>
          <w:sz w:val="28"/>
          <w:szCs w:val="28"/>
        </w:rPr>
        <w:t xml:space="preserve">quently produce. </w:t>
      </w:r>
      <w:r>
        <w:rPr>
          <w:rFonts w:asciiTheme="minorHAnsi" w:hAnsiTheme="minorHAnsi" w:cs="Arial"/>
          <w:color w:val="000000"/>
          <w:sz w:val="28"/>
          <w:szCs w:val="28"/>
        </w:rPr>
        <w:t>Universities</w:t>
      </w:r>
      <w:r w:rsidRPr="00E24DC9">
        <w:rPr>
          <w:rFonts w:asciiTheme="minorHAnsi" w:hAnsiTheme="minorHAnsi" w:cs="Arial"/>
          <w:color w:val="000000"/>
          <w:sz w:val="28"/>
          <w:szCs w:val="28"/>
        </w:rPr>
        <w:t xml:space="preserve"> face a delicate</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balancing act when weighing up the need to ensure legal compliance,</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particularly the requirements of transparency and non-discrimination, with the</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need to retain sufficient discretion to achieve the best outcome for their</w:t>
      </w:r>
      <w:r>
        <w:rPr>
          <w:rFonts w:asciiTheme="minorHAnsi" w:hAnsiTheme="minorHAnsi" w:cs="Arial"/>
          <w:color w:val="000000"/>
          <w:sz w:val="28"/>
          <w:szCs w:val="28"/>
        </w:rPr>
        <w:t xml:space="preserve"> </w:t>
      </w:r>
      <w:r w:rsidRPr="00E24DC9">
        <w:rPr>
          <w:rFonts w:asciiTheme="minorHAnsi" w:hAnsiTheme="minorHAnsi" w:cs="Arial"/>
          <w:color w:val="000000"/>
          <w:sz w:val="28"/>
          <w:szCs w:val="28"/>
        </w:rPr>
        <w:t>organisation</w:t>
      </w:r>
      <w:r>
        <w:rPr>
          <w:rFonts w:asciiTheme="minorHAnsi" w:hAnsiTheme="minorHAnsi" w:cs="Arial"/>
          <w:color w:val="000000"/>
          <w:sz w:val="28"/>
          <w:szCs w:val="28"/>
        </w:rPr>
        <w:t>.</w:t>
      </w:r>
    </w:p>
    <w:p w:rsidR="006C5555" w:rsidRDefault="006C5555" w:rsidP="00E24DC9">
      <w:pPr>
        <w:jc w:val="both"/>
        <w:rPr>
          <w:rFonts w:asciiTheme="minorHAnsi" w:hAnsiTheme="minorHAnsi" w:cs="Arial"/>
          <w:color w:val="000000"/>
          <w:sz w:val="28"/>
          <w:szCs w:val="28"/>
        </w:rPr>
      </w:pPr>
    </w:p>
    <w:p w:rsidR="00671223" w:rsidRPr="00671223" w:rsidRDefault="00671223" w:rsidP="00671223">
      <w:pPr>
        <w:jc w:val="both"/>
        <w:rPr>
          <w:rFonts w:asciiTheme="minorHAnsi" w:hAnsiTheme="minorHAnsi"/>
          <w:sz w:val="28"/>
          <w:szCs w:val="28"/>
        </w:rPr>
      </w:pPr>
      <w:r w:rsidRPr="00671223">
        <w:rPr>
          <w:rFonts w:asciiTheme="minorHAnsi" w:hAnsiTheme="minorHAnsi"/>
          <w:i/>
          <w:sz w:val="28"/>
          <w:szCs w:val="28"/>
        </w:rPr>
        <w:t>Remember</w:t>
      </w:r>
      <w:r>
        <w:rPr>
          <w:rFonts w:asciiTheme="minorHAnsi" w:hAnsiTheme="minorHAnsi"/>
          <w:sz w:val="28"/>
          <w:szCs w:val="28"/>
        </w:rPr>
        <w:t xml:space="preserve"> that the</w:t>
      </w:r>
      <w:r w:rsidRPr="00671223">
        <w:rPr>
          <w:rFonts w:asciiTheme="minorHAnsi" w:hAnsiTheme="minorHAnsi"/>
          <w:sz w:val="28"/>
          <w:szCs w:val="28"/>
        </w:rPr>
        <w:t xml:space="preserve"> purpose of </w:t>
      </w:r>
      <w:r>
        <w:rPr>
          <w:rFonts w:asciiTheme="minorHAnsi" w:hAnsiTheme="minorHAnsi"/>
          <w:sz w:val="28"/>
          <w:szCs w:val="28"/>
        </w:rPr>
        <w:t>t</w:t>
      </w:r>
      <w:r w:rsidRPr="00671223">
        <w:rPr>
          <w:rFonts w:asciiTheme="minorHAnsi" w:hAnsiTheme="minorHAnsi"/>
          <w:sz w:val="28"/>
          <w:szCs w:val="28"/>
        </w:rPr>
        <w:t xml:space="preserve">ender evaluation is to select the bid that meets </w:t>
      </w:r>
      <w:r w:rsidR="000112D5">
        <w:rPr>
          <w:rFonts w:asciiTheme="minorHAnsi" w:hAnsiTheme="minorHAnsi"/>
          <w:sz w:val="28"/>
          <w:szCs w:val="28"/>
        </w:rPr>
        <w:t>your</w:t>
      </w:r>
      <w:r w:rsidRPr="00671223">
        <w:rPr>
          <w:rFonts w:asciiTheme="minorHAnsi" w:hAnsiTheme="minorHAnsi"/>
          <w:sz w:val="28"/>
          <w:szCs w:val="28"/>
        </w:rPr>
        <w:t xml:space="preserve"> requirements and delivers best value for money</w:t>
      </w:r>
      <w:r>
        <w:rPr>
          <w:rFonts w:asciiTheme="minorHAnsi" w:hAnsiTheme="minorHAnsi"/>
          <w:sz w:val="28"/>
          <w:szCs w:val="28"/>
        </w:rPr>
        <w:t>; and that</w:t>
      </w:r>
      <w:r w:rsidRPr="00671223">
        <w:rPr>
          <w:rFonts w:asciiTheme="minorHAnsi" w:hAnsiTheme="minorHAnsi"/>
          <w:sz w:val="28"/>
          <w:szCs w:val="28"/>
        </w:rPr>
        <w:t xml:space="preserve"> </w:t>
      </w:r>
      <w:r w:rsidR="00D47FED" w:rsidRPr="00671223">
        <w:rPr>
          <w:rFonts w:asciiTheme="minorHAnsi" w:hAnsiTheme="minorHAnsi"/>
          <w:sz w:val="28"/>
          <w:szCs w:val="28"/>
        </w:rPr>
        <w:t>it</w:t>
      </w:r>
      <w:r w:rsidRPr="00671223">
        <w:rPr>
          <w:rFonts w:asciiTheme="minorHAnsi" w:hAnsiTheme="minorHAnsi"/>
          <w:sz w:val="28"/>
          <w:szCs w:val="28"/>
        </w:rPr>
        <w:t xml:space="preserve"> is essential that it is undertaken fairly and is </w:t>
      </w:r>
      <w:r w:rsidRPr="00671223">
        <w:rPr>
          <w:rFonts w:asciiTheme="minorHAnsi" w:hAnsiTheme="minorHAnsi"/>
          <w:i/>
          <w:sz w:val="28"/>
          <w:szCs w:val="28"/>
        </w:rPr>
        <w:t>seen</w:t>
      </w:r>
      <w:r w:rsidRPr="00671223">
        <w:rPr>
          <w:rFonts w:asciiTheme="minorHAnsi" w:hAnsiTheme="minorHAnsi"/>
          <w:sz w:val="28"/>
          <w:szCs w:val="28"/>
        </w:rPr>
        <w:t xml:space="preserve"> to be fair</w:t>
      </w:r>
      <w:r w:rsidR="00D47FED">
        <w:rPr>
          <w:rFonts w:asciiTheme="minorHAnsi" w:hAnsiTheme="minorHAnsi"/>
          <w:sz w:val="28"/>
          <w:szCs w:val="28"/>
        </w:rPr>
        <w:t xml:space="preserve"> and </w:t>
      </w:r>
      <w:r>
        <w:rPr>
          <w:rFonts w:asciiTheme="minorHAnsi" w:hAnsiTheme="minorHAnsi"/>
          <w:sz w:val="28"/>
          <w:szCs w:val="28"/>
        </w:rPr>
        <w:t>transparent</w:t>
      </w:r>
      <w:r w:rsidRPr="00671223">
        <w:rPr>
          <w:rFonts w:asciiTheme="minorHAnsi" w:hAnsiTheme="minorHAnsi"/>
          <w:sz w:val="28"/>
          <w:szCs w:val="28"/>
        </w:rPr>
        <w:t xml:space="preserve">. </w:t>
      </w:r>
      <w:r w:rsidR="000112D5">
        <w:rPr>
          <w:rFonts w:asciiTheme="minorHAnsi" w:hAnsiTheme="minorHAnsi"/>
          <w:sz w:val="28"/>
          <w:szCs w:val="28"/>
        </w:rPr>
        <w:t>Your</w:t>
      </w:r>
      <w:r w:rsidRPr="00671223">
        <w:rPr>
          <w:rFonts w:asciiTheme="minorHAnsi" w:hAnsiTheme="minorHAnsi"/>
          <w:sz w:val="28"/>
          <w:szCs w:val="28"/>
        </w:rPr>
        <w:t xml:space="preserve"> evaluation should be systematic, objective and well documented to provide a clear and logical audit trail.  </w:t>
      </w:r>
    </w:p>
    <w:p w:rsidR="00671223" w:rsidRDefault="00671223" w:rsidP="00E24DC9">
      <w:pPr>
        <w:jc w:val="both"/>
        <w:rPr>
          <w:rFonts w:asciiTheme="minorHAnsi" w:hAnsiTheme="minorHAnsi" w:cs="Arial"/>
          <w:color w:val="000000"/>
          <w:sz w:val="28"/>
          <w:szCs w:val="28"/>
        </w:rPr>
      </w:pPr>
    </w:p>
    <w:p w:rsidR="006C5555" w:rsidRPr="00E24DC9" w:rsidRDefault="003120E6" w:rsidP="00C04104">
      <w:pPr>
        <w:autoSpaceDE w:val="0"/>
        <w:autoSpaceDN w:val="0"/>
        <w:adjustRightInd w:val="0"/>
        <w:jc w:val="both"/>
        <w:rPr>
          <w:rFonts w:asciiTheme="minorHAnsi" w:hAnsiTheme="minorHAnsi" w:cs="Arial"/>
          <w:color w:val="000000"/>
          <w:sz w:val="28"/>
          <w:szCs w:val="28"/>
        </w:rPr>
      </w:pPr>
      <w:r>
        <w:rPr>
          <w:rFonts w:asciiTheme="minorHAnsi" w:hAnsiTheme="minorHAnsi" w:cs="Arial"/>
          <w:color w:val="000000"/>
          <w:sz w:val="28"/>
          <w:szCs w:val="28"/>
        </w:rPr>
        <w:t>For a</w:t>
      </w:r>
      <w:r w:rsidR="006C5555" w:rsidRPr="006C5555">
        <w:rPr>
          <w:rFonts w:asciiTheme="minorHAnsi" w:hAnsiTheme="minorHAnsi" w:cs="Arial"/>
          <w:color w:val="000000"/>
          <w:sz w:val="28"/>
          <w:szCs w:val="28"/>
        </w:rPr>
        <w:t xml:space="preserve">ward criteria </w:t>
      </w:r>
      <w:r>
        <w:rPr>
          <w:rFonts w:asciiTheme="minorHAnsi" w:hAnsiTheme="minorHAnsi" w:cs="Arial"/>
          <w:color w:val="000000"/>
          <w:sz w:val="28"/>
          <w:szCs w:val="28"/>
        </w:rPr>
        <w:t>to</w:t>
      </w:r>
      <w:r w:rsidR="006C5555" w:rsidRPr="006C5555">
        <w:rPr>
          <w:rFonts w:asciiTheme="minorHAnsi" w:hAnsiTheme="minorHAnsi" w:cs="Arial"/>
          <w:color w:val="000000"/>
          <w:sz w:val="28"/>
          <w:szCs w:val="28"/>
        </w:rPr>
        <w:t xml:space="preserve"> be objective: if interpreted strictly, it is likely that the only</w:t>
      </w:r>
      <w:r w:rsidR="006C5555">
        <w:rPr>
          <w:rFonts w:asciiTheme="minorHAnsi" w:hAnsiTheme="minorHAnsi" w:cs="Arial"/>
          <w:color w:val="000000"/>
          <w:sz w:val="28"/>
          <w:szCs w:val="28"/>
        </w:rPr>
        <w:t xml:space="preserve"> </w:t>
      </w:r>
      <w:r w:rsidR="006C5555" w:rsidRPr="006C5555">
        <w:rPr>
          <w:rFonts w:asciiTheme="minorHAnsi" w:hAnsiTheme="minorHAnsi" w:cs="Arial"/>
          <w:color w:val="000000"/>
          <w:sz w:val="28"/>
          <w:szCs w:val="28"/>
        </w:rPr>
        <w:t>permissible award criteria would be quantitative (e.g. technical compatibility,</w:t>
      </w:r>
      <w:r w:rsidR="006C5555">
        <w:rPr>
          <w:rFonts w:asciiTheme="minorHAnsi" w:hAnsiTheme="minorHAnsi" w:cs="Arial"/>
          <w:color w:val="000000"/>
          <w:sz w:val="28"/>
          <w:szCs w:val="28"/>
        </w:rPr>
        <w:t xml:space="preserve"> </w:t>
      </w:r>
      <w:r w:rsidR="006C5555" w:rsidRPr="006C5555">
        <w:rPr>
          <w:rFonts w:asciiTheme="minorHAnsi" w:hAnsiTheme="minorHAnsi" w:cs="Arial"/>
          <w:color w:val="000000"/>
          <w:sz w:val="28"/>
          <w:szCs w:val="28"/>
        </w:rPr>
        <w:t>price)</w:t>
      </w:r>
      <w:r w:rsidR="000112D5">
        <w:rPr>
          <w:rFonts w:asciiTheme="minorHAnsi" w:hAnsiTheme="minorHAnsi" w:cs="Arial"/>
          <w:color w:val="000000"/>
          <w:sz w:val="28"/>
          <w:szCs w:val="28"/>
        </w:rPr>
        <w:t>;</w:t>
      </w:r>
      <w:r w:rsidR="006C5555" w:rsidRPr="006C5555">
        <w:rPr>
          <w:rFonts w:asciiTheme="minorHAnsi" w:hAnsiTheme="minorHAnsi" w:cs="Arial"/>
          <w:color w:val="000000"/>
          <w:sz w:val="28"/>
          <w:szCs w:val="28"/>
        </w:rPr>
        <w:t xml:space="preserve"> whereas it is common to see qualitative award criteria applied (e.g.</w:t>
      </w:r>
      <w:r w:rsidR="006C5555">
        <w:rPr>
          <w:rFonts w:asciiTheme="minorHAnsi" w:hAnsiTheme="minorHAnsi" w:cs="Arial"/>
          <w:color w:val="000000"/>
          <w:sz w:val="28"/>
          <w:szCs w:val="28"/>
        </w:rPr>
        <w:t xml:space="preserve"> </w:t>
      </w:r>
      <w:r w:rsidR="006C5555" w:rsidRPr="006C5555">
        <w:rPr>
          <w:rFonts w:asciiTheme="minorHAnsi" w:hAnsiTheme="minorHAnsi" w:cs="Arial"/>
          <w:color w:val="000000"/>
          <w:sz w:val="28"/>
          <w:szCs w:val="28"/>
        </w:rPr>
        <w:t>cultural fit, compliance with the authority’s strategic aims or environmental</w:t>
      </w:r>
      <w:r w:rsidR="006C5555">
        <w:rPr>
          <w:rFonts w:asciiTheme="minorHAnsi" w:hAnsiTheme="minorHAnsi" w:cs="Arial"/>
          <w:color w:val="000000"/>
          <w:sz w:val="28"/>
          <w:szCs w:val="28"/>
        </w:rPr>
        <w:t xml:space="preserve"> </w:t>
      </w:r>
      <w:r w:rsidR="006C5555" w:rsidRPr="006C5555">
        <w:rPr>
          <w:rFonts w:asciiTheme="minorHAnsi" w:hAnsiTheme="minorHAnsi" w:cs="Arial"/>
          <w:color w:val="000000"/>
          <w:sz w:val="28"/>
          <w:szCs w:val="28"/>
        </w:rPr>
        <w:t>objectives). Whilst it is possible to evaluate these qualitative criteria</w:t>
      </w:r>
      <w:r w:rsidR="006C5555">
        <w:rPr>
          <w:rFonts w:asciiTheme="minorHAnsi" w:hAnsiTheme="minorHAnsi" w:cs="Arial"/>
          <w:color w:val="000000"/>
          <w:sz w:val="28"/>
          <w:szCs w:val="28"/>
        </w:rPr>
        <w:t xml:space="preserve"> </w:t>
      </w:r>
      <w:r w:rsidR="006C5555" w:rsidRPr="006C5555">
        <w:rPr>
          <w:rFonts w:asciiTheme="minorHAnsi" w:hAnsiTheme="minorHAnsi" w:cs="Arial"/>
          <w:color w:val="000000"/>
          <w:sz w:val="28"/>
          <w:szCs w:val="28"/>
        </w:rPr>
        <w:t>objectively, it is undeniable that to do so can be problematic</w:t>
      </w:r>
      <w:r>
        <w:rPr>
          <w:rFonts w:asciiTheme="minorHAnsi" w:hAnsiTheme="minorHAnsi" w:cs="Arial"/>
          <w:color w:val="000000"/>
          <w:sz w:val="28"/>
          <w:szCs w:val="28"/>
        </w:rPr>
        <w:t xml:space="preserve"> if not thought about in advance (</w:t>
      </w:r>
      <w:r w:rsidR="00C04104">
        <w:rPr>
          <w:rFonts w:asciiTheme="minorHAnsi" w:hAnsiTheme="minorHAnsi" w:cs="Arial"/>
          <w:color w:val="000000"/>
          <w:sz w:val="28"/>
          <w:szCs w:val="28"/>
        </w:rPr>
        <w:t>and</w:t>
      </w:r>
      <w:r>
        <w:rPr>
          <w:rFonts w:asciiTheme="minorHAnsi" w:hAnsiTheme="minorHAnsi" w:cs="Arial"/>
          <w:color w:val="000000"/>
          <w:sz w:val="28"/>
          <w:szCs w:val="28"/>
        </w:rPr>
        <w:t xml:space="preserve"> appropriate guidance sought)</w:t>
      </w:r>
      <w:r w:rsidR="000112D5">
        <w:rPr>
          <w:rFonts w:asciiTheme="minorHAnsi" w:hAnsiTheme="minorHAnsi" w:cs="Arial"/>
          <w:color w:val="000000"/>
          <w:sz w:val="28"/>
          <w:szCs w:val="28"/>
        </w:rPr>
        <w:t>.</w:t>
      </w:r>
    </w:p>
    <w:p w:rsidR="00E24DC9" w:rsidRDefault="00E24DC9" w:rsidP="00E92767">
      <w:pPr>
        <w:autoSpaceDE w:val="0"/>
        <w:autoSpaceDN w:val="0"/>
        <w:adjustRightInd w:val="0"/>
        <w:rPr>
          <w:rFonts w:ascii="BerkeleyOldstyleITCbyBT-Book" w:hAnsi="BerkeleyOldstyleITCbyBT-Book" w:cs="BerkeleyOldstyleITCbyBT-Book"/>
          <w:sz w:val="22"/>
          <w:szCs w:val="22"/>
        </w:rPr>
      </w:pPr>
    </w:p>
    <w:p w:rsidR="00E24DC9" w:rsidRPr="00BA320D" w:rsidRDefault="00E24DC9" w:rsidP="00E24DC9">
      <w:pPr>
        <w:autoSpaceDE w:val="0"/>
        <w:autoSpaceDN w:val="0"/>
        <w:adjustRightInd w:val="0"/>
        <w:rPr>
          <w:rFonts w:ascii="Arial" w:hAnsi="Arial" w:cs="Arial"/>
          <w:u w:val="single"/>
        </w:rPr>
      </w:pPr>
      <w:r w:rsidRPr="00BA320D">
        <w:rPr>
          <w:rFonts w:ascii="Arial" w:hAnsi="Arial" w:cs="Arial"/>
          <w:u w:val="single"/>
        </w:rPr>
        <w:t xml:space="preserve">6.1 </w:t>
      </w:r>
      <w:r w:rsidR="00BA320D">
        <w:rPr>
          <w:rFonts w:ascii="Arial" w:hAnsi="Arial" w:cs="Arial"/>
          <w:u w:val="single"/>
        </w:rPr>
        <w:t>What are “Award C</w:t>
      </w:r>
      <w:r w:rsidRPr="00BA320D">
        <w:rPr>
          <w:rFonts w:ascii="Arial" w:hAnsi="Arial" w:cs="Arial"/>
          <w:u w:val="single"/>
        </w:rPr>
        <w:t>riteria”?</w:t>
      </w:r>
    </w:p>
    <w:p w:rsidR="00E24DC9" w:rsidRPr="00E24DC9" w:rsidRDefault="00E24DC9" w:rsidP="00C04104">
      <w:pPr>
        <w:autoSpaceDE w:val="0"/>
        <w:autoSpaceDN w:val="0"/>
        <w:adjustRightInd w:val="0"/>
        <w:jc w:val="both"/>
        <w:rPr>
          <w:rFonts w:asciiTheme="minorHAnsi" w:hAnsiTheme="minorHAnsi" w:cs="Arial"/>
          <w:color w:val="000000"/>
          <w:sz w:val="28"/>
          <w:szCs w:val="28"/>
          <w:lang w:val="en-GB" w:eastAsia="en-GB"/>
        </w:rPr>
      </w:pPr>
      <w:r w:rsidRPr="00E24DC9">
        <w:rPr>
          <w:rFonts w:asciiTheme="minorHAnsi" w:hAnsiTheme="minorHAnsi" w:cs="Arial"/>
          <w:color w:val="000000"/>
          <w:sz w:val="28"/>
          <w:szCs w:val="28"/>
          <w:lang w:val="en-GB" w:eastAsia="en-GB"/>
        </w:rPr>
        <w:t>A sensible and straight-forward interpretation of the term is that the "award</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crit</w:t>
      </w:r>
      <w:r w:rsidRPr="00E24DC9">
        <w:rPr>
          <w:rFonts w:asciiTheme="minorHAnsi" w:hAnsiTheme="minorHAnsi" w:cs="Arial"/>
          <w:color w:val="000000"/>
          <w:sz w:val="28"/>
          <w:szCs w:val="28"/>
          <w:lang w:val="en-GB" w:eastAsia="en-GB"/>
        </w:rPr>
        <w:t>e</w:t>
      </w:r>
      <w:r w:rsidRPr="00E24DC9">
        <w:rPr>
          <w:rFonts w:asciiTheme="minorHAnsi" w:hAnsiTheme="minorHAnsi" w:cs="Arial"/>
          <w:color w:val="000000"/>
          <w:sz w:val="28"/>
          <w:szCs w:val="28"/>
          <w:lang w:val="en-GB" w:eastAsia="en-GB"/>
        </w:rPr>
        <w:t xml:space="preserve">ria" are the basis for awarding a contract, which </w:t>
      </w:r>
      <w:r w:rsidR="00C04104" w:rsidRPr="00E24DC9">
        <w:rPr>
          <w:rFonts w:asciiTheme="minorHAnsi" w:hAnsiTheme="minorHAnsi" w:cs="Arial"/>
          <w:color w:val="000000"/>
          <w:sz w:val="28"/>
          <w:szCs w:val="28"/>
          <w:lang w:val="en-GB" w:eastAsia="en-GB"/>
        </w:rPr>
        <w:t>is</w:t>
      </w:r>
      <w:r w:rsidRPr="00E24DC9">
        <w:rPr>
          <w:rFonts w:asciiTheme="minorHAnsi" w:hAnsiTheme="minorHAnsi" w:cs="Arial"/>
          <w:color w:val="000000"/>
          <w:sz w:val="28"/>
          <w:szCs w:val="28"/>
          <w:lang w:val="en-GB" w:eastAsia="en-GB"/>
        </w:rPr>
        <w:t xml:space="preserve"> founded on the</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purchaser’s o</w:t>
      </w:r>
      <w:r w:rsidRPr="00E24DC9">
        <w:rPr>
          <w:rFonts w:asciiTheme="minorHAnsi" w:hAnsiTheme="minorHAnsi" w:cs="Arial"/>
          <w:color w:val="000000"/>
          <w:sz w:val="28"/>
          <w:szCs w:val="28"/>
          <w:lang w:val="en-GB" w:eastAsia="en-GB"/>
        </w:rPr>
        <w:t>b</w:t>
      </w:r>
      <w:r w:rsidRPr="00E24DC9">
        <w:rPr>
          <w:rFonts w:asciiTheme="minorHAnsi" w:hAnsiTheme="minorHAnsi" w:cs="Arial"/>
          <w:color w:val="000000"/>
          <w:sz w:val="28"/>
          <w:szCs w:val="28"/>
          <w:lang w:val="en-GB" w:eastAsia="en-GB"/>
        </w:rPr>
        <w:t>jectives in carrying out the procurement.</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Despite the fact that evaluation criteria are a crucial element of the</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procurement process, there is no clear definition of the term either in the</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procurement Directives or the Public Contracts Regulations 20062.</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Nonetheless, taking the Directives and Regulations as a logical starting point,</w:t>
      </w:r>
    </w:p>
    <w:p w:rsidR="00E24DC9" w:rsidRDefault="00E24DC9" w:rsidP="00C04104">
      <w:pPr>
        <w:autoSpaceDE w:val="0"/>
        <w:autoSpaceDN w:val="0"/>
        <w:adjustRightInd w:val="0"/>
        <w:jc w:val="both"/>
        <w:rPr>
          <w:rFonts w:asciiTheme="minorHAnsi" w:hAnsiTheme="minorHAnsi" w:cs="Arial"/>
          <w:color w:val="000000"/>
          <w:sz w:val="28"/>
          <w:szCs w:val="28"/>
          <w:lang w:val="en-GB" w:eastAsia="en-GB"/>
        </w:rPr>
      </w:pPr>
      <w:r w:rsidRPr="00E24DC9">
        <w:rPr>
          <w:rFonts w:asciiTheme="minorHAnsi" w:hAnsiTheme="minorHAnsi" w:cs="Arial"/>
          <w:color w:val="000000"/>
          <w:sz w:val="28"/>
          <w:szCs w:val="28"/>
          <w:lang w:val="en-GB" w:eastAsia="en-GB"/>
        </w:rPr>
        <w:t>Directive 2004/18 states that:</w:t>
      </w:r>
    </w:p>
    <w:p w:rsidR="00E24DC9" w:rsidRPr="00D31C8D" w:rsidRDefault="00E24DC9" w:rsidP="00E24DC9">
      <w:pPr>
        <w:autoSpaceDE w:val="0"/>
        <w:autoSpaceDN w:val="0"/>
        <w:adjustRightInd w:val="0"/>
        <w:rPr>
          <w:rFonts w:asciiTheme="minorHAnsi" w:hAnsiTheme="minorHAnsi" w:cs="Arial"/>
          <w:color w:val="000000"/>
          <w:sz w:val="16"/>
          <w:szCs w:val="16"/>
          <w:lang w:val="en-GB" w:eastAsia="en-GB"/>
        </w:rPr>
      </w:pPr>
    </w:p>
    <w:p w:rsidR="00E24DC9" w:rsidRDefault="00E24DC9" w:rsidP="00E24DC9">
      <w:pPr>
        <w:autoSpaceDE w:val="0"/>
        <w:autoSpaceDN w:val="0"/>
        <w:adjustRightInd w:val="0"/>
        <w:ind w:left="142"/>
        <w:rPr>
          <w:rFonts w:asciiTheme="minorHAnsi" w:hAnsiTheme="minorHAnsi" w:cs="Arial"/>
          <w:color w:val="000000"/>
          <w:sz w:val="28"/>
          <w:szCs w:val="28"/>
          <w:lang w:val="en-GB" w:eastAsia="en-GB"/>
        </w:rPr>
      </w:pPr>
      <w:r w:rsidRPr="00E24DC9">
        <w:rPr>
          <w:rFonts w:asciiTheme="minorHAnsi" w:hAnsiTheme="minorHAnsi" w:cs="Arial"/>
          <w:color w:val="000000"/>
          <w:sz w:val="28"/>
          <w:szCs w:val="28"/>
          <w:lang w:val="en-GB" w:eastAsia="en-GB"/>
        </w:rPr>
        <w:t>"</w:t>
      </w:r>
      <w:r w:rsidRPr="00E24DC9">
        <w:rPr>
          <w:rFonts w:asciiTheme="minorHAnsi" w:hAnsiTheme="minorHAnsi" w:cs="Arial"/>
          <w:i/>
          <w:iCs/>
          <w:color w:val="000000"/>
          <w:sz w:val="28"/>
          <w:szCs w:val="28"/>
          <w:lang w:val="en-GB" w:eastAsia="en-GB"/>
        </w:rPr>
        <w:t>Contracts should be awarded on the basis of objective criteria</w:t>
      </w:r>
      <w:r>
        <w:rPr>
          <w:rFonts w:asciiTheme="minorHAnsi" w:hAnsiTheme="minorHAnsi" w:cs="Arial"/>
          <w:i/>
          <w:iCs/>
          <w:color w:val="000000"/>
          <w:sz w:val="28"/>
          <w:szCs w:val="28"/>
          <w:lang w:val="en-GB" w:eastAsia="en-GB"/>
        </w:rPr>
        <w:t xml:space="preserve"> </w:t>
      </w:r>
      <w:r w:rsidRPr="00E24DC9">
        <w:rPr>
          <w:rFonts w:asciiTheme="minorHAnsi" w:hAnsiTheme="minorHAnsi" w:cs="Arial"/>
          <w:i/>
          <w:iCs/>
          <w:color w:val="000000"/>
          <w:sz w:val="28"/>
          <w:szCs w:val="28"/>
          <w:lang w:val="en-GB" w:eastAsia="en-GB"/>
        </w:rPr>
        <w:t>which ensure co</w:t>
      </w:r>
      <w:r w:rsidRPr="00E24DC9">
        <w:rPr>
          <w:rFonts w:asciiTheme="minorHAnsi" w:hAnsiTheme="minorHAnsi" w:cs="Arial"/>
          <w:i/>
          <w:iCs/>
          <w:color w:val="000000"/>
          <w:sz w:val="28"/>
          <w:szCs w:val="28"/>
          <w:lang w:val="en-GB" w:eastAsia="en-GB"/>
        </w:rPr>
        <w:t>m</w:t>
      </w:r>
      <w:r w:rsidRPr="00E24DC9">
        <w:rPr>
          <w:rFonts w:asciiTheme="minorHAnsi" w:hAnsiTheme="minorHAnsi" w:cs="Arial"/>
          <w:i/>
          <w:iCs/>
          <w:color w:val="000000"/>
          <w:sz w:val="28"/>
          <w:szCs w:val="28"/>
          <w:lang w:val="en-GB" w:eastAsia="en-GB"/>
        </w:rPr>
        <w:t>pliance with the principles of transparency, non</w:t>
      </w:r>
      <w:r>
        <w:rPr>
          <w:rFonts w:asciiTheme="minorHAnsi" w:hAnsiTheme="minorHAnsi" w:cs="Arial"/>
          <w:i/>
          <w:iCs/>
          <w:color w:val="000000"/>
          <w:sz w:val="28"/>
          <w:szCs w:val="28"/>
          <w:lang w:val="en-GB" w:eastAsia="en-GB"/>
        </w:rPr>
        <w:t xml:space="preserve"> </w:t>
      </w:r>
      <w:r w:rsidRPr="00E24DC9">
        <w:rPr>
          <w:rFonts w:asciiTheme="minorHAnsi" w:hAnsiTheme="minorHAnsi" w:cs="Arial"/>
          <w:i/>
          <w:iCs/>
          <w:color w:val="000000"/>
          <w:sz w:val="28"/>
          <w:szCs w:val="28"/>
          <w:lang w:val="en-GB" w:eastAsia="en-GB"/>
        </w:rPr>
        <w:t>discrimination</w:t>
      </w:r>
      <w:r>
        <w:rPr>
          <w:rFonts w:asciiTheme="minorHAnsi" w:hAnsiTheme="minorHAnsi" w:cs="Arial"/>
          <w:i/>
          <w:iCs/>
          <w:color w:val="000000"/>
          <w:sz w:val="28"/>
          <w:szCs w:val="28"/>
          <w:lang w:val="en-GB" w:eastAsia="en-GB"/>
        </w:rPr>
        <w:t xml:space="preserve"> </w:t>
      </w:r>
      <w:r w:rsidRPr="00E24DC9">
        <w:rPr>
          <w:rFonts w:asciiTheme="minorHAnsi" w:hAnsiTheme="minorHAnsi" w:cs="Arial"/>
          <w:i/>
          <w:iCs/>
          <w:color w:val="000000"/>
          <w:sz w:val="28"/>
          <w:szCs w:val="28"/>
          <w:lang w:val="en-GB" w:eastAsia="en-GB"/>
        </w:rPr>
        <w:t>and equal trea</w:t>
      </w:r>
      <w:r w:rsidRPr="00E24DC9">
        <w:rPr>
          <w:rFonts w:asciiTheme="minorHAnsi" w:hAnsiTheme="minorHAnsi" w:cs="Arial"/>
          <w:i/>
          <w:iCs/>
          <w:color w:val="000000"/>
          <w:sz w:val="28"/>
          <w:szCs w:val="28"/>
          <w:lang w:val="en-GB" w:eastAsia="en-GB"/>
        </w:rPr>
        <w:t>t</w:t>
      </w:r>
      <w:r w:rsidRPr="00E24DC9">
        <w:rPr>
          <w:rFonts w:asciiTheme="minorHAnsi" w:hAnsiTheme="minorHAnsi" w:cs="Arial"/>
          <w:i/>
          <w:iCs/>
          <w:color w:val="000000"/>
          <w:sz w:val="28"/>
          <w:szCs w:val="28"/>
          <w:lang w:val="en-GB" w:eastAsia="en-GB"/>
        </w:rPr>
        <w:t>ment and which guarantee that</w:t>
      </w:r>
      <w:r>
        <w:rPr>
          <w:rFonts w:asciiTheme="minorHAnsi" w:hAnsiTheme="minorHAnsi" w:cs="Arial"/>
          <w:i/>
          <w:iCs/>
          <w:color w:val="000000"/>
          <w:sz w:val="28"/>
          <w:szCs w:val="28"/>
          <w:lang w:val="en-GB" w:eastAsia="en-GB"/>
        </w:rPr>
        <w:t xml:space="preserve"> </w:t>
      </w:r>
      <w:r w:rsidRPr="00E24DC9">
        <w:rPr>
          <w:rFonts w:asciiTheme="minorHAnsi" w:hAnsiTheme="minorHAnsi" w:cs="Arial"/>
          <w:i/>
          <w:iCs/>
          <w:color w:val="000000"/>
          <w:sz w:val="28"/>
          <w:szCs w:val="28"/>
          <w:lang w:val="en-GB" w:eastAsia="en-GB"/>
        </w:rPr>
        <w:t>tenders are assessed in conditions of effective competition</w:t>
      </w:r>
      <w:r w:rsidRPr="00E24DC9">
        <w:rPr>
          <w:rFonts w:asciiTheme="minorHAnsi" w:hAnsiTheme="minorHAnsi" w:cs="Arial"/>
          <w:color w:val="000000"/>
          <w:sz w:val="28"/>
          <w:szCs w:val="28"/>
          <w:lang w:val="en-GB" w:eastAsia="en-GB"/>
        </w:rPr>
        <w:t>."</w:t>
      </w:r>
    </w:p>
    <w:p w:rsidR="00E24DC9" w:rsidRPr="00D31C8D" w:rsidRDefault="00E24DC9" w:rsidP="00E24DC9">
      <w:pPr>
        <w:autoSpaceDE w:val="0"/>
        <w:autoSpaceDN w:val="0"/>
        <w:adjustRightInd w:val="0"/>
        <w:rPr>
          <w:rFonts w:asciiTheme="minorHAnsi" w:hAnsiTheme="minorHAnsi" w:cs="Arial"/>
          <w:color w:val="000000"/>
          <w:sz w:val="16"/>
          <w:szCs w:val="16"/>
          <w:lang w:val="en-GB" w:eastAsia="en-GB"/>
        </w:rPr>
      </w:pPr>
    </w:p>
    <w:p w:rsidR="00E24DC9" w:rsidRDefault="00E24DC9" w:rsidP="00C04104">
      <w:pPr>
        <w:autoSpaceDE w:val="0"/>
        <w:autoSpaceDN w:val="0"/>
        <w:adjustRightInd w:val="0"/>
        <w:jc w:val="both"/>
        <w:rPr>
          <w:rFonts w:asciiTheme="minorHAnsi" w:hAnsiTheme="minorHAnsi" w:cs="Arial"/>
          <w:color w:val="000000"/>
          <w:sz w:val="28"/>
          <w:szCs w:val="28"/>
          <w:lang w:val="en-GB" w:eastAsia="en-GB"/>
        </w:rPr>
      </w:pPr>
      <w:r w:rsidRPr="00E24DC9">
        <w:rPr>
          <w:rFonts w:asciiTheme="minorHAnsi" w:hAnsiTheme="minorHAnsi" w:cs="Arial"/>
          <w:color w:val="000000"/>
          <w:sz w:val="28"/>
          <w:szCs w:val="28"/>
          <w:lang w:val="en-GB" w:eastAsia="en-GB"/>
        </w:rPr>
        <w:t>The Regulations allow for two bases of award: lowest price or most</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economically advantageous tender from the point of view of the contracting</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authority. The latter is commonly referred to as "MEAT". For the ‘most</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economically advantageous te</w:t>
      </w:r>
      <w:r w:rsidRPr="00E24DC9">
        <w:rPr>
          <w:rFonts w:asciiTheme="minorHAnsi" w:hAnsiTheme="minorHAnsi" w:cs="Arial"/>
          <w:color w:val="000000"/>
          <w:sz w:val="28"/>
          <w:szCs w:val="28"/>
          <w:lang w:val="en-GB" w:eastAsia="en-GB"/>
        </w:rPr>
        <w:t>n</w:t>
      </w:r>
      <w:r w:rsidRPr="00E24DC9">
        <w:rPr>
          <w:rFonts w:asciiTheme="minorHAnsi" w:hAnsiTheme="minorHAnsi" w:cs="Arial"/>
          <w:color w:val="000000"/>
          <w:sz w:val="28"/>
          <w:szCs w:val="28"/>
          <w:lang w:val="en-GB" w:eastAsia="en-GB"/>
        </w:rPr>
        <w:t>der’ basis of award</w:t>
      </w:r>
      <w:r w:rsidR="00C04104">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the Regulations</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require contracting</w:t>
      </w:r>
      <w:r>
        <w:rPr>
          <w:rFonts w:asciiTheme="minorHAnsi" w:hAnsiTheme="minorHAnsi" w:cs="Arial"/>
          <w:color w:val="000000"/>
          <w:sz w:val="28"/>
          <w:szCs w:val="28"/>
          <w:lang w:val="en-GB" w:eastAsia="en-GB"/>
        </w:rPr>
        <w:t xml:space="preserve"> </w:t>
      </w:r>
      <w:r w:rsidRPr="00E24DC9">
        <w:rPr>
          <w:rFonts w:asciiTheme="minorHAnsi" w:hAnsiTheme="minorHAnsi" w:cs="Arial"/>
          <w:color w:val="000000"/>
          <w:sz w:val="28"/>
          <w:szCs w:val="28"/>
          <w:lang w:val="en-GB" w:eastAsia="en-GB"/>
        </w:rPr>
        <w:t>authorities to use:</w:t>
      </w:r>
    </w:p>
    <w:p w:rsidR="00B11059" w:rsidRDefault="00B11059" w:rsidP="00B11059">
      <w:pPr>
        <w:autoSpaceDE w:val="0"/>
        <w:autoSpaceDN w:val="0"/>
        <w:adjustRightInd w:val="0"/>
        <w:rPr>
          <w:rFonts w:ascii="Arial" w:hAnsi="Arial" w:cs="Arial"/>
          <w:sz w:val="22"/>
          <w:szCs w:val="22"/>
          <w:lang w:val="en-GB" w:eastAsia="en-GB"/>
        </w:rPr>
      </w:pPr>
    </w:p>
    <w:p w:rsidR="00B11059" w:rsidRPr="00B11059" w:rsidRDefault="00B11059" w:rsidP="00B11059">
      <w:pPr>
        <w:autoSpaceDE w:val="0"/>
        <w:autoSpaceDN w:val="0"/>
        <w:adjustRightInd w:val="0"/>
        <w:ind w:left="142"/>
        <w:rPr>
          <w:rFonts w:asciiTheme="minorHAnsi" w:hAnsiTheme="minorHAnsi" w:cs="Arial"/>
          <w:i/>
          <w:color w:val="000000"/>
          <w:sz w:val="28"/>
          <w:szCs w:val="28"/>
          <w:lang w:val="en-GB" w:eastAsia="en-GB"/>
        </w:rPr>
      </w:pPr>
      <w:r w:rsidRPr="00B11059">
        <w:rPr>
          <w:rFonts w:asciiTheme="minorHAnsi" w:hAnsiTheme="minorHAnsi" w:cs="Arial"/>
          <w:i/>
          <w:color w:val="000000"/>
          <w:sz w:val="28"/>
          <w:szCs w:val="28"/>
          <w:lang w:val="en-GB" w:eastAsia="en-GB"/>
        </w:rPr>
        <w:t>"…criteria linked to the subject matter of the contract to determine that an offer is the most economically advantageous including quality, price, technical merit, ae</w:t>
      </w:r>
      <w:r w:rsidRPr="00B11059">
        <w:rPr>
          <w:rFonts w:asciiTheme="minorHAnsi" w:hAnsiTheme="minorHAnsi" w:cs="Arial"/>
          <w:i/>
          <w:color w:val="000000"/>
          <w:sz w:val="28"/>
          <w:szCs w:val="28"/>
          <w:lang w:val="en-GB" w:eastAsia="en-GB"/>
        </w:rPr>
        <w:t>s</w:t>
      </w:r>
      <w:r w:rsidRPr="00B11059">
        <w:rPr>
          <w:rFonts w:asciiTheme="minorHAnsi" w:hAnsiTheme="minorHAnsi" w:cs="Arial"/>
          <w:i/>
          <w:color w:val="000000"/>
          <w:sz w:val="28"/>
          <w:szCs w:val="28"/>
          <w:lang w:val="en-GB" w:eastAsia="en-GB"/>
        </w:rPr>
        <w:t>thetic and functional characteristics, environmental characteristics, running costs, cost effectiveness, after-sales service, technical assistance, delivery date and deli</w:t>
      </w:r>
      <w:r w:rsidRPr="00B11059">
        <w:rPr>
          <w:rFonts w:asciiTheme="minorHAnsi" w:hAnsiTheme="minorHAnsi" w:cs="Arial"/>
          <w:i/>
          <w:color w:val="000000"/>
          <w:sz w:val="28"/>
          <w:szCs w:val="28"/>
          <w:lang w:val="en-GB" w:eastAsia="en-GB"/>
        </w:rPr>
        <w:t>v</w:t>
      </w:r>
      <w:r w:rsidRPr="00B11059">
        <w:rPr>
          <w:rFonts w:asciiTheme="minorHAnsi" w:hAnsiTheme="minorHAnsi" w:cs="Arial"/>
          <w:i/>
          <w:color w:val="000000"/>
          <w:sz w:val="28"/>
          <w:szCs w:val="28"/>
          <w:lang w:val="en-GB" w:eastAsia="en-GB"/>
        </w:rPr>
        <w:t>ery period and period of completion.”</w:t>
      </w:r>
    </w:p>
    <w:p w:rsidR="00E24DC9" w:rsidRDefault="00E24DC9" w:rsidP="004A6444">
      <w:pPr>
        <w:autoSpaceDE w:val="0"/>
        <w:autoSpaceDN w:val="0"/>
        <w:adjustRightInd w:val="0"/>
        <w:rPr>
          <w:rFonts w:ascii="Arial" w:hAnsi="Arial" w:cs="Arial"/>
        </w:rPr>
      </w:pPr>
    </w:p>
    <w:p w:rsidR="00671223" w:rsidRPr="00671223" w:rsidRDefault="00671223" w:rsidP="00195018">
      <w:pPr>
        <w:autoSpaceDE w:val="0"/>
        <w:autoSpaceDN w:val="0"/>
        <w:adjustRightInd w:val="0"/>
        <w:jc w:val="both"/>
        <w:rPr>
          <w:rFonts w:asciiTheme="minorHAnsi" w:hAnsiTheme="minorHAnsi" w:cs="Arial"/>
          <w:color w:val="000000"/>
          <w:sz w:val="28"/>
          <w:szCs w:val="28"/>
          <w:lang w:val="en-GB" w:eastAsia="en-GB"/>
        </w:rPr>
      </w:pPr>
      <w:r w:rsidRPr="00C04104">
        <w:rPr>
          <w:rFonts w:asciiTheme="minorHAnsi" w:hAnsiTheme="minorHAnsi" w:cs="Arial"/>
          <w:b/>
          <w:color w:val="000000"/>
          <w:sz w:val="28"/>
          <w:szCs w:val="28"/>
          <w:lang w:val="en-GB" w:eastAsia="en-GB"/>
        </w:rPr>
        <w:t>NB:</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 xml:space="preserve">When tendering you must include a comprehensive and clear description of the </w:t>
      </w:r>
      <w:r w:rsidR="00195018">
        <w:rPr>
          <w:rFonts w:asciiTheme="minorHAnsi" w:hAnsiTheme="minorHAnsi" w:cs="Arial"/>
          <w:color w:val="000000"/>
          <w:sz w:val="28"/>
          <w:szCs w:val="28"/>
          <w:lang w:val="en-GB" w:eastAsia="en-GB"/>
        </w:rPr>
        <w:t>criteria/</w:t>
      </w:r>
      <w:r w:rsidRPr="00671223">
        <w:rPr>
          <w:rFonts w:asciiTheme="minorHAnsi" w:hAnsiTheme="minorHAnsi" w:cs="Arial"/>
          <w:color w:val="000000"/>
          <w:sz w:val="28"/>
          <w:szCs w:val="28"/>
          <w:lang w:val="en-GB" w:eastAsia="en-GB"/>
        </w:rPr>
        <w:t xml:space="preserve">methodology you are seeking to adopt for the evaluation and set out in the tender documents any assumptions or models that </w:t>
      </w:r>
      <w:r w:rsidR="00195018">
        <w:rPr>
          <w:rFonts w:asciiTheme="minorHAnsi" w:hAnsiTheme="minorHAnsi" w:cs="Arial"/>
          <w:color w:val="000000"/>
          <w:sz w:val="28"/>
          <w:szCs w:val="28"/>
          <w:lang w:val="en-GB" w:eastAsia="en-GB"/>
        </w:rPr>
        <w:t>you</w:t>
      </w:r>
      <w:r w:rsidRPr="00671223">
        <w:rPr>
          <w:rFonts w:asciiTheme="minorHAnsi" w:hAnsiTheme="minorHAnsi" w:cs="Arial"/>
          <w:color w:val="000000"/>
          <w:sz w:val="28"/>
          <w:szCs w:val="28"/>
          <w:lang w:val="en-GB" w:eastAsia="en-GB"/>
        </w:rPr>
        <w:t xml:space="preserve"> intend to use in the evalu</w:t>
      </w:r>
      <w:r w:rsidRPr="00671223">
        <w:rPr>
          <w:rFonts w:asciiTheme="minorHAnsi" w:hAnsiTheme="minorHAnsi" w:cs="Arial"/>
          <w:color w:val="000000"/>
          <w:sz w:val="28"/>
          <w:szCs w:val="28"/>
          <w:lang w:val="en-GB" w:eastAsia="en-GB"/>
        </w:rPr>
        <w:t>a</w:t>
      </w:r>
      <w:r w:rsidRPr="00671223">
        <w:rPr>
          <w:rFonts w:asciiTheme="minorHAnsi" w:hAnsiTheme="minorHAnsi" w:cs="Arial"/>
          <w:color w:val="000000"/>
          <w:sz w:val="28"/>
          <w:szCs w:val="28"/>
          <w:lang w:val="en-GB" w:eastAsia="en-GB"/>
        </w:rPr>
        <w:t xml:space="preserve">tion process that could have the effect of altering the </w:t>
      </w:r>
      <w:r w:rsidR="00195018">
        <w:rPr>
          <w:rFonts w:asciiTheme="minorHAnsi" w:hAnsiTheme="minorHAnsi" w:cs="Arial"/>
          <w:color w:val="000000"/>
          <w:sz w:val="28"/>
          <w:szCs w:val="28"/>
          <w:lang w:val="en-GB" w:eastAsia="en-GB"/>
        </w:rPr>
        <w:t>tenderer’s</w:t>
      </w:r>
      <w:r w:rsidRPr="00671223">
        <w:rPr>
          <w:rFonts w:asciiTheme="minorHAnsi" w:hAnsiTheme="minorHAnsi" w:cs="Arial"/>
          <w:color w:val="000000"/>
          <w:sz w:val="28"/>
          <w:szCs w:val="28"/>
          <w:lang w:val="en-GB" w:eastAsia="en-GB"/>
        </w:rPr>
        <w:t xml:space="preserve"> approach to the pricing of its bid</w:t>
      </w:r>
      <w:r w:rsidR="00195018">
        <w:rPr>
          <w:rFonts w:asciiTheme="minorHAnsi" w:hAnsiTheme="minorHAnsi" w:cs="Arial"/>
          <w:color w:val="000000"/>
          <w:sz w:val="28"/>
          <w:szCs w:val="28"/>
          <w:lang w:val="en-GB" w:eastAsia="en-GB"/>
        </w:rPr>
        <w:t>.</w:t>
      </w:r>
    </w:p>
    <w:p w:rsidR="00671223" w:rsidRDefault="00671223" w:rsidP="004A6444">
      <w:pPr>
        <w:autoSpaceDE w:val="0"/>
        <w:autoSpaceDN w:val="0"/>
        <w:adjustRightInd w:val="0"/>
        <w:rPr>
          <w:rFonts w:ascii="Arial" w:hAnsi="Arial" w:cs="Arial"/>
        </w:rPr>
      </w:pPr>
    </w:p>
    <w:p w:rsidR="00B925D1" w:rsidRPr="004A6444" w:rsidRDefault="004A6444" w:rsidP="004A6444">
      <w:pPr>
        <w:autoSpaceDE w:val="0"/>
        <w:autoSpaceDN w:val="0"/>
        <w:adjustRightInd w:val="0"/>
        <w:rPr>
          <w:rFonts w:ascii="Arial" w:hAnsi="Arial" w:cs="Arial"/>
        </w:rPr>
      </w:pPr>
      <w:r>
        <w:rPr>
          <w:rFonts w:ascii="Arial" w:hAnsi="Arial" w:cs="Arial"/>
        </w:rPr>
        <w:t>6.</w:t>
      </w:r>
      <w:r w:rsidR="00E24DC9">
        <w:rPr>
          <w:rFonts w:ascii="Arial" w:hAnsi="Arial" w:cs="Arial"/>
        </w:rPr>
        <w:t>2</w:t>
      </w:r>
      <w:r>
        <w:rPr>
          <w:rFonts w:ascii="Arial" w:hAnsi="Arial" w:cs="Arial"/>
        </w:rPr>
        <w:tab/>
      </w:r>
      <w:r w:rsidR="00B925D1" w:rsidRPr="009B061B">
        <w:rPr>
          <w:rFonts w:ascii="Arial" w:hAnsi="Arial" w:cs="Arial"/>
          <w:u w:val="single"/>
        </w:rPr>
        <w:t>Develop</w:t>
      </w:r>
      <w:r w:rsidR="00C97F93">
        <w:rPr>
          <w:rFonts w:ascii="Arial" w:hAnsi="Arial" w:cs="Arial"/>
          <w:u w:val="single"/>
        </w:rPr>
        <w:t>ing</w:t>
      </w:r>
      <w:r w:rsidR="00B925D1" w:rsidRPr="009B061B">
        <w:rPr>
          <w:rFonts w:ascii="Arial" w:hAnsi="Arial" w:cs="Arial"/>
          <w:u w:val="single"/>
        </w:rPr>
        <w:t xml:space="preserve"> Evaluation Criteria</w:t>
      </w:r>
    </w:p>
    <w:p w:rsidR="009B061B" w:rsidRPr="00420E4F" w:rsidRDefault="009B061B" w:rsidP="00E94B45">
      <w:pPr>
        <w:jc w:val="both"/>
        <w:rPr>
          <w:rFonts w:asciiTheme="minorHAnsi" w:hAnsiTheme="minorHAnsi" w:cs="Arial"/>
          <w:color w:val="000000"/>
          <w:sz w:val="28"/>
          <w:szCs w:val="28"/>
        </w:rPr>
      </w:pPr>
      <w:r w:rsidRPr="00420E4F">
        <w:rPr>
          <w:rFonts w:asciiTheme="minorHAnsi" w:hAnsiTheme="minorHAnsi" w:cs="Arial"/>
          <w:color w:val="000000"/>
          <w:sz w:val="28"/>
          <w:szCs w:val="28"/>
        </w:rPr>
        <w:t>In the interest of fairness</w:t>
      </w:r>
      <w:r w:rsidR="0061253A" w:rsidRPr="00420E4F">
        <w:rPr>
          <w:rFonts w:asciiTheme="minorHAnsi" w:hAnsiTheme="minorHAnsi" w:cs="Arial"/>
          <w:color w:val="000000"/>
          <w:sz w:val="28"/>
          <w:szCs w:val="28"/>
        </w:rPr>
        <w:t>, transparency</w:t>
      </w:r>
      <w:r w:rsidRPr="00420E4F">
        <w:rPr>
          <w:rFonts w:asciiTheme="minorHAnsi" w:hAnsiTheme="minorHAnsi" w:cs="Arial"/>
          <w:color w:val="000000"/>
          <w:sz w:val="28"/>
          <w:szCs w:val="28"/>
        </w:rPr>
        <w:t xml:space="preserve"> and openness, it is important to develop </w:t>
      </w:r>
      <w:r w:rsidR="0061253A" w:rsidRPr="00420E4F">
        <w:rPr>
          <w:rFonts w:asciiTheme="minorHAnsi" w:hAnsiTheme="minorHAnsi" w:cs="Arial"/>
          <w:color w:val="000000"/>
          <w:sz w:val="28"/>
          <w:szCs w:val="28"/>
        </w:rPr>
        <w:t xml:space="preserve">the criteria to be </w:t>
      </w:r>
      <w:r w:rsidRPr="00420E4F">
        <w:rPr>
          <w:rFonts w:asciiTheme="minorHAnsi" w:hAnsiTheme="minorHAnsi" w:cs="Arial"/>
          <w:color w:val="000000"/>
          <w:sz w:val="28"/>
          <w:szCs w:val="28"/>
        </w:rPr>
        <w:t>evalua</w:t>
      </w:r>
      <w:r w:rsidR="0061253A" w:rsidRPr="00420E4F">
        <w:rPr>
          <w:rFonts w:asciiTheme="minorHAnsi" w:hAnsiTheme="minorHAnsi" w:cs="Arial"/>
          <w:color w:val="000000"/>
          <w:sz w:val="28"/>
          <w:szCs w:val="28"/>
        </w:rPr>
        <w:t>ted</w:t>
      </w:r>
      <w:r w:rsidRPr="00420E4F">
        <w:rPr>
          <w:rFonts w:asciiTheme="minorHAnsi" w:hAnsiTheme="minorHAnsi" w:cs="Arial"/>
          <w:color w:val="000000"/>
          <w:sz w:val="28"/>
          <w:szCs w:val="28"/>
        </w:rPr>
        <w:t xml:space="preserve"> as </w:t>
      </w:r>
      <w:r w:rsidR="00195018">
        <w:rPr>
          <w:rFonts w:asciiTheme="minorHAnsi" w:hAnsiTheme="minorHAnsi" w:cs="Arial"/>
          <w:color w:val="000000"/>
          <w:sz w:val="28"/>
          <w:szCs w:val="28"/>
        </w:rPr>
        <w:t>an integral part of</w:t>
      </w:r>
      <w:r w:rsidRPr="00420E4F">
        <w:rPr>
          <w:rFonts w:asciiTheme="minorHAnsi" w:hAnsiTheme="minorHAnsi" w:cs="Arial"/>
          <w:color w:val="000000"/>
          <w:sz w:val="28"/>
          <w:szCs w:val="28"/>
        </w:rPr>
        <w:t xml:space="preserve"> the overa</w:t>
      </w:r>
      <w:r w:rsidR="0061253A" w:rsidRPr="00420E4F">
        <w:rPr>
          <w:rFonts w:asciiTheme="minorHAnsi" w:hAnsiTheme="minorHAnsi" w:cs="Arial"/>
          <w:color w:val="000000"/>
          <w:sz w:val="28"/>
          <w:szCs w:val="28"/>
        </w:rPr>
        <w:t xml:space="preserve">rching </w:t>
      </w:r>
      <w:r w:rsidRPr="00420E4F">
        <w:rPr>
          <w:rFonts w:asciiTheme="minorHAnsi" w:hAnsiTheme="minorHAnsi" w:cs="Arial"/>
          <w:color w:val="000000"/>
          <w:sz w:val="28"/>
          <w:szCs w:val="28"/>
        </w:rPr>
        <w:t>pr</w:t>
      </w:r>
      <w:r w:rsidRPr="00420E4F">
        <w:rPr>
          <w:rFonts w:asciiTheme="minorHAnsi" w:hAnsiTheme="minorHAnsi" w:cs="Arial"/>
          <w:color w:val="000000"/>
          <w:sz w:val="28"/>
          <w:szCs w:val="28"/>
        </w:rPr>
        <w:t>o</w:t>
      </w:r>
      <w:r w:rsidRPr="00420E4F">
        <w:rPr>
          <w:rFonts w:asciiTheme="minorHAnsi" w:hAnsiTheme="minorHAnsi" w:cs="Arial"/>
          <w:color w:val="000000"/>
          <w:sz w:val="28"/>
          <w:szCs w:val="28"/>
        </w:rPr>
        <w:t>ject/procurement planning.</w:t>
      </w:r>
    </w:p>
    <w:p w:rsidR="009B061B" w:rsidRPr="00420E4F" w:rsidRDefault="009B061B" w:rsidP="00E94B45">
      <w:pPr>
        <w:jc w:val="both"/>
        <w:rPr>
          <w:rFonts w:asciiTheme="minorHAnsi" w:hAnsiTheme="minorHAnsi" w:cs="Arial"/>
          <w:color w:val="000000"/>
          <w:sz w:val="28"/>
          <w:szCs w:val="28"/>
        </w:rPr>
      </w:pPr>
    </w:p>
    <w:p w:rsidR="00B925D1" w:rsidRDefault="009B061B" w:rsidP="00E94B45">
      <w:pPr>
        <w:jc w:val="both"/>
        <w:rPr>
          <w:rFonts w:asciiTheme="minorHAnsi" w:hAnsiTheme="minorHAnsi" w:cs="Arial"/>
          <w:color w:val="000000"/>
          <w:sz w:val="28"/>
          <w:szCs w:val="28"/>
        </w:rPr>
      </w:pPr>
      <w:r w:rsidRPr="00420E4F">
        <w:rPr>
          <w:rFonts w:asciiTheme="minorHAnsi" w:hAnsiTheme="minorHAnsi" w:cs="Arial"/>
          <w:color w:val="000000"/>
          <w:sz w:val="28"/>
          <w:szCs w:val="28"/>
        </w:rPr>
        <w:t>For procurements above the EU thresholds</w:t>
      </w:r>
      <w:r w:rsidR="00967295" w:rsidRPr="00420E4F">
        <w:rPr>
          <w:rFonts w:asciiTheme="minorHAnsi" w:hAnsiTheme="minorHAnsi" w:cs="Arial"/>
          <w:color w:val="000000"/>
          <w:sz w:val="28"/>
          <w:szCs w:val="28"/>
        </w:rPr>
        <w:t xml:space="preserve"> </w:t>
      </w:r>
      <w:r w:rsidR="00687C53" w:rsidRPr="00420E4F">
        <w:rPr>
          <w:rFonts w:asciiTheme="minorHAnsi" w:hAnsiTheme="minorHAnsi" w:cs="Arial"/>
          <w:color w:val="000000"/>
          <w:sz w:val="28"/>
          <w:szCs w:val="28"/>
        </w:rPr>
        <w:t xml:space="preserve">(see </w:t>
      </w:r>
      <w:bookmarkStart w:id="10" w:name="Section5"/>
      <w:r w:rsidR="00687C53" w:rsidRPr="00420E4F">
        <w:rPr>
          <w:rFonts w:asciiTheme="minorHAnsi" w:hAnsiTheme="minorHAnsi" w:cs="Arial"/>
          <w:color w:val="000000"/>
          <w:sz w:val="28"/>
          <w:szCs w:val="28"/>
        </w:rPr>
        <w:t xml:space="preserve">Section </w:t>
      </w:r>
      <w:hyperlink w:anchor="Section5" w:history="1">
        <w:r w:rsidR="00687C53" w:rsidRPr="00420E4F">
          <w:rPr>
            <w:rStyle w:val="Hyperlink"/>
            <w:rFonts w:asciiTheme="minorHAnsi" w:hAnsiTheme="minorHAnsi" w:cs="Arial"/>
            <w:sz w:val="28"/>
            <w:szCs w:val="28"/>
          </w:rPr>
          <w:t>5.1.5</w:t>
        </w:r>
        <w:bookmarkEnd w:id="10"/>
      </w:hyperlink>
      <w:r w:rsidR="00687C53" w:rsidRPr="00420E4F">
        <w:rPr>
          <w:rFonts w:asciiTheme="minorHAnsi" w:hAnsiTheme="minorHAnsi" w:cs="Arial"/>
          <w:color w:val="000000"/>
          <w:sz w:val="28"/>
          <w:szCs w:val="28"/>
        </w:rPr>
        <w:t xml:space="preserve">) </w:t>
      </w:r>
      <w:r w:rsidR="00967295" w:rsidRPr="00420E4F">
        <w:rPr>
          <w:rFonts w:asciiTheme="minorHAnsi" w:hAnsiTheme="minorHAnsi" w:cs="Arial"/>
          <w:color w:val="000000"/>
          <w:sz w:val="28"/>
          <w:szCs w:val="28"/>
        </w:rPr>
        <w:t>this is mandatory</w:t>
      </w:r>
      <w:r w:rsidR="0061253A" w:rsidRPr="00420E4F">
        <w:rPr>
          <w:rFonts w:asciiTheme="minorHAnsi" w:hAnsiTheme="minorHAnsi" w:cs="Arial"/>
          <w:color w:val="000000"/>
          <w:sz w:val="28"/>
          <w:szCs w:val="28"/>
        </w:rPr>
        <w:t>;</w:t>
      </w:r>
      <w:r w:rsidR="00967295" w:rsidRPr="00420E4F">
        <w:rPr>
          <w:rFonts w:asciiTheme="minorHAnsi" w:hAnsiTheme="minorHAnsi" w:cs="Arial"/>
          <w:color w:val="000000"/>
          <w:sz w:val="28"/>
          <w:szCs w:val="28"/>
        </w:rPr>
        <w:t xml:space="preserve"> as information wi</w:t>
      </w:r>
      <w:r w:rsidR="0061253A" w:rsidRPr="00420E4F">
        <w:rPr>
          <w:rFonts w:asciiTheme="minorHAnsi" w:hAnsiTheme="minorHAnsi" w:cs="Arial"/>
          <w:color w:val="000000"/>
          <w:sz w:val="28"/>
          <w:szCs w:val="28"/>
        </w:rPr>
        <w:t>ll</w:t>
      </w:r>
      <w:r w:rsidR="00967295" w:rsidRPr="00420E4F">
        <w:rPr>
          <w:rFonts w:asciiTheme="minorHAnsi" w:hAnsiTheme="minorHAnsi" w:cs="Arial"/>
          <w:color w:val="000000"/>
          <w:sz w:val="28"/>
          <w:szCs w:val="28"/>
        </w:rPr>
        <w:t xml:space="preserve"> have to be available in the </w:t>
      </w:r>
      <w:r w:rsidR="00F92054" w:rsidRPr="00420E4F">
        <w:rPr>
          <w:rFonts w:asciiTheme="minorHAnsi" w:hAnsiTheme="minorHAnsi" w:cs="Arial"/>
          <w:color w:val="000000"/>
          <w:sz w:val="28"/>
          <w:szCs w:val="28"/>
        </w:rPr>
        <w:t>Contract</w:t>
      </w:r>
      <w:r w:rsidR="00967295" w:rsidRPr="00420E4F">
        <w:rPr>
          <w:rFonts w:asciiTheme="minorHAnsi" w:hAnsiTheme="minorHAnsi" w:cs="Arial"/>
          <w:color w:val="000000"/>
          <w:sz w:val="28"/>
          <w:szCs w:val="28"/>
        </w:rPr>
        <w:t xml:space="preserve"> Notice</w:t>
      </w:r>
      <w:r w:rsidR="00420E4F">
        <w:rPr>
          <w:rFonts w:asciiTheme="minorHAnsi" w:hAnsiTheme="minorHAnsi" w:cs="Arial"/>
          <w:color w:val="000000"/>
          <w:sz w:val="28"/>
          <w:szCs w:val="28"/>
        </w:rPr>
        <w:t xml:space="preserve"> </w:t>
      </w:r>
      <w:r w:rsidR="00420E4F" w:rsidRPr="00420E4F">
        <w:rPr>
          <w:rFonts w:asciiTheme="minorHAnsi" w:hAnsiTheme="minorHAnsi" w:cs="Arial"/>
          <w:color w:val="000000"/>
          <w:sz w:val="28"/>
          <w:szCs w:val="28"/>
        </w:rPr>
        <w:t xml:space="preserve">(see Section </w:t>
      </w:r>
      <w:hyperlink w:anchor="Section5" w:history="1">
        <w:r w:rsidR="00420E4F" w:rsidRPr="00420E4F">
          <w:rPr>
            <w:rStyle w:val="Hyperlink"/>
            <w:rFonts w:asciiTheme="minorHAnsi" w:hAnsiTheme="minorHAnsi" w:cs="Arial"/>
            <w:sz w:val="28"/>
            <w:szCs w:val="28"/>
          </w:rPr>
          <w:t>5.</w:t>
        </w:r>
        <w:r w:rsidR="00420E4F">
          <w:rPr>
            <w:rStyle w:val="Hyperlink"/>
            <w:rFonts w:asciiTheme="minorHAnsi" w:hAnsiTheme="minorHAnsi" w:cs="Arial"/>
            <w:sz w:val="28"/>
            <w:szCs w:val="28"/>
          </w:rPr>
          <w:t>2</w:t>
        </w:r>
        <w:r w:rsidR="00420E4F" w:rsidRPr="00420E4F">
          <w:rPr>
            <w:rStyle w:val="Hyperlink"/>
            <w:rFonts w:asciiTheme="minorHAnsi" w:hAnsiTheme="minorHAnsi" w:cs="Arial"/>
            <w:sz w:val="28"/>
            <w:szCs w:val="28"/>
          </w:rPr>
          <w:t>.</w:t>
        </w:r>
        <w:r w:rsidR="00420E4F">
          <w:rPr>
            <w:rStyle w:val="Hyperlink"/>
            <w:rFonts w:asciiTheme="minorHAnsi" w:hAnsiTheme="minorHAnsi" w:cs="Arial"/>
            <w:sz w:val="28"/>
            <w:szCs w:val="28"/>
          </w:rPr>
          <w:t>2</w:t>
        </w:r>
      </w:hyperlink>
      <w:r w:rsidR="00420E4F" w:rsidRPr="00420E4F">
        <w:rPr>
          <w:rFonts w:asciiTheme="minorHAnsi" w:hAnsiTheme="minorHAnsi" w:cs="Arial"/>
          <w:color w:val="000000"/>
          <w:sz w:val="28"/>
          <w:szCs w:val="28"/>
        </w:rPr>
        <w:t>)</w:t>
      </w:r>
      <w:r w:rsidR="00967295" w:rsidRPr="00420E4F">
        <w:rPr>
          <w:rFonts w:asciiTheme="minorHAnsi" w:hAnsiTheme="minorHAnsi" w:cs="Arial"/>
          <w:color w:val="000000"/>
          <w:sz w:val="28"/>
          <w:szCs w:val="28"/>
        </w:rPr>
        <w:t>.</w:t>
      </w:r>
      <w:r w:rsidR="00083264" w:rsidRPr="00420E4F">
        <w:rPr>
          <w:rFonts w:asciiTheme="minorHAnsi" w:hAnsiTheme="minorHAnsi" w:cs="Arial"/>
          <w:color w:val="000000"/>
          <w:sz w:val="28"/>
          <w:szCs w:val="28"/>
        </w:rPr>
        <w:t xml:space="preserve"> </w:t>
      </w:r>
      <w:r w:rsidR="00B925D1" w:rsidRPr="00420E4F">
        <w:rPr>
          <w:rFonts w:asciiTheme="minorHAnsi" w:hAnsiTheme="minorHAnsi" w:cs="Arial"/>
          <w:color w:val="000000"/>
          <w:sz w:val="28"/>
          <w:szCs w:val="28"/>
        </w:rPr>
        <w:t xml:space="preserve">The consideration in developing </w:t>
      </w:r>
      <w:r w:rsidR="00195018">
        <w:rPr>
          <w:rFonts w:asciiTheme="minorHAnsi" w:hAnsiTheme="minorHAnsi" w:cs="Arial"/>
          <w:color w:val="000000"/>
          <w:sz w:val="28"/>
          <w:szCs w:val="28"/>
        </w:rPr>
        <w:t>your</w:t>
      </w:r>
      <w:r w:rsidR="00B925D1" w:rsidRPr="00420E4F">
        <w:rPr>
          <w:rFonts w:asciiTheme="minorHAnsi" w:hAnsiTheme="minorHAnsi" w:cs="Arial"/>
          <w:color w:val="000000"/>
          <w:sz w:val="28"/>
          <w:szCs w:val="28"/>
        </w:rPr>
        <w:t xml:space="preserve"> criteria </w:t>
      </w:r>
      <w:r w:rsidR="00CF676E">
        <w:rPr>
          <w:rFonts w:asciiTheme="minorHAnsi" w:hAnsiTheme="minorHAnsi" w:cs="Arial"/>
          <w:color w:val="000000"/>
          <w:sz w:val="28"/>
          <w:szCs w:val="28"/>
        </w:rPr>
        <w:t>should</w:t>
      </w:r>
      <w:r w:rsidR="00B925D1" w:rsidRPr="00420E4F">
        <w:rPr>
          <w:rFonts w:asciiTheme="minorHAnsi" w:hAnsiTheme="minorHAnsi" w:cs="Arial"/>
          <w:color w:val="000000"/>
          <w:sz w:val="28"/>
          <w:szCs w:val="28"/>
        </w:rPr>
        <w:t xml:space="preserve"> be:</w:t>
      </w:r>
    </w:p>
    <w:p w:rsidR="00C04104" w:rsidRPr="00C04104" w:rsidRDefault="00C04104" w:rsidP="00E94B45">
      <w:pPr>
        <w:jc w:val="both"/>
        <w:rPr>
          <w:rFonts w:asciiTheme="minorHAnsi" w:hAnsiTheme="minorHAnsi" w:cs="Arial"/>
          <w:color w:val="000000"/>
          <w:sz w:val="16"/>
          <w:szCs w:val="16"/>
        </w:rPr>
      </w:pPr>
    </w:p>
    <w:p w:rsidR="00B925D1" w:rsidRPr="00420E4F" w:rsidRDefault="00B925D1" w:rsidP="004A6444">
      <w:pPr>
        <w:pStyle w:val="Bullet"/>
        <w:spacing w:after="0"/>
        <w:ind w:left="357" w:firstLine="723"/>
        <w:rPr>
          <w:rFonts w:asciiTheme="minorHAnsi" w:hAnsiTheme="minorHAnsi"/>
          <w:sz w:val="28"/>
          <w:szCs w:val="28"/>
        </w:rPr>
      </w:pPr>
      <w:r w:rsidRPr="00420E4F">
        <w:rPr>
          <w:rFonts w:asciiTheme="minorHAnsi" w:hAnsiTheme="minorHAnsi"/>
          <w:sz w:val="28"/>
          <w:szCs w:val="28"/>
        </w:rPr>
        <w:t>What are we trying to achieve?</w:t>
      </w:r>
    </w:p>
    <w:p w:rsidR="00B925D1" w:rsidRPr="00420E4F" w:rsidRDefault="00B925D1" w:rsidP="004A6444">
      <w:pPr>
        <w:pStyle w:val="Bullet"/>
        <w:spacing w:after="0"/>
        <w:ind w:left="357" w:firstLine="723"/>
        <w:rPr>
          <w:rFonts w:asciiTheme="minorHAnsi" w:hAnsiTheme="minorHAnsi"/>
          <w:sz w:val="28"/>
          <w:szCs w:val="28"/>
        </w:rPr>
      </w:pPr>
      <w:r w:rsidRPr="00420E4F">
        <w:rPr>
          <w:rFonts w:asciiTheme="minorHAnsi" w:hAnsiTheme="minorHAnsi"/>
          <w:sz w:val="28"/>
          <w:szCs w:val="28"/>
        </w:rPr>
        <w:t>What are the key criteria on which a decision can be made?</w:t>
      </w:r>
    </w:p>
    <w:p w:rsidR="00B925D1" w:rsidRPr="00420E4F" w:rsidRDefault="00B925D1" w:rsidP="004A6444">
      <w:pPr>
        <w:pStyle w:val="Bullet"/>
        <w:spacing w:after="0"/>
        <w:ind w:left="357" w:firstLine="723"/>
        <w:rPr>
          <w:rFonts w:asciiTheme="minorHAnsi" w:hAnsiTheme="minorHAnsi"/>
          <w:sz w:val="28"/>
          <w:szCs w:val="28"/>
        </w:rPr>
      </w:pPr>
      <w:r w:rsidRPr="00420E4F">
        <w:rPr>
          <w:rFonts w:asciiTheme="minorHAnsi" w:hAnsiTheme="minorHAnsi"/>
          <w:sz w:val="28"/>
          <w:szCs w:val="28"/>
        </w:rPr>
        <w:t>How do we measure that the criteria have been met?</w:t>
      </w:r>
    </w:p>
    <w:p w:rsidR="00B925D1" w:rsidRPr="00420E4F" w:rsidRDefault="00B925D1" w:rsidP="004A6444">
      <w:pPr>
        <w:pStyle w:val="Bullet"/>
        <w:spacing w:after="0"/>
        <w:ind w:left="357" w:firstLine="723"/>
        <w:rPr>
          <w:rFonts w:asciiTheme="minorHAnsi" w:hAnsiTheme="minorHAnsi"/>
          <w:sz w:val="28"/>
          <w:szCs w:val="28"/>
        </w:rPr>
      </w:pPr>
      <w:r w:rsidRPr="00420E4F">
        <w:rPr>
          <w:rFonts w:asciiTheme="minorHAnsi" w:hAnsiTheme="minorHAnsi"/>
          <w:sz w:val="28"/>
          <w:szCs w:val="28"/>
        </w:rPr>
        <w:t>Are the criteria consistent with strategic aims and objectives?</w:t>
      </w:r>
    </w:p>
    <w:p w:rsidR="004A6444" w:rsidRPr="00C04104" w:rsidRDefault="004A6444" w:rsidP="004A6444">
      <w:pPr>
        <w:rPr>
          <w:rFonts w:asciiTheme="minorHAnsi" w:hAnsiTheme="minorHAnsi"/>
          <w:sz w:val="16"/>
          <w:szCs w:val="16"/>
        </w:rPr>
      </w:pPr>
    </w:p>
    <w:p w:rsidR="00B925D1" w:rsidRPr="00420E4F" w:rsidRDefault="00B925D1" w:rsidP="00E94B45">
      <w:pPr>
        <w:jc w:val="both"/>
        <w:rPr>
          <w:rFonts w:asciiTheme="minorHAnsi" w:hAnsiTheme="minorHAnsi" w:cs="Arial"/>
          <w:sz w:val="28"/>
          <w:szCs w:val="28"/>
        </w:rPr>
      </w:pPr>
      <w:r w:rsidRPr="00420E4F">
        <w:rPr>
          <w:rFonts w:asciiTheme="minorHAnsi" w:hAnsiTheme="minorHAnsi" w:cs="Arial"/>
          <w:sz w:val="28"/>
          <w:szCs w:val="28"/>
        </w:rPr>
        <w:t xml:space="preserve">Criteria should be </w:t>
      </w:r>
      <w:r w:rsidRPr="00CF676E">
        <w:rPr>
          <w:rFonts w:asciiTheme="minorHAnsi" w:hAnsiTheme="minorHAnsi" w:cs="Arial"/>
          <w:i/>
          <w:sz w:val="28"/>
          <w:szCs w:val="28"/>
        </w:rPr>
        <w:t>weighted</w:t>
      </w:r>
      <w:r w:rsidRPr="00420E4F">
        <w:rPr>
          <w:rFonts w:asciiTheme="minorHAnsi" w:hAnsiTheme="minorHAnsi" w:cs="Arial"/>
          <w:sz w:val="28"/>
          <w:szCs w:val="28"/>
        </w:rPr>
        <w:t xml:space="preserve"> to reflect their relative importance and in most cases discussions with the market </w:t>
      </w:r>
      <w:r w:rsidR="00CF676E">
        <w:rPr>
          <w:rFonts w:asciiTheme="minorHAnsi" w:hAnsiTheme="minorHAnsi" w:cs="Arial"/>
          <w:sz w:val="28"/>
          <w:szCs w:val="28"/>
        </w:rPr>
        <w:t>(</w:t>
      </w:r>
      <w:hyperlink w:anchor="Section7" w:history="1">
        <w:r w:rsidR="00CF676E" w:rsidRPr="00CF676E">
          <w:rPr>
            <w:rStyle w:val="Hyperlink"/>
            <w:rFonts w:asciiTheme="minorHAnsi" w:hAnsiTheme="minorHAnsi" w:cs="Arial"/>
            <w:sz w:val="28"/>
            <w:szCs w:val="28"/>
          </w:rPr>
          <w:t>Section 7.1</w:t>
        </w:r>
      </w:hyperlink>
      <w:r w:rsidR="00CF676E">
        <w:rPr>
          <w:rFonts w:asciiTheme="minorHAnsi" w:hAnsiTheme="minorHAnsi" w:cs="Arial"/>
          <w:sz w:val="28"/>
          <w:szCs w:val="28"/>
        </w:rPr>
        <w:t xml:space="preserve">) </w:t>
      </w:r>
      <w:r w:rsidRPr="00420E4F">
        <w:rPr>
          <w:rFonts w:asciiTheme="minorHAnsi" w:hAnsiTheme="minorHAnsi" w:cs="Arial"/>
          <w:sz w:val="28"/>
          <w:szCs w:val="28"/>
        </w:rPr>
        <w:t>will provide invaluable help in identifying how attractive</w:t>
      </w:r>
      <w:r w:rsidR="00CF676E">
        <w:rPr>
          <w:rFonts w:asciiTheme="minorHAnsi" w:hAnsiTheme="minorHAnsi" w:cs="Arial"/>
          <w:sz w:val="28"/>
          <w:szCs w:val="28"/>
        </w:rPr>
        <w:t>/innovative</w:t>
      </w:r>
      <w:r w:rsidRPr="00420E4F">
        <w:rPr>
          <w:rFonts w:asciiTheme="minorHAnsi" w:hAnsiTheme="minorHAnsi" w:cs="Arial"/>
          <w:sz w:val="28"/>
          <w:szCs w:val="28"/>
        </w:rPr>
        <w:t xml:space="preserve"> options may be to the market and whether or not parti</w:t>
      </w:r>
      <w:r w:rsidRPr="00420E4F">
        <w:rPr>
          <w:rFonts w:asciiTheme="minorHAnsi" w:hAnsiTheme="minorHAnsi" w:cs="Arial"/>
          <w:sz w:val="28"/>
          <w:szCs w:val="28"/>
        </w:rPr>
        <w:t>c</w:t>
      </w:r>
      <w:r w:rsidRPr="00420E4F">
        <w:rPr>
          <w:rFonts w:asciiTheme="minorHAnsi" w:hAnsiTheme="minorHAnsi" w:cs="Arial"/>
          <w:sz w:val="28"/>
          <w:szCs w:val="28"/>
        </w:rPr>
        <w:t>ular options are feasible for meeting the requirements.</w:t>
      </w:r>
    </w:p>
    <w:p w:rsidR="004A6444" w:rsidRPr="00CF676E" w:rsidRDefault="004A6444" w:rsidP="003778ED">
      <w:pPr>
        <w:rPr>
          <w:rFonts w:asciiTheme="minorHAnsi" w:hAnsiTheme="minorHAnsi" w:cs="Arial"/>
          <w:sz w:val="16"/>
          <w:szCs w:val="16"/>
        </w:rPr>
      </w:pPr>
    </w:p>
    <w:p w:rsidR="00B925D1" w:rsidRPr="00420E4F" w:rsidRDefault="00B925D1" w:rsidP="003778ED">
      <w:pPr>
        <w:rPr>
          <w:rFonts w:asciiTheme="minorHAnsi" w:hAnsiTheme="minorHAnsi" w:cs="Arial"/>
          <w:sz w:val="28"/>
          <w:szCs w:val="28"/>
        </w:rPr>
      </w:pPr>
      <w:r w:rsidRPr="00420E4F">
        <w:rPr>
          <w:rFonts w:asciiTheme="minorHAnsi" w:hAnsiTheme="minorHAnsi" w:cs="Arial"/>
          <w:sz w:val="28"/>
          <w:szCs w:val="28"/>
        </w:rPr>
        <w:t>The criteria might include the ability of the option to:</w:t>
      </w:r>
    </w:p>
    <w:p w:rsidR="003778ED" w:rsidRPr="00420E4F" w:rsidRDefault="003778ED" w:rsidP="003778ED">
      <w:pPr>
        <w:rPr>
          <w:rFonts w:asciiTheme="minorHAnsi" w:hAnsiTheme="minorHAnsi" w:cs="Arial"/>
          <w:sz w:val="16"/>
          <w:szCs w:val="16"/>
        </w:rPr>
      </w:pP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Provide the required benefits</w:t>
      </w:r>
    </w:p>
    <w:p w:rsidR="00B925D1" w:rsidRPr="00420E4F" w:rsidRDefault="00B925D1" w:rsidP="0061253A">
      <w:pPr>
        <w:pStyle w:val="Bullet"/>
        <w:tabs>
          <w:tab w:val="clear" w:pos="284"/>
          <w:tab w:val="clear" w:pos="360"/>
          <w:tab w:val="num" w:pos="1418"/>
        </w:tabs>
        <w:spacing w:after="0"/>
        <w:ind w:left="1418" w:hanging="338"/>
        <w:rPr>
          <w:rFonts w:asciiTheme="minorHAnsi" w:hAnsiTheme="minorHAnsi"/>
          <w:sz w:val="28"/>
          <w:szCs w:val="28"/>
        </w:rPr>
      </w:pPr>
      <w:r w:rsidRPr="00420E4F">
        <w:rPr>
          <w:rFonts w:asciiTheme="minorHAnsi" w:hAnsiTheme="minorHAnsi"/>
          <w:sz w:val="28"/>
          <w:szCs w:val="28"/>
        </w:rPr>
        <w:t>Reduce demands on in-house resources e.g. procurement, manag</w:t>
      </w:r>
      <w:r w:rsidRPr="00420E4F">
        <w:rPr>
          <w:rFonts w:asciiTheme="minorHAnsi" w:hAnsiTheme="minorHAnsi"/>
          <w:sz w:val="28"/>
          <w:szCs w:val="28"/>
        </w:rPr>
        <w:t>e</w:t>
      </w:r>
      <w:r w:rsidRPr="00420E4F">
        <w:rPr>
          <w:rFonts w:asciiTheme="minorHAnsi" w:hAnsiTheme="minorHAnsi"/>
          <w:sz w:val="28"/>
          <w:szCs w:val="28"/>
        </w:rPr>
        <w:t>ment</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Meet requirements within a particular timescale</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Reduce Costs</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Provide Innovation</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Generate income</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Provide access to external investment</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Improve performance in a particular area</w:t>
      </w:r>
    </w:p>
    <w:p w:rsidR="00B925D1" w:rsidRPr="00420E4F" w:rsidRDefault="00B925D1" w:rsidP="003778ED">
      <w:pPr>
        <w:pStyle w:val="Bullet"/>
        <w:spacing w:after="0"/>
        <w:ind w:left="357" w:firstLine="723"/>
        <w:rPr>
          <w:rFonts w:asciiTheme="minorHAnsi" w:hAnsiTheme="minorHAnsi"/>
          <w:sz w:val="28"/>
          <w:szCs w:val="28"/>
        </w:rPr>
      </w:pPr>
      <w:r w:rsidRPr="00420E4F">
        <w:rPr>
          <w:rFonts w:asciiTheme="minorHAnsi" w:hAnsiTheme="minorHAnsi"/>
          <w:sz w:val="28"/>
          <w:szCs w:val="28"/>
        </w:rPr>
        <w:t xml:space="preserve">Impact negatively/positively on other areas of the </w:t>
      </w:r>
      <w:r w:rsidR="003E3D19" w:rsidRPr="00420E4F">
        <w:rPr>
          <w:rFonts w:asciiTheme="minorHAnsi" w:hAnsiTheme="minorHAnsi"/>
          <w:sz w:val="28"/>
          <w:szCs w:val="28"/>
        </w:rPr>
        <w:t>University’s</w:t>
      </w:r>
      <w:r w:rsidRPr="00420E4F">
        <w:rPr>
          <w:rFonts w:asciiTheme="minorHAnsi" w:hAnsiTheme="minorHAnsi"/>
          <w:sz w:val="28"/>
          <w:szCs w:val="28"/>
        </w:rPr>
        <w:t xml:space="preserve"> work</w:t>
      </w:r>
    </w:p>
    <w:p w:rsidR="007B5131" w:rsidRPr="00420E4F" w:rsidRDefault="007B5131" w:rsidP="003778ED">
      <w:pPr>
        <w:pStyle w:val="Bullet"/>
        <w:numPr>
          <w:ilvl w:val="0"/>
          <w:numId w:val="0"/>
        </w:numPr>
        <w:spacing w:after="0"/>
        <w:ind w:left="357"/>
        <w:rPr>
          <w:rFonts w:asciiTheme="minorHAnsi" w:hAnsiTheme="minorHAnsi"/>
          <w:color w:val="0000FF"/>
          <w:sz w:val="28"/>
          <w:szCs w:val="28"/>
        </w:rPr>
      </w:pPr>
    </w:p>
    <w:p w:rsidR="00690F45" w:rsidRPr="00420E4F" w:rsidRDefault="00690F45" w:rsidP="00690F45">
      <w:pPr>
        <w:jc w:val="both"/>
        <w:rPr>
          <w:rFonts w:asciiTheme="minorHAnsi" w:hAnsiTheme="minorHAnsi" w:cs="Arial"/>
          <w:sz w:val="28"/>
          <w:szCs w:val="28"/>
        </w:rPr>
      </w:pPr>
      <w:r w:rsidRPr="00420E4F">
        <w:rPr>
          <w:rFonts w:asciiTheme="minorHAnsi" w:hAnsiTheme="minorHAnsi" w:cs="Arial"/>
          <w:sz w:val="28"/>
          <w:szCs w:val="28"/>
        </w:rPr>
        <w:t xml:space="preserve">The criteria to be used in the evaluation and their weightings </w:t>
      </w:r>
      <w:r w:rsidR="00CF676E">
        <w:rPr>
          <w:rFonts w:asciiTheme="minorHAnsi" w:hAnsiTheme="minorHAnsi" w:cs="Arial"/>
          <w:sz w:val="28"/>
          <w:szCs w:val="28"/>
        </w:rPr>
        <w:t>must</w:t>
      </w:r>
      <w:r w:rsidRPr="00420E4F">
        <w:rPr>
          <w:rFonts w:asciiTheme="minorHAnsi" w:hAnsiTheme="minorHAnsi" w:cs="Arial"/>
          <w:sz w:val="28"/>
          <w:szCs w:val="28"/>
        </w:rPr>
        <w:t xml:space="preserve"> have been i</w:t>
      </w:r>
      <w:r w:rsidRPr="00420E4F">
        <w:rPr>
          <w:rFonts w:asciiTheme="minorHAnsi" w:hAnsiTheme="minorHAnsi" w:cs="Arial"/>
          <w:sz w:val="28"/>
          <w:szCs w:val="28"/>
        </w:rPr>
        <w:t>n</w:t>
      </w:r>
      <w:r w:rsidR="00420E4F">
        <w:rPr>
          <w:rFonts w:asciiTheme="minorHAnsi" w:hAnsiTheme="minorHAnsi" w:cs="Arial"/>
          <w:sz w:val="28"/>
          <w:szCs w:val="28"/>
        </w:rPr>
        <w:t xml:space="preserve">cluded in </w:t>
      </w:r>
      <w:r w:rsidR="00CF676E">
        <w:rPr>
          <w:rFonts w:asciiTheme="minorHAnsi" w:hAnsiTheme="minorHAnsi" w:cs="Arial"/>
          <w:sz w:val="28"/>
          <w:szCs w:val="28"/>
        </w:rPr>
        <w:t>your</w:t>
      </w:r>
      <w:r w:rsidR="00C04104">
        <w:rPr>
          <w:rFonts w:asciiTheme="minorHAnsi" w:hAnsiTheme="minorHAnsi" w:cs="Arial"/>
          <w:sz w:val="28"/>
          <w:szCs w:val="28"/>
        </w:rPr>
        <w:t xml:space="preserve"> tender</w:t>
      </w:r>
      <w:r w:rsidR="00420E4F">
        <w:rPr>
          <w:rFonts w:asciiTheme="minorHAnsi" w:hAnsiTheme="minorHAnsi" w:cs="Arial"/>
          <w:sz w:val="28"/>
          <w:szCs w:val="28"/>
        </w:rPr>
        <w:t xml:space="preserve"> </w:t>
      </w:r>
      <w:r w:rsidRPr="00420E4F">
        <w:rPr>
          <w:rFonts w:asciiTheme="minorHAnsi" w:hAnsiTheme="minorHAnsi" w:cs="Arial"/>
          <w:sz w:val="28"/>
          <w:szCs w:val="28"/>
        </w:rPr>
        <w:t xml:space="preserve">documentation and suppliers asked to provide information in relation to each.  </w:t>
      </w:r>
      <w:r w:rsidR="00C04104">
        <w:rPr>
          <w:rFonts w:asciiTheme="minorHAnsi" w:hAnsiTheme="minorHAnsi" w:cs="Arial"/>
          <w:sz w:val="28"/>
          <w:szCs w:val="28"/>
        </w:rPr>
        <w:t>Here the</w:t>
      </w:r>
      <w:r w:rsidRPr="00420E4F">
        <w:rPr>
          <w:rFonts w:asciiTheme="minorHAnsi" w:hAnsiTheme="minorHAnsi" w:cs="Arial"/>
          <w:sz w:val="28"/>
          <w:szCs w:val="28"/>
        </w:rPr>
        <w:t xml:space="preserve"> weightings </w:t>
      </w:r>
      <w:r w:rsidR="00C04104">
        <w:rPr>
          <w:rFonts w:asciiTheme="minorHAnsi" w:hAnsiTheme="minorHAnsi" w:cs="Arial"/>
          <w:sz w:val="28"/>
          <w:szCs w:val="28"/>
        </w:rPr>
        <w:t>must</w:t>
      </w:r>
      <w:r w:rsidRPr="00420E4F">
        <w:rPr>
          <w:rFonts w:asciiTheme="minorHAnsi" w:hAnsiTheme="minorHAnsi" w:cs="Arial"/>
          <w:sz w:val="28"/>
          <w:szCs w:val="28"/>
        </w:rPr>
        <w:t xml:space="preserve"> reflect the relative importance of </w:t>
      </w:r>
      <w:r w:rsidR="00687C53" w:rsidRPr="00420E4F">
        <w:rPr>
          <w:rFonts w:asciiTheme="minorHAnsi" w:hAnsiTheme="minorHAnsi" w:cs="Arial"/>
          <w:sz w:val="28"/>
          <w:szCs w:val="28"/>
        </w:rPr>
        <w:t>each</w:t>
      </w:r>
      <w:r w:rsidRPr="00420E4F">
        <w:rPr>
          <w:rFonts w:asciiTheme="minorHAnsi" w:hAnsiTheme="minorHAnsi" w:cs="Arial"/>
          <w:sz w:val="28"/>
          <w:szCs w:val="28"/>
        </w:rPr>
        <w:t xml:space="preserve"> criterion to the </w:t>
      </w:r>
      <w:r w:rsidR="003E3D19" w:rsidRPr="00420E4F">
        <w:rPr>
          <w:rFonts w:asciiTheme="minorHAnsi" w:hAnsiTheme="minorHAnsi" w:cs="Arial"/>
          <w:sz w:val="28"/>
          <w:szCs w:val="28"/>
        </w:rPr>
        <w:t>University</w:t>
      </w:r>
      <w:r w:rsidRPr="00420E4F">
        <w:rPr>
          <w:rFonts w:asciiTheme="minorHAnsi" w:hAnsiTheme="minorHAnsi" w:cs="Arial"/>
          <w:sz w:val="28"/>
          <w:szCs w:val="28"/>
        </w:rPr>
        <w:t xml:space="preserve">.  </w:t>
      </w:r>
      <w:r w:rsidR="00CF676E">
        <w:rPr>
          <w:rFonts w:asciiTheme="minorHAnsi" w:hAnsiTheme="minorHAnsi" w:cs="Arial"/>
          <w:sz w:val="28"/>
          <w:szCs w:val="28"/>
        </w:rPr>
        <w:t>Your</w:t>
      </w:r>
      <w:r w:rsidRPr="00420E4F">
        <w:rPr>
          <w:rFonts w:asciiTheme="minorHAnsi" w:hAnsiTheme="minorHAnsi" w:cs="Arial"/>
          <w:sz w:val="28"/>
          <w:szCs w:val="28"/>
        </w:rPr>
        <w:t xml:space="preserve"> identification of criteria and weightings must be carried out with care to ensure that </w:t>
      </w:r>
      <w:r w:rsidR="00CF676E">
        <w:rPr>
          <w:rFonts w:asciiTheme="minorHAnsi" w:hAnsiTheme="minorHAnsi" w:cs="Arial"/>
          <w:sz w:val="28"/>
          <w:szCs w:val="28"/>
        </w:rPr>
        <w:t>you</w:t>
      </w:r>
      <w:r w:rsidRPr="00420E4F">
        <w:rPr>
          <w:rFonts w:asciiTheme="minorHAnsi" w:hAnsiTheme="minorHAnsi" w:cs="Arial"/>
          <w:sz w:val="28"/>
          <w:szCs w:val="28"/>
        </w:rPr>
        <w:t xml:space="preserve"> </w:t>
      </w:r>
      <w:r w:rsidR="00C04104">
        <w:rPr>
          <w:rFonts w:asciiTheme="minorHAnsi" w:hAnsiTheme="minorHAnsi" w:cs="Arial"/>
          <w:sz w:val="28"/>
          <w:szCs w:val="28"/>
        </w:rPr>
        <w:t>can</w:t>
      </w:r>
      <w:r w:rsidRPr="00420E4F">
        <w:rPr>
          <w:rFonts w:asciiTheme="minorHAnsi" w:hAnsiTheme="minorHAnsi" w:cs="Arial"/>
          <w:sz w:val="28"/>
          <w:szCs w:val="28"/>
        </w:rPr>
        <w:t xml:space="preserve"> identify the most suitable supplier.  </w:t>
      </w:r>
      <w:r w:rsidR="00C04104">
        <w:rPr>
          <w:rFonts w:asciiTheme="minorHAnsi" w:hAnsiTheme="minorHAnsi" w:cs="Arial"/>
          <w:sz w:val="28"/>
          <w:szCs w:val="28"/>
        </w:rPr>
        <w:t>For best results criteria are</w:t>
      </w:r>
      <w:r w:rsidRPr="00420E4F">
        <w:rPr>
          <w:rFonts w:asciiTheme="minorHAnsi" w:hAnsiTheme="minorHAnsi" w:cs="Arial"/>
          <w:sz w:val="28"/>
          <w:szCs w:val="28"/>
        </w:rPr>
        <w:t xml:space="preserve"> agreed by all the key stakeholders and remain unchanged following the sending out of invitations.  </w:t>
      </w:r>
      <w:r w:rsidR="00CF676E">
        <w:rPr>
          <w:rFonts w:asciiTheme="minorHAnsi" w:hAnsiTheme="minorHAnsi" w:cs="Arial"/>
          <w:sz w:val="28"/>
          <w:szCs w:val="28"/>
        </w:rPr>
        <w:t>You should also look to developing criteria from your Business Plan (</w:t>
      </w:r>
      <w:hyperlink w:anchor="Section2" w:history="1">
        <w:r w:rsidR="00CF676E" w:rsidRPr="00CF676E">
          <w:rPr>
            <w:rStyle w:val="Hyperlink"/>
            <w:rFonts w:asciiTheme="minorHAnsi" w:hAnsiTheme="minorHAnsi" w:cs="Arial"/>
            <w:sz w:val="28"/>
            <w:szCs w:val="28"/>
          </w:rPr>
          <w:t>Section 2.3</w:t>
        </w:r>
      </w:hyperlink>
      <w:r w:rsidR="00CF676E">
        <w:rPr>
          <w:rFonts w:asciiTheme="minorHAnsi" w:hAnsiTheme="minorHAnsi" w:cs="Arial"/>
          <w:sz w:val="28"/>
          <w:szCs w:val="28"/>
        </w:rPr>
        <w:t>) and Options Appraisal (</w:t>
      </w:r>
      <w:hyperlink w:anchor="Section2" w:history="1">
        <w:r w:rsidR="00CF676E" w:rsidRPr="00CF676E">
          <w:rPr>
            <w:rStyle w:val="Hyperlink"/>
            <w:rFonts w:asciiTheme="minorHAnsi" w:hAnsiTheme="minorHAnsi" w:cs="Arial"/>
            <w:sz w:val="28"/>
            <w:szCs w:val="28"/>
          </w:rPr>
          <w:t>Section 2.4</w:t>
        </w:r>
      </w:hyperlink>
      <w:r w:rsidR="00CF676E">
        <w:rPr>
          <w:rFonts w:asciiTheme="minorHAnsi" w:hAnsiTheme="minorHAnsi" w:cs="Arial"/>
          <w:sz w:val="28"/>
          <w:szCs w:val="28"/>
        </w:rPr>
        <w:t>)</w:t>
      </w:r>
    </w:p>
    <w:p w:rsidR="00690F45" w:rsidRPr="00420E4F" w:rsidRDefault="00690F45" w:rsidP="00690F45">
      <w:pPr>
        <w:jc w:val="both"/>
        <w:rPr>
          <w:rFonts w:asciiTheme="minorHAnsi" w:hAnsiTheme="minorHAnsi" w:cs="Arial"/>
          <w:sz w:val="28"/>
          <w:szCs w:val="28"/>
        </w:rPr>
      </w:pPr>
    </w:p>
    <w:p w:rsidR="00690F45" w:rsidRPr="00420E4F" w:rsidRDefault="00C04104" w:rsidP="00687C53">
      <w:pPr>
        <w:jc w:val="both"/>
        <w:rPr>
          <w:rFonts w:asciiTheme="minorHAnsi" w:hAnsiTheme="minorHAnsi" w:cs="Arial"/>
          <w:sz w:val="28"/>
          <w:szCs w:val="28"/>
        </w:rPr>
      </w:pPr>
      <w:r>
        <w:rPr>
          <w:rFonts w:asciiTheme="minorHAnsi" w:hAnsiTheme="minorHAnsi" w:cs="Arial"/>
          <w:sz w:val="28"/>
          <w:szCs w:val="28"/>
        </w:rPr>
        <w:t>Having robust criteria and evaluation methodology</w:t>
      </w:r>
      <w:r w:rsidR="00690F45" w:rsidRPr="00420E4F">
        <w:rPr>
          <w:rFonts w:asciiTheme="minorHAnsi" w:hAnsiTheme="minorHAnsi" w:cs="Arial"/>
          <w:sz w:val="28"/>
          <w:szCs w:val="28"/>
        </w:rPr>
        <w:t xml:space="preserve"> acts as a protection against a supplier challenge</w:t>
      </w:r>
      <w:r>
        <w:rPr>
          <w:rFonts w:asciiTheme="minorHAnsi" w:hAnsiTheme="minorHAnsi" w:cs="Arial"/>
          <w:sz w:val="28"/>
          <w:szCs w:val="28"/>
        </w:rPr>
        <w:t>:</w:t>
      </w:r>
      <w:r w:rsidR="00690F45" w:rsidRPr="00420E4F">
        <w:rPr>
          <w:rFonts w:asciiTheme="minorHAnsi" w:hAnsiTheme="minorHAnsi" w:cs="Arial"/>
          <w:sz w:val="28"/>
          <w:szCs w:val="28"/>
        </w:rPr>
        <w:t xml:space="preserve"> on the grounds that criteria were chosen to favour a</w:t>
      </w:r>
      <w:r w:rsidR="00CF676E">
        <w:rPr>
          <w:rFonts w:asciiTheme="minorHAnsi" w:hAnsiTheme="minorHAnsi" w:cs="Arial"/>
          <w:sz w:val="28"/>
          <w:szCs w:val="28"/>
        </w:rPr>
        <w:t xml:space="preserve"> succinct</w:t>
      </w:r>
      <w:r w:rsidR="00690F45" w:rsidRPr="00420E4F">
        <w:rPr>
          <w:rFonts w:asciiTheme="minorHAnsi" w:hAnsiTheme="minorHAnsi" w:cs="Arial"/>
          <w:sz w:val="28"/>
          <w:szCs w:val="28"/>
        </w:rPr>
        <w:t xml:space="preserve"> supplier.</w:t>
      </w:r>
    </w:p>
    <w:p w:rsidR="00690F45" w:rsidRDefault="00690F45" w:rsidP="00690F45">
      <w:pPr>
        <w:rPr>
          <w:rFonts w:ascii="Arial" w:hAnsi="Arial" w:cs="Arial"/>
        </w:rPr>
      </w:pPr>
    </w:p>
    <w:p w:rsidR="008225A6" w:rsidRPr="00D31C8D" w:rsidRDefault="008225A6" w:rsidP="00D31C8D">
      <w:pPr>
        <w:autoSpaceDE w:val="0"/>
        <w:autoSpaceDN w:val="0"/>
        <w:adjustRightInd w:val="0"/>
        <w:ind w:left="284"/>
        <w:rPr>
          <w:rFonts w:ascii="Arial" w:hAnsi="Arial" w:cs="Arial"/>
          <w:i/>
        </w:rPr>
      </w:pPr>
      <w:r w:rsidRPr="00D31C8D">
        <w:rPr>
          <w:rFonts w:ascii="Arial" w:hAnsi="Arial" w:cs="Arial"/>
          <w:i/>
        </w:rPr>
        <w:t xml:space="preserve">6.2.1 </w:t>
      </w:r>
      <w:r w:rsidRPr="00D31C8D">
        <w:rPr>
          <w:rFonts w:ascii="Arial" w:hAnsi="Arial" w:cs="Arial"/>
          <w:i/>
          <w:u w:val="single"/>
        </w:rPr>
        <w:t>Evaluation Criter</w:t>
      </w:r>
      <w:r w:rsidR="00264CD2">
        <w:rPr>
          <w:rFonts w:ascii="Arial" w:hAnsi="Arial" w:cs="Arial"/>
          <w:i/>
          <w:u w:val="single"/>
        </w:rPr>
        <w:t xml:space="preserve">ia for Above the Threshold (EU </w:t>
      </w:r>
      <w:r w:rsidRPr="00D31C8D">
        <w:rPr>
          <w:rFonts w:ascii="Arial" w:hAnsi="Arial" w:cs="Arial"/>
          <w:i/>
          <w:u w:val="single"/>
        </w:rPr>
        <w:t>Tenders</w:t>
      </w:r>
      <w:r w:rsidR="00264CD2">
        <w:rPr>
          <w:rFonts w:ascii="Arial" w:hAnsi="Arial" w:cs="Arial"/>
          <w:i/>
          <w:u w:val="single"/>
        </w:rPr>
        <w:t>)</w:t>
      </w:r>
    </w:p>
    <w:p w:rsidR="008225A6" w:rsidRPr="002B54FC" w:rsidRDefault="00920CFB" w:rsidP="00D31C8D">
      <w:pPr>
        <w:ind w:left="284"/>
        <w:jc w:val="both"/>
        <w:rPr>
          <w:rFonts w:asciiTheme="minorHAnsi" w:hAnsiTheme="minorHAnsi" w:cs="Arial"/>
          <w:sz w:val="28"/>
          <w:szCs w:val="28"/>
        </w:rPr>
      </w:pPr>
      <w:r w:rsidRPr="00920CFB">
        <w:rPr>
          <w:rFonts w:asciiTheme="minorHAnsi" w:hAnsiTheme="minorHAnsi" w:cs="Arial"/>
          <w:b/>
          <w:bCs/>
          <w:noProof/>
          <w:color w:val="FF0000"/>
          <w:sz w:val="28"/>
          <w:szCs w:val="28"/>
          <w:lang w:val="en-GB" w:eastAsia="en-GB"/>
        </w:rPr>
        <w:pict>
          <v:shape id="_x0000_s1620" type="#_x0000_t186" style="position:absolute;left:0;text-align:left;margin-left:425.35pt;margin-top:453.6pt;width:49.55pt;height:105.9pt;rotation:5349158fd;z-index:-251523072;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20;mso-fit-shape-to-text:t">
              <w:txbxContent>
                <w:p w:rsidR="000A0F0E" w:rsidRPr="00FD15D0" w:rsidRDefault="000A0F0E" w:rsidP="0039523F">
                  <w:pPr>
                    <w:rPr>
                      <w:lang w:val="en-GB"/>
                    </w:rPr>
                  </w:pPr>
                  <w:r>
                    <w:rPr>
                      <w:lang w:val="en-GB"/>
                    </w:rPr>
                    <w:t xml:space="preserve">Procurement </w:t>
                  </w:r>
                  <w:hyperlink r:id="rId226" w:history="1">
                    <w:r w:rsidRPr="0039523F">
                      <w:rPr>
                        <w:rStyle w:val="Hyperlink"/>
                        <w:lang w:val="en-GB"/>
                      </w:rPr>
                      <w:t>Web Pages</w:t>
                    </w:r>
                  </w:hyperlink>
                </w:p>
              </w:txbxContent>
            </v:textbox>
            <w10:wrap type="tight" anchorx="margin" anchory="page"/>
          </v:shape>
        </w:pict>
      </w:r>
      <w:r w:rsidR="008225A6" w:rsidRPr="002B54FC">
        <w:rPr>
          <w:rFonts w:asciiTheme="minorHAnsi" w:hAnsiTheme="minorHAnsi" w:cs="Arial"/>
          <w:sz w:val="28"/>
          <w:szCs w:val="28"/>
        </w:rPr>
        <w:t xml:space="preserve">The evaluation criteria must be stated in either the </w:t>
      </w:r>
      <w:r w:rsidR="00C04104">
        <w:rPr>
          <w:rFonts w:asciiTheme="minorHAnsi" w:hAnsiTheme="minorHAnsi" w:cs="Arial"/>
          <w:sz w:val="28"/>
          <w:szCs w:val="28"/>
        </w:rPr>
        <w:t xml:space="preserve">EU </w:t>
      </w:r>
      <w:r w:rsidR="008225A6" w:rsidRPr="002B54FC">
        <w:rPr>
          <w:rFonts w:asciiTheme="minorHAnsi" w:hAnsiTheme="minorHAnsi" w:cs="Arial"/>
          <w:sz w:val="28"/>
          <w:szCs w:val="28"/>
        </w:rPr>
        <w:t xml:space="preserve">Contract Notice </w:t>
      </w:r>
      <w:r w:rsidR="008225A6">
        <w:rPr>
          <w:rFonts w:asciiTheme="minorHAnsi" w:hAnsiTheme="minorHAnsi" w:cs="Arial"/>
          <w:sz w:val="28"/>
          <w:szCs w:val="28"/>
        </w:rPr>
        <w:t>and set out</w:t>
      </w:r>
      <w:r w:rsidR="008225A6" w:rsidRPr="002B54FC">
        <w:rPr>
          <w:rFonts w:asciiTheme="minorHAnsi" w:hAnsiTheme="minorHAnsi" w:cs="Arial"/>
          <w:sz w:val="28"/>
          <w:szCs w:val="28"/>
        </w:rPr>
        <w:t xml:space="preserve"> the </w:t>
      </w:r>
      <w:r w:rsidR="008225A6">
        <w:rPr>
          <w:rFonts w:asciiTheme="minorHAnsi" w:hAnsiTheme="minorHAnsi" w:cs="Arial"/>
          <w:sz w:val="28"/>
          <w:szCs w:val="28"/>
        </w:rPr>
        <w:t>t</w:t>
      </w:r>
      <w:r w:rsidR="008225A6" w:rsidRPr="002B54FC">
        <w:rPr>
          <w:rFonts w:asciiTheme="minorHAnsi" w:hAnsiTheme="minorHAnsi" w:cs="Arial"/>
          <w:sz w:val="28"/>
          <w:szCs w:val="28"/>
        </w:rPr>
        <w:t>ender</w:t>
      </w:r>
      <w:r w:rsidR="008225A6">
        <w:rPr>
          <w:rFonts w:asciiTheme="minorHAnsi" w:hAnsiTheme="minorHAnsi" w:cs="Arial"/>
          <w:sz w:val="28"/>
          <w:szCs w:val="28"/>
        </w:rPr>
        <w:t xml:space="preserve"> documents as indicated above</w:t>
      </w:r>
      <w:r w:rsidR="008225A6" w:rsidRPr="002B54FC">
        <w:rPr>
          <w:rFonts w:asciiTheme="minorHAnsi" w:hAnsiTheme="minorHAnsi" w:cs="Arial"/>
          <w:sz w:val="28"/>
          <w:szCs w:val="28"/>
        </w:rPr>
        <w:t xml:space="preserve">. </w:t>
      </w:r>
      <w:r w:rsidR="003B123A">
        <w:rPr>
          <w:rFonts w:asciiTheme="minorHAnsi" w:hAnsiTheme="minorHAnsi" w:cs="Arial"/>
          <w:sz w:val="28"/>
          <w:szCs w:val="28"/>
        </w:rPr>
        <w:t>Your</w:t>
      </w:r>
      <w:r w:rsidR="008225A6" w:rsidRPr="002B54FC">
        <w:rPr>
          <w:rFonts w:asciiTheme="minorHAnsi" w:hAnsiTheme="minorHAnsi" w:cs="Arial"/>
          <w:sz w:val="28"/>
          <w:szCs w:val="28"/>
        </w:rPr>
        <w:t xml:space="preserve"> criteria for </w:t>
      </w:r>
      <w:r w:rsidR="00C04104">
        <w:rPr>
          <w:rFonts w:asciiTheme="minorHAnsi" w:hAnsiTheme="minorHAnsi" w:cs="Arial"/>
          <w:sz w:val="28"/>
          <w:szCs w:val="28"/>
        </w:rPr>
        <w:t>evaluation</w:t>
      </w:r>
      <w:r w:rsidR="008225A6" w:rsidRPr="002B54FC">
        <w:rPr>
          <w:rFonts w:asciiTheme="minorHAnsi" w:hAnsiTheme="minorHAnsi" w:cs="Arial"/>
          <w:sz w:val="28"/>
          <w:szCs w:val="28"/>
        </w:rPr>
        <w:t>, which was set out in the Contract</w:t>
      </w:r>
      <w:r w:rsidR="008225A6">
        <w:rPr>
          <w:rFonts w:asciiTheme="minorHAnsi" w:hAnsiTheme="minorHAnsi" w:cs="Arial"/>
          <w:sz w:val="28"/>
          <w:szCs w:val="28"/>
        </w:rPr>
        <w:t xml:space="preserve"> N</w:t>
      </w:r>
      <w:r w:rsidR="008225A6" w:rsidRPr="002B54FC">
        <w:rPr>
          <w:rFonts w:asciiTheme="minorHAnsi" w:hAnsiTheme="minorHAnsi" w:cs="Arial"/>
          <w:sz w:val="28"/>
          <w:szCs w:val="28"/>
        </w:rPr>
        <w:t xml:space="preserve">otice or </w:t>
      </w:r>
      <w:r w:rsidR="008225A6">
        <w:rPr>
          <w:rFonts w:asciiTheme="minorHAnsi" w:hAnsiTheme="minorHAnsi" w:cs="Arial"/>
          <w:sz w:val="28"/>
          <w:szCs w:val="28"/>
        </w:rPr>
        <w:t>t</w:t>
      </w:r>
      <w:r w:rsidR="008225A6" w:rsidRPr="002B54FC">
        <w:rPr>
          <w:rFonts w:asciiTheme="minorHAnsi" w:hAnsiTheme="minorHAnsi" w:cs="Arial"/>
          <w:sz w:val="28"/>
          <w:szCs w:val="28"/>
        </w:rPr>
        <w:t>ender</w:t>
      </w:r>
      <w:r w:rsidR="008225A6">
        <w:rPr>
          <w:rFonts w:asciiTheme="minorHAnsi" w:hAnsiTheme="minorHAnsi" w:cs="Arial"/>
          <w:sz w:val="28"/>
          <w:szCs w:val="28"/>
        </w:rPr>
        <w:t xml:space="preserve"> documents</w:t>
      </w:r>
      <w:r w:rsidR="003B123A">
        <w:rPr>
          <w:rFonts w:asciiTheme="minorHAnsi" w:hAnsiTheme="minorHAnsi" w:cs="Arial"/>
          <w:sz w:val="28"/>
          <w:szCs w:val="28"/>
        </w:rPr>
        <w:t>,</w:t>
      </w:r>
      <w:r w:rsidR="008225A6">
        <w:rPr>
          <w:rFonts w:asciiTheme="minorHAnsi" w:hAnsiTheme="minorHAnsi" w:cs="Arial"/>
          <w:sz w:val="28"/>
          <w:szCs w:val="28"/>
        </w:rPr>
        <w:t xml:space="preserve"> </w:t>
      </w:r>
      <w:r w:rsidR="008225A6" w:rsidRPr="003B123A">
        <w:rPr>
          <w:rFonts w:asciiTheme="minorHAnsi" w:hAnsiTheme="minorHAnsi" w:cs="Arial"/>
          <w:i/>
          <w:sz w:val="28"/>
          <w:szCs w:val="28"/>
        </w:rPr>
        <w:t>must not</w:t>
      </w:r>
      <w:r w:rsidR="008225A6" w:rsidRPr="002B54FC">
        <w:rPr>
          <w:rFonts w:asciiTheme="minorHAnsi" w:hAnsiTheme="minorHAnsi" w:cs="Arial"/>
          <w:sz w:val="28"/>
          <w:szCs w:val="28"/>
        </w:rPr>
        <w:t xml:space="preserve"> be amended</w:t>
      </w:r>
      <w:r w:rsidR="003B123A">
        <w:rPr>
          <w:rFonts w:asciiTheme="minorHAnsi" w:hAnsiTheme="minorHAnsi" w:cs="Arial"/>
          <w:sz w:val="28"/>
          <w:szCs w:val="28"/>
        </w:rPr>
        <w:t>;</w:t>
      </w:r>
      <w:r w:rsidR="008225A6" w:rsidRPr="002B54FC">
        <w:rPr>
          <w:rFonts w:asciiTheme="minorHAnsi" w:hAnsiTheme="minorHAnsi" w:cs="Arial"/>
          <w:sz w:val="28"/>
          <w:szCs w:val="28"/>
        </w:rPr>
        <w:t xml:space="preserve"> and must be used to evaluate </w:t>
      </w:r>
      <w:r w:rsidR="003B123A">
        <w:rPr>
          <w:rFonts w:asciiTheme="minorHAnsi" w:hAnsiTheme="minorHAnsi" w:cs="Arial"/>
          <w:sz w:val="28"/>
          <w:szCs w:val="28"/>
        </w:rPr>
        <w:t>your</w:t>
      </w:r>
      <w:r w:rsidR="008225A6" w:rsidRPr="002B54FC">
        <w:rPr>
          <w:rFonts w:asciiTheme="minorHAnsi" w:hAnsiTheme="minorHAnsi" w:cs="Arial"/>
          <w:sz w:val="28"/>
          <w:szCs w:val="28"/>
        </w:rPr>
        <w:t xml:space="preserve"> </w:t>
      </w:r>
      <w:r w:rsidR="008225A6">
        <w:rPr>
          <w:rFonts w:asciiTheme="minorHAnsi" w:hAnsiTheme="minorHAnsi" w:cs="Arial"/>
          <w:sz w:val="28"/>
          <w:szCs w:val="28"/>
        </w:rPr>
        <w:t>t</w:t>
      </w:r>
      <w:r w:rsidR="008225A6" w:rsidRPr="002B54FC">
        <w:rPr>
          <w:rFonts w:asciiTheme="minorHAnsi" w:hAnsiTheme="minorHAnsi" w:cs="Arial"/>
          <w:sz w:val="28"/>
          <w:szCs w:val="28"/>
        </w:rPr>
        <w:t xml:space="preserve">enders.  </w:t>
      </w:r>
    </w:p>
    <w:p w:rsidR="008225A6" w:rsidRPr="002F66FA" w:rsidRDefault="008225A6" w:rsidP="00D31C8D">
      <w:pPr>
        <w:ind w:left="284"/>
        <w:jc w:val="both"/>
        <w:rPr>
          <w:rFonts w:ascii="Arial" w:hAnsi="Arial" w:cs="Arial"/>
          <w:sz w:val="16"/>
          <w:szCs w:val="16"/>
        </w:rPr>
      </w:pPr>
    </w:p>
    <w:p w:rsidR="008225A6" w:rsidRDefault="008225A6" w:rsidP="00D31C8D">
      <w:pPr>
        <w:ind w:left="284"/>
        <w:jc w:val="both"/>
        <w:rPr>
          <w:rFonts w:asciiTheme="minorHAnsi" w:hAnsiTheme="minorHAnsi" w:cs="Arial"/>
          <w:bCs/>
          <w:color w:val="FF0000"/>
          <w:sz w:val="28"/>
          <w:szCs w:val="28"/>
        </w:rPr>
      </w:pPr>
      <w:r w:rsidRPr="008225A6">
        <w:rPr>
          <w:rFonts w:asciiTheme="minorHAnsi" w:hAnsiTheme="minorHAnsi" w:cs="Arial"/>
          <w:b/>
          <w:bCs/>
          <w:sz w:val="28"/>
          <w:szCs w:val="28"/>
        </w:rPr>
        <w:t xml:space="preserve">NB - </w:t>
      </w:r>
      <w:r w:rsidRPr="008225A6">
        <w:rPr>
          <w:rFonts w:asciiTheme="minorHAnsi" w:hAnsiTheme="minorHAnsi" w:cs="Arial"/>
          <w:bCs/>
          <w:sz w:val="28"/>
          <w:szCs w:val="28"/>
        </w:rPr>
        <w:t>Tenders must only be evaluated on the assessment criteria set out in the Contract Notice</w:t>
      </w:r>
      <w:r w:rsidRPr="008225A6">
        <w:rPr>
          <w:rFonts w:asciiTheme="minorHAnsi" w:hAnsiTheme="minorHAnsi" w:cs="Arial"/>
          <w:bCs/>
          <w:color w:val="FF0000"/>
          <w:sz w:val="28"/>
          <w:szCs w:val="28"/>
        </w:rPr>
        <w:t>.</w:t>
      </w:r>
    </w:p>
    <w:p w:rsidR="002B773F" w:rsidRDefault="002B773F" w:rsidP="00D31C8D">
      <w:pPr>
        <w:ind w:left="284"/>
        <w:jc w:val="both"/>
        <w:rPr>
          <w:rFonts w:asciiTheme="minorHAnsi" w:hAnsiTheme="minorHAnsi" w:cs="Arial"/>
          <w:b/>
          <w:bCs/>
          <w:color w:val="FF0000"/>
          <w:sz w:val="28"/>
          <w:szCs w:val="28"/>
        </w:rPr>
      </w:pPr>
    </w:p>
    <w:p w:rsidR="002B773F" w:rsidRDefault="002B773F" w:rsidP="002B773F">
      <w:pPr>
        <w:pStyle w:val="BodyTextArial"/>
        <w:ind w:left="284"/>
        <w:rPr>
          <w:rFonts w:asciiTheme="minorHAnsi" w:hAnsiTheme="minorHAnsi" w:cs="Arial"/>
          <w:i/>
          <w:sz w:val="28"/>
          <w:szCs w:val="28"/>
        </w:rPr>
      </w:pPr>
      <w:r>
        <w:rPr>
          <w:rFonts w:asciiTheme="minorHAnsi" w:hAnsiTheme="minorHAnsi" w:cs="Arial"/>
          <w:i/>
          <w:sz w:val="28"/>
          <w:szCs w:val="28"/>
        </w:rPr>
        <w:t>6.2.</w:t>
      </w:r>
      <w:r w:rsidR="00264CD2">
        <w:rPr>
          <w:rFonts w:asciiTheme="minorHAnsi" w:hAnsiTheme="minorHAnsi" w:cs="Arial"/>
          <w:i/>
          <w:sz w:val="28"/>
          <w:szCs w:val="28"/>
        </w:rPr>
        <w:t>2</w:t>
      </w:r>
      <w:r>
        <w:rPr>
          <w:rFonts w:asciiTheme="minorHAnsi" w:hAnsiTheme="minorHAnsi" w:cs="Arial"/>
          <w:i/>
          <w:sz w:val="28"/>
          <w:szCs w:val="28"/>
        </w:rPr>
        <w:t xml:space="preserve"> </w:t>
      </w:r>
      <w:r w:rsidRPr="002B773F">
        <w:rPr>
          <w:rFonts w:asciiTheme="minorHAnsi" w:hAnsiTheme="minorHAnsi" w:cs="Arial"/>
          <w:i/>
          <w:sz w:val="28"/>
          <w:szCs w:val="28"/>
        </w:rPr>
        <w:t>Minimum</w:t>
      </w:r>
      <w:r>
        <w:rPr>
          <w:rFonts w:asciiTheme="minorHAnsi" w:hAnsiTheme="minorHAnsi" w:cs="Arial"/>
          <w:i/>
          <w:sz w:val="28"/>
          <w:szCs w:val="28"/>
        </w:rPr>
        <w:t xml:space="preserve"> (Mandatory)</w:t>
      </w:r>
      <w:r w:rsidRPr="002B773F">
        <w:rPr>
          <w:rFonts w:asciiTheme="minorHAnsi" w:hAnsiTheme="minorHAnsi" w:cs="Arial"/>
          <w:i/>
          <w:sz w:val="28"/>
          <w:szCs w:val="28"/>
        </w:rPr>
        <w:t xml:space="preserve"> standards</w:t>
      </w:r>
      <w:r>
        <w:rPr>
          <w:rFonts w:asciiTheme="minorHAnsi" w:hAnsiTheme="minorHAnsi" w:cs="Arial"/>
          <w:i/>
          <w:sz w:val="28"/>
          <w:szCs w:val="28"/>
        </w:rPr>
        <w:t xml:space="preserve"> and requirements</w:t>
      </w:r>
    </w:p>
    <w:p w:rsidR="00C04104" w:rsidRPr="00420E4F" w:rsidRDefault="00C04104" w:rsidP="003B123A">
      <w:pPr>
        <w:ind w:left="284"/>
        <w:jc w:val="both"/>
        <w:rPr>
          <w:rFonts w:asciiTheme="minorHAnsi" w:hAnsiTheme="minorHAnsi" w:cs="Arial"/>
          <w:sz w:val="28"/>
          <w:szCs w:val="28"/>
        </w:rPr>
      </w:pPr>
      <w:r w:rsidRPr="00420E4F">
        <w:rPr>
          <w:rFonts w:asciiTheme="minorHAnsi" w:hAnsiTheme="minorHAnsi" w:cs="Arial"/>
          <w:sz w:val="28"/>
          <w:szCs w:val="28"/>
        </w:rPr>
        <w:t>In some cases a criterion is considered so important that if it cannot be met in full by a supplier, that supplier may be ruled out.  Such criteria would not be weighted but would be assessed as</w:t>
      </w:r>
      <w:r>
        <w:rPr>
          <w:rFonts w:asciiTheme="minorHAnsi" w:hAnsiTheme="minorHAnsi" w:cs="Arial"/>
          <w:sz w:val="28"/>
          <w:szCs w:val="28"/>
        </w:rPr>
        <w:t xml:space="preserve"> a “yes” or “no” and </w:t>
      </w:r>
      <w:r w:rsidR="003B123A">
        <w:rPr>
          <w:rFonts w:asciiTheme="minorHAnsi" w:hAnsiTheme="minorHAnsi" w:cs="Arial"/>
          <w:sz w:val="28"/>
          <w:szCs w:val="28"/>
        </w:rPr>
        <w:t xml:space="preserve">it </w:t>
      </w:r>
      <w:r>
        <w:rPr>
          <w:rFonts w:asciiTheme="minorHAnsi" w:hAnsiTheme="minorHAnsi" w:cs="Arial"/>
          <w:sz w:val="28"/>
          <w:szCs w:val="28"/>
        </w:rPr>
        <w:t>should be c</w:t>
      </w:r>
      <w:r w:rsidRPr="00420E4F">
        <w:rPr>
          <w:rFonts w:asciiTheme="minorHAnsi" w:hAnsiTheme="minorHAnsi" w:cs="Arial"/>
          <w:sz w:val="28"/>
          <w:szCs w:val="28"/>
        </w:rPr>
        <w:t>learly ind</w:t>
      </w:r>
      <w:r w:rsidRPr="00420E4F">
        <w:rPr>
          <w:rFonts w:asciiTheme="minorHAnsi" w:hAnsiTheme="minorHAnsi" w:cs="Arial"/>
          <w:sz w:val="28"/>
          <w:szCs w:val="28"/>
        </w:rPr>
        <w:t>i</w:t>
      </w:r>
      <w:r w:rsidRPr="00420E4F">
        <w:rPr>
          <w:rFonts w:asciiTheme="minorHAnsi" w:hAnsiTheme="minorHAnsi" w:cs="Arial"/>
          <w:sz w:val="28"/>
          <w:szCs w:val="28"/>
        </w:rPr>
        <w:t xml:space="preserve">cated that this is a </w:t>
      </w:r>
      <w:r>
        <w:rPr>
          <w:rFonts w:asciiTheme="minorHAnsi" w:hAnsiTheme="minorHAnsi" w:cs="Arial"/>
          <w:sz w:val="28"/>
          <w:szCs w:val="28"/>
        </w:rPr>
        <w:t>‘</w:t>
      </w:r>
      <w:r w:rsidRPr="00420E4F">
        <w:rPr>
          <w:rFonts w:asciiTheme="minorHAnsi" w:hAnsiTheme="minorHAnsi" w:cs="Arial"/>
          <w:sz w:val="28"/>
          <w:szCs w:val="28"/>
        </w:rPr>
        <w:t>Mandator</w:t>
      </w:r>
      <w:r>
        <w:rPr>
          <w:rFonts w:asciiTheme="minorHAnsi" w:hAnsiTheme="minorHAnsi" w:cs="Arial"/>
          <w:sz w:val="28"/>
          <w:szCs w:val="28"/>
        </w:rPr>
        <w:t>y R</w:t>
      </w:r>
      <w:r w:rsidRPr="00420E4F">
        <w:rPr>
          <w:rFonts w:asciiTheme="minorHAnsi" w:hAnsiTheme="minorHAnsi" w:cs="Arial"/>
          <w:sz w:val="28"/>
          <w:szCs w:val="28"/>
        </w:rPr>
        <w:t>equirement</w:t>
      </w:r>
      <w:r>
        <w:rPr>
          <w:rFonts w:asciiTheme="minorHAnsi" w:hAnsiTheme="minorHAnsi" w:cs="Arial"/>
          <w:sz w:val="28"/>
          <w:szCs w:val="28"/>
        </w:rPr>
        <w:t>’</w:t>
      </w:r>
      <w:r w:rsidRPr="00420E4F">
        <w:rPr>
          <w:rFonts w:asciiTheme="minorHAnsi" w:hAnsiTheme="minorHAnsi" w:cs="Arial"/>
          <w:sz w:val="28"/>
          <w:szCs w:val="28"/>
        </w:rPr>
        <w:t xml:space="preserve"> </w:t>
      </w:r>
      <w:r w:rsidR="0076689F">
        <w:rPr>
          <w:rFonts w:asciiTheme="minorHAnsi" w:hAnsiTheme="minorHAnsi" w:cs="Arial"/>
          <w:sz w:val="28"/>
          <w:szCs w:val="28"/>
        </w:rPr>
        <w:t>when</w:t>
      </w:r>
      <w:r w:rsidRPr="00420E4F">
        <w:rPr>
          <w:rFonts w:asciiTheme="minorHAnsi" w:hAnsiTheme="minorHAnsi" w:cs="Arial"/>
          <w:sz w:val="28"/>
          <w:szCs w:val="28"/>
        </w:rPr>
        <w:t xml:space="preserve"> selecting a suitable supplier for the </w:t>
      </w:r>
      <w:r>
        <w:rPr>
          <w:rFonts w:asciiTheme="minorHAnsi" w:hAnsiTheme="minorHAnsi" w:cs="Arial"/>
          <w:sz w:val="28"/>
          <w:szCs w:val="28"/>
        </w:rPr>
        <w:t>t</w:t>
      </w:r>
      <w:r w:rsidRPr="00420E4F">
        <w:rPr>
          <w:rFonts w:asciiTheme="minorHAnsi" w:hAnsiTheme="minorHAnsi" w:cs="Arial"/>
          <w:sz w:val="28"/>
          <w:szCs w:val="28"/>
        </w:rPr>
        <w:t>ender</w:t>
      </w:r>
      <w:r w:rsidR="00846FD5">
        <w:rPr>
          <w:rFonts w:asciiTheme="minorHAnsi" w:hAnsiTheme="minorHAnsi" w:cs="Arial"/>
          <w:sz w:val="28"/>
          <w:szCs w:val="28"/>
        </w:rPr>
        <w:t>/project requirements</w:t>
      </w:r>
      <w:r w:rsidRPr="00420E4F">
        <w:rPr>
          <w:rFonts w:asciiTheme="minorHAnsi" w:hAnsiTheme="minorHAnsi" w:cs="Arial"/>
          <w:sz w:val="28"/>
          <w:szCs w:val="28"/>
        </w:rPr>
        <w:t xml:space="preserve">.  Such </w:t>
      </w:r>
      <w:r>
        <w:rPr>
          <w:rFonts w:asciiTheme="minorHAnsi" w:hAnsiTheme="minorHAnsi" w:cs="Arial"/>
          <w:sz w:val="28"/>
          <w:szCs w:val="28"/>
        </w:rPr>
        <w:t>m</w:t>
      </w:r>
      <w:r w:rsidRPr="00420E4F">
        <w:rPr>
          <w:rFonts w:asciiTheme="minorHAnsi" w:hAnsiTheme="minorHAnsi" w:cs="Arial"/>
          <w:sz w:val="28"/>
          <w:szCs w:val="28"/>
        </w:rPr>
        <w:t>andatory requirement</w:t>
      </w:r>
      <w:r>
        <w:rPr>
          <w:rFonts w:asciiTheme="minorHAnsi" w:hAnsiTheme="minorHAnsi" w:cs="Arial"/>
          <w:sz w:val="28"/>
          <w:szCs w:val="28"/>
        </w:rPr>
        <w:t>s</w:t>
      </w:r>
      <w:r w:rsidRPr="00420E4F">
        <w:rPr>
          <w:rFonts w:asciiTheme="minorHAnsi" w:hAnsiTheme="minorHAnsi" w:cs="Arial"/>
          <w:sz w:val="28"/>
          <w:szCs w:val="28"/>
        </w:rPr>
        <w:t xml:space="preserve"> </w:t>
      </w:r>
      <w:r w:rsidRPr="0076689F">
        <w:rPr>
          <w:rFonts w:asciiTheme="minorHAnsi" w:hAnsiTheme="minorHAnsi" w:cs="Arial"/>
          <w:i/>
          <w:sz w:val="28"/>
          <w:szCs w:val="28"/>
          <w:u w:val="single"/>
        </w:rPr>
        <w:t>must have</w:t>
      </w:r>
      <w:r w:rsidRPr="00420E4F">
        <w:rPr>
          <w:rFonts w:asciiTheme="minorHAnsi" w:hAnsiTheme="minorHAnsi" w:cs="Arial"/>
          <w:sz w:val="28"/>
          <w:szCs w:val="28"/>
        </w:rPr>
        <w:t xml:space="preserve"> relevance to the specification and the genuine needs within the proposed </w:t>
      </w:r>
      <w:r>
        <w:rPr>
          <w:rFonts w:asciiTheme="minorHAnsi" w:hAnsiTheme="minorHAnsi" w:cs="Arial"/>
          <w:sz w:val="28"/>
          <w:szCs w:val="28"/>
        </w:rPr>
        <w:t>c</w:t>
      </w:r>
      <w:r w:rsidRPr="00420E4F">
        <w:rPr>
          <w:rFonts w:asciiTheme="minorHAnsi" w:hAnsiTheme="minorHAnsi" w:cs="Arial"/>
          <w:sz w:val="28"/>
          <w:szCs w:val="28"/>
        </w:rPr>
        <w:t>o</w:t>
      </w:r>
      <w:r w:rsidRPr="00420E4F">
        <w:rPr>
          <w:rFonts w:asciiTheme="minorHAnsi" w:hAnsiTheme="minorHAnsi" w:cs="Arial"/>
          <w:sz w:val="28"/>
          <w:szCs w:val="28"/>
        </w:rPr>
        <w:t>n</w:t>
      </w:r>
      <w:r w:rsidRPr="00420E4F">
        <w:rPr>
          <w:rFonts w:asciiTheme="minorHAnsi" w:hAnsiTheme="minorHAnsi" w:cs="Arial"/>
          <w:sz w:val="28"/>
          <w:szCs w:val="28"/>
        </w:rPr>
        <w:t>tract.</w:t>
      </w:r>
    </w:p>
    <w:p w:rsidR="00C04104" w:rsidRDefault="00C04104" w:rsidP="003B123A">
      <w:pPr>
        <w:pStyle w:val="BodyTextArial"/>
        <w:ind w:left="284"/>
        <w:rPr>
          <w:rFonts w:asciiTheme="minorHAnsi" w:hAnsiTheme="minorHAnsi" w:cs="Arial"/>
          <w:i/>
          <w:sz w:val="28"/>
          <w:szCs w:val="28"/>
        </w:rPr>
      </w:pPr>
    </w:p>
    <w:p w:rsidR="002B773F" w:rsidRDefault="002B773F" w:rsidP="003B123A">
      <w:pPr>
        <w:autoSpaceDE w:val="0"/>
        <w:autoSpaceDN w:val="0"/>
        <w:adjustRightInd w:val="0"/>
        <w:ind w:left="284"/>
        <w:jc w:val="both"/>
        <w:rPr>
          <w:rFonts w:asciiTheme="minorHAnsi" w:hAnsiTheme="minorHAnsi" w:cs="Arial"/>
          <w:sz w:val="28"/>
          <w:szCs w:val="28"/>
        </w:rPr>
      </w:pPr>
      <w:r w:rsidRPr="002B773F">
        <w:rPr>
          <w:rFonts w:asciiTheme="minorHAnsi" w:hAnsiTheme="minorHAnsi" w:cs="Arial"/>
          <w:sz w:val="28"/>
          <w:szCs w:val="28"/>
        </w:rPr>
        <w:t>There is nothing in either the legislation or the case law to indicate that a</w:t>
      </w:r>
      <w:r>
        <w:rPr>
          <w:rFonts w:asciiTheme="minorHAnsi" w:hAnsiTheme="minorHAnsi" w:cs="Arial"/>
          <w:sz w:val="28"/>
          <w:szCs w:val="28"/>
        </w:rPr>
        <w:t xml:space="preserve"> </w:t>
      </w:r>
      <w:r w:rsidRPr="002B773F">
        <w:rPr>
          <w:rFonts w:asciiTheme="minorHAnsi" w:hAnsiTheme="minorHAnsi" w:cs="Arial"/>
          <w:sz w:val="28"/>
          <w:szCs w:val="28"/>
        </w:rPr>
        <w:t>co</w:t>
      </w:r>
      <w:r w:rsidRPr="002B773F">
        <w:rPr>
          <w:rFonts w:asciiTheme="minorHAnsi" w:hAnsiTheme="minorHAnsi" w:cs="Arial"/>
          <w:sz w:val="28"/>
          <w:szCs w:val="28"/>
        </w:rPr>
        <w:t>n</w:t>
      </w:r>
      <w:r w:rsidRPr="002B773F">
        <w:rPr>
          <w:rFonts w:asciiTheme="minorHAnsi" w:hAnsiTheme="minorHAnsi" w:cs="Arial"/>
          <w:sz w:val="28"/>
          <w:szCs w:val="28"/>
        </w:rPr>
        <w:t>tracting authority is prohibited from specifying that one or more of its award</w:t>
      </w:r>
      <w:r>
        <w:rPr>
          <w:rFonts w:asciiTheme="minorHAnsi" w:hAnsiTheme="minorHAnsi" w:cs="Arial"/>
          <w:sz w:val="28"/>
          <w:szCs w:val="28"/>
        </w:rPr>
        <w:t xml:space="preserve"> </w:t>
      </w:r>
      <w:r w:rsidRPr="002B773F">
        <w:rPr>
          <w:rFonts w:asciiTheme="minorHAnsi" w:hAnsiTheme="minorHAnsi" w:cs="Arial"/>
          <w:sz w:val="28"/>
          <w:szCs w:val="28"/>
        </w:rPr>
        <w:t>cr</w:t>
      </w:r>
      <w:r w:rsidRPr="002B773F">
        <w:rPr>
          <w:rFonts w:asciiTheme="minorHAnsi" w:hAnsiTheme="minorHAnsi" w:cs="Arial"/>
          <w:sz w:val="28"/>
          <w:szCs w:val="28"/>
        </w:rPr>
        <w:t>i</w:t>
      </w:r>
      <w:r w:rsidRPr="002B773F">
        <w:rPr>
          <w:rFonts w:asciiTheme="minorHAnsi" w:hAnsiTheme="minorHAnsi" w:cs="Arial"/>
          <w:sz w:val="28"/>
          <w:szCs w:val="28"/>
        </w:rPr>
        <w:t>teria are minimum standards or requiring a minimum score to be obtained in</w:t>
      </w:r>
      <w:r>
        <w:rPr>
          <w:rFonts w:asciiTheme="minorHAnsi" w:hAnsiTheme="minorHAnsi" w:cs="Arial"/>
          <w:sz w:val="28"/>
          <w:szCs w:val="28"/>
        </w:rPr>
        <w:t xml:space="preserve"> </w:t>
      </w:r>
      <w:r w:rsidRPr="002B773F">
        <w:rPr>
          <w:rFonts w:asciiTheme="minorHAnsi" w:hAnsiTheme="minorHAnsi" w:cs="Arial"/>
          <w:sz w:val="28"/>
          <w:szCs w:val="28"/>
        </w:rPr>
        <w:t>r</w:t>
      </w:r>
      <w:r w:rsidRPr="002B773F">
        <w:rPr>
          <w:rFonts w:asciiTheme="minorHAnsi" w:hAnsiTheme="minorHAnsi" w:cs="Arial"/>
          <w:sz w:val="28"/>
          <w:szCs w:val="28"/>
        </w:rPr>
        <w:t>e</w:t>
      </w:r>
      <w:r w:rsidRPr="002B773F">
        <w:rPr>
          <w:rFonts w:asciiTheme="minorHAnsi" w:hAnsiTheme="minorHAnsi" w:cs="Arial"/>
          <w:sz w:val="28"/>
          <w:szCs w:val="28"/>
        </w:rPr>
        <w:t>spect of one or more criteria</w:t>
      </w:r>
      <w:r>
        <w:rPr>
          <w:rFonts w:asciiTheme="minorHAnsi" w:hAnsiTheme="minorHAnsi" w:cs="Arial"/>
          <w:sz w:val="28"/>
          <w:szCs w:val="28"/>
        </w:rPr>
        <w:t>. I</w:t>
      </w:r>
      <w:r w:rsidRPr="002B773F">
        <w:rPr>
          <w:rFonts w:asciiTheme="minorHAnsi" w:hAnsiTheme="minorHAnsi" w:cs="Arial"/>
          <w:sz w:val="28"/>
          <w:szCs w:val="28"/>
        </w:rPr>
        <w:t>n other words, if a bid does not meet that</w:t>
      </w:r>
      <w:r>
        <w:rPr>
          <w:rFonts w:asciiTheme="minorHAnsi" w:hAnsiTheme="minorHAnsi" w:cs="Arial"/>
          <w:sz w:val="28"/>
          <w:szCs w:val="28"/>
        </w:rPr>
        <w:t xml:space="preserve"> </w:t>
      </w:r>
      <w:r w:rsidRPr="002B773F">
        <w:rPr>
          <w:rFonts w:asciiTheme="minorHAnsi" w:hAnsiTheme="minorHAnsi" w:cs="Arial"/>
          <w:sz w:val="28"/>
          <w:szCs w:val="28"/>
        </w:rPr>
        <w:t>standard or exceed that minimum score, it will fail and cannot win the contract.</w:t>
      </w:r>
    </w:p>
    <w:p w:rsidR="002B773F" w:rsidRPr="002B773F" w:rsidRDefault="002B773F" w:rsidP="002B773F">
      <w:pPr>
        <w:autoSpaceDE w:val="0"/>
        <w:autoSpaceDN w:val="0"/>
        <w:adjustRightInd w:val="0"/>
        <w:ind w:left="284"/>
        <w:jc w:val="both"/>
        <w:rPr>
          <w:rFonts w:asciiTheme="minorHAnsi" w:hAnsiTheme="minorHAnsi" w:cs="Arial"/>
          <w:sz w:val="28"/>
          <w:szCs w:val="28"/>
        </w:rPr>
      </w:pPr>
    </w:p>
    <w:p w:rsidR="002B773F" w:rsidRPr="002B773F" w:rsidRDefault="002B773F" w:rsidP="002B773F">
      <w:pPr>
        <w:autoSpaceDE w:val="0"/>
        <w:autoSpaceDN w:val="0"/>
        <w:adjustRightInd w:val="0"/>
        <w:ind w:left="284"/>
        <w:jc w:val="both"/>
        <w:rPr>
          <w:rFonts w:asciiTheme="minorHAnsi" w:hAnsiTheme="minorHAnsi" w:cs="Arial"/>
          <w:sz w:val="28"/>
          <w:szCs w:val="28"/>
        </w:rPr>
      </w:pPr>
      <w:r w:rsidRPr="002B773F">
        <w:rPr>
          <w:rFonts w:asciiTheme="minorHAnsi" w:hAnsiTheme="minorHAnsi" w:cs="Arial"/>
          <w:sz w:val="28"/>
          <w:szCs w:val="28"/>
        </w:rPr>
        <w:t>Generally, however, pass/fail criteria should only be used where the need for</w:t>
      </w:r>
      <w:r>
        <w:rPr>
          <w:rFonts w:asciiTheme="minorHAnsi" w:hAnsiTheme="minorHAnsi" w:cs="Arial"/>
          <w:sz w:val="28"/>
          <w:szCs w:val="28"/>
        </w:rPr>
        <w:t xml:space="preserve"> </w:t>
      </w:r>
      <w:r w:rsidRPr="002B773F">
        <w:rPr>
          <w:rFonts w:asciiTheme="minorHAnsi" w:hAnsiTheme="minorHAnsi" w:cs="Arial"/>
          <w:sz w:val="28"/>
          <w:szCs w:val="28"/>
        </w:rPr>
        <w:t>the criteria in question is proportionate to the performance of the contract,</w:t>
      </w:r>
      <w:r>
        <w:rPr>
          <w:rFonts w:asciiTheme="minorHAnsi" w:hAnsiTheme="minorHAnsi" w:cs="Arial"/>
          <w:sz w:val="28"/>
          <w:szCs w:val="28"/>
        </w:rPr>
        <w:t xml:space="preserve"> </w:t>
      </w:r>
      <w:r w:rsidRPr="002B773F">
        <w:rPr>
          <w:rFonts w:asciiTheme="minorHAnsi" w:hAnsiTheme="minorHAnsi" w:cs="Arial"/>
          <w:sz w:val="28"/>
          <w:szCs w:val="28"/>
        </w:rPr>
        <w:t>such as whether or not the tenderer has (or can</w:t>
      </w:r>
      <w:r w:rsidR="003B123A">
        <w:rPr>
          <w:rFonts w:asciiTheme="minorHAnsi" w:hAnsiTheme="minorHAnsi" w:cs="Arial"/>
          <w:sz w:val="28"/>
          <w:szCs w:val="28"/>
        </w:rPr>
        <w:t>)</w:t>
      </w:r>
      <w:r w:rsidRPr="002B773F">
        <w:rPr>
          <w:rFonts w:asciiTheme="minorHAnsi" w:hAnsiTheme="minorHAnsi" w:cs="Arial"/>
          <w:sz w:val="28"/>
          <w:szCs w:val="28"/>
        </w:rPr>
        <w:t xml:space="preserve"> obtain</w:t>
      </w:r>
      <w:r w:rsidR="003B123A">
        <w:rPr>
          <w:rFonts w:asciiTheme="minorHAnsi" w:hAnsiTheme="minorHAnsi" w:cs="Arial"/>
          <w:sz w:val="28"/>
          <w:szCs w:val="28"/>
        </w:rPr>
        <w:t>ed</w:t>
      </w:r>
      <w:r w:rsidRPr="002B773F">
        <w:rPr>
          <w:rFonts w:asciiTheme="minorHAnsi" w:hAnsiTheme="minorHAnsi" w:cs="Arial"/>
          <w:sz w:val="28"/>
          <w:szCs w:val="28"/>
        </w:rPr>
        <w:t xml:space="preserve"> the licence required to</w:t>
      </w:r>
      <w:r>
        <w:rPr>
          <w:rFonts w:asciiTheme="minorHAnsi" w:hAnsiTheme="minorHAnsi" w:cs="Arial"/>
          <w:sz w:val="28"/>
          <w:szCs w:val="28"/>
        </w:rPr>
        <w:t xml:space="preserve"> </w:t>
      </w:r>
      <w:r w:rsidRPr="002B773F">
        <w:rPr>
          <w:rFonts w:asciiTheme="minorHAnsi" w:hAnsiTheme="minorHAnsi" w:cs="Arial"/>
          <w:sz w:val="28"/>
          <w:szCs w:val="28"/>
        </w:rPr>
        <w:t>pe</w:t>
      </w:r>
      <w:r w:rsidRPr="002B773F">
        <w:rPr>
          <w:rFonts w:asciiTheme="minorHAnsi" w:hAnsiTheme="minorHAnsi" w:cs="Arial"/>
          <w:sz w:val="28"/>
          <w:szCs w:val="28"/>
        </w:rPr>
        <w:t>r</w:t>
      </w:r>
      <w:r w:rsidRPr="002B773F">
        <w:rPr>
          <w:rFonts w:asciiTheme="minorHAnsi" w:hAnsiTheme="minorHAnsi" w:cs="Arial"/>
          <w:sz w:val="28"/>
          <w:szCs w:val="28"/>
        </w:rPr>
        <w:t>form that contract.</w:t>
      </w:r>
    </w:p>
    <w:p w:rsidR="002B773F" w:rsidRPr="008225A6" w:rsidRDefault="002B773F" w:rsidP="00D31C8D">
      <w:pPr>
        <w:ind w:left="284"/>
        <w:jc w:val="both"/>
        <w:rPr>
          <w:rFonts w:asciiTheme="minorHAnsi" w:hAnsiTheme="minorHAnsi" w:cs="Arial"/>
          <w:b/>
          <w:bCs/>
          <w:color w:val="FF0000"/>
          <w:sz w:val="28"/>
          <w:szCs w:val="28"/>
        </w:rPr>
      </w:pPr>
    </w:p>
    <w:p w:rsidR="00823134" w:rsidRPr="00823134" w:rsidRDefault="00823134" w:rsidP="00823134">
      <w:pPr>
        <w:pStyle w:val="BodyTextArial"/>
        <w:ind w:left="284"/>
        <w:rPr>
          <w:rFonts w:asciiTheme="minorHAnsi" w:hAnsiTheme="minorHAnsi" w:cs="Arial"/>
          <w:i/>
          <w:sz w:val="28"/>
          <w:szCs w:val="28"/>
        </w:rPr>
      </w:pPr>
      <w:r>
        <w:rPr>
          <w:rFonts w:asciiTheme="minorHAnsi" w:hAnsiTheme="minorHAnsi" w:cs="Arial"/>
          <w:i/>
          <w:sz w:val="28"/>
          <w:szCs w:val="28"/>
        </w:rPr>
        <w:t>6.2.</w:t>
      </w:r>
      <w:r w:rsidR="00264CD2">
        <w:rPr>
          <w:rFonts w:asciiTheme="minorHAnsi" w:hAnsiTheme="minorHAnsi" w:cs="Arial"/>
          <w:i/>
          <w:sz w:val="28"/>
          <w:szCs w:val="28"/>
        </w:rPr>
        <w:t>3</w:t>
      </w:r>
      <w:r>
        <w:rPr>
          <w:rFonts w:asciiTheme="minorHAnsi" w:hAnsiTheme="minorHAnsi" w:cs="Arial"/>
          <w:i/>
          <w:sz w:val="28"/>
          <w:szCs w:val="28"/>
        </w:rPr>
        <w:t xml:space="preserve"> </w:t>
      </w:r>
      <w:r w:rsidR="00846FD5">
        <w:rPr>
          <w:rFonts w:asciiTheme="minorHAnsi" w:hAnsiTheme="minorHAnsi" w:cs="Arial"/>
          <w:i/>
          <w:sz w:val="28"/>
          <w:szCs w:val="28"/>
        </w:rPr>
        <w:t>Criteria, S</w:t>
      </w:r>
      <w:r w:rsidRPr="00823134">
        <w:rPr>
          <w:rFonts w:asciiTheme="minorHAnsi" w:hAnsiTheme="minorHAnsi" w:cs="Arial"/>
          <w:i/>
          <w:sz w:val="28"/>
          <w:szCs w:val="28"/>
        </w:rPr>
        <w:t>ub-</w:t>
      </w:r>
      <w:r w:rsidR="00846FD5">
        <w:rPr>
          <w:rFonts w:asciiTheme="minorHAnsi" w:hAnsiTheme="minorHAnsi" w:cs="Arial"/>
          <w:i/>
          <w:sz w:val="28"/>
          <w:szCs w:val="28"/>
        </w:rPr>
        <w:t>C</w:t>
      </w:r>
      <w:r w:rsidRPr="00823134">
        <w:rPr>
          <w:rFonts w:asciiTheme="minorHAnsi" w:hAnsiTheme="minorHAnsi" w:cs="Arial"/>
          <w:i/>
          <w:sz w:val="28"/>
          <w:szCs w:val="28"/>
        </w:rPr>
        <w:t xml:space="preserve">riteria and </w:t>
      </w:r>
      <w:r w:rsidR="00846FD5">
        <w:rPr>
          <w:rFonts w:asciiTheme="minorHAnsi" w:hAnsiTheme="minorHAnsi" w:cs="Arial"/>
          <w:i/>
          <w:sz w:val="28"/>
          <w:szCs w:val="28"/>
        </w:rPr>
        <w:t>S</w:t>
      </w:r>
      <w:r w:rsidRPr="00823134">
        <w:rPr>
          <w:rFonts w:asciiTheme="minorHAnsi" w:hAnsiTheme="minorHAnsi" w:cs="Arial"/>
          <w:i/>
          <w:sz w:val="28"/>
          <w:szCs w:val="28"/>
        </w:rPr>
        <w:t>ub-</w:t>
      </w:r>
      <w:r w:rsidR="00846FD5">
        <w:rPr>
          <w:rFonts w:asciiTheme="minorHAnsi" w:hAnsiTheme="minorHAnsi" w:cs="Arial"/>
          <w:i/>
          <w:sz w:val="28"/>
          <w:szCs w:val="28"/>
        </w:rPr>
        <w:t>S</w:t>
      </w:r>
      <w:r w:rsidRPr="00823134">
        <w:rPr>
          <w:rFonts w:asciiTheme="minorHAnsi" w:hAnsiTheme="minorHAnsi" w:cs="Arial"/>
          <w:i/>
          <w:sz w:val="28"/>
          <w:szCs w:val="28"/>
        </w:rPr>
        <w:t>ub-</w:t>
      </w:r>
      <w:r w:rsidR="00846FD5">
        <w:rPr>
          <w:rFonts w:asciiTheme="minorHAnsi" w:hAnsiTheme="minorHAnsi" w:cs="Arial"/>
          <w:i/>
          <w:sz w:val="28"/>
          <w:szCs w:val="28"/>
        </w:rPr>
        <w:t>C</w:t>
      </w:r>
      <w:r w:rsidRPr="00823134">
        <w:rPr>
          <w:rFonts w:asciiTheme="minorHAnsi" w:hAnsiTheme="minorHAnsi" w:cs="Arial"/>
          <w:i/>
          <w:sz w:val="28"/>
          <w:szCs w:val="28"/>
        </w:rPr>
        <w:t>riteria</w:t>
      </w:r>
    </w:p>
    <w:p w:rsidR="00823134" w:rsidRDefault="00823134" w:rsidP="003B123A">
      <w:pPr>
        <w:autoSpaceDE w:val="0"/>
        <w:autoSpaceDN w:val="0"/>
        <w:adjustRightInd w:val="0"/>
        <w:ind w:left="284"/>
        <w:jc w:val="both"/>
        <w:rPr>
          <w:rFonts w:asciiTheme="minorHAnsi" w:hAnsiTheme="minorHAnsi" w:cs="Arial"/>
          <w:sz w:val="28"/>
          <w:szCs w:val="28"/>
        </w:rPr>
      </w:pPr>
      <w:r w:rsidRPr="00823134">
        <w:rPr>
          <w:rFonts w:asciiTheme="minorHAnsi" w:hAnsiTheme="minorHAnsi" w:cs="Arial"/>
          <w:sz w:val="28"/>
          <w:szCs w:val="28"/>
        </w:rPr>
        <w:t xml:space="preserve">It is clear from the case law and from practice that </w:t>
      </w:r>
      <w:r>
        <w:rPr>
          <w:rFonts w:asciiTheme="minorHAnsi" w:hAnsiTheme="minorHAnsi" w:cs="Arial"/>
          <w:sz w:val="28"/>
          <w:szCs w:val="28"/>
        </w:rPr>
        <w:t>Universities</w:t>
      </w:r>
      <w:r w:rsidRPr="00823134">
        <w:rPr>
          <w:rFonts w:asciiTheme="minorHAnsi" w:hAnsiTheme="minorHAnsi" w:cs="Arial"/>
          <w:sz w:val="28"/>
          <w:szCs w:val="28"/>
        </w:rPr>
        <w:t xml:space="preserve"> may</w:t>
      </w:r>
      <w:r>
        <w:rPr>
          <w:rFonts w:asciiTheme="minorHAnsi" w:hAnsiTheme="minorHAnsi" w:cs="Arial"/>
          <w:sz w:val="28"/>
          <w:szCs w:val="28"/>
        </w:rPr>
        <w:t xml:space="preserve"> </w:t>
      </w:r>
      <w:r w:rsidRPr="00823134">
        <w:rPr>
          <w:rFonts w:asciiTheme="minorHAnsi" w:hAnsiTheme="minorHAnsi" w:cs="Arial"/>
          <w:sz w:val="28"/>
          <w:szCs w:val="28"/>
        </w:rPr>
        <w:t>choose to break down headline award criteria into sub-criteria and it may be</w:t>
      </w:r>
      <w:r>
        <w:rPr>
          <w:rFonts w:asciiTheme="minorHAnsi" w:hAnsiTheme="minorHAnsi" w:cs="Arial"/>
          <w:sz w:val="28"/>
          <w:szCs w:val="28"/>
        </w:rPr>
        <w:t xml:space="preserve"> </w:t>
      </w:r>
      <w:r w:rsidRPr="00823134">
        <w:rPr>
          <w:rFonts w:asciiTheme="minorHAnsi" w:hAnsiTheme="minorHAnsi" w:cs="Arial"/>
          <w:sz w:val="28"/>
          <w:szCs w:val="28"/>
        </w:rPr>
        <w:t>the case that those sub-criteria are further broken down into sub-sub-criteria.</w:t>
      </w:r>
    </w:p>
    <w:p w:rsidR="00823134" w:rsidRPr="00823134" w:rsidRDefault="00823134" w:rsidP="003B123A">
      <w:pPr>
        <w:autoSpaceDE w:val="0"/>
        <w:autoSpaceDN w:val="0"/>
        <w:adjustRightInd w:val="0"/>
        <w:ind w:left="284"/>
        <w:jc w:val="both"/>
        <w:rPr>
          <w:rFonts w:asciiTheme="minorHAnsi" w:hAnsiTheme="minorHAnsi" w:cs="Arial"/>
          <w:sz w:val="28"/>
          <w:szCs w:val="28"/>
        </w:rPr>
      </w:pPr>
    </w:p>
    <w:p w:rsidR="008225A6" w:rsidRDefault="00823134" w:rsidP="003B123A">
      <w:pPr>
        <w:autoSpaceDE w:val="0"/>
        <w:autoSpaceDN w:val="0"/>
        <w:adjustRightInd w:val="0"/>
        <w:ind w:left="284"/>
        <w:jc w:val="both"/>
        <w:rPr>
          <w:rFonts w:asciiTheme="minorHAnsi" w:hAnsiTheme="minorHAnsi" w:cs="Arial"/>
          <w:sz w:val="28"/>
          <w:szCs w:val="28"/>
        </w:rPr>
      </w:pPr>
      <w:r w:rsidRPr="00823134">
        <w:rPr>
          <w:rFonts w:asciiTheme="minorHAnsi" w:hAnsiTheme="minorHAnsi" w:cs="Arial"/>
          <w:sz w:val="28"/>
          <w:szCs w:val="28"/>
        </w:rPr>
        <w:t>Provided the sub-criteria and the sub-sub-criteria comply with the principles</w:t>
      </w:r>
      <w:r>
        <w:rPr>
          <w:rFonts w:asciiTheme="minorHAnsi" w:hAnsiTheme="minorHAnsi" w:cs="Arial"/>
          <w:sz w:val="28"/>
          <w:szCs w:val="28"/>
        </w:rPr>
        <w:t xml:space="preserve"> </w:t>
      </w:r>
      <w:r w:rsidRPr="00823134">
        <w:rPr>
          <w:rFonts w:asciiTheme="minorHAnsi" w:hAnsiTheme="minorHAnsi" w:cs="Arial"/>
          <w:sz w:val="28"/>
          <w:szCs w:val="28"/>
        </w:rPr>
        <w:t>a</w:t>
      </w:r>
      <w:r w:rsidRPr="00823134">
        <w:rPr>
          <w:rFonts w:asciiTheme="minorHAnsi" w:hAnsiTheme="minorHAnsi" w:cs="Arial"/>
          <w:sz w:val="28"/>
          <w:szCs w:val="28"/>
        </w:rPr>
        <w:t>l</w:t>
      </w:r>
      <w:r w:rsidRPr="00823134">
        <w:rPr>
          <w:rFonts w:asciiTheme="minorHAnsi" w:hAnsiTheme="minorHAnsi" w:cs="Arial"/>
          <w:sz w:val="28"/>
          <w:szCs w:val="28"/>
        </w:rPr>
        <w:t>ready discussed above, and provided they are disclosed to the tenderers in</w:t>
      </w:r>
      <w:r>
        <w:rPr>
          <w:rFonts w:asciiTheme="minorHAnsi" w:hAnsiTheme="minorHAnsi" w:cs="Arial"/>
          <w:sz w:val="28"/>
          <w:szCs w:val="28"/>
        </w:rPr>
        <w:t xml:space="preserve"> </w:t>
      </w:r>
      <w:r w:rsidRPr="00823134">
        <w:rPr>
          <w:rFonts w:asciiTheme="minorHAnsi" w:hAnsiTheme="minorHAnsi" w:cs="Arial"/>
          <w:sz w:val="28"/>
          <w:szCs w:val="28"/>
        </w:rPr>
        <w:t>a</w:t>
      </w:r>
      <w:r w:rsidRPr="00823134">
        <w:rPr>
          <w:rFonts w:asciiTheme="minorHAnsi" w:hAnsiTheme="minorHAnsi" w:cs="Arial"/>
          <w:sz w:val="28"/>
          <w:szCs w:val="28"/>
        </w:rPr>
        <w:t>d</w:t>
      </w:r>
      <w:r w:rsidRPr="00823134">
        <w:rPr>
          <w:rFonts w:asciiTheme="minorHAnsi" w:hAnsiTheme="minorHAnsi" w:cs="Arial"/>
          <w:sz w:val="28"/>
          <w:szCs w:val="28"/>
        </w:rPr>
        <w:t>vance this is perfectly legitimate.</w:t>
      </w:r>
    </w:p>
    <w:p w:rsidR="00823134" w:rsidRDefault="00823134" w:rsidP="003B123A">
      <w:pPr>
        <w:autoSpaceDE w:val="0"/>
        <w:autoSpaceDN w:val="0"/>
        <w:adjustRightInd w:val="0"/>
        <w:ind w:left="284"/>
        <w:jc w:val="both"/>
        <w:rPr>
          <w:rFonts w:asciiTheme="minorHAnsi" w:hAnsiTheme="minorHAnsi" w:cs="Arial"/>
          <w:sz w:val="28"/>
          <w:szCs w:val="28"/>
        </w:rPr>
      </w:pPr>
    </w:p>
    <w:p w:rsidR="00823134" w:rsidRDefault="00823134" w:rsidP="003B123A">
      <w:pPr>
        <w:autoSpaceDE w:val="0"/>
        <w:autoSpaceDN w:val="0"/>
        <w:adjustRightInd w:val="0"/>
        <w:ind w:left="284"/>
        <w:jc w:val="both"/>
        <w:rPr>
          <w:rFonts w:asciiTheme="minorHAnsi" w:hAnsiTheme="minorHAnsi" w:cs="Arial"/>
          <w:sz w:val="28"/>
          <w:szCs w:val="28"/>
        </w:rPr>
      </w:pPr>
      <w:r w:rsidRPr="00823134">
        <w:rPr>
          <w:rFonts w:asciiTheme="minorHAnsi" w:hAnsiTheme="minorHAnsi" w:cs="Arial"/>
          <w:sz w:val="28"/>
          <w:szCs w:val="28"/>
        </w:rPr>
        <w:t>Under both the Directive and the Regulations, a contracting authority is</w:t>
      </w:r>
      <w:r w:rsidR="002A2BEC">
        <w:rPr>
          <w:rFonts w:asciiTheme="minorHAnsi" w:hAnsiTheme="minorHAnsi" w:cs="Arial"/>
          <w:sz w:val="28"/>
          <w:szCs w:val="28"/>
        </w:rPr>
        <w:t xml:space="preserve"> </w:t>
      </w:r>
      <w:r w:rsidRPr="00823134">
        <w:rPr>
          <w:rFonts w:asciiTheme="minorHAnsi" w:hAnsiTheme="minorHAnsi" w:cs="Arial"/>
          <w:sz w:val="28"/>
          <w:szCs w:val="28"/>
        </w:rPr>
        <w:t>obliged to set out in either the OJEU notice or the contract documents (or in</w:t>
      </w:r>
      <w:r w:rsidR="002A2BEC">
        <w:rPr>
          <w:rFonts w:asciiTheme="minorHAnsi" w:hAnsiTheme="minorHAnsi" w:cs="Arial"/>
          <w:sz w:val="28"/>
          <w:szCs w:val="28"/>
        </w:rPr>
        <w:t xml:space="preserve"> </w:t>
      </w:r>
      <w:r w:rsidRPr="00823134">
        <w:rPr>
          <w:rFonts w:asciiTheme="minorHAnsi" w:hAnsiTheme="minorHAnsi" w:cs="Arial"/>
          <w:sz w:val="28"/>
          <w:szCs w:val="28"/>
        </w:rPr>
        <w:t>the case of competitive dialogue, the descriptive document) the award criteria</w:t>
      </w:r>
      <w:r w:rsidR="002A2BEC">
        <w:rPr>
          <w:rFonts w:asciiTheme="minorHAnsi" w:hAnsiTheme="minorHAnsi" w:cs="Arial"/>
          <w:sz w:val="28"/>
          <w:szCs w:val="28"/>
        </w:rPr>
        <w:t xml:space="preserve"> </w:t>
      </w:r>
      <w:r w:rsidRPr="00823134">
        <w:rPr>
          <w:rFonts w:asciiTheme="minorHAnsi" w:hAnsiTheme="minorHAnsi" w:cs="Arial"/>
          <w:sz w:val="28"/>
          <w:szCs w:val="28"/>
        </w:rPr>
        <w:t>and the weightings (or range of weightings) given to each criteria or, if</w:t>
      </w:r>
      <w:r w:rsidR="002A2BEC">
        <w:rPr>
          <w:rFonts w:asciiTheme="minorHAnsi" w:hAnsiTheme="minorHAnsi" w:cs="Arial"/>
          <w:sz w:val="28"/>
          <w:szCs w:val="28"/>
        </w:rPr>
        <w:t xml:space="preserve"> </w:t>
      </w:r>
      <w:r w:rsidRPr="00823134">
        <w:rPr>
          <w:rFonts w:asciiTheme="minorHAnsi" w:hAnsiTheme="minorHAnsi" w:cs="Arial"/>
          <w:sz w:val="28"/>
          <w:szCs w:val="28"/>
        </w:rPr>
        <w:t>weighting is not possible, the criteria in descending order of importance</w:t>
      </w:r>
      <w:r w:rsidR="002A2BEC">
        <w:rPr>
          <w:rFonts w:asciiTheme="minorHAnsi" w:hAnsiTheme="minorHAnsi" w:cs="Arial"/>
          <w:sz w:val="28"/>
          <w:szCs w:val="28"/>
        </w:rPr>
        <w:t>.</w:t>
      </w:r>
    </w:p>
    <w:p w:rsidR="002A2BEC" w:rsidRDefault="002A2BEC" w:rsidP="003B123A">
      <w:pPr>
        <w:autoSpaceDE w:val="0"/>
        <w:autoSpaceDN w:val="0"/>
        <w:adjustRightInd w:val="0"/>
        <w:jc w:val="both"/>
        <w:rPr>
          <w:rFonts w:ascii="Arial" w:hAnsi="Arial" w:cs="Arial"/>
          <w:sz w:val="22"/>
          <w:szCs w:val="22"/>
          <w:lang w:val="en-GB" w:eastAsia="en-GB"/>
        </w:rPr>
      </w:pPr>
    </w:p>
    <w:p w:rsidR="002A2BEC" w:rsidRDefault="002A2BEC" w:rsidP="003B123A">
      <w:pPr>
        <w:autoSpaceDE w:val="0"/>
        <w:autoSpaceDN w:val="0"/>
        <w:adjustRightInd w:val="0"/>
        <w:ind w:left="284"/>
        <w:jc w:val="both"/>
        <w:rPr>
          <w:rFonts w:asciiTheme="minorHAnsi" w:hAnsiTheme="minorHAnsi" w:cs="Arial"/>
          <w:sz w:val="28"/>
          <w:szCs w:val="28"/>
        </w:rPr>
      </w:pPr>
      <w:r w:rsidRPr="002A2BEC">
        <w:rPr>
          <w:rFonts w:asciiTheme="minorHAnsi" w:hAnsiTheme="minorHAnsi" w:cs="Arial"/>
          <w:sz w:val="28"/>
          <w:szCs w:val="28"/>
        </w:rPr>
        <w:t>Therefore</w:t>
      </w:r>
      <w:r>
        <w:rPr>
          <w:rFonts w:asciiTheme="minorHAnsi" w:hAnsiTheme="minorHAnsi" w:cs="Arial"/>
          <w:sz w:val="28"/>
          <w:szCs w:val="28"/>
        </w:rPr>
        <w:t>, if</w:t>
      </w:r>
      <w:r w:rsidRPr="002A2BEC">
        <w:rPr>
          <w:rFonts w:asciiTheme="minorHAnsi" w:hAnsiTheme="minorHAnsi" w:cs="Arial"/>
          <w:sz w:val="28"/>
          <w:szCs w:val="28"/>
        </w:rPr>
        <w:t xml:space="preserve"> it is clear that if </w:t>
      </w:r>
      <w:r>
        <w:rPr>
          <w:rFonts w:asciiTheme="minorHAnsi" w:hAnsiTheme="minorHAnsi" w:cs="Arial"/>
          <w:sz w:val="28"/>
          <w:szCs w:val="28"/>
        </w:rPr>
        <w:t>you are</w:t>
      </w:r>
      <w:r w:rsidRPr="002A2BEC">
        <w:rPr>
          <w:rFonts w:asciiTheme="minorHAnsi" w:hAnsiTheme="minorHAnsi" w:cs="Arial"/>
          <w:sz w:val="28"/>
          <w:szCs w:val="28"/>
        </w:rPr>
        <w:t xml:space="preserve"> going to measure a tender</w:t>
      </w:r>
      <w:r>
        <w:rPr>
          <w:rFonts w:asciiTheme="minorHAnsi" w:hAnsiTheme="minorHAnsi" w:cs="Arial"/>
          <w:sz w:val="28"/>
          <w:szCs w:val="28"/>
        </w:rPr>
        <w:t xml:space="preserve"> </w:t>
      </w:r>
      <w:r w:rsidRPr="002A2BEC">
        <w:rPr>
          <w:rFonts w:asciiTheme="minorHAnsi" w:hAnsiTheme="minorHAnsi" w:cs="Arial"/>
          <w:sz w:val="28"/>
          <w:szCs w:val="28"/>
        </w:rPr>
        <w:t>by reference to any sub-criteria, those sub-criteria must be disclosed before</w:t>
      </w:r>
      <w:r>
        <w:rPr>
          <w:rFonts w:asciiTheme="minorHAnsi" w:hAnsiTheme="minorHAnsi" w:cs="Arial"/>
          <w:sz w:val="28"/>
          <w:szCs w:val="28"/>
        </w:rPr>
        <w:t xml:space="preserve"> </w:t>
      </w:r>
      <w:r w:rsidRPr="002A2BEC">
        <w:rPr>
          <w:rFonts w:asciiTheme="minorHAnsi" w:hAnsiTheme="minorHAnsi" w:cs="Arial"/>
          <w:sz w:val="28"/>
          <w:szCs w:val="28"/>
        </w:rPr>
        <w:t>tenders are pr</w:t>
      </w:r>
      <w:r w:rsidRPr="002A2BEC">
        <w:rPr>
          <w:rFonts w:asciiTheme="minorHAnsi" w:hAnsiTheme="minorHAnsi" w:cs="Arial"/>
          <w:sz w:val="28"/>
          <w:szCs w:val="28"/>
        </w:rPr>
        <w:t>e</w:t>
      </w:r>
      <w:r w:rsidRPr="002A2BEC">
        <w:rPr>
          <w:rFonts w:asciiTheme="minorHAnsi" w:hAnsiTheme="minorHAnsi" w:cs="Arial"/>
          <w:sz w:val="28"/>
          <w:szCs w:val="28"/>
        </w:rPr>
        <w:t>pared</w:t>
      </w:r>
      <w:r>
        <w:rPr>
          <w:rFonts w:asciiTheme="minorHAnsi" w:hAnsiTheme="minorHAnsi" w:cs="Arial"/>
          <w:sz w:val="28"/>
          <w:szCs w:val="28"/>
        </w:rPr>
        <w:t xml:space="preserve"> and included </w:t>
      </w:r>
      <w:r w:rsidR="00E97896">
        <w:rPr>
          <w:rFonts w:asciiTheme="minorHAnsi" w:hAnsiTheme="minorHAnsi" w:cs="Arial"/>
          <w:sz w:val="28"/>
          <w:szCs w:val="28"/>
        </w:rPr>
        <w:t>fully in the tender once issued.</w:t>
      </w:r>
    </w:p>
    <w:p w:rsidR="002A2BEC" w:rsidRPr="00823134" w:rsidRDefault="002A2BEC" w:rsidP="00823134">
      <w:pPr>
        <w:autoSpaceDE w:val="0"/>
        <w:autoSpaceDN w:val="0"/>
        <w:adjustRightInd w:val="0"/>
        <w:ind w:left="284"/>
        <w:rPr>
          <w:rFonts w:asciiTheme="minorHAnsi" w:hAnsiTheme="minorHAnsi" w:cs="Arial"/>
          <w:sz w:val="28"/>
          <w:szCs w:val="28"/>
        </w:rPr>
      </w:pPr>
    </w:p>
    <w:p w:rsidR="00F043E5" w:rsidRPr="00D31C8D" w:rsidRDefault="00D31C8D" w:rsidP="00D31C8D">
      <w:pPr>
        <w:autoSpaceDE w:val="0"/>
        <w:autoSpaceDN w:val="0"/>
        <w:adjustRightInd w:val="0"/>
        <w:rPr>
          <w:rFonts w:ascii="Arial" w:hAnsi="Arial" w:cs="Arial"/>
        </w:rPr>
      </w:pPr>
      <w:r>
        <w:rPr>
          <w:rFonts w:ascii="Arial" w:hAnsi="Arial" w:cs="Arial"/>
        </w:rPr>
        <w:t>6.3</w:t>
      </w:r>
      <w:r>
        <w:rPr>
          <w:rFonts w:ascii="Arial" w:hAnsi="Arial" w:cs="Arial"/>
        </w:rPr>
        <w:tab/>
      </w:r>
      <w:r w:rsidR="00F92054" w:rsidRPr="00D31C8D">
        <w:rPr>
          <w:rFonts w:ascii="Arial" w:hAnsi="Arial" w:cs="Arial"/>
          <w:u w:val="single"/>
        </w:rPr>
        <w:t>Tender</w:t>
      </w:r>
      <w:r w:rsidR="00690F45" w:rsidRPr="00D31C8D">
        <w:rPr>
          <w:rFonts w:ascii="Arial" w:hAnsi="Arial" w:cs="Arial"/>
          <w:u w:val="single"/>
        </w:rPr>
        <w:t xml:space="preserve"> Evaluation</w:t>
      </w:r>
    </w:p>
    <w:p w:rsidR="00F043E5" w:rsidRPr="002B54FC" w:rsidRDefault="00F043E5" w:rsidP="00F043E5">
      <w:pPr>
        <w:pStyle w:val="BodyTextArial"/>
        <w:rPr>
          <w:rFonts w:asciiTheme="minorHAnsi" w:hAnsiTheme="minorHAnsi" w:cs="Arial"/>
          <w:sz w:val="28"/>
          <w:szCs w:val="28"/>
        </w:rPr>
      </w:pPr>
      <w:r w:rsidRPr="002B54FC">
        <w:rPr>
          <w:rFonts w:asciiTheme="minorHAnsi" w:hAnsiTheme="minorHAnsi" w:cs="Arial"/>
          <w:sz w:val="28"/>
          <w:szCs w:val="28"/>
        </w:rPr>
        <w:t xml:space="preserve">The European Directives allow </w:t>
      </w:r>
      <w:r w:rsidR="00D31C8D">
        <w:rPr>
          <w:rFonts w:asciiTheme="minorHAnsi" w:hAnsiTheme="minorHAnsi" w:cs="Arial"/>
          <w:sz w:val="28"/>
          <w:szCs w:val="28"/>
        </w:rPr>
        <w:t>c</w:t>
      </w:r>
      <w:r w:rsidR="00F92054" w:rsidRPr="002B54FC">
        <w:rPr>
          <w:rFonts w:asciiTheme="minorHAnsi" w:hAnsiTheme="minorHAnsi" w:cs="Arial"/>
          <w:sz w:val="28"/>
          <w:szCs w:val="28"/>
        </w:rPr>
        <w:t>ontract</w:t>
      </w:r>
      <w:r w:rsidR="00DB018A" w:rsidRPr="002B54FC">
        <w:rPr>
          <w:rFonts w:asciiTheme="minorHAnsi" w:hAnsiTheme="minorHAnsi" w:cs="Arial"/>
          <w:sz w:val="28"/>
          <w:szCs w:val="28"/>
        </w:rPr>
        <w:t>s</w:t>
      </w:r>
      <w:r w:rsidRPr="002B54FC">
        <w:rPr>
          <w:rFonts w:asciiTheme="minorHAnsi" w:hAnsiTheme="minorHAnsi" w:cs="Arial"/>
          <w:sz w:val="28"/>
          <w:szCs w:val="28"/>
        </w:rPr>
        <w:t xml:space="preserve"> to be awarded by either the </w:t>
      </w:r>
      <w:r w:rsidR="0007125E">
        <w:rPr>
          <w:rFonts w:asciiTheme="minorHAnsi" w:hAnsiTheme="minorHAnsi" w:cs="Arial"/>
          <w:sz w:val="28"/>
          <w:szCs w:val="28"/>
        </w:rPr>
        <w:t>Most E</w:t>
      </w:r>
      <w:r w:rsidRPr="002B54FC">
        <w:rPr>
          <w:rFonts w:asciiTheme="minorHAnsi" w:hAnsiTheme="minorHAnsi" w:cs="Arial"/>
          <w:sz w:val="28"/>
          <w:szCs w:val="28"/>
        </w:rPr>
        <w:t>c</w:t>
      </w:r>
      <w:r w:rsidRPr="002B54FC">
        <w:rPr>
          <w:rFonts w:asciiTheme="minorHAnsi" w:hAnsiTheme="minorHAnsi" w:cs="Arial"/>
          <w:sz w:val="28"/>
          <w:szCs w:val="28"/>
        </w:rPr>
        <w:t>o</w:t>
      </w:r>
      <w:r w:rsidRPr="002B54FC">
        <w:rPr>
          <w:rFonts w:asciiTheme="minorHAnsi" w:hAnsiTheme="minorHAnsi" w:cs="Arial"/>
          <w:sz w:val="28"/>
          <w:szCs w:val="28"/>
        </w:rPr>
        <w:t xml:space="preserve">nomical </w:t>
      </w:r>
      <w:r w:rsidR="0007125E">
        <w:rPr>
          <w:rFonts w:asciiTheme="minorHAnsi" w:hAnsiTheme="minorHAnsi" w:cs="Arial"/>
          <w:sz w:val="28"/>
          <w:szCs w:val="28"/>
        </w:rPr>
        <w:t>A</w:t>
      </w:r>
      <w:r w:rsidRPr="002B54FC">
        <w:rPr>
          <w:rFonts w:asciiTheme="minorHAnsi" w:hAnsiTheme="minorHAnsi" w:cs="Arial"/>
          <w:sz w:val="28"/>
          <w:szCs w:val="28"/>
        </w:rPr>
        <w:t xml:space="preserve">dvantageous </w:t>
      </w:r>
      <w:r w:rsidR="00F92054" w:rsidRPr="002B54FC">
        <w:rPr>
          <w:rFonts w:asciiTheme="minorHAnsi" w:hAnsiTheme="minorHAnsi" w:cs="Arial"/>
          <w:sz w:val="28"/>
          <w:szCs w:val="28"/>
        </w:rPr>
        <w:t>Tender</w:t>
      </w:r>
      <w:r w:rsidRPr="002B54FC">
        <w:rPr>
          <w:rFonts w:asciiTheme="minorHAnsi" w:hAnsiTheme="minorHAnsi" w:cs="Arial"/>
          <w:sz w:val="28"/>
          <w:szCs w:val="28"/>
        </w:rPr>
        <w:t xml:space="preserve"> (MEAT) or the</w:t>
      </w:r>
      <w:r w:rsidR="0007125E">
        <w:rPr>
          <w:rFonts w:asciiTheme="minorHAnsi" w:hAnsiTheme="minorHAnsi" w:cs="Arial"/>
          <w:sz w:val="28"/>
          <w:szCs w:val="28"/>
        </w:rPr>
        <w:t xml:space="preserve"> ‘Lowest Price’</w:t>
      </w:r>
      <w:r w:rsidRPr="002B54FC">
        <w:rPr>
          <w:rFonts w:asciiTheme="minorHAnsi" w:hAnsiTheme="minorHAnsi" w:cs="Arial"/>
          <w:sz w:val="28"/>
          <w:szCs w:val="28"/>
        </w:rPr>
        <w:t xml:space="preserve">. If the selection of the successful </w:t>
      </w:r>
      <w:r w:rsidR="00254DFF">
        <w:rPr>
          <w:rFonts w:asciiTheme="minorHAnsi" w:hAnsiTheme="minorHAnsi" w:cs="Arial"/>
          <w:sz w:val="28"/>
          <w:szCs w:val="28"/>
        </w:rPr>
        <w:t>c</w:t>
      </w:r>
      <w:r w:rsidR="00F92054" w:rsidRPr="002B54FC">
        <w:rPr>
          <w:rFonts w:asciiTheme="minorHAnsi" w:hAnsiTheme="minorHAnsi" w:cs="Arial"/>
          <w:sz w:val="28"/>
          <w:szCs w:val="28"/>
        </w:rPr>
        <w:t>ontract</w:t>
      </w:r>
      <w:r w:rsidRPr="002B54FC">
        <w:rPr>
          <w:rFonts w:asciiTheme="minorHAnsi" w:hAnsiTheme="minorHAnsi" w:cs="Arial"/>
          <w:sz w:val="28"/>
          <w:szCs w:val="28"/>
        </w:rPr>
        <w:t xml:space="preserve">or is to be done by MEAT then the evaluation criteria must be set at the </w:t>
      </w:r>
      <w:r w:rsidR="00D31C8D">
        <w:rPr>
          <w:rFonts w:asciiTheme="minorHAnsi" w:hAnsiTheme="minorHAnsi" w:cs="Arial"/>
          <w:sz w:val="28"/>
          <w:szCs w:val="28"/>
        </w:rPr>
        <w:t>c</w:t>
      </w:r>
      <w:r w:rsidR="00F92054" w:rsidRPr="002B54FC">
        <w:rPr>
          <w:rFonts w:asciiTheme="minorHAnsi" w:hAnsiTheme="minorHAnsi" w:cs="Arial"/>
          <w:sz w:val="28"/>
          <w:szCs w:val="28"/>
        </w:rPr>
        <w:t>ontract</w:t>
      </w:r>
      <w:r w:rsidRPr="002B54FC">
        <w:rPr>
          <w:rFonts w:asciiTheme="minorHAnsi" w:hAnsiTheme="minorHAnsi" w:cs="Arial"/>
          <w:sz w:val="28"/>
          <w:szCs w:val="28"/>
        </w:rPr>
        <w:t xml:space="preserve"> preparation stage of the procurement process.</w:t>
      </w:r>
    </w:p>
    <w:p w:rsidR="002B54FC" w:rsidRPr="0076689F" w:rsidRDefault="002B54FC" w:rsidP="00F043E5">
      <w:pPr>
        <w:pStyle w:val="BodyTextArial"/>
        <w:rPr>
          <w:rFonts w:asciiTheme="minorHAnsi" w:hAnsiTheme="minorHAnsi" w:cs="Arial"/>
          <w:sz w:val="16"/>
          <w:szCs w:val="16"/>
        </w:rPr>
      </w:pPr>
    </w:p>
    <w:p w:rsidR="002B54FC" w:rsidRPr="002B54FC" w:rsidRDefault="002B54FC" w:rsidP="002B54FC">
      <w:pPr>
        <w:pStyle w:val="BodyTextArial"/>
        <w:ind w:left="284"/>
        <w:rPr>
          <w:rFonts w:asciiTheme="minorHAnsi" w:hAnsiTheme="minorHAnsi" w:cs="Arial"/>
          <w:i/>
          <w:sz w:val="28"/>
          <w:szCs w:val="28"/>
        </w:rPr>
      </w:pPr>
      <w:r w:rsidRPr="002B54FC">
        <w:rPr>
          <w:rFonts w:asciiTheme="minorHAnsi" w:hAnsiTheme="minorHAnsi" w:cs="Arial"/>
          <w:i/>
          <w:sz w:val="28"/>
          <w:szCs w:val="28"/>
        </w:rPr>
        <w:t>6.</w:t>
      </w:r>
      <w:r w:rsidR="00D31C8D">
        <w:rPr>
          <w:rFonts w:asciiTheme="minorHAnsi" w:hAnsiTheme="minorHAnsi" w:cs="Arial"/>
          <w:i/>
          <w:sz w:val="28"/>
          <w:szCs w:val="28"/>
        </w:rPr>
        <w:t>3</w:t>
      </w:r>
      <w:r w:rsidRPr="002B54FC">
        <w:rPr>
          <w:rFonts w:asciiTheme="minorHAnsi" w:hAnsiTheme="minorHAnsi" w:cs="Arial"/>
          <w:i/>
          <w:sz w:val="28"/>
          <w:szCs w:val="28"/>
        </w:rPr>
        <w:t>.</w:t>
      </w:r>
      <w:r w:rsidR="00264CD2">
        <w:rPr>
          <w:rFonts w:asciiTheme="minorHAnsi" w:hAnsiTheme="minorHAnsi" w:cs="Arial"/>
          <w:i/>
          <w:sz w:val="28"/>
          <w:szCs w:val="28"/>
        </w:rPr>
        <w:t>1</w:t>
      </w:r>
      <w:r w:rsidRPr="002B54FC">
        <w:rPr>
          <w:rFonts w:asciiTheme="minorHAnsi" w:hAnsiTheme="minorHAnsi" w:cs="Arial"/>
          <w:i/>
          <w:sz w:val="28"/>
          <w:szCs w:val="28"/>
        </w:rPr>
        <w:t xml:space="preserve"> Lowest Price</w:t>
      </w:r>
    </w:p>
    <w:p w:rsidR="002B54FC" w:rsidRDefault="002B54FC" w:rsidP="00D31C8D">
      <w:pPr>
        <w:autoSpaceDE w:val="0"/>
        <w:autoSpaceDN w:val="0"/>
        <w:adjustRightInd w:val="0"/>
        <w:ind w:left="284"/>
        <w:jc w:val="both"/>
        <w:rPr>
          <w:rFonts w:asciiTheme="minorHAnsi" w:hAnsiTheme="minorHAnsi" w:cs="Arial"/>
          <w:sz w:val="28"/>
          <w:szCs w:val="28"/>
        </w:rPr>
      </w:pPr>
      <w:r w:rsidRPr="002B54FC">
        <w:rPr>
          <w:rFonts w:asciiTheme="minorHAnsi" w:hAnsiTheme="minorHAnsi" w:cs="Arial"/>
          <w:sz w:val="28"/>
          <w:szCs w:val="28"/>
        </w:rPr>
        <w:t xml:space="preserve">When evaluating tenders on the basis of lowest price, </w:t>
      </w:r>
      <w:r w:rsidR="00254DFF">
        <w:rPr>
          <w:rFonts w:asciiTheme="minorHAnsi" w:hAnsiTheme="minorHAnsi" w:cs="Arial"/>
          <w:sz w:val="28"/>
          <w:szCs w:val="28"/>
        </w:rPr>
        <w:t>you</w:t>
      </w:r>
      <w:r>
        <w:rPr>
          <w:rFonts w:asciiTheme="minorHAnsi" w:hAnsiTheme="minorHAnsi" w:cs="Arial"/>
          <w:sz w:val="28"/>
          <w:szCs w:val="28"/>
        </w:rPr>
        <w:t xml:space="preserve"> </w:t>
      </w:r>
      <w:r w:rsidRPr="002B54FC">
        <w:rPr>
          <w:rFonts w:asciiTheme="minorHAnsi" w:hAnsiTheme="minorHAnsi" w:cs="Arial"/>
          <w:sz w:val="28"/>
          <w:szCs w:val="28"/>
        </w:rPr>
        <w:t>should award the co</w:t>
      </w:r>
      <w:r w:rsidRPr="002B54FC">
        <w:rPr>
          <w:rFonts w:asciiTheme="minorHAnsi" w:hAnsiTheme="minorHAnsi" w:cs="Arial"/>
          <w:sz w:val="28"/>
          <w:szCs w:val="28"/>
        </w:rPr>
        <w:t>n</w:t>
      </w:r>
      <w:r w:rsidRPr="002B54FC">
        <w:rPr>
          <w:rFonts w:asciiTheme="minorHAnsi" w:hAnsiTheme="minorHAnsi" w:cs="Arial"/>
          <w:sz w:val="28"/>
          <w:szCs w:val="28"/>
        </w:rPr>
        <w:t>tract to the tenderer offering the lowest tender price(s)</w:t>
      </w:r>
      <w:r>
        <w:rPr>
          <w:rFonts w:asciiTheme="minorHAnsi" w:hAnsiTheme="minorHAnsi" w:cs="Arial"/>
          <w:sz w:val="28"/>
          <w:szCs w:val="28"/>
        </w:rPr>
        <w:t xml:space="preserve"> </w:t>
      </w:r>
      <w:r w:rsidRPr="002B54FC">
        <w:rPr>
          <w:rFonts w:asciiTheme="minorHAnsi" w:hAnsiTheme="minorHAnsi" w:cs="Arial"/>
          <w:sz w:val="28"/>
          <w:szCs w:val="28"/>
        </w:rPr>
        <w:t>for a compliant bid</w:t>
      </w:r>
      <w:r>
        <w:rPr>
          <w:rFonts w:asciiTheme="minorHAnsi" w:hAnsiTheme="minorHAnsi" w:cs="Arial"/>
          <w:sz w:val="28"/>
          <w:szCs w:val="28"/>
        </w:rPr>
        <w:t xml:space="preserve">. </w:t>
      </w:r>
      <w:r w:rsidRPr="002B54FC">
        <w:rPr>
          <w:rFonts w:asciiTheme="minorHAnsi" w:hAnsiTheme="minorHAnsi" w:cs="Arial"/>
          <w:sz w:val="28"/>
          <w:szCs w:val="28"/>
        </w:rPr>
        <w:t>The "lowest tender price" refers to the prices set out in the tender, rather than</w:t>
      </w:r>
      <w:r>
        <w:rPr>
          <w:rFonts w:asciiTheme="minorHAnsi" w:hAnsiTheme="minorHAnsi" w:cs="Arial"/>
          <w:sz w:val="28"/>
          <w:szCs w:val="28"/>
        </w:rPr>
        <w:t xml:space="preserve"> </w:t>
      </w:r>
      <w:r w:rsidRPr="002B54FC">
        <w:rPr>
          <w:rFonts w:asciiTheme="minorHAnsi" w:hAnsiTheme="minorHAnsi" w:cs="Arial"/>
          <w:sz w:val="28"/>
          <w:szCs w:val="28"/>
        </w:rPr>
        <w:t xml:space="preserve">the actual cost of those prices to the </w:t>
      </w:r>
      <w:r w:rsidR="008E4321">
        <w:rPr>
          <w:rFonts w:asciiTheme="minorHAnsi" w:hAnsiTheme="minorHAnsi" w:cs="Arial"/>
          <w:sz w:val="28"/>
          <w:szCs w:val="28"/>
        </w:rPr>
        <w:t xml:space="preserve">University. </w:t>
      </w:r>
    </w:p>
    <w:p w:rsidR="008E4321" w:rsidRDefault="008E4321" w:rsidP="00D31C8D">
      <w:pPr>
        <w:autoSpaceDE w:val="0"/>
        <w:autoSpaceDN w:val="0"/>
        <w:adjustRightInd w:val="0"/>
        <w:ind w:left="284"/>
        <w:jc w:val="both"/>
        <w:rPr>
          <w:rFonts w:asciiTheme="minorHAnsi" w:hAnsiTheme="minorHAnsi" w:cs="Arial"/>
          <w:sz w:val="28"/>
          <w:szCs w:val="28"/>
        </w:rPr>
      </w:pPr>
    </w:p>
    <w:p w:rsidR="008E4321" w:rsidRDefault="008E4321" w:rsidP="00D31C8D">
      <w:pPr>
        <w:autoSpaceDE w:val="0"/>
        <w:autoSpaceDN w:val="0"/>
        <w:adjustRightInd w:val="0"/>
        <w:ind w:left="284"/>
        <w:jc w:val="both"/>
        <w:rPr>
          <w:rFonts w:asciiTheme="minorHAnsi" w:hAnsiTheme="minorHAnsi" w:cs="Arial"/>
          <w:sz w:val="28"/>
          <w:szCs w:val="28"/>
        </w:rPr>
      </w:pPr>
      <w:r>
        <w:rPr>
          <w:rFonts w:asciiTheme="minorHAnsi" w:hAnsiTheme="minorHAnsi" w:cs="Arial"/>
          <w:sz w:val="28"/>
          <w:szCs w:val="28"/>
        </w:rPr>
        <w:t xml:space="preserve">It is important therefore to set out exactly how the price will be evaluated in the tender/quote documents. For example - </w:t>
      </w:r>
      <w:r w:rsidR="00254DFF">
        <w:rPr>
          <w:rFonts w:asciiTheme="minorHAnsi" w:hAnsiTheme="minorHAnsi" w:cs="Arial"/>
          <w:sz w:val="28"/>
          <w:szCs w:val="28"/>
        </w:rPr>
        <w:t>i</w:t>
      </w:r>
      <w:r w:rsidRPr="008E4321">
        <w:rPr>
          <w:rFonts w:asciiTheme="minorHAnsi" w:hAnsiTheme="minorHAnsi" w:cs="Arial"/>
          <w:sz w:val="28"/>
          <w:szCs w:val="28"/>
        </w:rPr>
        <w:t>n line with current case law</w:t>
      </w:r>
      <w:r w:rsidR="00254DFF">
        <w:rPr>
          <w:rFonts w:asciiTheme="minorHAnsi" w:hAnsiTheme="minorHAnsi" w:cs="Arial"/>
          <w:sz w:val="28"/>
          <w:szCs w:val="28"/>
        </w:rPr>
        <w:t>- t</w:t>
      </w:r>
      <w:r w:rsidRPr="008E4321">
        <w:rPr>
          <w:rFonts w:asciiTheme="minorHAnsi" w:hAnsiTheme="minorHAnsi" w:cs="Arial"/>
          <w:sz w:val="28"/>
          <w:szCs w:val="28"/>
        </w:rPr>
        <w:t>he criteria used to identify how the contracting authority will assess which tender offers "lowest overall cost" must be disclosed in the tender</w:t>
      </w:r>
      <w:r w:rsidR="0007125E">
        <w:rPr>
          <w:rFonts w:asciiTheme="minorHAnsi" w:hAnsiTheme="minorHAnsi" w:cs="Arial"/>
          <w:sz w:val="28"/>
          <w:szCs w:val="28"/>
        </w:rPr>
        <w:t xml:space="preserve"> documents</w:t>
      </w:r>
      <w:r>
        <w:rPr>
          <w:rFonts w:asciiTheme="minorHAnsi" w:hAnsiTheme="minorHAnsi" w:cs="Arial"/>
          <w:sz w:val="28"/>
          <w:szCs w:val="28"/>
        </w:rPr>
        <w:t>.</w:t>
      </w:r>
    </w:p>
    <w:p w:rsidR="008E4321" w:rsidRDefault="008E4321" w:rsidP="00D31C8D">
      <w:pPr>
        <w:autoSpaceDE w:val="0"/>
        <w:autoSpaceDN w:val="0"/>
        <w:adjustRightInd w:val="0"/>
        <w:ind w:left="284"/>
        <w:jc w:val="both"/>
        <w:rPr>
          <w:rFonts w:asciiTheme="minorHAnsi" w:hAnsiTheme="minorHAnsi" w:cs="Arial"/>
          <w:sz w:val="28"/>
          <w:szCs w:val="28"/>
        </w:rPr>
      </w:pPr>
    </w:p>
    <w:p w:rsidR="008E4321" w:rsidRDefault="008E4321" w:rsidP="00D31C8D">
      <w:pPr>
        <w:autoSpaceDE w:val="0"/>
        <w:autoSpaceDN w:val="0"/>
        <w:adjustRightInd w:val="0"/>
        <w:ind w:left="284"/>
        <w:jc w:val="both"/>
        <w:rPr>
          <w:rFonts w:asciiTheme="minorHAnsi" w:hAnsiTheme="minorHAnsi" w:cs="Arial"/>
          <w:sz w:val="28"/>
          <w:szCs w:val="28"/>
        </w:rPr>
      </w:pPr>
      <w:r w:rsidRPr="008E4321">
        <w:rPr>
          <w:rFonts w:asciiTheme="minorHAnsi" w:hAnsiTheme="minorHAnsi" w:cs="Arial"/>
          <w:sz w:val="28"/>
          <w:szCs w:val="28"/>
        </w:rPr>
        <w:t xml:space="preserve">There are different ways to evaluate price. However; </w:t>
      </w:r>
      <w:r w:rsidR="005A560E">
        <w:rPr>
          <w:rFonts w:asciiTheme="minorHAnsi" w:hAnsiTheme="minorHAnsi" w:cs="Arial"/>
          <w:sz w:val="28"/>
          <w:szCs w:val="28"/>
        </w:rPr>
        <w:t>a</w:t>
      </w:r>
      <w:r w:rsidRPr="008E4321">
        <w:rPr>
          <w:rFonts w:asciiTheme="minorHAnsi" w:hAnsiTheme="minorHAnsi" w:cs="Arial"/>
          <w:sz w:val="28"/>
          <w:szCs w:val="28"/>
        </w:rPr>
        <w:t xml:space="preserve"> common way in the UK is the use of a "standard</w:t>
      </w:r>
      <w:r w:rsidR="005A560E">
        <w:rPr>
          <w:rFonts w:asciiTheme="minorHAnsi" w:hAnsiTheme="minorHAnsi" w:cs="Arial"/>
          <w:sz w:val="28"/>
          <w:szCs w:val="28"/>
        </w:rPr>
        <w:t xml:space="preserve"> </w:t>
      </w:r>
      <w:r w:rsidRPr="008E4321">
        <w:rPr>
          <w:rFonts w:asciiTheme="minorHAnsi" w:hAnsiTheme="minorHAnsi" w:cs="Arial"/>
          <w:sz w:val="28"/>
          <w:szCs w:val="28"/>
        </w:rPr>
        <w:t>differential" method. This assumes that the lowest price (excluding abnormally</w:t>
      </w:r>
      <w:r w:rsidR="005A560E">
        <w:rPr>
          <w:rFonts w:asciiTheme="minorHAnsi" w:hAnsiTheme="minorHAnsi" w:cs="Arial"/>
          <w:sz w:val="28"/>
          <w:szCs w:val="28"/>
        </w:rPr>
        <w:t xml:space="preserve"> </w:t>
      </w:r>
      <w:r w:rsidRPr="008E4321">
        <w:rPr>
          <w:rFonts w:asciiTheme="minorHAnsi" w:hAnsiTheme="minorHAnsi" w:cs="Arial"/>
          <w:sz w:val="28"/>
          <w:szCs w:val="28"/>
        </w:rPr>
        <w:t>low bids</w:t>
      </w:r>
      <w:r w:rsidR="00514A31">
        <w:rPr>
          <w:rFonts w:asciiTheme="minorHAnsi" w:hAnsiTheme="minorHAnsi" w:cs="Arial"/>
          <w:sz w:val="28"/>
          <w:szCs w:val="28"/>
        </w:rPr>
        <w:t xml:space="preserve"> – see below</w:t>
      </w:r>
      <w:r w:rsidRPr="008E4321">
        <w:rPr>
          <w:rFonts w:asciiTheme="minorHAnsi" w:hAnsiTheme="minorHAnsi" w:cs="Arial"/>
          <w:sz w:val="28"/>
          <w:szCs w:val="28"/>
        </w:rPr>
        <w:t>) will attract full marks. The other bids are then ranked comparatively</w:t>
      </w:r>
      <w:r w:rsidR="005A560E">
        <w:rPr>
          <w:rFonts w:asciiTheme="minorHAnsi" w:hAnsiTheme="minorHAnsi" w:cs="Arial"/>
          <w:sz w:val="28"/>
          <w:szCs w:val="28"/>
        </w:rPr>
        <w:t xml:space="preserve"> </w:t>
      </w:r>
      <w:r w:rsidRPr="008E4321">
        <w:rPr>
          <w:rFonts w:asciiTheme="minorHAnsi" w:hAnsiTheme="minorHAnsi" w:cs="Arial"/>
          <w:sz w:val="28"/>
          <w:szCs w:val="28"/>
        </w:rPr>
        <w:t>to that lowest bid.</w:t>
      </w:r>
      <w:r w:rsidR="005A560E">
        <w:rPr>
          <w:rFonts w:asciiTheme="minorHAnsi" w:hAnsiTheme="minorHAnsi" w:cs="Arial"/>
          <w:sz w:val="28"/>
          <w:szCs w:val="28"/>
        </w:rPr>
        <w:t xml:space="preserve"> </w:t>
      </w:r>
      <w:r w:rsidRPr="008E4321">
        <w:rPr>
          <w:rFonts w:asciiTheme="minorHAnsi" w:hAnsiTheme="minorHAnsi" w:cs="Arial"/>
          <w:sz w:val="28"/>
          <w:szCs w:val="28"/>
        </w:rPr>
        <w:t>There are a number of options in UK procurement practice for implementation</w:t>
      </w:r>
      <w:r w:rsidR="005A560E">
        <w:rPr>
          <w:rFonts w:asciiTheme="minorHAnsi" w:hAnsiTheme="minorHAnsi" w:cs="Arial"/>
          <w:sz w:val="28"/>
          <w:szCs w:val="28"/>
        </w:rPr>
        <w:t xml:space="preserve"> </w:t>
      </w:r>
      <w:r w:rsidRPr="008E4321">
        <w:rPr>
          <w:rFonts w:asciiTheme="minorHAnsi" w:hAnsiTheme="minorHAnsi" w:cs="Arial"/>
          <w:sz w:val="28"/>
          <w:szCs w:val="28"/>
        </w:rPr>
        <w:t>of this method</w:t>
      </w:r>
      <w:r w:rsidR="005A560E">
        <w:rPr>
          <w:rFonts w:asciiTheme="minorHAnsi" w:hAnsiTheme="minorHAnsi" w:cs="Arial"/>
          <w:sz w:val="28"/>
          <w:szCs w:val="28"/>
        </w:rPr>
        <w:t xml:space="preserve"> and you should contact the Procurement Team if you wish to consider other methods</w:t>
      </w:r>
      <w:r w:rsidRPr="008E4321">
        <w:rPr>
          <w:rFonts w:asciiTheme="minorHAnsi" w:hAnsiTheme="minorHAnsi" w:cs="Arial"/>
          <w:sz w:val="28"/>
          <w:szCs w:val="28"/>
        </w:rPr>
        <w:t>.</w:t>
      </w:r>
      <w:r w:rsidR="005A560E">
        <w:rPr>
          <w:rFonts w:asciiTheme="minorHAnsi" w:hAnsiTheme="minorHAnsi" w:cs="Arial"/>
          <w:sz w:val="28"/>
          <w:szCs w:val="28"/>
        </w:rPr>
        <w:t xml:space="preserve"> Other methods include:</w:t>
      </w:r>
    </w:p>
    <w:p w:rsidR="005A560E" w:rsidRPr="00514A31" w:rsidRDefault="005A560E" w:rsidP="005A560E">
      <w:pPr>
        <w:pStyle w:val="Bullet"/>
        <w:numPr>
          <w:ilvl w:val="0"/>
          <w:numId w:val="0"/>
        </w:numPr>
        <w:spacing w:after="0"/>
        <w:ind w:left="1080"/>
        <w:rPr>
          <w:rFonts w:asciiTheme="minorHAnsi" w:hAnsiTheme="minorHAnsi"/>
          <w:sz w:val="16"/>
          <w:szCs w:val="16"/>
        </w:rPr>
      </w:pPr>
    </w:p>
    <w:p w:rsidR="005A560E" w:rsidRPr="005A560E" w:rsidRDefault="005A560E" w:rsidP="005A560E">
      <w:pPr>
        <w:pStyle w:val="Bullet"/>
        <w:spacing w:after="0"/>
        <w:ind w:left="1491" w:hanging="357"/>
        <w:rPr>
          <w:rFonts w:asciiTheme="minorHAnsi" w:hAnsiTheme="minorHAnsi"/>
          <w:sz w:val="28"/>
          <w:szCs w:val="28"/>
        </w:rPr>
      </w:pPr>
      <w:r w:rsidRPr="005A560E">
        <w:rPr>
          <w:rFonts w:asciiTheme="minorHAnsi" w:hAnsiTheme="minorHAnsi"/>
          <w:sz w:val="28"/>
          <w:szCs w:val="28"/>
        </w:rPr>
        <w:t>"Fit to the budget" method - based on the maximum price the co</w:t>
      </w:r>
      <w:r w:rsidRPr="005A560E">
        <w:rPr>
          <w:rFonts w:asciiTheme="minorHAnsi" w:hAnsiTheme="minorHAnsi"/>
          <w:sz w:val="28"/>
          <w:szCs w:val="28"/>
        </w:rPr>
        <w:t>n</w:t>
      </w:r>
      <w:r w:rsidRPr="005A560E">
        <w:rPr>
          <w:rFonts w:asciiTheme="minorHAnsi" w:hAnsiTheme="minorHAnsi"/>
          <w:sz w:val="28"/>
          <w:szCs w:val="28"/>
        </w:rPr>
        <w:t xml:space="preserve">tracting authority is willing to pay for a particular contract. Project </w:t>
      </w:r>
      <w:r w:rsidR="00937963">
        <w:rPr>
          <w:rFonts w:asciiTheme="minorHAnsi" w:hAnsiTheme="minorHAnsi"/>
          <w:sz w:val="28"/>
          <w:szCs w:val="28"/>
        </w:rPr>
        <w:t>L</w:t>
      </w:r>
      <w:r w:rsidRPr="005A560E">
        <w:rPr>
          <w:rFonts w:asciiTheme="minorHAnsi" w:hAnsiTheme="minorHAnsi"/>
          <w:sz w:val="28"/>
          <w:szCs w:val="28"/>
        </w:rPr>
        <w:t>eads may want to come up with this maximum price after having e</w:t>
      </w:r>
      <w:r w:rsidRPr="005A560E">
        <w:rPr>
          <w:rFonts w:asciiTheme="minorHAnsi" w:hAnsiTheme="minorHAnsi"/>
          <w:sz w:val="28"/>
          <w:szCs w:val="28"/>
        </w:rPr>
        <w:t>s</w:t>
      </w:r>
      <w:r w:rsidRPr="005A560E">
        <w:rPr>
          <w:rFonts w:asciiTheme="minorHAnsi" w:hAnsiTheme="minorHAnsi"/>
          <w:sz w:val="28"/>
          <w:szCs w:val="28"/>
        </w:rPr>
        <w:t>timated the market price for the works, services or supplies involved:  taking into account the contractual conditions attached (e.g. delivery date, quality, warranty features, etc) and its own budgetary co</w:t>
      </w:r>
      <w:r w:rsidRPr="005A560E">
        <w:rPr>
          <w:rFonts w:asciiTheme="minorHAnsi" w:hAnsiTheme="minorHAnsi"/>
          <w:sz w:val="28"/>
          <w:szCs w:val="28"/>
        </w:rPr>
        <w:t>n</w:t>
      </w:r>
      <w:r w:rsidRPr="005A560E">
        <w:rPr>
          <w:rFonts w:asciiTheme="minorHAnsi" w:hAnsiTheme="minorHAnsi"/>
          <w:sz w:val="28"/>
          <w:szCs w:val="28"/>
        </w:rPr>
        <w:t xml:space="preserve">straints. </w:t>
      </w:r>
    </w:p>
    <w:p w:rsidR="00514A31" w:rsidRDefault="00514A31" w:rsidP="00514A31">
      <w:pPr>
        <w:autoSpaceDE w:val="0"/>
        <w:autoSpaceDN w:val="0"/>
        <w:adjustRightInd w:val="0"/>
        <w:jc w:val="both"/>
        <w:rPr>
          <w:rFonts w:ascii="Arial" w:hAnsi="Arial" w:cs="Arial"/>
          <w:sz w:val="22"/>
          <w:szCs w:val="22"/>
          <w:lang w:val="en-GB" w:eastAsia="en-GB"/>
        </w:rPr>
      </w:pPr>
    </w:p>
    <w:p w:rsidR="00514A31" w:rsidRPr="005A560E" w:rsidRDefault="00514A31" w:rsidP="00514A31">
      <w:pPr>
        <w:pStyle w:val="Bullet"/>
        <w:spacing w:after="0"/>
        <w:ind w:left="1491" w:hanging="357"/>
        <w:rPr>
          <w:rFonts w:asciiTheme="minorHAnsi" w:hAnsiTheme="minorHAnsi"/>
          <w:sz w:val="28"/>
          <w:szCs w:val="28"/>
        </w:rPr>
      </w:pPr>
      <w:r>
        <w:rPr>
          <w:rFonts w:asciiTheme="minorHAnsi" w:hAnsiTheme="minorHAnsi"/>
          <w:sz w:val="28"/>
          <w:szCs w:val="28"/>
        </w:rPr>
        <w:t>t</w:t>
      </w:r>
      <w:r w:rsidRPr="005A560E">
        <w:rPr>
          <w:rFonts w:asciiTheme="minorHAnsi" w:hAnsiTheme="minorHAnsi"/>
          <w:sz w:val="28"/>
          <w:szCs w:val="28"/>
        </w:rPr>
        <w:t>he "mean average" method - the price element is scored by calcula</w:t>
      </w:r>
      <w:r w:rsidRPr="005A560E">
        <w:rPr>
          <w:rFonts w:asciiTheme="minorHAnsi" w:hAnsiTheme="minorHAnsi"/>
          <w:sz w:val="28"/>
          <w:szCs w:val="28"/>
        </w:rPr>
        <w:t>t</w:t>
      </w:r>
      <w:r w:rsidRPr="005A560E">
        <w:rPr>
          <w:rFonts w:asciiTheme="minorHAnsi" w:hAnsiTheme="minorHAnsi"/>
          <w:sz w:val="28"/>
          <w:szCs w:val="28"/>
        </w:rPr>
        <w:t>ing the mean price of the bidding suppliers. This can be quite tricky and the number of marks depends on the spread of bids received by the contracting authority</w:t>
      </w:r>
      <w:r>
        <w:rPr>
          <w:rFonts w:asciiTheme="minorHAnsi" w:hAnsiTheme="minorHAnsi"/>
          <w:sz w:val="28"/>
          <w:szCs w:val="28"/>
        </w:rPr>
        <w:t>;</w:t>
      </w:r>
    </w:p>
    <w:p w:rsidR="00514A31" w:rsidRPr="00514A31" w:rsidRDefault="00514A31" w:rsidP="005A560E">
      <w:pPr>
        <w:autoSpaceDE w:val="0"/>
        <w:autoSpaceDN w:val="0"/>
        <w:adjustRightInd w:val="0"/>
        <w:rPr>
          <w:rFonts w:asciiTheme="minorHAnsi" w:hAnsiTheme="minorHAnsi" w:cs="Arial"/>
          <w:sz w:val="20"/>
          <w:szCs w:val="20"/>
        </w:rPr>
      </w:pPr>
    </w:p>
    <w:p w:rsidR="008E4321" w:rsidRPr="002B54FC" w:rsidRDefault="008E4321" w:rsidP="008E4321">
      <w:pPr>
        <w:pStyle w:val="BodyTextArial"/>
        <w:ind w:left="284"/>
        <w:rPr>
          <w:rFonts w:asciiTheme="minorHAnsi" w:hAnsiTheme="minorHAnsi" w:cs="Arial"/>
          <w:i/>
          <w:sz w:val="28"/>
          <w:szCs w:val="28"/>
        </w:rPr>
      </w:pPr>
      <w:r w:rsidRPr="002B54FC">
        <w:rPr>
          <w:rFonts w:asciiTheme="minorHAnsi" w:hAnsiTheme="minorHAnsi" w:cs="Arial"/>
          <w:i/>
          <w:sz w:val="28"/>
          <w:szCs w:val="28"/>
        </w:rPr>
        <w:t>6.</w:t>
      </w:r>
      <w:r w:rsidR="00D31C8D">
        <w:rPr>
          <w:rFonts w:asciiTheme="minorHAnsi" w:hAnsiTheme="minorHAnsi" w:cs="Arial"/>
          <w:i/>
          <w:sz w:val="28"/>
          <w:szCs w:val="28"/>
        </w:rPr>
        <w:t>3</w:t>
      </w:r>
      <w:r w:rsidRPr="002B54FC">
        <w:rPr>
          <w:rFonts w:asciiTheme="minorHAnsi" w:hAnsiTheme="minorHAnsi" w:cs="Arial"/>
          <w:i/>
          <w:sz w:val="28"/>
          <w:szCs w:val="28"/>
        </w:rPr>
        <w:t>.</w:t>
      </w:r>
      <w:r w:rsidR="00264CD2">
        <w:rPr>
          <w:rFonts w:asciiTheme="minorHAnsi" w:hAnsiTheme="minorHAnsi" w:cs="Arial"/>
          <w:i/>
          <w:sz w:val="28"/>
          <w:szCs w:val="28"/>
        </w:rPr>
        <w:t>2</w:t>
      </w:r>
      <w:r w:rsidRPr="002B54FC">
        <w:rPr>
          <w:rFonts w:asciiTheme="minorHAnsi" w:hAnsiTheme="minorHAnsi" w:cs="Arial"/>
          <w:i/>
          <w:sz w:val="28"/>
          <w:szCs w:val="28"/>
        </w:rPr>
        <w:t xml:space="preserve"> Most Economical Advantageous Tender (MEAT)</w:t>
      </w:r>
    </w:p>
    <w:p w:rsidR="008E4321" w:rsidRDefault="008E4321" w:rsidP="00671223">
      <w:pPr>
        <w:autoSpaceDE w:val="0"/>
        <w:autoSpaceDN w:val="0"/>
        <w:adjustRightInd w:val="0"/>
        <w:ind w:left="284"/>
        <w:jc w:val="both"/>
        <w:rPr>
          <w:rFonts w:asciiTheme="minorHAnsi" w:hAnsiTheme="minorHAnsi" w:cs="Arial"/>
          <w:sz w:val="28"/>
          <w:szCs w:val="28"/>
        </w:rPr>
      </w:pPr>
      <w:r w:rsidRPr="008E4321">
        <w:rPr>
          <w:rFonts w:asciiTheme="minorHAnsi" w:hAnsiTheme="minorHAnsi" w:cs="Arial"/>
          <w:sz w:val="28"/>
          <w:szCs w:val="28"/>
        </w:rPr>
        <w:t xml:space="preserve">The general rule is that price should be an award criterion when evaluating MEAT on the basis of </w:t>
      </w:r>
      <w:r>
        <w:rPr>
          <w:rFonts w:asciiTheme="minorHAnsi" w:hAnsiTheme="minorHAnsi" w:cs="Arial"/>
          <w:sz w:val="28"/>
          <w:szCs w:val="28"/>
        </w:rPr>
        <w:t xml:space="preserve">previous </w:t>
      </w:r>
      <w:r w:rsidRPr="008E4321">
        <w:rPr>
          <w:rFonts w:asciiTheme="minorHAnsi" w:hAnsiTheme="minorHAnsi" w:cs="Arial"/>
          <w:sz w:val="28"/>
          <w:szCs w:val="28"/>
        </w:rPr>
        <w:t>judicial comment</w:t>
      </w:r>
      <w:r>
        <w:rPr>
          <w:rFonts w:asciiTheme="minorHAnsi" w:hAnsiTheme="minorHAnsi" w:cs="Arial"/>
          <w:sz w:val="28"/>
          <w:szCs w:val="28"/>
        </w:rPr>
        <w:t xml:space="preserve">. </w:t>
      </w:r>
      <w:r w:rsidRPr="008E4321">
        <w:rPr>
          <w:rFonts w:asciiTheme="minorHAnsi" w:hAnsiTheme="minorHAnsi" w:cs="Arial"/>
          <w:sz w:val="28"/>
          <w:szCs w:val="28"/>
        </w:rPr>
        <w:t>It seems that, unless the cost or price of the relevant goods</w:t>
      </w:r>
      <w:r>
        <w:rPr>
          <w:rFonts w:asciiTheme="minorHAnsi" w:hAnsiTheme="minorHAnsi" w:cs="Arial"/>
          <w:sz w:val="28"/>
          <w:szCs w:val="28"/>
        </w:rPr>
        <w:t xml:space="preserve"> or services is fixed, </w:t>
      </w:r>
      <w:r w:rsidRPr="008E4321">
        <w:rPr>
          <w:rFonts w:asciiTheme="minorHAnsi" w:hAnsiTheme="minorHAnsi" w:cs="Arial"/>
          <w:sz w:val="28"/>
          <w:szCs w:val="28"/>
        </w:rPr>
        <w:t>it would be very difficult to reach any</w:t>
      </w:r>
      <w:r>
        <w:rPr>
          <w:rFonts w:asciiTheme="minorHAnsi" w:hAnsiTheme="minorHAnsi" w:cs="Arial"/>
          <w:sz w:val="28"/>
          <w:szCs w:val="28"/>
        </w:rPr>
        <w:t xml:space="preserve"> </w:t>
      </w:r>
      <w:r w:rsidRPr="008E4321">
        <w:rPr>
          <w:rFonts w:asciiTheme="minorHAnsi" w:hAnsiTheme="minorHAnsi" w:cs="Arial"/>
          <w:sz w:val="28"/>
          <w:szCs w:val="28"/>
        </w:rPr>
        <w:t>objective determination of what was or was not economically advantageous without some reasonably reliable indication of price</w:t>
      </w:r>
      <w:r>
        <w:rPr>
          <w:rFonts w:asciiTheme="minorHAnsi" w:hAnsiTheme="minorHAnsi" w:cs="Arial"/>
          <w:sz w:val="28"/>
          <w:szCs w:val="28"/>
        </w:rPr>
        <w:t xml:space="preserve"> </w:t>
      </w:r>
      <w:r w:rsidRPr="008E4321">
        <w:rPr>
          <w:rFonts w:asciiTheme="minorHAnsi" w:hAnsiTheme="minorHAnsi" w:cs="Arial"/>
          <w:sz w:val="28"/>
          <w:szCs w:val="28"/>
        </w:rPr>
        <w:t>or cost</w:t>
      </w:r>
      <w:r w:rsidR="00937963">
        <w:rPr>
          <w:rFonts w:asciiTheme="minorHAnsi" w:hAnsiTheme="minorHAnsi" w:cs="Arial"/>
          <w:sz w:val="28"/>
          <w:szCs w:val="28"/>
        </w:rPr>
        <w:t xml:space="preserve"> in relation to which other non-</w:t>
      </w:r>
      <w:r w:rsidRPr="008E4321">
        <w:rPr>
          <w:rFonts w:asciiTheme="minorHAnsi" w:hAnsiTheme="minorHAnsi" w:cs="Arial"/>
          <w:sz w:val="28"/>
          <w:szCs w:val="28"/>
        </w:rPr>
        <w:t>price advantages might be</w:t>
      </w:r>
      <w:r>
        <w:rPr>
          <w:rFonts w:asciiTheme="minorHAnsi" w:hAnsiTheme="minorHAnsi" w:cs="Arial"/>
          <w:sz w:val="28"/>
          <w:szCs w:val="28"/>
        </w:rPr>
        <w:t xml:space="preserve"> </w:t>
      </w:r>
      <w:r w:rsidRPr="008E4321">
        <w:rPr>
          <w:rFonts w:asciiTheme="minorHAnsi" w:hAnsiTheme="minorHAnsi" w:cs="Arial"/>
          <w:sz w:val="28"/>
          <w:szCs w:val="28"/>
        </w:rPr>
        <w:t>taken into account</w:t>
      </w:r>
      <w:r>
        <w:rPr>
          <w:rFonts w:asciiTheme="minorHAnsi" w:hAnsiTheme="minorHAnsi" w:cs="Arial"/>
          <w:sz w:val="28"/>
          <w:szCs w:val="28"/>
        </w:rPr>
        <w:t>.</w:t>
      </w:r>
    </w:p>
    <w:p w:rsidR="00361697" w:rsidRDefault="00361697" w:rsidP="00671223">
      <w:pPr>
        <w:autoSpaceDE w:val="0"/>
        <w:autoSpaceDN w:val="0"/>
        <w:adjustRightInd w:val="0"/>
        <w:ind w:left="284"/>
        <w:jc w:val="both"/>
        <w:rPr>
          <w:rFonts w:asciiTheme="minorHAnsi" w:hAnsiTheme="minorHAnsi" w:cs="Arial"/>
          <w:sz w:val="28"/>
          <w:szCs w:val="28"/>
        </w:rPr>
      </w:pPr>
    </w:p>
    <w:p w:rsidR="00937963" w:rsidRDefault="00937963" w:rsidP="00671223">
      <w:pPr>
        <w:autoSpaceDE w:val="0"/>
        <w:autoSpaceDN w:val="0"/>
        <w:adjustRightInd w:val="0"/>
        <w:ind w:left="284"/>
        <w:rPr>
          <w:rFonts w:asciiTheme="minorHAnsi" w:hAnsiTheme="minorHAnsi" w:cs="Arial"/>
          <w:sz w:val="28"/>
          <w:szCs w:val="28"/>
        </w:rPr>
      </w:pPr>
    </w:p>
    <w:p w:rsidR="00937963" w:rsidRDefault="00937963" w:rsidP="00671223">
      <w:pPr>
        <w:autoSpaceDE w:val="0"/>
        <w:autoSpaceDN w:val="0"/>
        <w:adjustRightInd w:val="0"/>
        <w:ind w:left="284"/>
        <w:rPr>
          <w:rFonts w:asciiTheme="minorHAnsi" w:hAnsiTheme="minorHAnsi" w:cs="Arial"/>
          <w:sz w:val="28"/>
          <w:szCs w:val="28"/>
        </w:rPr>
      </w:pPr>
    </w:p>
    <w:p w:rsidR="00361697" w:rsidRDefault="00361697" w:rsidP="00671223">
      <w:pPr>
        <w:autoSpaceDE w:val="0"/>
        <w:autoSpaceDN w:val="0"/>
        <w:adjustRightInd w:val="0"/>
        <w:ind w:left="284"/>
        <w:rPr>
          <w:rFonts w:asciiTheme="minorHAnsi" w:hAnsiTheme="minorHAnsi" w:cs="Arial"/>
          <w:sz w:val="28"/>
          <w:szCs w:val="28"/>
        </w:rPr>
      </w:pPr>
      <w:r>
        <w:rPr>
          <w:rFonts w:asciiTheme="minorHAnsi" w:hAnsiTheme="minorHAnsi" w:cs="Arial"/>
          <w:sz w:val="28"/>
          <w:szCs w:val="28"/>
        </w:rPr>
        <w:t>It is worth noting the ME</w:t>
      </w:r>
      <w:r w:rsidR="00514A31">
        <w:rPr>
          <w:rFonts w:asciiTheme="minorHAnsi" w:hAnsiTheme="minorHAnsi" w:cs="Arial"/>
          <w:sz w:val="28"/>
          <w:szCs w:val="28"/>
        </w:rPr>
        <w:t>AT method is preferred not least</w:t>
      </w:r>
      <w:r w:rsidR="00937963">
        <w:rPr>
          <w:rFonts w:asciiTheme="minorHAnsi" w:hAnsiTheme="minorHAnsi" w:cs="Arial"/>
          <w:sz w:val="28"/>
          <w:szCs w:val="28"/>
        </w:rPr>
        <w:t xml:space="preserve"> because of the follo</w:t>
      </w:r>
      <w:r w:rsidR="00937963">
        <w:rPr>
          <w:rFonts w:asciiTheme="minorHAnsi" w:hAnsiTheme="minorHAnsi" w:cs="Arial"/>
          <w:sz w:val="28"/>
          <w:szCs w:val="28"/>
        </w:rPr>
        <w:t>w</w:t>
      </w:r>
      <w:r w:rsidR="00937963">
        <w:rPr>
          <w:rFonts w:asciiTheme="minorHAnsi" w:hAnsiTheme="minorHAnsi" w:cs="Arial"/>
          <w:sz w:val="28"/>
          <w:szCs w:val="28"/>
        </w:rPr>
        <w:t>ing opportunities to include in criteria</w:t>
      </w:r>
      <w:r w:rsidR="00514A31">
        <w:rPr>
          <w:rFonts w:asciiTheme="minorHAnsi" w:hAnsiTheme="minorHAnsi" w:cs="Arial"/>
          <w:sz w:val="28"/>
          <w:szCs w:val="28"/>
        </w:rPr>
        <w:t>:</w:t>
      </w:r>
    </w:p>
    <w:p w:rsidR="00514A31" w:rsidRPr="00937963" w:rsidRDefault="00514A31" w:rsidP="00671223">
      <w:pPr>
        <w:autoSpaceDE w:val="0"/>
        <w:autoSpaceDN w:val="0"/>
        <w:adjustRightInd w:val="0"/>
        <w:ind w:left="284"/>
        <w:rPr>
          <w:rFonts w:ascii="Arial" w:hAnsi="Arial" w:cs="Arial"/>
          <w:color w:val="000000"/>
          <w:sz w:val="16"/>
          <w:szCs w:val="16"/>
          <w:lang w:val="en-GB" w:eastAsia="en-GB"/>
        </w:rPr>
      </w:pPr>
    </w:p>
    <w:p w:rsidR="00361697" w:rsidRPr="00361697" w:rsidRDefault="00514A31" w:rsidP="00361697">
      <w:pPr>
        <w:pStyle w:val="Bullet"/>
        <w:spacing w:after="0"/>
        <w:ind w:left="1491" w:hanging="357"/>
        <w:rPr>
          <w:rFonts w:asciiTheme="minorHAnsi" w:hAnsiTheme="minorHAnsi"/>
          <w:sz w:val="28"/>
          <w:szCs w:val="28"/>
        </w:rPr>
      </w:pPr>
      <w:r>
        <w:rPr>
          <w:rFonts w:asciiTheme="minorHAnsi" w:hAnsiTheme="minorHAnsi"/>
          <w:sz w:val="28"/>
          <w:szCs w:val="28"/>
        </w:rPr>
        <w:t>v</w:t>
      </w:r>
      <w:r w:rsidR="00361697" w:rsidRPr="00361697">
        <w:rPr>
          <w:rFonts w:asciiTheme="minorHAnsi" w:hAnsiTheme="minorHAnsi"/>
          <w:sz w:val="28"/>
          <w:szCs w:val="28"/>
        </w:rPr>
        <w:t>olume discounts (either inter-lots, or over a specific duration of ti</w:t>
      </w:r>
      <w:r>
        <w:rPr>
          <w:rFonts w:asciiTheme="minorHAnsi" w:hAnsiTheme="minorHAnsi"/>
          <w:sz w:val="28"/>
          <w:szCs w:val="28"/>
        </w:rPr>
        <w:t>me for repeat work/orders etc.);</w:t>
      </w:r>
    </w:p>
    <w:p w:rsidR="00361697" w:rsidRPr="00361697" w:rsidRDefault="00514A31" w:rsidP="00361697">
      <w:pPr>
        <w:pStyle w:val="Bullet"/>
        <w:spacing w:after="0"/>
        <w:ind w:left="1491" w:hanging="357"/>
        <w:rPr>
          <w:rFonts w:asciiTheme="minorHAnsi" w:hAnsiTheme="minorHAnsi"/>
          <w:sz w:val="28"/>
          <w:szCs w:val="28"/>
        </w:rPr>
      </w:pPr>
      <w:r>
        <w:rPr>
          <w:rFonts w:asciiTheme="minorHAnsi" w:hAnsiTheme="minorHAnsi"/>
          <w:sz w:val="28"/>
          <w:szCs w:val="28"/>
        </w:rPr>
        <w:t>w</w:t>
      </w:r>
      <w:r w:rsidR="00361697" w:rsidRPr="00361697">
        <w:rPr>
          <w:rFonts w:asciiTheme="minorHAnsi" w:hAnsiTheme="minorHAnsi"/>
          <w:sz w:val="28"/>
          <w:szCs w:val="28"/>
        </w:rPr>
        <w:t>hole life costings (which should be considered alongside original co</w:t>
      </w:r>
      <w:r w:rsidR="00361697" w:rsidRPr="00361697">
        <w:rPr>
          <w:rFonts w:asciiTheme="minorHAnsi" w:hAnsiTheme="minorHAnsi"/>
          <w:sz w:val="28"/>
          <w:szCs w:val="28"/>
        </w:rPr>
        <w:t>n</w:t>
      </w:r>
      <w:r w:rsidR="00361697" w:rsidRPr="00361697">
        <w:rPr>
          <w:rFonts w:asciiTheme="minorHAnsi" w:hAnsiTheme="minorHAnsi"/>
          <w:sz w:val="28"/>
          <w:szCs w:val="28"/>
        </w:rPr>
        <w:t>struction or implementation costs to provide a complete picture of the cost of the procurement to the client.) It is possible to judge the ove</w:t>
      </w:r>
      <w:r w:rsidR="00361697" w:rsidRPr="00361697">
        <w:rPr>
          <w:rFonts w:asciiTheme="minorHAnsi" w:hAnsiTheme="minorHAnsi"/>
          <w:sz w:val="28"/>
          <w:szCs w:val="28"/>
        </w:rPr>
        <w:t>r</w:t>
      </w:r>
      <w:r w:rsidR="00361697" w:rsidRPr="00361697">
        <w:rPr>
          <w:rFonts w:asciiTheme="minorHAnsi" w:hAnsiTheme="minorHAnsi"/>
          <w:sz w:val="28"/>
          <w:szCs w:val="28"/>
        </w:rPr>
        <w:t>all cost to the contracting authority when assessing price, as long as this is made clear in the tender documentation. This could also in</w:t>
      </w:r>
      <w:r>
        <w:rPr>
          <w:rFonts w:asciiTheme="minorHAnsi" w:hAnsiTheme="minorHAnsi"/>
          <w:sz w:val="28"/>
          <w:szCs w:val="28"/>
        </w:rPr>
        <w:t>clude potential TUPE (transfer of employment) costs;</w:t>
      </w:r>
    </w:p>
    <w:p w:rsidR="00361697" w:rsidRPr="00361697" w:rsidRDefault="00361697" w:rsidP="00361697">
      <w:pPr>
        <w:pStyle w:val="Bullet"/>
        <w:spacing w:after="0"/>
        <w:ind w:left="1491" w:hanging="357"/>
        <w:rPr>
          <w:rFonts w:asciiTheme="minorHAnsi" w:hAnsiTheme="minorHAnsi"/>
          <w:sz w:val="28"/>
          <w:szCs w:val="28"/>
        </w:rPr>
      </w:pPr>
      <w:r w:rsidRPr="00361697">
        <w:rPr>
          <w:rFonts w:asciiTheme="minorHAnsi" w:hAnsiTheme="minorHAnsi"/>
          <w:sz w:val="28"/>
          <w:szCs w:val="28"/>
        </w:rPr>
        <w:t>The cost of any likely variations and the tenderer's approach to el</w:t>
      </w:r>
      <w:r w:rsidRPr="00361697">
        <w:rPr>
          <w:rFonts w:asciiTheme="minorHAnsi" w:hAnsiTheme="minorHAnsi"/>
          <w:sz w:val="28"/>
          <w:szCs w:val="28"/>
        </w:rPr>
        <w:t>e</w:t>
      </w:r>
      <w:r w:rsidRPr="00361697">
        <w:rPr>
          <w:rFonts w:asciiTheme="minorHAnsi" w:hAnsiTheme="minorHAnsi"/>
          <w:sz w:val="28"/>
          <w:szCs w:val="28"/>
        </w:rPr>
        <w:t>ments that is incapable of being costed at the point of tender (i.e. b</w:t>
      </w:r>
      <w:r w:rsidRPr="00361697">
        <w:rPr>
          <w:rFonts w:asciiTheme="minorHAnsi" w:hAnsiTheme="minorHAnsi"/>
          <w:sz w:val="28"/>
          <w:szCs w:val="28"/>
        </w:rPr>
        <w:t>e</w:t>
      </w:r>
      <w:r w:rsidRPr="00361697">
        <w:rPr>
          <w:rFonts w:asciiTheme="minorHAnsi" w:hAnsiTheme="minorHAnsi"/>
          <w:sz w:val="28"/>
          <w:szCs w:val="28"/>
        </w:rPr>
        <w:t>cause they have not be</w:t>
      </w:r>
      <w:r w:rsidR="00514A31">
        <w:rPr>
          <w:rFonts w:asciiTheme="minorHAnsi" w:hAnsiTheme="minorHAnsi"/>
          <w:sz w:val="28"/>
          <w:szCs w:val="28"/>
        </w:rPr>
        <w:t>en designed or fully specified);</w:t>
      </w:r>
    </w:p>
    <w:p w:rsidR="00361697" w:rsidRPr="00361697" w:rsidRDefault="00361697" w:rsidP="00361697">
      <w:pPr>
        <w:pStyle w:val="Bullet"/>
        <w:spacing w:after="0"/>
        <w:ind w:left="1491" w:hanging="357"/>
        <w:rPr>
          <w:rFonts w:asciiTheme="minorHAnsi" w:hAnsiTheme="minorHAnsi"/>
          <w:sz w:val="28"/>
          <w:szCs w:val="28"/>
        </w:rPr>
      </w:pPr>
      <w:r w:rsidRPr="00361697">
        <w:rPr>
          <w:rFonts w:asciiTheme="minorHAnsi" w:hAnsiTheme="minorHAnsi"/>
          <w:sz w:val="28"/>
          <w:szCs w:val="28"/>
        </w:rPr>
        <w:t>In the event that the level of inflation for the duration of the contract is not fixed under the contract terms, the cost of any inflationary i</w:t>
      </w:r>
      <w:r w:rsidRPr="00361697">
        <w:rPr>
          <w:rFonts w:asciiTheme="minorHAnsi" w:hAnsiTheme="minorHAnsi"/>
          <w:sz w:val="28"/>
          <w:szCs w:val="28"/>
        </w:rPr>
        <w:t>n</w:t>
      </w:r>
      <w:r w:rsidRPr="00361697">
        <w:rPr>
          <w:rFonts w:asciiTheme="minorHAnsi" w:hAnsiTheme="minorHAnsi"/>
          <w:sz w:val="28"/>
          <w:szCs w:val="28"/>
        </w:rPr>
        <w:t>creases or decreases may be evaluated at the point of tender in order to assess the impact of such factors.</w:t>
      </w:r>
    </w:p>
    <w:p w:rsidR="00BF0772" w:rsidRPr="00937963" w:rsidRDefault="00BF0772" w:rsidP="00BF0772">
      <w:pPr>
        <w:pStyle w:val="Bullet"/>
        <w:numPr>
          <w:ilvl w:val="0"/>
          <w:numId w:val="0"/>
        </w:numPr>
        <w:spacing w:after="0"/>
        <w:rPr>
          <w:rFonts w:asciiTheme="minorHAnsi" w:hAnsiTheme="minorHAnsi" w:cs="Arial"/>
          <w:sz w:val="16"/>
          <w:szCs w:val="16"/>
          <w:lang w:val="en-US"/>
        </w:rPr>
      </w:pPr>
    </w:p>
    <w:p w:rsidR="00BF0772" w:rsidRPr="00BF0772" w:rsidRDefault="00BF0772" w:rsidP="00937963">
      <w:pPr>
        <w:pStyle w:val="Bullet"/>
        <w:numPr>
          <w:ilvl w:val="0"/>
          <w:numId w:val="0"/>
        </w:numPr>
        <w:ind w:left="284"/>
        <w:rPr>
          <w:rFonts w:asciiTheme="minorHAnsi" w:hAnsiTheme="minorHAnsi" w:cs="Arial"/>
          <w:sz w:val="28"/>
          <w:szCs w:val="28"/>
          <w:lang w:val="en-US"/>
        </w:rPr>
      </w:pPr>
      <w:r>
        <w:rPr>
          <w:rFonts w:asciiTheme="minorHAnsi" w:hAnsiTheme="minorHAnsi" w:cs="Arial"/>
          <w:sz w:val="28"/>
          <w:szCs w:val="28"/>
          <w:lang w:val="en-US"/>
        </w:rPr>
        <w:t>With t</w:t>
      </w:r>
      <w:r w:rsidRPr="00BF0772">
        <w:rPr>
          <w:rFonts w:asciiTheme="minorHAnsi" w:hAnsiTheme="minorHAnsi" w:cs="Arial"/>
          <w:sz w:val="28"/>
          <w:szCs w:val="28"/>
          <w:lang w:val="en-US"/>
        </w:rPr>
        <w:t xml:space="preserve">he purpose of </w:t>
      </w:r>
      <w:r>
        <w:rPr>
          <w:rFonts w:asciiTheme="minorHAnsi" w:hAnsiTheme="minorHAnsi" w:cs="Arial"/>
          <w:sz w:val="28"/>
          <w:szCs w:val="28"/>
          <w:lang w:val="en-US"/>
        </w:rPr>
        <w:t>t</w:t>
      </w:r>
      <w:r w:rsidRPr="00BF0772">
        <w:rPr>
          <w:rFonts w:asciiTheme="minorHAnsi" w:hAnsiTheme="minorHAnsi" w:cs="Arial"/>
          <w:sz w:val="28"/>
          <w:szCs w:val="28"/>
          <w:lang w:val="en-US"/>
        </w:rPr>
        <w:t xml:space="preserve">ender evaluation to select the bid that meets </w:t>
      </w:r>
      <w:r w:rsidR="00937963">
        <w:rPr>
          <w:rFonts w:asciiTheme="minorHAnsi" w:hAnsiTheme="minorHAnsi" w:cs="Arial"/>
          <w:sz w:val="28"/>
          <w:szCs w:val="28"/>
          <w:lang w:val="en-US"/>
        </w:rPr>
        <w:t>your</w:t>
      </w:r>
      <w:r w:rsidRPr="00BF0772">
        <w:rPr>
          <w:rFonts w:asciiTheme="minorHAnsi" w:hAnsiTheme="minorHAnsi" w:cs="Arial"/>
          <w:sz w:val="28"/>
          <w:szCs w:val="28"/>
          <w:lang w:val="en-US"/>
        </w:rPr>
        <w:t xml:space="preserve"> requir</w:t>
      </w:r>
      <w:r w:rsidRPr="00BF0772">
        <w:rPr>
          <w:rFonts w:asciiTheme="minorHAnsi" w:hAnsiTheme="minorHAnsi" w:cs="Arial"/>
          <w:sz w:val="28"/>
          <w:szCs w:val="28"/>
          <w:lang w:val="en-US"/>
        </w:rPr>
        <w:t>e</w:t>
      </w:r>
      <w:r w:rsidRPr="00BF0772">
        <w:rPr>
          <w:rFonts w:asciiTheme="minorHAnsi" w:hAnsiTheme="minorHAnsi" w:cs="Arial"/>
          <w:sz w:val="28"/>
          <w:szCs w:val="28"/>
          <w:lang w:val="en-US"/>
        </w:rPr>
        <w:t>ments and delivers best value for money</w:t>
      </w:r>
      <w:r>
        <w:rPr>
          <w:rFonts w:asciiTheme="minorHAnsi" w:hAnsiTheme="minorHAnsi" w:cs="Arial"/>
          <w:sz w:val="28"/>
          <w:szCs w:val="28"/>
          <w:lang w:val="en-US"/>
        </w:rPr>
        <w:t>; using the MEAT method is often re</w:t>
      </w:r>
      <w:r>
        <w:rPr>
          <w:rFonts w:asciiTheme="minorHAnsi" w:hAnsiTheme="minorHAnsi" w:cs="Arial"/>
          <w:sz w:val="28"/>
          <w:szCs w:val="28"/>
          <w:lang w:val="en-US"/>
        </w:rPr>
        <w:t>c</w:t>
      </w:r>
      <w:r>
        <w:rPr>
          <w:rFonts w:asciiTheme="minorHAnsi" w:hAnsiTheme="minorHAnsi" w:cs="Arial"/>
          <w:sz w:val="28"/>
          <w:szCs w:val="28"/>
          <w:lang w:val="en-US"/>
        </w:rPr>
        <w:t>ommended/preferred</w:t>
      </w:r>
      <w:r w:rsidRPr="00BF0772">
        <w:rPr>
          <w:rFonts w:asciiTheme="minorHAnsi" w:hAnsiTheme="minorHAnsi" w:cs="Arial"/>
          <w:sz w:val="28"/>
          <w:szCs w:val="28"/>
          <w:lang w:val="en-US"/>
        </w:rPr>
        <w:t xml:space="preserve">. </w:t>
      </w:r>
      <w:r>
        <w:rPr>
          <w:rFonts w:asciiTheme="minorHAnsi" w:hAnsiTheme="minorHAnsi" w:cs="Arial"/>
          <w:sz w:val="28"/>
          <w:szCs w:val="28"/>
          <w:lang w:val="en-US"/>
        </w:rPr>
        <w:t>In any case, i</w:t>
      </w:r>
      <w:r w:rsidRPr="00BF0772">
        <w:rPr>
          <w:rFonts w:asciiTheme="minorHAnsi" w:hAnsiTheme="minorHAnsi" w:cs="Arial"/>
          <w:sz w:val="28"/>
          <w:szCs w:val="28"/>
          <w:lang w:val="en-US"/>
        </w:rPr>
        <w:t xml:space="preserve">t is essential that </w:t>
      </w:r>
      <w:r>
        <w:rPr>
          <w:rFonts w:asciiTheme="minorHAnsi" w:hAnsiTheme="minorHAnsi" w:cs="Arial"/>
          <w:sz w:val="28"/>
          <w:szCs w:val="28"/>
          <w:lang w:val="en-US"/>
        </w:rPr>
        <w:t>evaluations are</w:t>
      </w:r>
      <w:r w:rsidRPr="00BF0772">
        <w:rPr>
          <w:rFonts w:asciiTheme="minorHAnsi" w:hAnsiTheme="minorHAnsi" w:cs="Arial"/>
          <w:sz w:val="28"/>
          <w:szCs w:val="28"/>
          <w:lang w:val="en-US"/>
        </w:rPr>
        <w:t xml:space="preserve"> undertaken fairly</w:t>
      </w:r>
      <w:r>
        <w:rPr>
          <w:rFonts w:asciiTheme="minorHAnsi" w:hAnsiTheme="minorHAnsi" w:cs="Arial"/>
          <w:sz w:val="28"/>
          <w:szCs w:val="28"/>
          <w:lang w:val="en-US"/>
        </w:rPr>
        <w:t xml:space="preserve"> and transparently</w:t>
      </w:r>
      <w:r w:rsidRPr="00BF0772">
        <w:rPr>
          <w:rFonts w:asciiTheme="minorHAnsi" w:hAnsiTheme="minorHAnsi" w:cs="Arial"/>
          <w:sz w:val="28"/>
          <w:szCs w:val="28"/>
          <w:lang w:val="en-US"/>
        </w:rPr>
        <w:t xml:space="preserve">. </w:t>
      </w:r>
    </w:p>
    <w:p w:rsidR="002B54FC" w:rsidRPr="002B54FC" w:rsidRDefault="002B54FC" w:rsidP="002B54FC">
      <w:pPr>
        <w:pStyle w:val="BodyTextArial"/>
        <w:ind w:left="284"/>
        <w:rPr>
          <w:rFonts w:asciiTheme="minorHAnsi" w:hAnsiTheme="minorHAnsi" w:cs="Arial"/>
          <w:i/>
          <w:sz w:val="28"/>
          <w:szCs w:val="28"/>
        </w:rPr>
      </w:pPr>
      <w:r w:rsidRPr="002B54FC">
        <w:rPr>
          <w:rFonts w:asciiTheme="minorHAnsi" w:hAnsiTheme="minorHAnsi" w:cs="Arial"/>
          <w:i/>
          <w:sz w:val="28"/>
          <w:szCs w:val="28"/>
        </w:rPr>
        <w:t>6.</w:t>
      </w:r>
      <w:r w:rsidR="00D31C8D">
        <w:rPr>
          <w:rFonts w:asciiTheme="minorHAnsi" w:hAnsiTheme="minorHAnsi" w:cs="Arial"/>
          <w:i/>
          <w:sz w:val="28"/>
          <w:szCs w:val="28"/>
        </w:rPr>
        <w:t>3</w:t>
      </w:r>
      <w:r w:rsidRPr="002B54FC">
        <w:rPr>
          <w:rFonts w:asciiTheme="minorHAnsi" w:hAnsiTheme="minorHAnsi" w:cs="Arial"/>
          <w:i/>
          <w:sz w:val="28"/>
          <w:szCs w:val="28"/>
        </w:rPr>
        <w:t>.</w:t>
      </w:r>
      <w:r>
        <w:rPr>
          <w:rFonts w:asciiTheme="minorHAnsi" w:hAnsiTheme="minorHAnsi" w:cs="Arial"/>
          <w:i/>
          <w:sz w:val="28"/>
          <w:szCs w:val="28"/>
        </w:rPr>
        <w:t>3</w:t>
      </w:r>
      <w:r w:rsidRPr="002B54FC">
        <w:rPr>
          <w:rFonts w:asciiTheme="minorHAnsi" w:hAnsiTheme="minorHAnsi" w:cs="Arial"/>
          <w:i/>
          <w:sz w:val="28"/>
          <w:szCs w:val="28"/>
        </w:rPr>
        <w:t xml:space="preserve"> </w:t>
      </w:r>
      <w:r>
        <w:rPr>
          <w:rFonts w:asciiTheme="minorHAnsi" w:hAnsiTheme="minorHAnsi" w:cs="Arial"/>
          <w:i/>
          <w:sz w:val="28"/>
          <w:szCs w:val="28"/>
        </w:rPr>
        <w:t>Abnormally Low Tenders</w:t>
      </w:r>
    </w:p>
    <w:p w:rsidR="00671223" w:rsidRDefault="008E4321" w:rsidP="00514A31">
      <w:pPr>
        <w:autoSpaceDE w:val="0"/>
        <w:autoSpaceDN w:val="0"/>
        <w:adjustRightInd w:val="0"/>
        <w:ind w:left="284"/>
        <w:jc w:val="both"/>
        <w:rPr>
          <w:rFonts w:asciiTheme="minorHAnsi" w:hAnsiTheme="minorHAnsi" w:cs="Arial"/>
          <w:sz w:val="28"/>
          <w:szCs w:val="28"/>
        </w:rPr>
      </w:pPr>
      <w:r w:rsidRPr="008E4321">
        <w:rPr>
          <w:rFonts w:asciiTheme="minorHAnsi" w:hAnsiTheme="minorHAnsi" w:cs="Arial"/>
          <w:sz w:val="28"/>
          <w:szCs w:val="28"/>
        </w:rPr>
        <w:t xml:space="preserve">Regulation allows </w:t>
      </w:r>
      <w:r w:rsidR="00D45DBC">
        <w:rPr>
          <w:rFonts w:asciiTheme="minorHAnsi" w:hAnsiTheme="minorHAnsi" w:cs="Arial"/>
          <w:sz w:val="28"/>
          <w:szCs w:val="28"/>
        </w:rPr>
        <w:t>you</w:t>
      </w:r>
      <w:r w:rsidRPr="008E4321">
        <w:rPr>
          <w:rFonts w:asciiTheme="minorHAnsi" w:hAnsiTheme="minorHAnsi" w:cs="Arial"/>
          <w:sz w:val="28"/>
          <w:szCs w:val="28"/>
        </w:rPr>
        <w:t xml:space="preserve"> to reject abnormally low bids. An abnormally low bid is one that raises a suspicion that the tenderer will not be able to perform the co</w:t>
      </w:r>
      <w:r w:rsidRPr="008E4321">
        <w:rPr>
          <w:rFonts w:asciiTheme="minorHAnsi" w:hAnsiTheme="minorHAnsi" w:cs="Arial"/>
          <w:sz w:val="28"/>
          <w:szCs w:val="28"/>
        </w:rPr>
        <w:t>n</w:t>
      </w:r>
      <w:r w:rsidRPr="008E4321">
        <w:rPr>
          <w:rFonts w:asciiTheme="minorHAnsi" w:hAnsiTheme="minorHAnsi" w:cs="Arial"/>
          <w:sz w:val="28"/>
          <w:szCs w:val="28"/>
        </w:rPr>
        <w:t>tract as proposed, due to the price or terms offered. Furthermore, the contrac</w:t>
      </w:r>
      <w:r w:rsidRPr="008E4321">
        <w:rPr>
          <w:rFonts w:asciiTheme="minorHAnsi" w:hAnsiTheme="minorHAnsi" w:cs="Arial"/>
          <w:sz w:val="28"/>
          <w:szCs w:val="28"/>
        </w:rPr>
        <w:t>t</w:t>
      </w:r>
      <w:r w:rsidRPr="008E4321">
        <w:rPr>
          <w:rFonts w:asciiTheme="minorHAnsi" w:hAnsiTheme="minorHAnsi" w:cs="Arial"/>
          <w:sz w:val="28"/>
          <w:szCs w:val="28"/>
        </w:rPr>
        <w:t>ing authority may also reject tenderers that are low because the tenderer has r</w:t>
      </w:r>
      <w:r w:rsidRPr="008E4321">
        <w:rPr>
          <w:rFonts w:asciiTheme="minorHAnsi" w:hAnsiTheme="minorHAnsi" w:cs="Arial"/>
          <w:sz w:val="28"/>
          <w:szCs w:val="28"/>
        </w:rPr>
        <w:t>e</w:t>
      </w:r>
      <w:r w:rsidRPr="008E4321">
        <w:rPr>
          <w:rFonts w:asciiTheme="minorHAnsi" w:hAnsiTheme="minorHAnsi" w:cs="Arial"/>
          <w:sz w:val="28"/>
          <w:szCs w:val="28"/>
        </w:rPr>
        <w:t>ceived unlawful state</w:t>
      </w:r>
      <w:r>
        <w:rPr>
          <w:rFonts w:asciiTheme="minorHAnsi" w:hAnsiTheme="minorHAnsi" w:cs="Arial"/>
          <w:sz w:val="28"/>
          <w:szCs w:val="28"/>
        </w:rPr>
        <w:t xml:space="preserve"> </w:t>
      </w:r>
      <w:r w:rsidRPr="008E4321">
        <w:rPr>
          <w:rFonts w:asciiTheme="minorHAnsi" w:hAnsiTheme="minorHAnsi" w:cs="Arial"/>
          <w:sz w:val="28"/>
          <w:szCs w:val="28"/>
        </w:rPr>
        <w:t>aid.</w:t>
      </w:r>
      <w:r>
        <w:rPr>
          <w:rFonts w:asciiTheme="minorHAnsi" w:hAnsiTheme="minorHAnsi" w:cs="Arial"/>
          <w:sz w:val="28"/>
          <w:szCs w:val="28"/>
        </w:rPr>
        <w:t xml:space="preserve"> </w:t>
      </w:r>
    </w:p>
    <w:p w:rsidR="00671223" w:rsidRDefault="00671223" w:rsidP="00514A31">
      <w:pPr>
        <w:autoSpaceDE w:val="0"/>
        <w:autoSpaceDN w:val="0"/>
        <w:adjustRightInd w:val="0"/>
        <w:ind w:left="284"/>
        <w:jc w:val="both"/>
        <w:rPr>
          <w:rFonts w:asciiTheme="minorHAnsi" w:hAnsiTheme="minorHAnsi" w:cs="Arial"/>
          <w:sz w:val="28"/>
          <w:szCs w:val="28"/>
        </w:rPr>
      </w:pPr>
    </w:p>
    <w:p w:rsidR="00671223" w:rsidRDefault="00D45DBC" w:rsidP="00514A31">
      <w:pPr>
        <w:autoSpaceDE w:val="0"/>
        <w:autoSpaceDN w:val="0"/>
        <w:adjustRightInd w:val="0"/>
        <w:ind w:left="284"/>
        <w:jc w:val="both"/>
        <w:rPr>
          <w:rFonts w:asciiTheme="minorHAnsi" w:hAnsiTheme="minorHAnsi" w:cs="Arial"/>
          <w:sz w:val="28"/>
          <w:szCs w:val="28"/>
        </w:rPr>
      </w:pPr>
      <w:r>
        <w:rPr>
          <w:rFonts w:asciiTheme="minorHAnsi" w:hAnsiTheme="minorHAnsi" w:cs="Arial"/>
          <w:sz w:val="28"/>
          <w:szCs w:val="28"/>
        </w:rPr>
        <w:t>You are obliged to</w:t>
      </w:r>
      <w:r w:rsidR="00671223" w:rsidRPr="00671223">
        <w:rPr>
          <w:rFonts w:asciiTheme="minorHAnsi" w:hAnsiTheme="minorHAnsi" w:cs="Arial"/>
          <w:sz w:val="28"/>
          <w:szCs w:val="28"/>
        </w:rPr>
        <w:t xml:space="preserve"> undertake an investigation of abnormally low</w:t>
      </w:r>
      <w:r w:rsidR="00671223">
        <w:rPr>
          <w:rFonts w:asciiTheme="minorHAnsi" w:hAnsiTheme="minorHAnsi" w:cs="Arial"/>
          <w:sz w:val="28"/>
          <w:szCs w:val="28"/>
        </w:rPr>
        <w:t xml:space="preserve"> </w:t>
      </w:r>
      <w:r w:rsidR="00514A31">
        <w:rPr>
          <w:rFonts w:asciiTheme="minorHAnsi" w:hAnsiTheme="minorHAnsi" w:cs="Arial"/>
          <w:sz w:val="28"/>
          <w:szCs w:val="28"/>
        </w:rPr>
        <w:t>prices prior to rejecting them</w:t>
      </w:r>
      <w:r w:rsidR="00671223">
        <w:rPr>
          <w:rFonts w:asciiTheme="minorHAnsi" w:hAnsiTheme="minorHAnsi" w:cs="Arial"/>
          <w:sz w:val="28"/>
          <w:szCs w:val="28"/>
        </w:rPr>
        <w:t>. It this becomes an issue you must contact the Procurement Team.</w:t>
      </w:r>
      <w:r>
        <w:rPr>
          <w:rFonts w:asciiTheme="minorHAnsi" w:hAnsiTheme="minorHAnsi" w:cs="Arial"/>
          <w:sz w:val="28"/>
          <w:szCs w:val="28"/>
        </w:rPr>
        <w:t xml:space="preserve"> You may wish to clarify the offer received but this shouldn’t be done wit</w:t>
      </w:r>
      <w:r>
        <w:rPr>
          <w:rFonts w:asciiTheme="minorHAnsi" w:hAnsiTheme="minorHAnsi" w:cs="Arial"/>
          <w:sz w:val="28"/>
          <w:szCs w:val="28"/>
        </w:rPr>
        <w:t>h</w:t>
      </w:r>
      <w:r>
        <w:rPr>
          <w:rFonts w:asciiTheme="minorHAnsi" w:hAnsiTheme="minorHAnsi" w:cs="Arial"/>
          <w:sz w:val="28"/>
          <w:szCs w:val="28"/>
        </w:rPr>
        <w:t>out seeking appropriate advice.</w:t>
      </w:r>
    </w:p>
    <w:p w:rsidR="00671223" w:rsidRDefault="00671223" w:rsidP="00671223">
      <w:pPr>
        <w:autoSpaceDE w:val="0"/>
        <w:autoSpaceDN w:val="0"/>
        <w:adjustRightInd w:val="0"/>
        <w:rPr>
          <w:rFonts w:asciiTheme="minorHAnsi" w:hAnsiTheme="minorHAnsi" w:cs="Arial"/>
          <w:sz w:val="28"/>
          <w:szCs w:val="28"/>
        </w:rPr>
      </w:pPr>
    </w:p>
    <w:p w:rsidR="00934746" w:rsidRPr="00D31C8D" w:rsidRDefault="00D31C8D" w:rsidP="002826D5">
      <w:pPr>
        <w:pStyle w:val="ListParagraph"/>
        <w:numPr>
          <w:ilvl w:val="1"/>
          <w:numId w:val="20"/>
        </w:numPr>
        <w:autoSpaceDE w:val="0"/>
        <w:autoSpaceDN w:val="0"/>
        <w:adjustRightInd w:val="0"/>
        <w:rPr>
          <w:rFonts w:ascii="Arial" w:hAnsi="Arial" w:cs="Arial"/>
          <w:u w:val="single"/>
        </w:rPr>
      </w:pPr>
      <w:r w:rsidRPr="00D31C8D">
        <w:rPr>
          <w:rFonts w:ascii="Arial" w:hAnsi="Arial" w:cs="Arial"/>
        </w:rPr>
        <w:t xml:space="preserve"> </w:t>
      </w:r>
      <w:r w:rsidR="00934746" w:rsidRPr="00D31C8D">
        <w:rPr>
          <w:rFonts w:ascii="Arial" w:hAnsi="Arial" w:cs="Arial"/>
          <w:u w:val="single"/>
        </w:rPr>
        <w:t>Financial/Commercial Assessment</w:t>
      </w:r>
    </w:p>
    <w:p w:rsidR="00934746" w:rsidRPr="00361697" w:rsidRDefault="00934746" w:rsidP="00FD441C">
      <w:pPr>
        <w:autoSpaceDE w:val="0"/>
        <w:autoSpaceDN w:val="0"/>
        <w:adjustRightInd w:val="0"/>
        <w:jc w:val="both"/>
        <w:rPr>
          <w:rFonts w:asciiTheme="minorHAnsi" w:hAnsiTheme="minorHAnsi"/>
          <w:sz w:val="28"/>
          <w:szCs w:val="28"/>
        </w:rPr>
      </w:pPr>
      <w:r w:rsidRPr="00361697">
        <w:rPr>
          <w:rFonts w:asciiTheme="minorHAnsi" w:hAnsiTheme="minorHAnsi"/>
          <w:sz w:val="28"/>
          <w:szCs w:val="28"/>
        </w:rPr>
        <w:t>The financial assessment/commercial evaluation is a vital aspect of the evaluation process: especially with regard to higher value/risk projects.</w:t>
      </w:r>
    </w:p>
    <w:p w:rsidR="00934746" w:rsidRPr="00361697" w:rsidRDefault="00934746" w:rsidP="00FD441C">
      <w:pPr>
        <w:autoSpaceDE w:val="0"/>
        <w:autoSpaceDN w:val="0"/>
        <w:adjustRightInd w:val="0"/>
        <w:jc w:val="both"/>
        <w:rPr>
          <w:rFonts w:asciiTheme="minorHAnsi" w:hAnsiTheme="minorHAnsi"/>
          <w:sz w:val="28"/>
          <w:szCs w:val="28"/>
        </w:rPr>
      </w:pPr>
    </w:p>
    <w:p w:rsidR="00934746" w:rsidRPr="00B8353A" w:rsidRDefault="00934746" w:rsidP="00FD441C">
      <w:pPr>
        <w:autoSpaceDE w:val="0"/>
        <w:autoSpaceDN w:val="0"/>
        <w:adjustRightInd w:val="0"/>
        <w:jc w:val="both"/>
        <w:rPr>
          <w:rFonts w:asciiTheme="minorHAnsi" w:hAnsiTheme="minorHAnsi"/>
          <w:sz w:val="28"/>
          <w:szCs w:val="28"/>
        </w:rPr>
      </w:pPr>
      <w:r w:rsidRPr="00B8353A">
        <w:rPr>
          <w:rFonts w:asciiTheme="minorHAnsi" w:hAnsiTheme="minorHAnsi"/>
          <w:sz w:val="28"/>
          <w:szCs w:val="28"/>
        </w:rPr>
        <w:t xml:space="preserve">Above the </w:t>
      </w:r>
      <w:r w:rsidR="00361697" w:rsidRPr="00B8353A">
        <w:rPr>
          <w:rFonts w:asciiTheme="minorHAnsi" w:hAnsiTheme="minorHAnsi"/>
          <w:sz w:val="28"/>
          <w:szCs w:val="28"/>
        </w:rPr>
        <w:t>EU</w:t>
      </w:r>
      <w:r w:rsidRPr="00B8353A">
        <w:rPr>
          <w:rFonts w:asciiTheme="minorHAnsi" w:hAnsiTheme="minorHAnsi"/>
          <w:sz w:val="28"/>
          <w:szCs w:val="28"/>
        </w:rPr>
        <w:t xml:space="preserve"> Threshold (see</w:t>
      </w:r>
      <w:r w:rsidR="00361697" w:rsidRPr="00B8353A">
        <w:rPr>
          <w:rFonts w:asciiTheme="minorHAnsi" w:hAnsiTheme="minorHAnsi"/>
          <w:sz w:val="28"/>
          <w:szCs w:val="28"/>
        </w:rPr>
        <w:t xml:space="preserve"> </w:t>
      </w:r>
      <w:hyperlink w:anchor="Section5" w:history="1">
        <w:r w:rsidR="00361697" w:rsidRPr="00B8353A">
          <w:rPr>
            <w:rStyle w:val="Hyperlink"/>
            <w:rFonts w:asciiTheme="minorHAnsi" w:hAnsiTheme="minorHAnsi"/>
            <w:sz w:val="28"/>
            <w:szCs w:val="28"/>
          </w:rPr>
          <w:t xml:space="preserve">section </w:t>
        </w:r>
        <w:r w:rsidRPr="00B8353A">
          <w:rPr>
            <w:rStyle w:val="Hyperlink"/>
            <w:rFonts w:asciiTheme="minorHAnsi" w:hAnsiTheme="minorHAnsi"/>
            <w:sz w:val="28"/>
            <w:szCs w:val="28"/>
          </w:rPr>
          <w:t>5.</w:t>
        </w:r>
        <w:r w:rsidR="00361697" w:rsidRPr="00B8353A">
          <w:rPr>
            <w:rStyle w:val="Hyperlink"/>
            <w:rFonts w:asciiTheme="minorHAnsi" w:hAnsiTheme="minorHAnsi"/>
            <w:sz w:val="28"/>
            <w:szCs w:val="28"/>
          </w:rPr>
          <w:t>1</w:t>
        </w:r>
      </w:hyperlink>
      <w:r w:rsidR="00361697" w:rsidRPr="00B8353A">
        <w:rPr>
          <w:rFonts w:asciiTheme="minorHAnsi" w:hAnsiTheme="minorHAnsi"/>
          <w:sz w:val="28"/>
          <w:szCs w:val="28"/>
        </w:rPr>
        <w:t xml:space="preserve">) </w:t>
      </w:r>
      <w:r w:rsidRPr="00B8353A">
        <w:rPr>
          <w:rFonts w:asciiTheme="minorHAnsi" w:hAnsiTheme="minorHAnsi"/>
          <w:sz w:val="28"/>
          <w:szCs w:val="28"/>
        </w:rPr>
        <w:t xml:space="preserve">of the supplier should have been carried out at the </w:t>
      </w:r>
      <w:r w:rsidR="00B8353A">
        <w:rPr>
          <w:rFonts w:asciiTheme="minorHAnsi" w:hAnsiTheme="minorHAnsi"/>
          <w:sz w:val="28"/>
          <w:szCs w:val="28"/>
        </w:rPr>
        <w:t>pre-qualification (</w:t>
      </w:r>
      <w:r w:rsidRPr="00B8353A">
        <w:rPr>
          <w:rFonts w:asciiTheme="minorHAnsi" w:hAnsiTheme="minorHAnsi"/>
          <w:sz w:val="28"/>
          <w:szCs w:val="28"/>
        </w:rPr>
        <w:t>PQQ</w:t>
      </w:r>
      <w:r w:rsidR="00B8353A">
        <w:rPr>
          <w:rFonts w:asciiTheme="minorHAnsi" w:hAnsiTheme="minorHAnsi"/>
          <w:sz w:val="28"/>
          <w:szCs w:val="28"/>
        </w:rPr>
        <w:t>)</w:t>
      </w:r>
      <w:r w:rsidRPr="00B8353A">
        <w:rPr>
          <w:rFonts w:asciiTheme="minorHAnsi" w:hAnsiTheme="minorHAnsi"/>
          <w:sz w:val="28"/>
          <w:szCs w:val="28"/>
        </w:rPr>
        <w:t xml:space="preserve"> stage (Restricted) and</w:t>
      </w:r>
      <w:r w:rsidR="00361697" w:rsidRPr="00B8353A">
        <w:rPr>
          <w:rFonts w:asciiTheme="minorHAnsi" w:hAnsiTheme="minorHAnsi"/>
          <w:sz w:val="28"/>
          <w:szCs w:val="28"/>
        </w:rPr>
        <w:t>/or may be</w:t>
      </w:r>
      <w:r w:rsidR="00514A31" w:rsidRPr="00B8353A">
        <w:rPr>
          <w:rFonts w:asciiTheme="minorHAnsi" w:hAnsiTheme="minorHAnsi"/>
          <w:sz w:val="28"/>
          <w:szCs w:val="28"/>
        </w:rPr>
        <w:t xml:space="preserve"> a criterion at the t</w:t>
      </w:r>
      <w:r w:rsidRPr="00B8353A">
        <w:rPr>
          <w:rFonts w:asciiTheme="minorHAnsi" w:hAnsiTheme="minorHAnsi"/>
          <w:sz w:val="28"/>
          <w:szCs w:val="28"/>
        </w:rPr>
        <w:t>ender stage (</w:t>
      </w:r>
      <w:r w:rsidR="00B8353A">
        <w:rPr>
          <w:rFonts w:asciiTheme="minorHAnsi" w:hAnsiTheme="minorHAnsi"/>
          <w:sz w:val="28"/>
          <w:szCs w:val="28"/>
        </w:rPr>
        <w:t>ITT</w:t>
      </w:r>
      <w:r w:rsidRPr="00B8353A">
        <w:rPr>
          <w:rFonts w:asciiTheme="minorHAnsi" w:hAnsiTheme="minorHAnsi"/>
          <w:sz w:val="28"/>
          <w:szCs w:val="28"/>
        </w:rPr>
        <w:t xml:space="preserve">). In most cases suppliers will be asked to provide information about their financial status but the Procurement Team can use an enquiry system called </w:t>
      </w:r>
      <w:r w:rsidR="00361697" w:rsidRPr="00B8353A">
        <w:rPr>
          <w:rFonts w:asciiTheme="minorHAnsi" w:hAnsiTheme="minorHAnsi"/>
          <w:sz w:val="28"/>
          <w:szCs w:val="28"/>
        </w:rPr>
        <w:t>‘Creditsafe’</w:t>
      </w:r>
      <w:r w:rsidRPr="00B8353A">
        <w:rPr>
          <w:rFonts w:asciiTheme="minorHAnsi" w:hAnsiTheme="minorHAnsi"/>
          <w:sz w:val="28"/>
          <w:szCs w:val="28"/>
        </w:rPr>
        <w:t xml:space="preserve"> that can look at individual supplier’s credit ratings, County Court Judgments</w:t>
      </w:r>
      <w:r w:rsidR="00361697" w:rsidRPr="00B8353A">
        <w:rPr>
          <w:rFonts w:asciiTheme="minorHAnsi" w:hAnsiTheme="minorHAnsi"/>
          <w:sz w:val="28"/>
          <w:szCs w:val="28"/>
        </w:rPr>
        <w:t>, financial misconduct</w:t>
      </w:r>
      <w:r w:rsidRPr="00B8353A">
        <w:rPr>
          <w:rFonts w:asciiTheme="minorHAnsi" w:hAnsiTheme="minorHAnsi"/>
          <w:sz w:val="28"/>
          <w:szCs w:val="28"/>
        </w:rPr>
        <w:t xml:space="preserve"> etc. </w:t>
      </w:r>
      <w:r w:rsidR="00B8353A">
        <w:rPr>
          <w:rFonts w:asciiTheme="minorHAnsi" w:hAnsiTheme="minorHAnsi"/>
          <w:sz w:val="28"/>
          <w:szCs w:val="28"/>
        </w:rPr>
        <w:t>The fiancé team also has additional resources to establish a company’s commercial standing.</w:t>
      </w:r>
    </w:p>
    <w:p w:rsidR="004535B2" w:rsidRDefault="004535B2" w:rsidP="00361697">
      <w:pPr>
        <w:autoSpaceDE w:val="0"/>
        <w:autoSpaceDN w:val="0"/>
        <w:adjustRightInd w:val="0"/>
        <w:ind w:left="113"/>
        <w:jc w:val="both"/>
        <w:rPr>
          <w:rFonts w:asciiTheme="minorHAnsi" w:hAnsiTheme="minorHAnsi"/>
          <w:sz w:val="28"/>
          <w:szCs w:val="28"/>
        </w:rPr>
      </w:pPr>
    </w:p>
    <w:p w:rsidR="004535B2" w:rsidRPr="002B54FC" w:rsidRDefault="004535B2" w:rsidP="004535B2">
      <w:pPr>
        <w:pStyle w:val="BodyTextArial"/>
        <w:ind w:left="284"/>
        <w:rPr>
          <w:rFonts w:asciiTheme="minorHAnsi" w:hAnsiTheme="minorHAnsi" w:cs="Arial"/>
          <w:i/>
          <w:sz w:val="28"/>
          <w:szCs w:val="28"/>
        </w:rPr>
      </w:pPr>
      <w:r w:rsidRPr="002B54FC">
        <w:rPr>
          <w:rFonts w:asciiTheme="minorHAnsi" w:hAnsiTheme="minorHAnsi" w:cs="Arial"/>
          <w:i/>
          <w:sz w:val="28"/>
          <w:szCs w:val="28"/>
        </w:rPr>
        <w:t>6.</w:t>
      </w:r>
      <w:r>
        <w:rPr>
          <w:rFonts w:asciiTheme="minorHAnsi" w:hAnsiTheme="minorHAnsi" w:cs="Arial"/>
          <w:i/>
          <w:sz w:val="28"/>
          <w:szCs w:val="28"/>
        </w:rPr>
        <w:t>4</w:t>
      </w:r>
      <w:r w:rsidRPr="002B54FC">
        <w:rPr>
          <w:rFonts w:asciiTheme="minorHAnsi" w:hAnsiTheme="minorHAnsi" w:cs="Arial"/>
          <w:i/>
          <w:sz w:val="28"/>
          <w:szCs w:val="28"/>
        </w:rPr>
        <w:t>.</w:t>
      </w:r>
      <w:r>
        <w:rPr>
          <w:rFonts w:asciiTheme="minorHAnsi" w:hAnsiTheme="minorHAnsi" w:cs="Arial"/>
          <w:i/>
          <w:sz w:val="28"/>
          <w:szCs w:val="28"/>
        </w:rPr>
        <w:t>1</w:t>
      </w:r>
      <w:r w:rsidRPr="002B54FC">
        <w:rPr>
          <w:rFonts w:asciiTheme="minorHAnsi" w:hAnsiTheme="minorHAnsi" w:cs="Arial"/>
          <w:i/>
          <w:sz w:val="28"/>
          <w:szCs w:val="28"/>
        </w:rPr>
        <w:t xml:space="preserve"> </w:t>
      </w:r>
      <w:r w:rsidRPr="004535B2">
        <w:rPr>
          <w:rFonts w:asciiTheme="minorHAnsi" w:hAnsiTheme="minorHAnsi" w:cs="Arial"/>
          <w:i/>
          <w:sz w:val="28"/>
          <w:szCs w:val="28"/>
        </w:rPr>
        <w:t>Grounds for Exclusion</w:t>
      </w:r>
    </w:p>
    <w:p w:rsidR="004535B2" w:rsidRDefault="004535B2" w:rsidP="004535B2">
      <w:pPr>
        <w:ind w:left="397"/>
        <w:jc w:val="both"/>
        <w:rPr>
          <w:rFonts w:asciiTheme="minorHAnsi" w:hAnsiTheme="minorHAnsi"/>
          <w:sz w:val="28"/>
          <w:szCs w:val="28"/>
        </w:rPr>
      </w:pPr>
      <w:r>
        <w:rPr>
          <w:rFonts w:asciiTheme="minorHAnsi" w:hAnsiTheme="minorHAnsi"/>
          <w:sz w:val="28"/>
          <w:szCs w:val="28"/>
        </w:rPr>
        <w:t>The University</w:t>
      </w:r>
      <w:r w:rsidRPr="004535B2">
        <w:rPr>
          <w:rFonts w:asciiTheme="minorHAnsi" w:hAnsiTheme="minorHAnsi"/>
          <w:sz w:val="28"/>
          <w:szCs w:val="28"/>
        </w:rPr>
        <w:t xml:space="preserve"> has a duty comply with the general principles deriving from the Treaty on the Functioning of the European Union and Regulation 16 of the Pu</w:t>
      </w:r>
      <w:r w:rsidRPr="004535B2">
        <w:rPr>
          <w:rFonts w:asciiTheme="minorHAnsi" w:hAnsiTheme="minorHAnsi"/>
          <w:sz w:val="28"/>
          <w:szCs w:val="28"/>
        </w:rPr>
        <w:t>b</w:t>
      </w:r>
      <w:r w:rsidRPr="004535B2">
        <w:rPr>
          <w:rFonts w:asciiTheme="minorHAnsi" w:hAnsiTheme="minorHAnsi"/>
          <w:sz w:val="28"/>
          <w:szCs w:val="28"/>
        </w:rPr>
        <w:t>lic Contracts Regulation 2006 (as amended). Article 45 [Section 2] sets out where exclusions apply</w:t>
      </w:r>
      <w:r>
        <w:rPr>
          <w:rFonts w:asciiTheme="minorHAnsi" w:hAnsiTheme="minorHAnsi"/>
          <w:sz w:val="28"/>
          <w:szCs w:val="28"/>
        </w:rPr>
        <w:t>. Notwithstanding these principles you would think it unwise if you haven’t made absolutely sure that the tenderer:</w:t>
      </w:r>
    </w:p>
    <w:p w:rsidR="00F95614" w:rsidRPr="00F95614" w:rsidRDefault="00F95614" w:rsidP="004535B2">
      <w:pPr>
        <w:ind w:left="397"/>
        <w:jc w:val="both"/>
        <w:rPr>
          <w:rFonts w:asciiTheme="minorHAnsi" w:hAnsiTheme="minorHAnsi"/>
          <w:sz w:val="16"/>
          <w:szCs w:val="16"/>
        </w:rPr>
      </w:pPr>
    </w:p>
    <w:p w:rsidR="004535B2" w:rsidRDefault="00F95614" w:rsidP="00F95614">
      <w:pPr>
        <w:pStyle w:val="Bullet"/>
        <w:spacing w:after="0"/>
        <w:ind w:left="1491" w:hanging="357"/>
        <w:rPr>
          <w:rFonts w:asciiTheme="minorHAnsi" w:hAnsiTheme="minorHAnsi"/>
          <w:sz w:val="28"/>
          <w:szCs w:val="28"/>
        </w:rPr>
      </w:pPr>
      <w:r>
        <w:rPr>
          <w:rFonts w:asciiTheme="minorHAnsi" w:hAnsiTheme="minorHAnsi"/>
          <w:sz w:val="28"/>
          <w:szCs w:val="28"/>
        </w:rPr>
        <w:t>complies</w:t>
      </w:r>
      <w:r w:rsidR="004535B2">
        <w:rPr>
          <w:rFonts w:asciiTheme="minorHAnsi" w:hAnsiTheme="minorHAnsi"/>
          <w:sz w:val="28"/>
          <w:szCs w:val="28"/>
        </w:rPr>
        <w:t xml:space="preserve"> </w:t>
      </w:r>
      <w:r>
        <w:rPr>
          <w:rFonts w:asciiTheme="minorHAnsi" w:hAnsiTheme="minorHAnsi"/>
          <w:sz w:val="28"/>
          <w:szCs w:val="28"/>
        </w:rPr>
        <w:t>with</w:t>
      </w:r>
      <w:r w:rsidR="004535B2">
        <w:rPr>
          <w:rFonts w:asciiTheme="minorHAnsi" w:hAnsiTheme="minorHAnsi"/>
          <w:sz w:val="28"/>
          <w:szCs w:val="28"/>
        </w:rPr>
        <w:t xml:space="preserve"> t</w:t>
      </w:r>
      <w:r>
        <w:rPr>
          <w:rFonts w:asciiTheme="minorHAnsi" w:hAnsiTheme="minorHAnsi"/>
          <w:sz w:val="28"/>
          <w:szCs w:val="28"/>
        </w:rPr>
        <w:t>h</w:t>
      </w:r>
      <w:r w:rsidR="004535B2">
        <w:rPr>
          <w:rFonts w:asciiTheme="minorHAnsi" w:hAnsiTheme="minorHAnsi"/>
          <w:sz w:val="28"/>
          <w:szCs w:val="28"/>
        </w:rPr>
        <w:t xml:space="preserve">e </w:t>
      </w:r>
      <w:r>
        <w:rPr>
          <w:rFonts w:asciiTheme="minorHAnsi" w:hAnsiTheme="minorHAnsi"/>
          <w:sz w:val="28"/>
          <w:szCs w:val="28"/>
        </w:rPr>
        <w:t>relevant</w:t>
      </w:r>
      <w:r w:rsidR="004535B2">
        <w:rPr>
          <w:rFonts w:asciiTheme="minorHAnsi" w:hAnsiTheme="minorHAnsi"/>
          <w:sz w:val="28"/>
          <w:szCs w:val="28"/>
        </w:rPr>
        <w:t xml:space="preserve"> </w:t>
      </w:r>
      <w:r>
        <w:rPr>
          <w:rFonts w:asciiTheme="minorHAnsi" w:hAnsiTheme="minorHAnsi"/>
          <w:sz w:val="28"/>
          <w:szCs w:val="28"/>
        </w:rPr>
        <w:t>regulations</w:t>
      </w:r>
      <w:r w:rsidR="004535B2">
        <w:rPr>
          <w:rFonts w:asciiTheme="minorHAnsi" w:hAnsiTheme="minorHAnsi"/>
          <w:sz w:val="28"/>
          <w:szCs w:val="28"/>
        </w:rPr>
        <w:t xml:space="preserve"> for businesses of that kind</w:t>
      </w:r>
      <w:r>
        <w:rPr>
          <w:rFonts w:asciiTheme="minorHAnsi" w:hAnsiTheme="minorHAnsi"/>
          <w:sz w:val="28"/>
          <w:szCs w:val="28"/>
        </w:rPr>
        <w:t xml:space="preserve"> e.g. H&amp;S, Equal Opportunities; </w:t>
      </w:r>
    </w:p>
    <w:p w:rsidR="00F95614" w:rsidRDefault="00920CFB" w:rsidP="00F95614">
      <w:pPr>
        <w:pStyle w:val="Bullet"/>
        <w:spacing w:after="0"/>
        <w:ind w:left="1491" w:hanging="357"/>
        <w:rPr>
          <w:rFonts w:asciiTheme="minorHAnsi" w:hAnsiTheme="minorHAnsi"/>
          <w:sz w:val="28"/>
          <w:szCs w:val="28"/>
        </w:rPr>
      </w:pPr>
      <w:r w:rsidRPr="00920CFB">
        <w:rPr>
          <w:rFonts w:asciiTheme="minorHAnsi" w:hAnsiTheme="minorHAnsi" w:cs="Arial"/>
          <w:noProof/>
          <w:sz w:val="28"/>
          <w:szCs w:val="28"/>
          <w:lang w:eastAsia="en-GB"/>
        </w:rPr>
        <w:pict>
          <v:shape id="_x0000_s1621" type="#_x0000_t186" style="position:absolute;left:0;text-align:left;margin-left:419.35pt;margin-top:338.85pt;width:49.55pt;height:105.9pt;rotation:5349158fd;z-index:-251522048;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21;mso-fit-shape-to-text:t">
              <w:txbxContent>
                <w:p w:rsidR="000A0F0E" w:rsidRPr="00FD15D0" w:rsidRDefault="000A0F0E" w:rsidP="0039523F">
                  <w:pPr>
                    <w:rPr>
                      <w:lang w:val="en-GB"/>
                    </w:rPr>
                  </w:pPr>
                  <w:hyperlink r:id="rId227" w:history="1">
                    <w:r w:rsidRPr="0039523F">
                      <w:rPr>
                        <w:rStyle w:val="Hyperlink"/>
                        <w:lang w:val="en-GB"/>
                      </w:rPr>
                      <w:t>Procurement Stra</w:t>
                    </w:r>
                    <w:r w:rsidRPr="0039523F">
                      <w:rPr>
                        <w:rStyle w:val="Hyperlink"/>
                        <w:lang w:val="en-GB"/>
                      </w:rPr>
                      <w:t>t</w:t>
                    </w:r>
                    <w:r w:rsidRPr="0039523F">
                      <w:rPr>
                        <w:rStyle w:val="Hyperlink"/>
                        <w:lang w:val="en-GB"/>
                      </w:rPr>
                      <w:t>egy</w:t>
                    </w:r>
                  </w:hyperlink>
                </w:p>
              </w:txbxContent>
            </v:textbox>
            <w10:wrap type="tight" anchorx="margin" anchory="page"/>
          </v:shape>
        </w:pict>
      </w:r>
      <w:r w:rsidR="00F95614">
        <w:rPr>
          <w:rFonts w:asciiTheme="minorHAnsi" w:hAnsiTheme="minorHAnsi"/>
          <w:sz w:val="28"/>
          <w:szCs w:val="28"/>
        </w:rPr>
        <w:t>is covered by an appropriate level of insurance;</w:t>
      </w:r>
    </w:p>
    <w:p w:rsidR="00F95614" w:rsidRDefault="00F95614" w:rsidP="00F95614">
      <w:pPr>
        <w:pStyle w:val="Bullet"/>
        <w:spacing w:after="0"/>
        <w:ind w:left="1491" w:hanging="357"/>
        <w:rPr>
          <w:rFonts w:asciiTheme="minorHAnsi" w:hAnsiTheme="minorHAnsi"/>
          <w:sz w:val="28"/>
          <w:szCs w:val="28"/>
        </w:rPr>
      </w:pPr>
      <w:r>
        <w:rPr>
          <w:rFonts w:asciiTheme="minorHAnsi" w:hAnsiTheme="minorHAnsi"/>
          <w:sz w:val="28"/>
          <w:szCs w:val="28"/>
        </w:rPr>
        <w:t>has no record of insolvency, criminal activity,  bribery,</w:t>
      </w:r>
      <w:r w:rsidRPr="00F95614">
        <w:rPr>
          <w:rFonts w:asciiTheme="minorHAnsi" w:hAnsiTheme="minorHAnsi"/>
          <w:sz w:val="28"/>
          <w:szCs w:val="28"/>
        </w:rPr>
        <w:t xml:space="preserve"> </w:t>
      </w:r>
      <w:r>
        <w:rPr>
          <w:rFonts w:asciiTheme="minorHAnsi" w:hAnsiTheme="minorHAnsi"/>
          <w:sz w:val="28"/>
          <w:szCs w:val="28"/>
        </w:rPr>
        <w:t>conflict of interest</w:t>
      </w:r>
      <w:r w:rsidR="00433F66">
        <w:rPr>
          <w:rFonts w:asciiTheme="minorHAnsi" w:hAnsiTheme="minorHAnsi"/>
          <w:sz w:val="28"/>
          <w:szCs w:val="28"/>
        </w:rPr>
        <w:t>, unlawful discrimination</w:t>
      </w:r>
      <w:r>
        <w:rPr>
          <w:rFonts w:asciiTheme="minorHAnsi" w:hAnsiTheme="minorHAnsi"/>
          <w:sz w:val="28"/>
          <w:szCs w:val="28"/>
        </w:rPr>
        <w:t xml:space="preserve">  etc</w:t>
      </w:r>
    </w:p>
    <w:p w:rsidR="00F95614" w:rsidRDefault="00F95614" w:rsidP="00F95614">
      <w:pPr>
        <w:pStyle w:val="Bullet"/>
        <w:spacing w:after="0"/>
        <w:ind w:left="1491" w:hanging="357"/>
        <w:rPr>
          <w:rFonts w:asciiTheme="minorHAnsi" w:hAnsiTheme="minorHAnsi"/>
          <w:sz w:val="28"/>
          <w:szCs w:val="28"/>
        </w:rPr>
      </w:pPr>
      <w:r>
        <w:rPr>
          <w:rFonts w:asciiTheme="minorHAnsi" w:hAnsiTheme="minorHAnsi"/>
          <w:sz w:val="28"/>
          <w:szCs w:val="28"/>
        </w:rPr>
        <w:t>maintains sound financial resources to deliver projects</w:t>
      </w:r>
    </w:p>
    <w:p w:rsidR="004535B2" w:rsidRDefault="00F95614" w:rsidP="00F95614">
      <w:pPr>
        <w:pStyle w:val="Bullet"/>
        <w:spacing w:after="0"/>
        <w:ind w:left="1491" w:hanging="357"/>
        <w:rPr>
          <w:rFonts w:asciiTheme="minorHAnsi" w:hAnsiTheme="minorHAnsi"/>
          <w:sz w:val="28"/>
          <w:szCs w:val="28"/>
        </w:rPr>
      </w:pPr>
      <w:r>
        <w:rPr>
          <w:rFonts w:asciiTheme="minorHAnsi" w:hAnsiTheme="minorHAnsi"/>
          <w:sz w:val="28"/>
          <w:szCs w:val="28"/>
        </w:rPr>
        <w:t>has</w:t>
      </w:r>
      <w:r w:rsidR="004535B2">
        <w:rPr>
          <w:rFonts w:asciiTheme="minorHAnsi" w:hAnsiTheme="minorHAnsi"/>
          <w:sz w:val="28"/>
          <w:szCs w:val="28"/>
        </w:rPr>
        <w:t xml:space="preserve"> the </w:t>
      </w:r>
      <w:r>
        <w:rPr>
          <w:rFonts w:asciiTheme="minorHAnsi" w:hAnsiTheme="minorHAnsi"/>
          <w:sz w:val="28"/>
          <w:szCs w:val="28"/>
        </w:rPr>
        <w:t>necessary</w:t>
      </w:r>
      <w:r w:rsidR="004535B2">
        <w:rPr>
          <w:rFonts w:asciiTheme="minorHAnsi" w:hAnsiTheme="minorHAnsi"/>
          <w:sz w:val="28"/>
          <w:szCs w:val="28"/>
        </w:rPr>
        <w:t xml:space="preserve"> </w:t>
      </w:r>
      <w:r>
        <w:rPr>
          <w:rFonts w:asciiTheme="minorHAnsi" w:hAnsiTheme="minorHAnsi"/>
          <w:sz w:val="28"/>
          <w:szCs w:val="28"/>
        </w:rPr>
        <w:t xml:space="preserve">accreditations/licences to practice </w:t>
      </w:r>
    </w:p>
    <w:p w:rsidR="004535B2" w:rsidRDefault="00F95614" w:rsidP="00F95614">
      <w:pPr>
        <w:pStyle w:val="Bullet"/>
        <w:spacing w:after="0"/>
        <w:ind w:left="1491" w:hanging="357"/>
        <w:rPr>
          <w:rFonts w:asciiTheme="minorHAnsi" w:hAnsiTheme="minorHAnsi"/>
          <w:sz w:val="28"/>
          <w:szCs w:val="28"/>
        </w:rPr>
      </w:pPr>
      <w:r>
        <w:rPr>
          <w:rFonts w:asciiTheme="minorHAnsi" w:hAnsiTheme="minorHAnsi"/>
          <w:sz w:val="28"/>
          <w:szCs w:val="28"/>
        </w:rPr>
        <w:t>ensure</w:t>
      </w:r>
      <w:r w:rsidR="004535B2">
        <w:rPr>
          <w:rFonts w:asciiTheme="minorHAnsi" w:hAnsiTheme="minorHAnsi"/>
          <w:sz w:val="28"/>
          <w:szCs w:val="28"/>
        </w:rPr>
        <w:t xml:space="preserve"> quality and environmental </w:t>
      </w:r>
      <w:r>
        <w:rPr>
          <w:rFonts w:asciiTheme="minorHAnsi" w:hAnsiTheme="minorHAnsi"/>
          <w:sz w:val="28"/>
          <w:szCs w:val="28"/>
        </w:rPr>
        <w:t>standards</w:t>
      </w:r>
    </w:p>
    <w:p w:rsidR="002B54FC" w:rsidRPr="002B54FC" w:rsidRDefault="002B54FC" w:rsidP="00F043E5">
      <w:pPr>
        <w:jc w:val="both"/>
        <w:rPr>
          <w:rFonts w:asciiTheme="minorHAnsi" w:hAnsiTheme="minorHAnsi" w:cs="Arial"/>
          <w:sz w:val="28"/>
          <w:szCs w:val="28"/>
        </w:rPr>
      </w:pPr>
    </w:p>
    <w:p w:rsidR="00264CD2" w:rsidRPr="00D31C8D" w:rsidRDefault="00264CD2" w:rsidP="002826D5">
      <w:pPr>
        <w:numPr>
          <w:ilvl w:val="1"/>
          <w:numId w:val="20"/>
        </w:numPr>
        <w:autoSpaceDE w:val="0"/>
        <w:autoSpaceDN w:val="0"/>
        <w:adjustRightInd w:val="0"/>
        <w:rPr>
          <w:rFonts w:ascii="Arial" w:hAnsi="Arial" w:cs="Arial"/>
          <w:u w:val="single"/>
        </w:rPr>
      </w:pPr>
      <w:r w:rsidRPr="00264CD2">
        <w:rPr>
          <w:rFonts w:ascii="Arial" w:hAnsi="Arial" w:cs="Arial"/>
        </w:rPr>
        <w:t xml:space="preserve"> </w:t>
      </w:r>
      <w:r w:rsidR="006B54E2">
        <w:rPr>
          <w:rFonts w:ascii="Arial" w:hAnsi="Arial" w:cs="Arial"/>
          <w:u w:val="single"/>
        </w:rPr>
        <w:t>Dealing with</w:t>
      </w:r>
      <w:r w:rsidRPr="00D31C8D">
        <w:rPr>
          <w:rFonts w:ascii="Arial" w:hAnsi="Arial" w:cs="Arial"/>
          <w:u w:val="single"/>
        </w:rPr>
        <w:t xml:space="preserve"> </w:t>
      </w:r>
      <w:r>
        <w:rPr>
          <w:rFonts w:ascii="Arial" w:hAnsi="Arial" w:cs="Arial"/>
          <w:u w:val="single"/>
        </w:rPr>
        <w:t xml:space="preserve">References, </w:t>
      </w:r>
      <w:r w:rsidRPr="00D31C8D">
        <w:rPr>
          <w:rFonts w:ascii="Arial" w:hAnsi="Arial" w:cs="Arial"/>
          <w:u w:val="single"/>
        </w:rPr>
        <w:t>Presentations</w:t>
      </w:r>
      <w:r>
        <w:rPr>
          <w:rFonts w:ascii="Arial" w:hAnsi="Arial" w:cs="Arial"/>
          <w:u w:val="single"/>
        </w:rPr>
        <w:t xml:space="preserve"> (Interviews)</w:t>
      </w:r>
      <w:r w:rsidRPr="00D31C8D">
        <w:rPr>
          <w:rFonts w:ascii="Arial" w:hAnsi="Arial" w:cs="Arial"/>
          <w:u w:val="single"/>
        </w:rPr>
        <w:t xml:space="preserve"> and </w:t>
      </w:r>
      <w:r>
        <w:rPr>
          <w:rFonts w:ascii="Arial" w:hAnsi="Arial" w:cs="Arial"/>
          <w:u w:val="single"/>
        </w:rPr>
        <w:t xml:space="preserve">Site </w:t>
      </w:r>
      <w:r w:rsidRPr="00D31C8D">
        <w:rPr>
          <w:rFonts w:ascii="Arial" w:hAnsi="Arial" w:cs="Arial"/>
          <w:u w:val="single"/>
        </w:rPr>
        <w:t xml:space="preserve">Visits. </w:t>
      </w:r>
    </w:p>
    <w:p w:rsidR="00264CD2" w:rsidRPr="00B97E72" w:rsidRDefault="00264CD2" w:rsidP="00264CD2">
      <w:pPr>
        <w:autoSpaceDE w:val="0"/>
        <w:autoSpaceDN w:val="0"/>
        <w:adjustRightInd w:val="0"/>
        <w:jc w:val="both"/>
        <w:rPr>
          <w:rFonts w:asciiTheme="minorHAnsi" w:hAnsiTheme="minorHAnsi" w:cs="Arial"/>
          <w:sz w:val="28"/>
          <w:szCs w:val="28"/>
          <w:lang w:val="en-GB" w:eastAsia="en-GB"/>
        </w:rPr>
      </w:pPr>
      <w:r w:rsidRPr="00B97E72">
        <w:rPr>
          <w:rFonts w:asciiTheme="minorHAnsi" w:hAnsiTheme="minorHAnsi" w:cs="Arial"/>
          <w:sz w:val="28"/>
          <w:szCs w:val="28"/>
          <w:lang w:val="en-GB" w:eastAsia="en-GB"/>
        </w:rPr>
        <w:t xml:space="preserve">It is not uncommon for </w:t>
      </w:r>
      <w:r>
        <w:rPr>
          <w:rFonts w:asciiTheme="minorHAnsi" w:hAnsiTheme="minorHAnsi" w:cs="Arial"/>
          <w:sz w:val="28"/>
          <w:szCs w:val="28"/>
          <w:lang w:val="en-GB" w:eastAsia="en-GB"/>
        </w:rPr>
        <w:t>the University to require</w:t>
      </w:r>
      <w:r w:rsidRPr="00B97E72">
        <w:rPr>
          <w:rFonts w:asciiTheme="minorHAnsi" w:hAnsiTheme="minorHAnsi" w:cs="Arial"/>
          <w:sz w:val="28"/>
          <w:szCs w:val="28"/>
          <w:lang w:val="en-GB" w:eastAsia="en-GB"/>
        </w:rPr>
        <w:t xml:space="preserve"> references, </w:t>
      </w:r>
      <w:r w:rsidR="00962C88">
        <w:rPr>
          <w:rFonts w:asciiTheme="minorHAnsi" w:hAnsiTheme="minorHAnsi" w:cs="Arial"/>
          <w:sz w:val="28"/>
          <w:szCs w:val="28"/>
          <w:lang w:val="en-GB" w:eastAsia="en-GB"/>
        </w:rPr>
        <w:t>presentations</w:t>
      </w:r>
      <w:r>
        <w:rPr>
          <w:rFonts w:asciiTheme="minorHAnsi" w:hAnsiTheme="minorHAnsi" w:cs="Arial"/>
          <w:sz w:val="28"/>
          <w:szCs w:val="28"/>
          <w:lang w:val="en-GB" w:eastAsia="en-GB"/>
        </w:rPr>
        <w:t xml:space="preserve"> </w:t>
      </w:r>
      <w:r w:rsidRPr="00B97E72">
        <w:rPr>
          <w:rFonts w:asciiTheme="minorHAnsi" w:hAnsiTheme="minorHAnsi" w:cs="Arial"/>
          <w:sz w:val="28"/>
          <w:szCs w:val="28"/>
          <w:lang w:val="en-GB" w:eastAsia="en-GB"/>
        </w:rPr>
        <w:t xml:space="preserve">and/or site visits as </w:t>
      </w:r>
      <w:r>
        <w:rPr>
          <w:rFonts w:asciiTheme="minorHAnsi" w:hAnsiTheme="minorHAnsi" w:cs="Arial"/>
          <w:sz w:val="28"/>
          <w:szCs w:val="28"/>
          <w:lang w:val="en-GB" w:eastAsia="en-GB"/>
        </w:rPr>
        <w:t xml:space="preserve">part of the </w:t>
      </w:r>
      <w:r w:rsidRPr="00B97E72">
        <w:rPr>
          <w:rFonts w:asciiTheme="minorHAnsi" w:hAnsiTheme="minorHAnsi" w:cs="Arial"/>
          <w:sz w:val="28"/>
          <w:szCs w:val="28"/>
          <w:lang w:val="en-GB" w:eastAsia="en-GB"/>
        </w:rPr>
        <w:t xml:space="preserve">award criteria. </w:t>
      </w:r>
      <w:r>
        <w:rPr>
          <w:rFonts w:asciiTheme="minorHAnsi" w:hAnsiTheme="minorHAnsi" w:cs="Arial"/>
          <w:sz w:val="28"/>
          <w:szCs w:val="28"/>
          <w:lang w:val="en-GB" w:eastAsia="en-GB"/>
        </w:rPr>
        <w:t>T</w:t>
      </w:r>
      <w:r w:rsidRPr="00B97E72">
        <w:rPr>
          <w:rFonts w:asciiTheme="minorHAnsi" w:hAnsiTheme="minorHAnsi" w:cs="Arial"/>
          <w:sz w:val="28"/>
          <w:szCs w:val="28"/>
          <w:lang w:val="en-GB" w:eastAsia="en-GB"/>
        </w:rPr>
        <w:t>here is a</w:t>
      </w:r>
      <w:r>
        <w:rPr>
          <w:rFonts w:asciiTheme="minorHAnsi" w:hAnsiTheme="minorHAnsi" w:cs="Arial"/>
          <w:sz w:val="28"/>
          <w:szCs w:val="28"/>
          <w:lang w:val="en-GB" w:eastAsia="en-GB"/>
        </w:rPr>
        <w:t xml:space="preserve"> </w:t>
      </w:r>
      <w:r w:rsidRPr="00B97E72">
        <w:rPr>
          <w:rFonts w:asciiTheme="minorHAnsi" w:hAnsiTheme="minorHAnsi" w:cs="Arial"/>
          <w:sz w:val="28"/>
          <w:szCs w:val="28"/>
          <w:lang w:val="en-GB" w:eastAsia="en-GB"/>
        </w:rPr>
        <w:t xml:space="preserve">significant distinction between award criteria and </w:t>
      </w:r>
      <w:r w:rsidRPr="00E8600D">
        <w:rPr>
          <w:rFonts w:asciiTheme="minorHAnsi" w:hAnsiTheme="minorHAnsi" w:cs="Arial"/>
          <w:i/>
          <w:sz w:val="28"/>
          <w:szCs w:val="28"/>
          <w:lang w:val="en-GB" w:eastAsia="en-GB"/>
        </w:rPr>
        <w:t>aids</w:t>
      </w:r>
      <w:r w:rsidRPr="00B97E72">
        <w:rPr>
          <w:rFonts w:asciiTheme="minorHAnsi" w:hAnsiTheme="minorHAnsi" w:cs="Arial"/>
          <w:sz w:val="28"/>
          <w:szCs w:val="28"/>
          <w:lang w:val="en-GB" w:eastAsia="en-GB"/>
        </w:rPr>
        <w:t xml:space="preserve"> to evaluation</w:t>
      </w:r>
      <w:r w:rsidR="00962C88">
        <w:rPr>
          <w:rFonts w:asciiTheme="minorHAnsi" w:hAnsiTheme="minorHAnsi" w:cs="Arial"/>
          <w:sz w:val="28"/>
          <w:szCs w:val="28"/>
          <w:lang w:val="en-GB" w:eastAsia="en-GB"/>
        </w:rPr>
        <w:t>, s</w:t>
      </w:r>
      <w:r w:rsidRPr="00B97E72">
        <w:rPr>
          <w:rFonts w:asciiTheme="minorHAnsi" w:hAnsiTheme="minorHAnsi" w:cs="Arial"/>
          <w:sz w:val="28"/>
          <w:szCs w:val="28"/>
          <w:lang w:val="en-GB" w:eastAsia="en-GB"/>
        </w:rPr>
        <w:t xml:space="preserve">o </w:t>
      </w:r>
      <w:r w:rsidR="00962C88">
        <w:rPr>
          <w:rFonts w:asciiTheme="minorHAnsi" w:hAnsiTheme="minorHAnsi" w:cs="Arial"/>
          <w:sz w:val="28"/>
          <w:szCs w:val="28"/>
          <w:lang w:val="en-GB" w:eastAsia="en-GB"/>
        </w:rPr>
        <w:t>this must be handled carefully.</w:t>
      </w:r>
    </w:p>
    <w:p w:rsidR="00264CD2" w:rsidRPr="00B97E72" w:rsidRDefault="00264CD2" w:rsidP="00264CD2">
      <w:pPr>
        <w:jc w:val="both"/>
        <w:rPr>
          <w:rFonts w:asciiTheme="minorHAnsi" w:hAnsiTheme="minorHAnsi" w:cs="Arial"/>
          <w:sz w:val="28"/>
          <w:szCs w:val="28"/>
          <w:lang w:val="en-GB" w:eastAsia="en-GB"/>
        </w:rPr>
      </w:pPr>
    </w:p>
    <w:p w:rsidR="00264CD2" w:rsidRPr="00B97E72" w:rsidRDefault="00264CD2" w:rsidP="00264CD2">
      <w:pPr>
        <w:autoSpaceDE w:val="0"/>
        <w:autoSpaceDN w:val="0"/>
        <w:adjustRightInd w:val="0"/>
        <w:jc w:val="both"/>
        <w:rPr>
          <w:rFonts w:asciiTheme="minorHAnsi" w:hAnsiTheme="minorHAnsi" w:cs="Arial"/>
          <w:sz w:val="28"/>
          <w:szCs w:val="28"/>
          <w:lang w:val="en-GB" w:eastAsia="en-GB"/>
        </w:rPr>
      </w:pPr>
      <w:r w:rsidRPr="00B97E72">
        <w:rPr>
          <w:rFonts w:asciiTheme="minorHAnsi" w:hAnsiTheme="minorHAnsi" w:cs="Arial"/>
          <w:sz w:val="28"/>
          <w:szCs w:val="28"/>
          <w:lang w:val="en-GB" w:eastAsia="en-GB"/>
        </w:rPr>
        <w:t xml:space="preserve">References, </w:t>
      </w:r>
      <w:r w:rsidR="00962C88">
        <w:rPr>
          <w:rFonts w:asciiTheme="minorHAnsi" w:hAnsiTheme="minorHAnsi" w:cs="Arial"/>
          <w:sz w:val="28"/>
          <w:szCs w:val="28"/>
          <w:lang w:val="en-GB" w:eastAsia="en-GB"/>
        </w:rPr>
        <w:t xml:space="preserve">presentations </w:t>
      </w:r>
      <w:r w:rsidRPr="00B97E72">
        <w:rPr>
          <w:rFonts w:asciiTheme="minorHAnsi" w:hAnsiTheme="minorHAnsi" w:cs="Arial"/>
          <w:sz w:val="28"/>
          <w:szCs w:val="28"/>
          <w:lang w:val="en-GB" w:eastAsia="en-GB"/>
        </w:rPr>
        <w:t>and site visits may all easily be linked to the subject ma</w:t>
      </w:r>
      <w:r w:rsidRPr="00B97E72">
        <w:rPr>
          <w:rFonts w:asciiTheme="minorHAnsi" w:hAnsiTheme="minorHAnsi" w:cs="Arial"/>
          <w:sz w:val="28"/>
          <w:szCs w:val="28"/>
          <w:lang w:val="en-GB" w:eastAsia="en-GB"/>
        </w:rPr>
        <w:t>t</w:t>
      </w:r>
      <w:r w:rsidRPr="00B97E72">
        <w:rPr>
          <w:rFonts w:asciiTheme="minorHAnsi" w:hAnsiTheme="minorHAnsi" w:cs="Arial"/>
          <w:sz w:val="28"/>
          <w:szCs w:val="28"/>
          <w:lang w:val="en-GB" w:eastAsia="en-GB"/>
        </w:rPr>
        <w:t>ter of the contract and may well assist in identifying the offer that is most econom</w:t>
      </w:r>
      <w:r w:rsidRPr="00B97E72">
        <w:rPr>
          <w:rFonts w:asciiTheme="minorHAnsi" w:hAnsiTheme="minorHAnsi" w:cs="Arial"/>
          <w:sz w:val="28"/>
          <w:szCs w:val="28"/>
          <w:lang w:val="en-GB" w:eastAsia="en-GB"/>
        </w:rPr>
        <w:t>i</w:t>
      </w:r>
      <w:r w:rsidRPr="00B97E72">
        <w:rPr>
          <w:rFonts w:asciiTheme="minorHAnsi" w:hAnsiTheme="minorHAnsi" w:cs="Arial"/>
          <w:sz w:val="28"/>
          <w:szCs w:val="28"/>
          <w:lang w:val="en-GB" w:eastAsia="en-GB"/>
        </w:rPr>
        <w:t xml:space="preserve">cally advantageous. </w:t>
      </w:r>
      <w:r w:rsidR="00962C88">
        <w:rPr>
          <w:rFonts w:asciiTheme="minorHAnsi" w:hAnsiTheme="minorHAnsi" w:cs="Arial"/>
          <w:sz w:val="28"/>
          <w:szCs w:val="28"/>
          <w:lang w:val="en-GB" w:eastAsia="en-GB"/>
        </w:rPr>
        <w:t>However; y</w:t>
      </w:r>
      <w:r>
        <w:rPr>
          <w:rFonts w:asciiTheme="minorHAnsi" w:hAnsiTheme="minorHAnsi" w:cs="Arial"/>
          <w:sz w:val="28"/>
          <w:szCs w:val="28"/>
          <w:lang w:val="en-GB" w:eastAsia="en-GB"/>
        </w:rPr>
        <w:t>ou will need to set out c</w:t>
      </w:r>
      <w:r w:rsidR="00AD6349">
        <w:rPr>
          <w:rFonts w:asciiTheme="minorHAnsi" w:hAnsiTheme="minorHAnsi" w:cs="Arial"/>
          <w:sz w:val="28"/>
          <w:szCs w:val="28"/>
          <w:lang w:val="en-GB" w:eastAsia="en-GB"/>
        </w:rPr>
        <w:t xml:space="preserve">learly how these will be scored and/or </w:t>
      </w:r>
      <w:r>
        <w:rPr>
          <w:rFonts w:asciiTheme="minorHAnsi" w:hAnsiTheme="minorHAnsi" w:cs="Arial"/>
          <w:sz w:val="28"/>
          <w:szCs w:val="28"/>
          <w:lang w:val="en-GB" w:eastAsia="en-GB"/>
        </w:rPr>
        <w:t>taken into account to offset the challenge that they</w:t>
      </w:r>
      <w:r w:rsidRPr="00B97E72">
        <w:rPr>
          <w:rFonts w:asciiTheme="minorHAnsi" w:hAnsiTheme="minorHAnsi" w:cs="Arial"/>
          <w:sz w:val="28"/>
          <w:szCs w:val="28"/>
          <w:lang w:val="en-GB" w:eastAsia="en-GB"/>
        </w:rPr>
        <w:t xml:space="preserve"> confer an unr</w:t>
      </w:r>
      <w:r w:rsidRPr="00B97E72">
        <w:rPr>
          <w:rFonts w:asciiTheme="minorHAnsi" w:hAnsiTheme="minorHAnsi" w:cs="Arial"/>
          <w:sz w:val="28"/>
          <w:szCs w:val="28"/>
          <w:lang w:val="en-GB" w:eastAsia="en-GB"/>
        </w:rPr>
        <w:t>e</w:t>
      </w:r>
      <w:r w:rsidRPr="00B97E72">
        <w:rPr>
          <w:rFonts w:asciiTheme="minorHAnsi" w:hAnsiTheme="minorHAnsi" w:cs="Arial"/>
          <w:sz w:val="28"/>
          <w:szCs w:val="28"/>
          <w:lang w:val="en-GB" w:eastAsia="en-GB"/>
        </w:rPr>
        <w:t xml:space="preserve">stricted freedom of choice </w:t>
      </w:r>
      <w:r>
        <w:rPr>
          <w:rFonts w:asciiTheme="minorHAnsi" w:hAnsiTheme="minorHAnsi" w:cs="Arial"/>
          <w:sz w:val="28"/>
          <w:szCs w:val="28"/>
          <w:lang w:val="en-GB" w:eastAsia="en-GB"/>
        </w:rPr>
        <w:t xml:space="preserve">for </w:t>
      </w:r>
      <w:r w:rsidRPr="00B97E72">
        <w:rPr>
          <w:rFonts w:asciiTheme="minorHAnsi" w:hAnsiTheme="minorHAnsi" w:cs="Arial"/>
          <w:sz w:val="28"/>
          <w:szCs w:val="28"/>
          <w:lang w:val="en-GB" w:eastAsia="en-GB"/>
        </w:rPr>
        <w:t xml:space="preserve">the </w:t>
      </w:r>
      <w:r>
        <w:rPr>
          <w:rFonts w:asciiTheme="minorHAnsi" w:hAnsiTheme="minorHAnsi" w:cs="Arial"/>
          <w:sz w:val="28"/>
          <w:szCs w:val="28"/>
          <w:lang w:val="en-GB" w:eastAsia="en-GB"/>
        </w:rPr>
        <w:t>University</w:t>
      </w:r>
      <w:r w:rsidRPr="00B97E72">
        <w:rPr>
          <w:rFonts w:asciiTheme="minorHAnsi" w:hAnsiTheme="minorHAnsi" w:cs="Arial"/>
          <w:sz w:val="28"/>
          <w:szCs w:val="28"/>
          <w:lang w:val="en-GB" w:eastAsia="en-GB"/>
        </w:rPr>
        <w:t>.</w:t>
      </w:r>
      <w:r>
        <w:rPr>
          <w:rFonts w:asciiTheme="minorHAnsi" w:hAnsiTheme="minorHAnsi" w:cs="Arial"/>
          <w:sz w:val="28"/>
          <w:szCs w:val="28"/>
          <w:lang w:val="en-GB" w:eastAsia="en-GB"/>
        </w:rPr>
        <w:t xml:space="preserve"> </w:t>
      </w:r>
      <w:r w:rsidRPr="007C3E43">
        <w:rPr>
          <w:rFonts w:asciiTheme="minorHAnsi" w:hAnsiTheme="minorHAnsi" w:cs="Arial"/>
          <w:sz w:val="28"/>
          <w:szCs w:val="28"/>
          <w:lang w:val="en-GB" w:eastAsia="en-GB"/>
        </w:rPr>
        <w:t xml:space="preserve">For example, </w:t>
      </w:r>
      <w:r>
        <w:rPr>
          <w:rFonts w:asciiTheme="minorHAnsi" w:hAnsiTheme="minorHAnsi" w:cs="Arial"/>
          <w:sz w:val="28"/>
          <w:szCs w:val="28"/>
          <w:lang w:val="en-GB" w:eastAsia="en-GB"/>
        </w:rPr>
        <w:t>if at presentation,</w:t>
      </w:r>
      <w:r w:rsidRPr="007C3E43">
        <w:rPr>
          <w:rFonts w:asciiTheme="minorHAnsi" w:hAnsiTheme="minorHAnsi" w:cs="Arial"/>
          <w:sz w:val="28"/>
          <w:szCs w:val="28"/>
          <w:lang w:val="en-GB" w:eastAsia="en-GB"/>
        </w:rPr>
        <w:t xml:space="preserve"> the award criterion is simply stated as</w:t>
      </w:r>
      <w:r>
        <w:rPr>
          <w:rFonts w:asciiTheme="minorHAnsi" w:hAnsiTheme="minorHAnsi" w:cs="Arial"/>
          <w:sz w:val="28"/>
          <w:szCs w:val="28"/>
          <w:lang w:val="en-GB" w:eastAsia="en-GB"/>
        </w:rPr>
        <w:t xml:space="preserve"> "presentation</w:t>
      </w:r>
      <w:r w:rsidRPr="007C3E43">
        <w:rPr>
          <w:rFonts w:asciiTheme="minorHAnsi" w:hAnsiTheme="minorHAnsi" w:cs="Arial"/>
          <w:sz w:val="28"/>
          <w:szCs w:val="28"/>
          <w:lang w:val="en-GB" w:eastAsia="en-GB"/>
        </w:rPr>
        <w:t xml:space="preserve"> ", and there are no sub-criteria or no disclosed marking scheme,</w:t>
      </w:r>
      <w:r>
        <w:rPr>
          <w:rFonts w:asciiTheme="minorHAnsi" w:hAnsiTheme="minorHAnsi" w:cs="Arial"/>
          <w:sz w:val="28"/>
          <w:szCs w:val="28"/>
          <w:lang w:val="en-GB" w:eastAsia="en-GB"/>
        </w:rPr>
        <w:t xml:space="preserve"> </w:t>
      </w:r>
      <w:r w:rsidRPr="007C3E43">
        <w:rPr>
          <w:rFonts w:asciiTheme="minorHAnsi" w:hAnsiTheme="minorHAnsi" w:cs="Arial"/>
          <w:sz w:val="28"/>
          <w:szCs w:val="28"/>
          <w:lang w:val="en-GB" w:eastAsia="en-GB"/>
        </w:rPr>
        <w:t>then how may a tenderer know how its interview is to be assessed</w:t>
      </w:r>
      <w:r>
        <w:rPr>
          <w:rFonts w:asciiTheme="minorHAnsi" w:hAnsiTheme="minorHAnsi" w:cs="Arial"/>
          <w:sz w:val="28"/>
          <w:szCs w:val="28"/>
          <w:lang w:val="en-GB" w:eastAsia="en-GB"/>
        </w:rPr>
        <w:t>?</w:t>
      </w:r>
    </w:p>
    <w:p w:rsidR="00264CD2" w:rsidRPr="007C3E43" w:rsidRDefault="00264CD2" w:rsidP="00264CD2">
      <w:pPr>
        <w:jc w:val="both"/>
        <w:rPr>
          <w:rFonts w:asciiTheme="minorHAnsi" w:hAnsiTheme="minorHAnsi" w:cs="Arial"/>
          <w:sz w:val="28"/>
          <w:szCs w:val="28"/>
          <w:lang w:val="en-GB" w:eastAsia="en-GB"/>
        </w:rPr>
      </w:pPr>
    </w:p>
    <w:p w:rsidR="00264CD2" w:rsidRPr="00386AB5" w:rsidRDefault="00264CD2" w:rsidP="00264CD2">
      <w:pPr>
        <w:autoSpaceDE w:val="0"/>
        <w:autoSpaceDN w:val="0"/>
        <w:adjustRightInd w:val="0"/>
        <w:jc w:val="both"/>
        <w:rPr>
          <w:rFonts w:asciiTheme="minorHAnsi" w:hAnsiTheme="minorHAnsi" w:cs="Arial"/>
          <w:sz w:val="28"/>
          <w:szCs w:val="28"/>
          <w:lang w:val="en-GB" w:eastAsia="en-GB"/>
        </w:rPr>
      </w:pPr>
      <w:r>
        <w:rPr>
          <w:rFonts w:asciiTheme="minorHAnsi" w:hAnsiTheme="minorHAnsi" w:cs="Arial"/>
          <w:sz w:val="28"/>
          <w:szCs w:val="28"/>
          <w:lang w:val="en-GB" w:eastAsia="en-GB"/>
        </w:rPr>
        <w:t xml:space="preserve">A good rule of thumb is </w:t>
      </w:r>
      <w:r w:rsidR="00962C88">
        <w:rPr>
          <w:rFonts w:asciiTheme="minorHAnsi" w:hAnsiTheme="minorHAnsi" w:cs="Arial"/>
          <w:sz w:val="28"/>
          <w:szCs w:val="28"/>
          <w:lang w:val="en-GB" w:eastAsia="en-GB"/>
        </w:rPr>
        <w:t xml:space="preserve">that </w:t>
      </w:r>
      <w:r w:rsidRPr="00B97E72">
        <w:rPr>
          <w:rFonts w:asciiTheme="minorHAnsi" w:hAnsiTheme="minorHAnsi" w:cs="Arial"/>
          <w:sz w:val="28"/>
          <w:szCs w:val="28"/>
          <w:lang w:val="en-GB" w:eastAsia="en-GB"/>
        </w:rPr>
        <w:t xml:space="preserve">references, </w:t>
      </w:r>
      <w:r w:rsidR="00962C88">
        <w:rPr>
          <w:rFonts w:asciiTheme="minorHAnsi" w:hAnsiTheme="minorHAnsi" w:cs="Arial"/>
          <w:sz w:val="28"/>
          <w:szCs w:val="28"/>
          <w:lang w:val="en-GB" w:eastAsia="en-GB"/>
        </w:rPr>
        <w:t xml:space="preserve">presentations </w:t>
      </w:r>
      <w:r w:rsidRPr="00B97E72">
        <w:rPr>
          <w:rFonts w:asciiTheme="minorHAnsi" w:hAnsiTheme="minorHAnsi" w:cs="Arial"/>
          <w:sz w:val="28"/>
          <w:szCs w:val="28"/>
          <w:lang w:val="en-GB" w:eastAsia="en-GB"/>
        </w:rPr>
        <w:t>and/or site visits</w:t>
      </w:r>
      <w:r w:rsidRPr="007C3E43">
        <w:rPr>
          <w:rFonts w:asciiTheme="minorHAnsi" w:hAnsiTheme="minorHAnsi" w:cs="Arial"/>
          <w:sz w:val="28"/>
          <w:szCs w:val="28"/>
          <w:lang w:val="en-GB" w:eastAsia="en-GB"/>
        </w:rPr>
        <w:t xml:space="preserve"> should be limited to cases in which they are necessary to be assessed as a separate qualitative criteria or where criteria can only be assessed by those means.</w:t>
      </w:r>
      <w:r>
        <w:rPr>
          <w:rFonts w:asciiTheme="minorHAnsi" w:hAnsiTheme="minorHAnsi" w:cs="Arial"/>
          <w:sz w:val="28"/>
          <w:szCs w:val="28"/>
          <w:lang w:val="en-GB" w:eastAsia="en-GB"/>
        </w:rPr>
        <w:t xml:space="preserve"> </w:t>
      </w:r>
      <w:r w:rsidRPr="00386AB5">
        <w:rPr>
          <w:rFonts w:asciiTheme="minorHAnsi" w:hAnsiTheme="minorHAnsi" w:cs="Arial"/>
          <w:sz w:val="28"/>
          <w:szCs w:val="28"/>
          <w:lang w:val="en-GB" w:eastAsia="en-GB"/>
        </w:rPr>
        <w:t xml:space="preserve">Before </w:t>
      </w:r>
      <w:r w:rsidR="00962C88">
        <w:rPr>
          <w:rFonts w:asciiTheme="minorHAnsi" w:hAnsiTheme="minorHAnsi" w:cs="Arial"/>
          <w:sz w:val="28"/>
          <w:szCs w:val="28"/>
          <w:lang w:val="en-GB" w:eastAsia="en-GB"/>
        </w:rPr>
        <w:t>you</w:t>
      </w:r>
      <w:r w:rsidRPr="00386AB5">
        <w:rPr>
          <w:rFonts w:asciiTheme="minorHAnsi" w:hAnsiTheme="minorHAnsi" w:cs="Arial"/>
          <w:sz w:val="28"/>
          <w:szCs w:val="28"/>
          <w:lang w:val="en-GB" w:eastAsia="en-GB"/>
        </w:rPr>
        <w:t xml:space="preserve"> consid</w:t>
      </w:r>
      <w:r w:rsidR="00962C88">
        <w:rPr>
          <w:rFonts w:asciiTheme="minorHAnsi" w:hAnsiTheme="minorHAnsi" w:cs="Arial"/>
          <w:sz w:val="28"/>
          <w:szCs w:val="28"/>
          <w:lang w:val="en-GB" w:eastAsia="en-GB"/>
        </w:rPr>
        <w:t>er</w:t>
      </w:r>
      <w:r w:rsidRPr="00386AB5">
        <w:rPr>
          <w:rFonts w:asciiTheme="minorHAnsi" w:hAnsiTheme="minorHAnsi" w:cs="Arial"/>
          <w:sz w:val="28"/>
          <w:szCs w:val="28"/>
          <w:lang w:val="en-GB" w:eastAsia="en-GB"/>
        </w:rPr>
        <w:t xml:space="preserve"> the use of </w:t>
      </w:r>
      <w:r w:rsidRPr="00B97E72">
        <w:rPr>
          <w:rFonts w:asciiTheme="minorHAnsi" w:hAnsiTheme="minorHAnsi" w:cs="Arial"/>
          <w:sz w:val="28"/>
          <w:szCs w:val="28"/>
          <w:lang w:val="en-GB" w:eastAsia="en-GB"/>
        </w:rPr>
        <w:t xml:space="preserve">references, </w:t>
      </w:r>
      <w:r w:rsidR="00962C88">
        <w:rPr>
          <w:rFonts w:asciiTheme="minorHAnsi" w:hAnsiTheme="minorHAnsi" w:cs="Arial"/>
          <w:sz w:val="28"/>
          <w:szCs w:val="28"/>
          <w:lang w:val="en-GB" w:eastAsia="en-GB"/>
        </w:rPr>
        <w:t xml:space="preserve">presentations </w:t>
      </w:r>
      <w:r w:rsidRPr="00B97E72">
        <w:rPr>
          <w:rFonts w:asciiTheme="minorHAnsi" w:hAnsiTheme="minorHAnsi" w:cs="Arial"/>
          <w:sz w:val="28"/>
          <w:szCs w:val="28"/>
          <w:lang w:val="en-GB" w:eastAsia="en-GB"/>
        </w:rPr>
        <w:t>and/or site visits</w:t>
      </w:r>
      <w:r w:rsidRPr="007C3E43">
        <w:rPr>
          <w:rFonts w:asciiTheme="minorHAnsi" w:hAnsiTheme="minorHAnsi" w:cs="Arial"/>
          <w:sz w:val="28"/>
          <w:szCs w:val="28"/>
          <w:lang w:val="en-GB" w:eastAsia="en-GB"/>
        </w:rPr>
        <w:t xml:space="preserve"> </w:t>
      </w:r>
      <w:r w:rsidR="00AD6349">
        <w:rPr>
          <w:rFonts w:asciiTheme="minorHAnsi" w:hAnsiTheme="minorHAnsi" w:cs="Arial"/>
          <w:sz w:val="28"/>
          <w:szCs w:val="28"/>
          <w:lang w:val="en-GB" w:eastAsia="en-GB"/>
        </w:rPr>
        <w:t>you</w:t>
      </w:r>
      <w:r w:rsidRPr="00386AB5">
        <w:rPr>
          <w:rFonts w:asciiTheme="minorHAnsi" w:hAnsiTheme="minorHAnsi" w:cs="Arial"/>
          <w:sz w:val="28"/>
          <w:szCs w:val="28"/>
          <w:lang w:val="en-GB" w:eastAsia="en-GB"/>
        </w:rPr>
        <w:t xml:space="preserve"> must consider why </w:t>
      </w:r>
      <w:r w:rsidR="00962C88">
        <w:rPr>
          <w:rFonts w:asciiTheme="minorHAnsi" w:hAnsiTheme="minorHAnsi" w:cs="Arial"/>
          <w:sz w:val="28"/>
          <w:szCs w:val="28"/>
          <w:lang w:val="en-GB" w:eastAsia="en-GB"/>
        </w:rPr>
        <w:t>you want</w:t>
      </w:r>
      <w:r w:rsidRPr="00386AB5">
        <w:rPr>
          <w:rFonts w:asciiTheme="minorHAnsi" w:hAnsiTheme="minorHAnsi" w:cs="Arial"/>
          <w:sz w:val="28"/>
          <w:szCs w:val="28"/>
          <w:lang w:val="en-GB" w:eastAsia="en-GB"/>
        </w:rPr>
        <w:t xml:space="preserve"> them. This seems an obvious point but one that can be easily overlooked. It may be </w:t>
      </w:r>
      <w:r w:rsidR="00AD6349">
        <w:rPr>
          <w:rFonts w:asciiTheme="minorHAnsi" w:hAnsiTheme="minorHAnsi" w:cs="Arial"/>
          <w:sz w:val="28"/>
          <w:szCs w:val="28"/>
          <w:lang w:val="en-GB" w:eastAsia="en-GB"/>
        </w:rPr>
        <w:t xml:space="preserve">that you simply want </w:t>
      </w:r>
      <w:r w:rsidRPr="00386AB5">
        <w:rPr>
          <w:rFonts w:asciiTheme="minorHAnsi" w:hAnsiTheme="minorHAnsi" w:cs="Arial"/>
          <w:sz w:val="28"/>
          <w:szCs w:val="28"/>
          <w:lang w:val="en-GB" w:eastAsia="en-GB"/>
        </w:rPr>
        <w:t xml:space="preserve">to verify what is said in bid documents or it may be to evaluate a criterion that cannot be easily demonstrated in a </w:t>
      </w:r>
      <w:r w:rsidR="00AD6349">
        <w:rPr>
          <w:rFonts w:asciiTheme="minorHAnsi" w:hAnsiTheme="minorHAnsi" w:cs="Arial"/>
          <w:sz w:val="28"/>
          <w:szCs w:val="28"/>
          <w:lang w:val="en-GB" w:eastAsia="en-GB"/>
        </w:rPr>
        <w:t xml:space="preserve">bid </w:t>
      </w:r>
      <w:r w:rsidRPr="00386AB5">
        <w:rPr>
          <w:rFonts w:asciiTheme="minorHAnsi" w:hAnsiTheme="minorHAnsi" w:cs="Arial"/>
          <w:sz w:val="28"/>
          <w:szCs w:val="28"/>
          <w:lang w:val="en-GB" w:eastAsia="en-GB"/>
        </w:rPr>
        <w:t xml:space="preserve">document. </w:t>
      </w:r>
    </w:p>
    <w:p w:rsidR="00264CD2" w:rsidRPr="00386AB5" w:rsidRDefault="00264CD2" w:rsidP="00264CD2">
      <w:pPr>
        <w:autoSpaceDE w:val="0"/>
        <w:autoSpaceDN w:val="0"/>
        <w:adjustRightInd w:val="0"/>
        <w:rPr>
          <w:rFonts w:asciiTheme="minorHAnsi" w:hAnsiTheme="minorHAnsi" w:cs="Arial"/>
          <w:sz w:val="28"/>
          <w:szCs w:val="28"/>
          <w:lang w:val="en-GB" w:eastAsia="en-GB"/>
        </w:rPr>
      </w:pPr>
    </w:p>
    <w:p w:rsidR="0039523F" w:rsidRDefault="0039523F" w:rsidP="0039523F">
      <w:pPr>
        <w:tabs>
          <w:tab w:val="left" w:pos="7371"/>
        </w:tabs>
        <w:autoSpaceDE w:val="0"/>
        <w:autoSpaceDN w:val="0"/>
        <w:adjustRightInd w:val="0"/>
        <w:jc w:val="both"/>
        <w:rPr>
          <w:rFonts w:asciiTheme="minorHAnsi" w:hAnsiTheme="minorHAnsi" w:cs="Arial"/>
          <w:noProof/>
          <w:sz w:val="28"/>
          <w:szCs w:val="28"/>
          <w:lang w:val="en-GB" w:eastAsia="en-GB"/>
        </w:rPr>
      </w:pPr>
      <w:r>
        <w:rPr>
          <w:rFonts w:asciiTheme="minorHAnsi" w:hAnsiTheme="minorHAnsi" w:cs="Arial"/>
          <w:noProof/>
          <w:sz w:val="28"/>
          <w:szCs w:val="28"/>
          <w:lang w:val="en-GB" w:eastAsia="en-GB"/>
        </w:rPr>
        <w:drawing>
          <wp:anchor distT="0" distB="0" distL="114300" distR="114300" simplePos="0" relativeHeight="251790336" behindDoc="1" locked="0" layoutInCell="1" allowOverlap="1">
            <wp:simplePos x="0" y="0"/>
            <wp:positionH relativeFrom="margin">
              <wp:posOffset>-483236</wp:posOffset>
            </wp:positionH>
            <wp:positionV relativeFrom="page">
              <wp:posOffset>2543175</wp:posOffset>
            </wp:positionV>
            <wp:extent cx="6962775" cy="6296025"/>
            <wp:effectExtent l="38100" t="0" r="47625" b="0"/>
            <wp:wrapNone/>
            <wp:docPr id="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anchor>
        </w:drawing>
      </w:r>
    </w:p>
    <w:p w:rsidR="0039523F" w:rsidRDefault="0039523F" w:rsidP="00962C88">
      <w:pPr>
        <w:autoSpaceDE w:val="0"/>
        <w:autoSpaceDN w:val="0"/>
        <w:adjustRightInd w:val="0"/>
        <w:jc w:val="both"/>
        <w:rPr>
          <w:rFonts w:asciiTheme="minorHAnsi" w:hAnsiTheme="minorHAnsi" w:cs="Arial"/>
          <w:noProof/>
          <w:sz w:val="28"/>
          <w:szCs w:val="28"/>
          <w:lang w:val="en-GB" w:eastAsia="en-GB"/>
        </w:rPr>
      </w:pPr>
    </w:p>
    <w:p w:rsidR="0039523F" w:rsidRDefault="0039523F" w:rsidP="00962C88">
      <w:pPr>
        <w:autoSpaceDE w:val="0"/>
        <w:autoSpaceDN w:val="0"/>
        <w:adjustRightInd w:val="0"/>
        <w:jc w:val="both"/>
        <w:rPr>
          <w:rFonts w:asciiTheme="minorHAnsi" w:hAnsiTheme="minorHAnsi" w:cs="Arial"/>
          <w:noProof/>
          <w:sz w:val="28"/>
          <w:szCs w:val="28"/>
          <w:lang w:val="en-GB" w:eastAsia="en-GB"/>
        </w:rPr>
      </w:pPr>
    </w:p>
    <w:p w:rsidR="0039523F" w:rsidRDefault="0039523F" w:rsidP="00962C88">
      <w:pPr>
        <w:autoSpaceDE w:val="0"/>
        <w:autoSpaceDN w:val="0"/>
        <w:adjustRightInd w:val="0"/>
        <w:jc w:val="both"/>
        <w:rPr>
          <w:rFonts w:asciiTheme="minorHAnsi" w:hAnsiTheme="minorHAnsi" w:cs="Arial"/>
          <w:noProof/>
          <w:sz w:val="28"/>
          <w:szCs w:val="28"/>
          <w:lang w:val="en-GB" w:eastAsia="en-GB"/>
        </w:rPr>
      </w:pPr>
    </w:p>
    <w:p w:rsidR="0039523F" w:rsidRDefault="0039523F"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962C88" w:rsidRDefault="00962C88" w:rsidP="00962C88">
      <w:pPr>
        <w:autoSpaceDE w:val="0"/>
        <w:autoSpaceDN w:val="0"/>
        <w:adjustRightInd w:val="0"/>
        <w:jc w:val="both"/>
        <w:rPr>
          <w:rFonts w:asciiTheme="minorHAnsi" w:hAnsiTheme="minorHAnsi" w:cs="Arial"/>
          <w:noProof/>
          <w:sz w:val="28"/>
          <w:szCs w:val="28"/>
          <w:lang w:val="en-GB" w:eastAsia="en-GB"/>
        </w:rPr>
      </w:pPr>
    </w:p>
    <w:p w:rsidR="00264CD2" w:rsidRPr="00386AB5" w:rsidRDefault="00264CD2" w:rsidP="00962C88">
      <w:pPr>
        <w:autoSpaceDE w:val="0"/>
        <w:autoSpaceDN w:val="0"/>
        <w:adjustRightInd w:val="0"/>
        <w:jc w:val="both"/>
        <w:rPr>
          <w:rFonts w:asciiTheme="minorHAnsi" w:hAnsiTheme="minorHAnsi" w:cs="Arial"/>
          <w:sz w:val="28"/>
          <w:szCs w:val="28"/>
          <w:lang w:val="en-GB" w:eastAsia="en-GB"/>
        </w:rPr>
      </w:pPr>
    </w:p>
    <w:p w:rsidR="00264CD2" w:rsidRDefault="00264CD2" w:rsidP="00264CD2">
      <w:pPr>
        <w:jc w:val="both"/>
        <w:rPr>
          <w:rFonts w:ascii="Arial" w:hAnsi="Arial" w:cs="Arial"/>
        </w:rPr>
      </w:pPr>
    </w:p>
    <w:p w:rsidR="00962C88" w:rsidRDefault="00962C88" w:rsidP="00264CD2">
      <w:pPr>
        <w:autoSpaceDE w:val="0"/>
        <w:autoSpaceDN w:val="0"/>
        <w:adjustRightInd w:val="0"/>
        <w:rPr>
          <w:rFonts w:asciiTheme="minorHAnsi" w:hAnsiTheme="minorHAnsi" w:cs="Arial"/>
          <w:sz w:val="28"/>
          <w:szCs w:val="28"/>
          <w:lang w:val="en-GB" w:eastAsia="en-GB"/>
        </w:rPr>
      </w:pPr>
    </w:p>
    <w:p w:rsidR="00962C88" w:rsidRDefault="00962C88" w:rsidP="00264CD2">
      <w:pPr>
        <w:autoSpaceDE w:val="0"/>
        <w:autoSpaceDN w:val="0"/>
        <w:adjustRightInd w:val="0"/>
        <w:rPr>
          <w:rFonts w:asciiTheme="minorHAnsi" w:hAnsiTheme="minorHAnsi" w:cs="Arial"/>
          <w:sz w:val="28"/>
          <w:szCs w:val="28"/>
          <w:lang w:val="en-GB" w:eastAsia="en-GB"/>
        </w:rPr>
      </w:pPr>
    </w:p>
    <w:p w:rsidR="00962C88" w:rsidRDefault="00962C88" w:rsidP="00264CD2">
      <w:pPr>
        <w:autoSpaceDE w:val="0"/>
        <w:autoSpaceDN w:val="0"/>
        <w:adjustRightInd w:val="0"/>
        <w:rPr>
          <w:rFonts w:asciiTheme="minorHAnsi" w:hAnsiTheme="minorHAnsi" w:cs="Arial"/>
          <w:sz w:val="28"/>
          <w:szCs w:val="28"/>
          <w:lang w:val="en-GB" w:eastAsia="en-GB"/>
        </w:rPr>
      </w:pPr>
    </w:p>
    <w:p w:rsidR="00962C88" w:rsidRDefault="00962C88" w:rsidP="00264CD2">
      <w:pPr>
        <w:autoSpaceDE w:val="0"/>
        <w:autoSpaceDN w:val="0"/>
        <w:adjustRightInd w:val="0"/>
        <w:rPr>
          <w:rFonts w:asciiTheme="minorHAnsi" w:hAnsiTheme="minorHAnsi" w:cs="Arial"/>
          <w:sz w:val="28"/>
          <w:szCs w:val="28"/>
          <w:lang w:val="en-GB" w:eastAsia="en-GB"/>
        </w:rPr>
      </w:pPr>
    </w:p>
    <w:p w:rsidR="00962C88" w:rsidRDefault="00962C88" w:rsidP="00264CD2">
      <w:pPr>
        <w:autoSpaceDE w:val="0"/>
        <w:autoSpaceDN w:val="0"/>
        <w:adjustRightInd w:val="0"/>
        <w:rPr>
          <w:rFonts w:asciiTheme="minorHAnsi" w:hAnsiTheme="minorHAnsi" w:cs="Arial"/>
          <w:sz w:val="28"/>
          <w:szCs w:val="28"/>
          <w:lang w:val="en-GB" w:eastAsia="en-GB"/>
        </w:rPr>
      </w:pPr>
    </w:p>
    <w:p w:rsidR="00264CD2" w:rsidRDefault="00264CD2" w:rsidP="00264CD2">
      <w:pPr>
        <w:jc w:val="both"/>
        <w:rPr>
          <w:rFonts w:ascii="Arial" w:hAnsi="Arial" w:cs="Arial"/>
        </w:rPr>
      </w:pPr>
    </w:p>
    <w:p w:rsidR="00264CD2" w:rsidRDefault="00264CD2" w:rsidP="00264CD2">
      <w:pPr>
        <w:jc w:val="both"/>
        <w:rPr>
          <w:rFonts w:ascii="Arial" w:hAnsi="Arial" w:cs="Arial"/>
        </w:rPr>
      </w:pPr>
    </w:p>
    <w:p w:rsidR="00AD6349" w:rsidRDefault="00AD6349" w:rsidP="00264CD2">
      <w:pPr>
        <w:autoSpaceDE w:val="0"/>
        <w:autoSpaceDN w:val="0"/>
        <w:adjustRightInd w:val="0"/>
        <w:rPr>
          <w:rFonts w:asciiTheme="minorHAnsi" w:hAnsiTheme="minorHAnsi" w:cs="Arial"/>
          <w:sz w:val="28"/>
          <w:szCs w:val="28"/>
          <w:lang w:val="en-GB" w:eastAsia="en-GB"/>
        </w:rPr>
      </w:pPr>
    </w:p>
    <w:p w:rsidR="00AD6349" w:rsidRDefault="00AD6349" w:rsidP="00264CD2">
      <w:pPr>
        <w:autoSpaceDE w:val="0"/>
        <w:autoSpaceDN w:val="0"/>
        <w:adjustRightInd w:val="0"/>
        <w:rPr>
          <w:rFonts w:asciiTheme="minorHAnsi" w:hAnsiTheme="minorHAnsi" w:cs="Arial"/>
          <w:sz w:val="28"/>
          <w:szCs w:val="28"/>
          <w:lang w:val="en-GB" w:eastAsia="en-GB"/>
        </w:rPr>
      </w:pPr>
    </w:p>
    <w:p w:rsidR="00AD6349" w:rsidRDefault="00AD6349" w:rsidP="00264CD2">
      <w:pPr>
        <w:autoSpaceDE w:val="0"/>
        <w:autoSpaceDN w:val="0"/>
        <w:adjustRightInd w:val="0"/>
        <w:rPr>
          <w:rFonts w:asciiTheme="minorHAnsi" w:hAnsiTheme="minorHAnsi" w:cs="Arial"/>
          <w:sz w:val="28"/>
          <w:szCs w:val="28"/>
          <w:lang w:val="en-GB" w:eastAsia="en-GB"/>
        </w:rPr>
      </w:pPr>
    </w:p>
    <w:p w:rsidR="00AD6349" w:rsidRDefault="00AD6349" w:rsidP="00264CD2">
      <w:pPr>
        <w:autoSpaceDE w:val="0"/>
        <w:autoSpaceDN w:val="0"/>
        <w:adjustRightInd w:val="0"/>
        <w:rPr>
          <w:rFonts w:asciiTheme="minorHAnsi" w:hAnsiTheme="minorHAnsi" w:cs="Arial"/>
          <w:sz w:val="28"/>
          <w:szCs w:val="28"/>
          <w:lang w:val="en-GB" w:eastAsia="en-GB"/>
        </w:rPr>
      </w:pPr>
    </w:p>
    <w:p w:rsidR="00AD6349" w:rsidRDefault="00AD6349" w:rsidP="00AD6349">
      <w:pPr>
        <w:autoSpaceDE w:val="0"/>
        <w:autoSpaceDN w:val="0"/>
        <w:adjustRightInd w:val="0"/>
        <w:jc w:val="both"/>
        <w:rPr>
          <w:rFonts w:asciiTheme="minorHAnsi" w:hAnsiTheme="minorHAnsi" w:cs="Arial"/>
          <w:noProof/>
          <w:sz w:val="28"/>
          <w:szCs w:val="28"/>
          <w:lang w:val="en-GB" w:eastAsia="en-GB"/>
        </w:rPr>
      </w:pPr>
      <w:r w:rsidRPr="009B34A4">
        <w:rPr>
          <w:rFonts w:asciiTheme="minorHAnsi" w:hAnsiTheme="minorHAnsi" w:cs="Arial"/>
          <w:i/>
          <w:sz w:val="28"/>
          <w:szCs w:val="28"/>
          <w:lang w:val="en-GB" w:eastAsia="en-GB"/>
        </w:rPr>
        <w:t>Remember</w:t>
      </w:r>
      <w:r w:rsidRPr="00386AB5">
        <w:rPr>
          <w:rFonts w:asciiTheme="minorHAnsi" w:hAnsiTheme="minorHAnsi" w:cs="Arial"/>
          <w:sz w:val="28"/>
          <w:szCs w:val="28"/>
          <w:lang w:val="en-GB" w:eastAsia="en-GB"/>
        </w:rPr>
        <w:t xml:space="preserve"> bidders must be treated equally and so if any site visits are to be used then </w:t>
      </w:r>
      <w:r w:rsidRPr="00FE4CFD">
        <w:rPr>
          <w:rFonts w:asciiTheme="minorHAnsi" w:hAnsiTheme="minorHAnsi" w:cs="Arial"/>
          <w:i/>
          <w:sz w:val="28"/>
          <w:szCs w:val="28"/>
          <w:lang w:val="en-GB" w:eastAsia="en-GB"/>
        </w:rPr>
        <w:t>all</w:t>
      </w:r>
      <w:r w:rsidRPr="00386AB5">
        <w:rPr>
          <w:rFonts w:asciiTheme="minorHAnsi" w:hAnsiTheme="minorHAnsi" w:cs="Arial"/>
          <w:sz w:val="28"/>
          <w:szCs w:val="28"/>
          <w:lang w:val="en-GB" w:eastAsia="en-GB"/>
        </w:rPr>
        <w:t xml:space="preserve"> bidders' sites must be visited</w:t>
      </w:r>
      <w:r w:rsidR="00FE4CFD">
        <w:rPr>
          <w:rFonts w:asciiTheme="minorHAnsi" w:hAnsiTheme="minorHAnsi" w:cs="Arial"/>
          <w:sz w:val="28"/>
          <w:szCs w:val="28"/>
          <w:lang w:val="en-GB" w:eastAsia="en-GB"/>
        </w:rPr>
        <w:t xml:space="preserve"> (o</w:t>
      </w:r>
      <w:r w:rsidRPr="00386AB5">
        <w:rPr>
          <w:rFonts w:asciiTheme="minorHAnsi" w:hAnsiTheme="minorHAnsi" w:cs="Arial"/>
          <w:sz w:val="28"/>
          <w:szCs w:val="28"/>
          <w:lang w:val="en-GB" w:eastAsia="en-GB"/>
        </w:rPr>
        <w:t>ne possible exception may be the verific</w:t>
      </w:r>
      <w:r w:rsidRPr="00386AB5">
        <w:rPr>
          <w:rFonts w:asciiTheme="minorHAnsi" w:hAnsiTheme="minorHAnsi" w:cs="Arial"/>
          <w:sz w:val="28"/>
          <w:szCs w:val="28"/>
          <w:lang w:val="en-GB" w:eastAsia="en-GB"/>
        </w:rPr>
        <w:t>a</w:t>
      </w:r>
      <w:r w:rsidRPr="00386AB5">
        <w:rPr>
          <w:rFonts w:asciiTheme="minorHAnsi" w:hAnsiTheme="minorHAnsi" w:cs="Arial"/>
          <w:sz w:val="28"/>
          <w:szCs w:val="28"/>
          <w:lang w:val="en-GB" w:eastAsia="en-GB"/>
        </w:rPr>
        <w:t>tion of a winning bid</w:t>
      </w:r>
      <w:r w:rsidR="00FE4CFD">
        <w:rPr>
          <w:rFonts w:asciiTheme="minorHAnsi" w:hAnsiTheme="minorHAnsi" w:cs="Arial"/>
          <w:sz w:val="28"/>
          <w:szCs w:val="28"/>
          <w:lang w:val="en-GB" w:eastAsia="en-GB"/>
        </w:rPr>
        <w:t>)</w:t>
      </w:r>
      <w:r w:rsidRPr="00386AB5">
        <w:rPr>
          <w:rFonts w:asciiTheme="minorHAnsi" w:hAnsiTheme="minorHAnsi" w:cs="Arial"/>
          <w:sz w:val="28"/>
          <w:szCs w:val="28"/>
          <w:lang w:val="en-GB" w:eastAsia="en-GB"/>
        </w:rPr>
        <w:t xml:space="preserve">. </w:t>
      </w:r>
      <w:r>
        <w:rPr>
          <w:rFonts w:asciiTheme="minorHAnsi" w:hAnsiTheme="minorHAnsi" w:cs="Arial"/>
          <w:sz w:val="28"/>
          <w:szCs w:val="28"/>
          <w:lang w:val="en-GB" w:eastAsia="en-GB"/>
        </w:rPr>
        <w:t>I</w:t>
      </w:r>
      <w:r w:rsidRPr="00386AB5">
        <w:rPr>
          <w:rFonts w:asciiTheme="minorHAnsi" w:hAnsiTheme="minorHAnsi" w:cs="Arial"/>
          <w:sz w:val="28"/>
          <w:szCs w:val="28"/>
          <w:lang w:val="en-GB" w:eastAsia="en-GB"/>
        </w:rPr>
        <w:t xml:space="preserve">t </w:t>
      </w:r>
      <w:r>
        <w:rPr>
          <w:rFonts w:asciiTheme="minorHAnsi" w:hAnsiTheme="minorHAnsi" w:cs="Arial"/>
          <w:sz w:val="28"/>
          <w:szCs w:val="28"/>
          <w:lang w:val="en-GB" w:eastAsia="en-GB"/>
        </w:rPr>
        <w:t>should</w:t>
      </w:r>
      <w:r w:rsidRPr="00386AB5">
        <w:rPr>
          <w:rFonts w:asciiTheme="minorHAnsi" w:hAnsiTheme="minorHAnsi" w:cs="Arial"/>
          <w:sz w:val="28"/>
          <w:szCs w:val="28"/>
          <w:lang w:val="en-GB" w:eastAsia="en-GB"/>
        </w:rPr>
        <w:t xml:space="preserve"> be possible </w:t>
      </w:r>
      <w:r w:rsidR="00FE4CFD">
        <w:rPr>
          <w:rFonts w:asciiTheme="minorHAnsi" w:hAnsiTheme="minorHAnsi" w:cs="Arial"/>
          <w:sz w:val="28"/>
          <w:szCs w:val="28"/>
          <w:lang w:val="en-GB" w:eastAsia="en-GB"/>
        </w:rPr>
        <w:t xml:space="preserve">for you </w:t>
      </w:r>
      <w:r w:rsidRPr="00386AB5">
        <w:rPr>
          <w:rFonts w:asciiTheme="minorHAnsi" w:hAnsiTheme="minorHAnsi" w:cs="Arial"/>
          <w:sz w:val="28"/>
          <w:szCs w:val="28"/>
          <w:lang w:val="en-GB" w:eastAsia="en-GB"/>
        </w:rPr>
        <w:t xml:space="preserve">to set out in the </w:t>
      </w:r>
      <w:r>
        <w:rPr>
          <w:rFonts w:asciiTheme="minorHAnsi" w:hAnsiTheme="minorHAnsi" w:cs="Arial"/>
          <w:sz w:val="28"/>
          <w:szCs w:val="28"/>
          <w:lang w:val="en-GB" w:eastAsia="en-GB"/>
        </w:rPr>
        <w:t>tender doc</w:t>
      </w:r>
      <w:r>
        <w:rPr>
          <w:rFonts w:asciiTheme="minorHAnsi" w:hAnsiTheme="minorHAnsi" w:cs="Arial"/>
          <w:sz w:val="28"/>
          <w:szCs w:val="28"/>
          <w:lang w:val="en-GB" w:eastAsia="en-GB"/>
        </w:rPr>
        <w:t>u</w:t>
      </w:r>
      <w:r>
        <w:rPr>
          <w:rFonts w:asciiTheme="minorHAnsi" w:hAnsiTheme="minorHAnsi" w:cs="Arial"/>
          <w:sz w:val="28"/>
          <w:szCs w:val="28"/>
          <w:lang w:val="en-GB" w:eastAsia="en-GB"/>
        </w:rPr>
        <w:t>ments</w:t>
      </w:r>
      <w:r w:rsidRPr="00386AB5">
        <w:rPr>
          <w:rFonts w:asciiTheme="minorHAnsi" w:hAnsiTheme="minorHAnsi" w:cs="Arial"/>
          <w:sz w:val="28"/>
          <w:szCs w:val="28"/>
          <w:lang w:val="en-GB" w:eastAsia="en-GB"/>
        </w:rPr>
        <w:t xml:space="preserve"> </w:t>
      </w:r>
      <w:r>
        <w:rPr>
          <w:rFonts w:asciiTheme="minorHAnsi" w:hAnsiTheme="minorHAnsi" w:cs="Arial"/>
          <w:sz w:val="28"/>
          <w:szCs w:val="28"/>
          <w:lang w:val="en-GB" w:eastAsia="en-GB"/>
        </w:rPr>
        <w:t>exactly how the visits are to be conducted and scored. For example, s</w:t>
      </w:r>
      <w:r w:rsidRPr="00386AB5">
        <w:rPr>
          <w:rFonts w:asciiTheme="minorHAnsi" w:hAnsiTheme="minorHAnsi" w:cs="Arial"/>
          <w:sz w:val="28"/>
          <w:szCs w:val="28"/>
          <w:lang w:val="en-GB" w:eastAsia="en-GB"/>
        </w:rPr>
        <w:t>ite vi</w:t>
      </w:r>
      <w:r w:rsidRPr="00386AB5">
        <w:rPr>
          <w:rFonts w:asciiTheme="minorHAnsi" w:hAnsiTheme="minorHAnsi" w:cs="Arial"/>
          <w:sz w:val="28"/>
          <w:szCs w:val="28"/>
          <w:lang w:val="en-GB" w:eastAsia="en-GB"/>
        </w:rPr>
        <w:t>s</w:t>
      </w:r>
      <w:r w:rsidRPr="00386AB5">
        <w:rPr>
          <w:rFonts w:asciiTheme="minorHAnsi" w:hAnsiTheme="minorHAnsi" w:cs="Arial"/>
          <w:sz w:val="28"/>
          <w:szCs w:val="28"/>
          <w:lang w:val="en-GB" w:eastAsia="en-GB"/>
        </w:rPr>
        <w:t>its may include at least some consideration of how the site has been used in the past or how the tenderer has performed a similar project at another contracting a</w:t>
      </w:r>
      <w:r w:rsidRPr="00386AB5">
        <w:rPr>
          <w:rFonts w:asciiTheme="minorHAnsi" w:hAnsiTheme="minorHAnsi" w:cs="Arial"/>
          <w:sz w:val="28"/>
          <w:szCs w:val="28"/>
          <w:lang w:val="en-GB" w:eastAsia="en-GB"/>
        </w:rPr>
        <w:t>u</w:t>
      </w:r>
      <w:r w:rsidRPr="00386AB5">
        <w:rPr>
          <w:rFonts w:asciiTheme="minorHAnsi" w:hAnsiTheme="minorHAnsi" w:cs="Arial"/>
          <w:sz w:val="28"/>
          <w:szCs w:val="28"/>
          <w:lang w:val="en-GB" w:eastAsia="en-GB"/>
        </w:rPr>
        <w:t>thority's site</w:t>
      </w:r>
      <w:r>
        <w:rPr>
          <w:rFonts w:asciiTheme="minorHAnsi" w:hAnsiTheme="minorHAnsi" w:cs="Arial"/>
          <w:sz w:val="28"/>
          <w:szCs w:val="28"/>
          <w:lang w:val="en-GB" w:eastAsia="en-GB"/>
        </w:rPr>
        <w:t xml:space="preserve"> </w:t>
      </w:r>
      <w:r w:rsidRPr="00386AB5">
        <w:rPr>
          <w:rFonts w:asciiTheme="minorHAnsi" w:hAnsiTheme="minorHAnsi" w:cs="Arial"/>
          <w:sz w:val="28"/>
          <w:szCs w:val="28"/>
          <w:lang w:val="en-GB" w:eastAsia="en-GB"/>
        </w:rPr>
        <w:t>(i.e. experience) rather than illustrating the tenderer's proposals for the contract for which it is bidding.</w:t>
      </w:r>
      <w:r w:rsidRPr="00962C88">
        <w:rPr>
          <w:rFonts w:asciiTheme="minorHAnsi" w:hAnsiTheme="minorHAnsi" w:cs="Arial"/>
          <w:noProof/>
          <w:sz w:val="28"/>
          <w:szCs w:val="28"/>
          <w:lang w:val="en-GB" w:eastAsia="en-GB"/>
        </w:rPr>
        <w:t xml:space="preserve"> </w:t>
      </w:r>
    </w:p>
    <w:p w:rsidR="00AD6349" w:rsidRDefault="00AD6349" w:rsidP="00264CD2">
      <w:pPr>
        <w:autoSpaceDE w:val="0"/>
        <w:autoSpaceDN w:val="0"/>
        <w:adjustRightInd w:val="0"/>
        <w:rPr>
          <w:rFonts w:asciiTheme="minorHAnsi" w:hAnsiTheme="minorHAnsi" w:cs="Arial"/>
          <w:sz w:val="28"/>
          <w:szCs w:val="28"/>
          <w:lang w:val="en-GB" w:eastAsia="en-GB"/>
        </w:rPr>
      </w:pPr>
    </w:p>
    <w:p w:rsidR="00264CD2" w:rsidRPr="00386AB5" w:rsidRDefault="00F76DC7" w:rsidP="00FE4CFD">
      <w:pPr>
        <w:autoSpaceDE w:val="0"/>
        <w:autoSpaceDN w:val="0"/>
        <w:adjustRightInd w:val="0"/>
        <w:jc w:val="both"/>
        <w:rPr>
          <w:rFonts w:asciiTheme="minorHAnsi" w:hAnsiTheme="minorHAnsi" w:cs="Arial"/>
          <w:sz w:val="28"/>
          <w:szCs w:val="28"/>
          <w:lang w:val="en-GB" w:eastAsia="en-GB"/>
        </w:rPr>
      </w:pPr>
      <w:r>
        <w:rPr>
          <w:rFonts w:asciiTheme="minorHAnsi" w:hAnsiTheme="minorHAnsi" w:cs="Arial"/>
          <w:sz w:val="28"/>
          <w:szCs w:val="28"/>
          <w:lang w:val="en-GB" w:eastAsia="en-GB"/>
        </w:rPr>
        <w:t xml:space="preserve">The general advice for </w:t>
      </w:r>
      <w:r w:rsidR="00FE4CFD">
        <w:rPr>
          <w:rFonts w:asciiTheme="minorHAnsi" w:hAnsiTheme="minorHAnsi" w:cs="Arial"/>
          <w:sz w:val="28"/>
          <w:szCs w:val="28"/>
          <w:lang w:val="en-GB" w:eastAsia="en-GB"/>
        </w:rPr>
        <w:t>presentations, interviews</w:t>
      </w:r>
      <w:r>
        <w:rPr>
          <w:rFonts w:asciiTheme="minorHAnsi" w:hAnsiTheme="minorHAnsi" w:cs="Arial"/>
          <w:sz w:val="28"/>
          <w:szCs w:val="28"/>
          <w:lang w:val="en-GB" w:eastAsia="en-GB"/>
        </w:rPr>
        <w:t xml:space="preserve"> and demonstrations is that their c</w:t>
      </w:r>
      <w:r w:rsidR="00264CD2" w:rsidRPr="00386AB5">
        <w:rPr>
          <w:rFonts w:asciiTheme="minorHAnsi" w:hAnsiTheme="minorHAnsi" w:cs="Arial"/>
          <w:sz w:val="28"/>
          <w:szCs w:val="28"/>
          <w:lang w:val="en-GB" w:eastAsia="en-GB"/>
        </w:rPr>
        <w:t>ontent of the interview could be tailored to the evaluation</w:t>
      </w:r>
      <w:r>
        <w:rPr>
          <w:rFonts w:asciiTheme="minorHAnsi" w:hAnsiTheme="minorHAnsi" w:cs="Arial"/>
          <w:sz w:val="28"/>
          <w:szCs w:val="28"/>
          <w:lang w:val="en-GB" w:eastAsia="en-GB"/>
        </w:rPr>
        <w:t xml:space="preserve"> </w:t>
      </w:r>
      <w:r w:rsidR="00264CD2" w:rsidRPr="00386AB5">
        <w:rPr>
          <w:rFonts w:asciiTheme="minorHAnsi" w:hAnsiTheme="minorHAnsi" w:cs="Arial"/>
          <w:sz w:val="28"/>
          <w:szCs w:val="28"/>
          <w:lang w:val="en-GB" w:eastAsia="en-GB"/>
        </w:rPr>
        <w:t xml:space="preserve">of a particular criterion in the tender, but </w:t>
      </w:r>
      <w:r>
        <w:rPr>
          <w:rFonts w:asciiTheme="minorHAnsi" w:hAnsiTheme="minorHAnsi" w:cs="Arial"/>
          <w:sz w:val="28"/>
          <w:szCs w:val="28"/>
          <w:lang w:val="en-GB" w:eastAsia="en-GB"/>
        </w:rPr>
        <w:t>as</w:t>
      </w:r>
      <w:r w:rsidR="00264CD2" w:rsidRPr="00386AB5">
        <w:rPr>
          <w:rFonts w:asciiTheme="minorHAnsi" w:hAnsiTheme="minorHAnsi" w:cs="Arial"/>
          <w:sz w:val="28"/>
          <w:szCs w:val="28"/>
          <w:lang w:val="en-GB" w:eastAsia="en-GB"/>
        </w:rPr>
        <w:t xml:space="preserve"> an aid to</w:t>
      </w:r>
      <w:r>
        <w:rPr>
          <w:rFonts w:asciiTheme="minorHAnsi" w:hAnsiTheme="minorHAnsi" w:cs="Arial"/>
          <w:sz w:val="28"/>
          <w:szCs w:val="28"/>
          <w:lang w:val="en-GB" w:eastAsia="en-GB"/>
        </w:rPr>
        <w:t xml:space="preserve"> </w:t>
      </w:r>
      <w:r w:rsidR="00264CD2" w:rsidRPr="00386AB5">
        <w:rPr>
          <w:rFonts w:asciiTheme="minorHAnsi" w:hAnsiTheme="minorHAnsi" w:cs="Arial"/>
          <w:sz w:val="28"/>
          <w:szCs w:val="28"/>
          <w:lang w:val="en-GB" w:eastAsia="en-GB"/>
        </w:rPr>
        <w:t>evaluation, rather than a criterion itself. In order to assure</w:t>
      </w:r>
      <w:r>
        <w:rPr>
          <w:rFonts w:asciiTheme="minorHAnsi" w:hAnsiTheme="minorHAnsi" w:cs="Arial"/>
          <w:sz w:val="28"/>
          <w:szCs w:val="28"/>
          <w:lang w:val="en-GB" w:eastAsia="en-GB"/>
        </w:rPr>
        <w:t>:</w:t>
      </w:r>
    </w:p>
    <w:p w:rsidR="00F76DC7" w:rsidRDefault="00264CD2" w:rsidP="00F76DC7">
      <w:pPr>
        <w:pStyle w:val="Bullet"/>
        <w:spacing w:after="0"/>
        <w:ind w:left="1134" w:hanging="357"/>
        <w:rPr>
          <w:rFonts w:asciiTheme="minorHAnsi" w:hAnsiTheme="minorHAnsi"/>
          <w:sz w:val="28"/>
          <w:szCs w:val="28"/>
        </w:rPr>
      </w:pPr>
      <w:r w:rsidRPr="00F76DC7">
        <w:rPr>
          <w:rFonts w:asciiTheme="minorHAnsi" w:hAnsiTheme="minorHAnsi"/>
          <w:sz w:val="28"/>
          <w:szCs w:val="28"/>
        </w:rPr>
        <w:t>transparency and non-discrimination</w:t>
      </w:r>
      <w:r w:rsidR="00F76DC7" w:rsidRPr="00F76DC7">
        <w:rPr>
          <w:rFonts w:asciiTheme="minorHAnsi" w:hAnsiTheme="minorHAnsi"/>
          <w:sz w:val="28"/>
          <w:szCs w:val="28"/>
        </w:rPr>
        <w:t xml:space="preserve"> with</w:t>
      </w:r>
      <w:r w:rsidRPr="00F76DC7">
        <w:rPr>
          <w:rFonts w:asciiTheme="minorHAnsi" w:hAnsiTheme="minorHAnsi"/>
          <w:sz w:val="28"/>
          <w:szCs w:val="28"/>
        </w:rPr>
        <w:t xml:space="preserve"> timely disclosure</w:t>
      </w:r>
      <w:r w:rsidR="00F76DC7" w:rsidRPr="00F76DC7">
        <w:rPr>
          <w:rFonts w:asciiTheme="minorHAnsi" w:hAnsiTheme="minorHAnsi"/>
          <w:sz w:val="28"/>
          <w:szCs w:val="28"/>
        </w:rPr>
        <w:t>;</w:t>
      </w:r>
    </w:p>
    <w:p w:rsidR="00F76DC7" w:rsidRDefault="00F76DC7" w:rsidP="00F76DC7">
      <w:pPr>
        <w:pStyle w:val="Bullet"/>
        <w:spacing w:after="0"/>
        <w:ind w:left="1134" w:hanging="357"/>
        <w:rPr>
          <w:rFonts w:asciiTheme="minorHAnsi" w:hAnsiTheme="minorHAnsi"/>
          <w:sz w:val="28"/>
          <w:szCs w:val="28"/>
        </w:rPr>
      </w:pPr>
      <w:r>
        <w:rPr>
          <w:rFonts w:asciiTheme="minorHAnsi" w:hAnsiTheme="minorHAnsi"/>
          <w:sz w:val="28"/>
          <w:szCs w:val="28"/>
        </w:rPr>
        <w:t xml:space="preserve">consistent </w:t>
      </w:r>
      <w:r w:rsidRPr="00F76DC7">
        <w:rPr>
          <w:rFonts w:asciiTheme="minorHAnsi" w:hAnsiTheme="minorHAnsi"/>
          <w:sz w:val="28"/>
          <w:szCs w:val="28"/>
        </w:rPr>
        <w:t>question</w:t>
      </w:r>
      <w:r>
        <w:rPr>
          <w:rFonts w:asciiTheme="minorHAnsi" w:hAnsiTheme="minorHAnsi"/>
          <w:sz w:val="28"/>
          <w:szCs w:val="28"/>
        </w:rPr>
        <w:t>ing;</w:t>
      </w:r>
    </w:p>
    <w:p w:rsidR="00F76DC7" w:rsidRDefault="00264CD2" w:rsidP="00F76DC7">
      <w:pPr>
        <w:pStyle w:val="Bullet"/>
        <w:spacing w:after="0"/>
        <w:ind w:left="1134" w:hanging="357"/>
        <w:rPr>
          <w:rFonts w:asciiTheme="minorHAnsi" w:hAnsiTheme="minorHAnsi"/>
          <w:sz w:val="28"/>
          <w:szCs w:val="28"/>
        </w:rPr>
      </w:pPr>
      <w:r w:rsidRPr="00F76DC7">
        <w:rPr>
          <w:rFonts w:asciiTheme="minorHAnsi" w:hAnsiTheme="minorHAnsi"/>
          <w:sz w:val="28"/>
          <w:szCs w:val="28"/>
        </w:rPr>
        <w:t>record</w:t>
      </w:r>
      <w:r w:rsidR="00F76DC7" w:rsidRPr="00F76DC7">
        <w:rPr>
          <w:rFonts w:asciiTheme="minorHAnsi" w:hAnsiTheme="minorHAnsi"/>
          <w:sz w:val="28"/>
          <w:szCs w:val="28"/>
        </w:rPr>
        <w:t xml:space="preserve">s are kept </w:t>
      </w:r>
      <w:r w:rsidRPr="00F76DC7">
        <w:rPr>
          <w:rFonts w:asciiTheme="minorHAnsi" w:hAnsiTheme="minorHAnsi"/>
          <w:sz w:val="28"/>
          <w:szCs w:val="28"/>
        </w:rPr>
        <w:t>to ensure equal treatment</w:t>
      </w:r>
      <w:r w:rsidR="00F76DC7">
        <w:rPr>
          <w:rFonts w:asciiTheme="minorHAnsi" w:hAnsiTheme="minorHAnsi"/>
          <w:sz w:val="28"/>
          <w:szCs w:val="28"/>
        </w:rPr>
        <w:t xml:space="preserve"> – this will be reinforced</w:t>
      </w:r>
      <w:r w:rsidRPr="00F76DC7">
        <w:rPr>
          <w:rFonts w:asciiTheme="minorHAnsi" w:hAnsiTheme="minorHAnsi"/>
          <w:sz w:val="28"/>
          <w:szCs w:val="28"/>
        </w:rPr>
        <w:t xml:space="preserve"> by</w:t>
      </w:r>
      <w:r w:rsidR="00F76DC7" w:rsidRPr="00F76DC7">
        <w:rPr>
          <w:rFonts w:asciiTheme="minorHAnsi" w:hAnsiTheme="minorHAnsi"/>
          <w:sz w:val="28"/>
          <w:szCs w:val="28"/>
        </w:rPr>
        <w:t xml:space="preserve"> </w:t>
      </w:r>
      <w:r w:rsidRPr="00F76DC7">
        <w:rPr>
          <w:rFonts w:asciiTheme="minorHAnsi" w:hAnsiTheme="minorHAnsi"/>
          <w:sz w:val="28"/>
          <w:szCs w:val="28"/>
        </w:rPr>
        <w:t>identify</w:t>
      </w:r>
      <w:r w:rsidR="00F76DC7">
        <w:rPr>
          <w:rFonts w:asciiTheme="minorHAnsi" w:hAnsiTheme="minorHAnsi"/>
          <w:sz w:val="28"/>
          <w:szCs w:val="28"/>
        </w:rPr>
        <w:t>ing</w:t>
      </w:r>
      <w:r w:rsidRPr="00F76DC7">
        <w:rPr>
          <w:rFonts w:asciiTheme="minorHAnsi" w:hAnsiTheme="minorHAnsi"/>
          <w:sz w:val="28"/>
          <w:szCs w:val="28"/>
        </w:rPr>
        <w:t xml:space="preserve"> the precise requirement(s) to which the</w:t>
      </w:r>
      <w:r w:rsidR="00F76DC7" w:rsidRPr="00F76DC7">
        <w:rPr>
          <w:rFonts w:asciiTheme="minorHAnsi" w:hAnsiTheme="minorHAnsi"/>
          <w:sz w:val="28"/>
          <w:szCs w:val="28"/>
        </w:rPr>
        <w:t xml:space="preserve"> </w:t>
      </w:r>
      <w:r w:rsidR="00F76DC7">
        <w:rPr>
          <w:rFonts w:asciiTheme="minorHAnsi" w:hAnsiTheme="minorHAnsi"/>
          <w:sz w:val="28"/>
          <w:szCs w:val="28"/>
        </w:rPr>
        <w:t>suppliers</w:t>
      </w:r>
      <w:r w:rsidRPr="00F76DC7">
        <w:rPr>
          <w:rFonts w:asciiTheme="minorHAnsi" w:hAnsiTheme="minorHAnsi"/>
          <w:sz w:val="28"/>
          <w:szCs w:val="28"/>
        </w:rPr>
        <w:t xml:space="preserve"> </w:t>
      </w:r>
      <w:r w:rsidR="00F76DC7">
        <w:rPr>
          <w:rFonts w:asciiTheme="minorHAnsi" w:hAnsiTheme="minorHAnsi"/>
          <w:sz w:val="28"/>
          <w:szCs w:val="28"/>
        </w:rPr>
        <w:t>are asked to respond to;</w:t>
      </w:r>
    </w:p>
    <w:p w:rsidR="00264CD2" w:rsidRPr="00F76DC7" w:rsidRDefault="00F76DC7" w:rsidP="00F76DC7">
      <w:pPr>
        <w:pStyle w:val="Bullet"/>
        <w:spacing w:after="0"/>
        <w:ind w:left="1134" w:hanging="357"/>
        <w:rPr>
          <w:rFonts w:asciiTheme="minorHAnsi" w:hAnsiTheme="minorHAnsi" w:cs="Arial"/>
          <w:sz w:val="28"/>
          <w:szCs w:val="28"/>
          <w:lang w:eastAsia="en-GB"/>
        </w:rPr>
      </w:pPr>
      <w:r>
        <w:rPr>
          <w:rFonts w:asciiTheme="minorHAnsi" w:hAnsiTheme="minorHAnsi"/>
          <w:sz w:val="28"/>
          <w:szCs w:val="28"/>
        </w:rPr>
        <w:t xml:space="preserve">assessment of criteria - </w:t>
      </w:r>
      <w:r w:rsidR="00264CD2" w:rsidRPr="00F76DC7">
        <w:rPr>
          <w:rFonts w:asciiTheme="minorHAnsi" w:hAnsiTheme="minorHAnsi"/>
          <w:sz w:val="28"/>
          <w:szCs w:val="28"/>
        </w:rPr>
        <w:t>separate marks should be identified with a scoring</w:t>
      </w:r>
      <w:r>
        <w:rPr>
          <w:rFonts w:asciiTheme="minorHAnsi" w:hAnsiTheme="minorHAnsi"/>
          <w:sz w:val="28"/>
          <w:szCs w:val="28"/>
        </w:rPr>
        <w:t xml:space="preserve"> </w:t>
      </w:r>
      <w:r w:rsidR="00264CD2" w:rsidRPr="00F76DC7">
        <w:rPr>
          <w:rFonts w:asciiTheme="minorHAnsi" w:hAnsiTheme="minorHAnsi"/>
          <w:sz w:val="28"/>
          <w:szCs w:val="28"/>
        </w:rPr>
        <w:t>mechanism</w:t>
      </w:r>
      <w:r w:rsidR="00264CD2" w:rsidRPr="00F76DC7">
        <w:rPr>
          <w:rFonts w:asciiTheme="minorHAnsi" w:hAnsiTheme="minorHAnsi" w:cs="Arial"/>
          <w:sz w:val="28"/>
          <w:szCs w:val="28"/>
          <w:lang w:eastAsia="en-GB"/>
        </w:rPr>
        <w:t>.</w:t>
      </w:r>
    </w:p>
    <w:p w:rsidR="00264CD2" w:rsidRDefault="00264CD2" w:rsidP="00F76DC7">
      <w:pPr>
        <w:pStyle w:val="BodyTextArial"/>
        <w:ind w:left="1134"/>
        <w:rPr>
          <w:rFonts w:cs="Arial"/>
          <w:szCs w:val="24"/>
        </w:rPr>
      </w:pPr>
    </w:p>
    <w:p w:rsidR="00264CD2" w:rsidRPr="002A2BEC" w:rsidRDefault="00264CD2" w:rsidP="002826D5">
      <w:pPr>
        <w:pStyle w:val="ListParagraph"/>
        <w:numPr>
          <w:ilvl w:val="1"/>
          <w:numId w:val="20"/>
        </w:numPr>
        <w:autoSpaceDE w:val="0"/>
        <w:autoSpaceDN w:val="0"/>
        <w:adjustRightInd w:val="0"/>
        <w:rPr>
          <w:rFonts w:ascii="Arial" w:hAnsi="Arial" w:cs="Arial"/>
          <w:u w:val="single"/>
        </w:rPr>
      </w:pPr>
      <w:r w:rsidRPr="002A2BEC">
        <w:rPr>
          <w:rFonts w:ascii="Arial" w:hAnsi="Arial" w:cs="Arial"/>
        </w:rPr>
        <w:t xml:space="preserve">  </w:t>
      </w:r>
      <w:r w:rsidRPr="002A2BEC">
        <w:rPr>
          <w:rFonts w:ascii="Arial" w:hAnsi="Arial" w:cs="Arial"/>
          <w:u w:val="single"/>
        </w:rPr>
        <w:t xml:space="preserve">Size of </w:t>
      </w:r>
      <w:r>
        <w:rPr>
          <w:rFonts w:ascii="Arial" w:hAnsi="Arial" w:cs="Arial"/>
          <w:u w:val="single"/>
        </w:rPr>
        <w:t>Evaluation P</w:t>
      </w:r>
      <w:r w:rsidRPr="002A2BEC">
        <w:rPr>
          <w:rFonts w:ascii="Arial" w:hAnsi="Arial" w:cs="Arial"/>
          <w:u w:val="single"/>
        </w:rPr>
        <w:t>anel</w:t>
      </w:r>
    </w:p>
    <w:p w:rsidR="00264CD2" w:rsidRPr="00313A94" w:rsidRDefault="00264CD2" w:rsidP="00264CD2">
      <w:pPr>
        <w:autoSpaceDE w:val="0"/>
        <w:autoSpaceDN w:val="0"/>
        <w:adjustRightInd w:val="0"/>
        <w:jc w:val="both"/>
        <w:rPr>
          <w:rFonts w:asciiTheme="minorHAnsi" w:hAnsiTheme="minorHAnsi" w:cs="Arial"/>
          <w:sz w:val="28"/>
          <w:szCs w:val="28"/>
          <w:lang w:val="en-GB" w:eastAsia="en-GB"/>
        </w:rPr>
      </w:pPr>
      <w:r w:rsidRPr="00313A94">
        <w:rPr>
          <w:rFonts w:asciiTheme="minorHAnsi" w:hAnsiTheme="minorHAnsi" w:cs="Arial"/>
          <w:sz w:val="28"/>
          <w:szCs w:val="28"/>
          <w:lang w:val="en-GB" w:eastAsia="en-GB"/>
        </w:rPr>
        <w:t xml:space="preserve">The title here suggests there </w:t>
      </w:r>
      <w:r>
        <w:rPr>
          <w:rFonts w:asciiTheme="minorHAnsi" w:hAnsiTheme="minorHAnsi" w:cs="Arial"/>
          <w:sz w:val="28"/>
          <w:szCs w:val="28"/>
          <w:lang w:val="en-GB" w:eastAsia="en-GB"/>
        </w:rPr>
        <w:t xml:space="preserve">should </w:t>
      </w:r>
      <w:r w:rsidRPr="00313A94">
        <w:rPr>
          <w:rFonts w:asciiTheme="minorHAnsi" w:hAnsiTheme="minorHAnsi" w:cs="Arial"/>
          <w:sz w:val="28"/>
          <w:szCs w:val="28"/>
          <w:lang w:val="en-GB" w:eastAsia="en-GB"/>
        </w:rPr>
        <w:t xml:space="preserve">be more than one member of the </w:t>
      </w:r>
      <w:r w:rsidR="00A666F4" w:rsidRPr="00313A94">
        <w:rPr>
          <w:rFonts w:asciiTheme="minorHAnsi" w:hAnsiTheme="minorHAnsi" w:cs="Arial"/>
          <w:sz w:val="28"/>
          <w:szCs w:val="28"/>
          <w:lang w:val="en-GB" w:eastAsia="en-GB"/>
        </w:rPr>
        <w:t>panel</w:t>
      </w:r>
      <w:r w:rsidR="00A666F4">
        <w:rPr>
          <w:rFonts w:asciiTheme="minorHAnsi" w:hAnsiTheme="minorHAnsi" w:cs="Arial"/>
          <w:sz w:val="28"/>
          <w:szCs w:val="28"/>
          <w:lang w:val="en-GB" w:eastAsia="en-GB"/>
        </w:rPr>
        <w:t xml:space="preserve"> but</w:t>
      </w:r>
      <w:r w:rsidRPr="00313A94">
        <w:rPr>
          <w:rFonts w:asciiTheme="minorHAnsi" w:hAnsiTheme="minorHAnsi" w:cs="Arial"/>
          <w:sz w:val="28"/>
          <w:szCs w:val="28"/>
          <w:lang w:val="en-GB" w:eastAsia="en-GB"/>
        </w:rPr>
        <w:t xml:space="preserve"> there is nothing in legislation that suggests that there should be more than one member of a panel. However, only having only one member adds pressure to that one person and restricts the collective knowledge of the panel to that of one pe</w:t>
      </w:r>
      <w:r w:rsidRPr="00313A94">
        <w:rPr>
          <w:rFonts w:asciiTheme="minorHAnsi" w:hAnsiTheme="minorHAnsi" w:cs="Arial"/>
          <w:sz w:val="28"/>
          <w:szCs w:val="28"/>
          <w:lang w:val="en-GB" w:eastAsia="en-GB"/>
        </w:rPr>
        <w:t>r</w:t>
      </w:r>
      <w:r w:rsidRPr="00313A94">
        <w:rPr>
          <w:rFonts w:asciiTheme="minorHAnsi" w:hAnsiTheme="minorHAnsi" w:cs="Arial"/>
          <w:sz w:val="28"/>
          <w:szCs w:val="28"/>
          <w:lang w:val="en-GB" w:eastAsia="en-GB"/>
        </w:rPr>
        <w:t>son. It is not hard to see an unsuccessful bidder arguing that</w:t>
      </w:r>
      <w:r>
        <w:rPr>
          <w:rFonts w:asciiTheme="minorHAnsi" w:hAnsiTheme="minorHAnsi" w:cs="Arial"/>
          <w:sz w:val="28"/>
          <w:szCs w:val="28"/>
          <w:lang w:val="en-GB" w:eastAsia="en-GB"/>
        </w:rPr>
        <w:t xml:space="preserve"> </w:t>
      </w:r>
      <w:r w:rsidRPr="00313A94">
        <w:rPr>
          <w:rFonts w:asciiTheme="minorHAnsi" w:hAnsiTheme="minorHAnsi" w:cs="Arial"/>
          <w:sz w:val="28"/>
          <w:szCs w:val="28"/>
          <w:lang w:val="en-GB" w:eastAsia="en-GB"/>
        </w:rPr>
        <w:t>one score from the one specific individual involved does not give a score that</w:t>
      </w:r>
      <w:r>
        <w:rPr>
          <w:rFonts w:asciiTheme="minorHAnsi" w:hAnsiTheme="minorHAnsi" w:cs="Arial"/>
          <w:sz w:val="28"/>
          <w:szCs w:val="28"/>
          <w:lang w:val="en-GB" w:eastAsia="en-GB"/>
        </w:rPr>
        <w:t xml:space="preserve"> </w:t>
      </w:r>
      <w:r w:rsidRPr="00313A94">
        <w:rPr>
          <w:rFonts w:asciiTheme="minorHAnsi" w:hAnsiTheme="minorHAnsi" w:cs="Arial"/>
          <w:sz w:val="28"/>
          <w:szCs w:val="28"/>
          <w:lang w:val="en-GB" w:eastAsia="en-GB"/>
        </w:rPr>
        <w:t>truly reflects the bid.</w:t>
      </w:r>
    </w:p>
    <w:p w:rsidR="00264CD2" w:rsidRPr="00313A94" w:rsidRDefault="00264CD2" w:rsidP="00264CD2">
      <w:pPr>
        <w:autoSpaceDE w:val="0"/>
        <w:autoSpaceDN w:val="0"/>
        <w:adjustRightInd w:val="0"/>
        <w:jc w:val="both"/>
        <w:rPr>
          <w:rFonts w:asciiTheme="minorHAnsi" w:hAnsiTheme="minorHAnsi" w:cs="Arial"/>
          <w:sz w:val="28"/>
          <w:szCs w:val="28"/>
          <w:lang w:val="en-GB" w:eastAsia="en-GB"/>
        </w:rPr>
      </w:pPr>
    </w:p>
    <w:p w:rsidR="00264CD2" w:rsidRDefault="00264CD2" w:rsidP="00264CD2">
      <w:pPr>
        <w:autoSpaceDE w:val="0"/>
        <w:autoSpaceDN w:val="0"/>
        <w:adjustRightInd w:val="0"/>
        <w:jc w:val="both"/>
        <w:rPr>
          <w:rFonts w:asciiTheme="minorHAnsi" w:hAnsiTheme="minorHAnsi" w:cs="Arial"/>
          <w:sz w:val="28"/>
          <w:szCs w:val="28"/>
          <w:lang w:val="en-GB" w:eastAsia="en-GB"/>
        </w:rPr>
      </w:pPr>
      <w:r w:rsidRPr="00313A94">
        <w:rPr>
          <w:rFonts w:asciiTheme="minorHAnsi" w:hAnsiTheme="minorHAnsi" w:cs="Arial"/>
          <w:sz w:val="28"/>
          <w:szCs w:val="28"/>
          <w:lang w:val="en-GB" w:eastAsia="en-GB"/>
        </w:rPr>
        <w:t>The most common panel size in our experience is three. Certainly if a panel of three is used then the collective knowledge and experiences of the panel is more likely to give a score that fairly reflects the bid.</w:t>
      </w:r>
    </w:p>
    <w:p w:rsidR="00F95614" w:rsidRDefault="00F95614" w:rsidP="00264CD2">
      <w:pPr>
        <w:autoSpaceDE w:val="0"/>
        <w:autoSpaceDN w:val="0"/>
        <w:adjustRightInd w:val="0"/>
        <w:jc w:val="both"/>
        <w:rPr>
          <w:rFonts w:asciiTheme="minorHAnsi" w:hAnsiTheme="minorHAnsi" w:cs="Arial"/>
          <w:sz w:val="28"/>
          <w:szCs w:val="28"/>
          <w:lang w:val="en-GB" w:eastAsia="en-GB"/>
        </w:rPr>
      </w:pPr>
    </w:p>
    <w:p w:rsidR="00F95614" w:rsidRDefault="00F95614" w:rsidP="00F95614">
      <w:pPr>
        <w:pStyle w:val="BodyTextArial"/>
        <w:rPr>
          <w:rFonts w:asciiTheme="minorHAnsi" w:hAnsiTheme="minorHAnsi"/>
          <w:sz w:val="28"/>
          <w:szCs w:val="28"/>
          <w:lang w:val="en-US"/>
        </w:rPr>
      </w:pPr>
      <w:r w:rsidRPr="00671223">
        <w:rPr>
          <w:rFonts w:asciiTheme="minorHAnsi" w:hAnsiTheme="minorHAnsi"/>
          <w:sz w:val="28"/>
          <w:szCs w:val="28"/>
          <w:lang w:val="en-US"/>
        </w:rPr>
        <w:t xml:space="preserve">Tenders must only be opened by the designated </w:t>
      </w:r>
      <w:r w:rsidR="006E739E">
        <w:rPr>
          <w:rFonts w:asciiTheme="minorHAnsi" w:hAnsiTheme="minorHAnsi"/>
          <w:sz w:val="28"/>
          <w:szCs w:val="28"/>
          <w:lang w:val="en-US"/>
        </w:rPr>
        <w:t xml:space="preserve">panel member (or delegated </w:t>
      </w:r>
      <w:r w:rsidRPr="00671223">
        <w:rPr>
          <w:rFonts w:asciiTheme="minorHAnsi" w:hAnsiTheme="minorHAnsi"/>
          <w:sz w:val="28"/>
          <w:szCs w:val="28"/>
          <w:lang w:val="en-US"/>
        </w:rPr>
        <w:t>o</w:t>
      </w:r>
      <w:r w:rsidRPr="00671223">
        <w:rPr>
          <w:rFonts w:asciiTheme="minorHAnsi" w:hAnsiTheme="minorHAnsi"/>
          <w:sz w:val="28"/>
          <w:szCs w:val="28"/>
          <w:lang w:val="en-US"/>
        </w:rPr>
        <w:t>f</w:t>
      </w:r>
      <w:r w:rsidRPr="00671223">
        <w:rPr>
          <w:rFonts w:asciiTheme="minorHAnsi" w:hAnsiTheme="minorHAnsi"/>
          <w:sz w:val="28"/>
          <w:szCs w:val="28"/>
          <w:lang w:val="en-US"/>
        </w:rPr>
        <w:t>ficer</w:t>
      </w:r>
      <w:r w:rsidR="006E739E">
        <w:rPr>
          <w:rFonts w:asciiTheme="minorHAnsi" w:hAnsiTheme="minorHAnsi"/>
          <w:sz w:val="28"/>
          <w:szCs w:val="28"/>
          <w:lang w:val="en-US"/>
        </w:rPr>
        <w:t>/procurement team member)</w:t>
      </w:r>
      <w:r w:rsidRPr="00671223">
        <w:rPr>
          <w:rFonts w:asciiTheme="minorHAnsi" w:hAnsiTheme="minorHAnsi"/>
          <w:sz w:val="28"/>
          <w:szCs w:val="28"/>
          <w:lang w:val="en-US"/>
        </w:rPr>
        <w:t xml:space="preserve"> and only after the deadline for their submission has expired.</w:t>
      </w:r>
    </w:p>
    <w:p w:rsidR="006E739E" w:rsidRDefault="006E739E" w:rsidP="00F95614">
      <w:pPr>
        <w:pStyle w:val="BodyTextArial"/>
        <w:rPr>
          <w:rFonts w:asciiTheme="minorHAnsi" w:hAnsiTheme="minorHAnsi"/>
          <w:sz w:val="28"/>
          <w:szCs w:val="28"/>
          <w:lang w:val="en-US"/>
        </w:rPr>
      </w:pPr>
    </w:p>
    <w:p w:rsidR="006E739E" w:rsidRPr="00671223" w:rsidRDefault="006E739E" w:rsidP="00F95614">
      <w:pPr>
        <w:pStyle w:val="BodyTextArial"/>
        <w:rPr>
          <w:rFonts w:asciiTheme="minorHAnsi" w:hAnsiTheme="minorHAnsi"/>
          <w:sz w:val="28"/>
          <w:szCs w:val="28"/>
          <w:lang w:val="en-US"/>
        </w:rPr>
      </w:pPr>
    </w:p>
    <w:p w:rsidR="00264CD2" w:rsidRDefault="00264CD2" w:rsidP="00F043E5">
      <w:pPr>
        <w:pStyle w:val="BodyTextArial"/>
        <w:rPr>
          <w:rFonts w:cs="Arial"/>
          <w:szCs w:val="24"/>
        </w:rPr>
      </w:pPr>
    </w:p>
    <w:p w:rsidR="00671223" w:rsidRPr="00D31C8D" w:rsidRDefault="00D31C8D" w:rsidP="002826D5">
      <w:pPr>
        <w:pStyle w:val="ListParagraph"/>
        <w:numPr>
          <w:ilvl w:val="1"/>
          <w:numId w:val="20"/>
        </w:numPr>
        <w:autoSpaceDE w:val="0"/>
        <w:autoSpaceDN w:val="0"/>
        <w:adjustRightInd w:val="0"/>
        <w:rPr>
          <w:rFonts w:ascii="Arial" w:hAnsi="Arial" w:cs="Arial"/>
          <w:u w:val="single"/>
        </w:rPr>
      </w:pPr>
      <w:r w:rsidRPr="00D31C8D">
        <w:rPr>
          <w:rFonts w:ascii="Arial" w:hAnsi="Arial" w:cs="Arial"/>
        </w:rPr>
        <w:t xml:space="preserve"> </w:t>
      </w:r>
      <w:r w:rsidR="002A2BEC">
        <w:rPr>
          <w:rFonts w:ascii="Arial" w:hAnsi="Arial" w:cs="Arial"/>
        </w:rPr>
        <w:t xml:space="preserve"> </w:t>
      </w:r>
      <w:r w:rsidR="00671223" w:rsidRPr="00D31C8D">
        <w:rPr>
          <w:rFonts w:ascii="Arial" w:hAnsi="Arial" w:cs="Arial"/>
          <w:u w:val="single"/>
        </w:rPr>
        <w:t>Transparency Obligations</w:t>
      </w:r>
    </w:p>
    <w:p w:rsidR="00671223" w:rsidRDefault="00671223" w:rsidP="00F23F19">
      <w:pPr>
        <w:autoSpaceDE w:val="0"/>
        <w:autoSpaceDN w:val="0"/>
        <w:adjustRightInd w:val="0"/>
        <w:jc w:val="both"/>
        <w:rPr>
          <w:rFonts w:asciiTheme="minorHAnsi" w:hAnsiTheme="minorHAnsi" w:cs="Arial"/>
          <w:color w:val="000000"/>
          <w:sz w:val="28"/>
          <w:szCs w:val="28"/>
          <w:lang w:val="en-GB" w:eastAsia="en-GB"/>
        </w:rPr>
      </w:pPr>
      <w:r w:rsidRPr="00671223">
        <w:rPr>
          <w:rFonts w:asciiTheme="minorHAnsi" w:hAnsiTheme="minorHAnsi" w:cs="Arial"/>
          <w:color w:val="000000"/>
          <w:sz w:val="28"/>
          <w:szCs w:val="28"/>
          <w:lang w:val="en-GB" w:eastAsia="en-GB"/>
        </w:rPr>
        <w:t>Notwithstanding the elements of price that a contracting authority chooses to</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evaluate, it must ensure that its preferred method is set out in the tender</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doc</w:t>
      </w:r>
      <w:r w:rsidRPr="00671223">
        <w:rPr>
          <w:rFonts w:asciiTheme="minorHAnsi" w:hAnsiTheme="minorHAnsi" w:cs="Arial"/>
          <w:color w:val="000000"/>
          <w:sz w:val="28"/>
          <w:szCs w:val="28"/>
          <w:lang w:val="en-GB" w:eastAsia="en-GB"/>
        </w:rPr>
        <w:t>u</w:t>
      </w:r>
      <w:r w:rsidRPr="00671223">
        <w:rPr>
          <w:rFonts w:asciiTheme="minorHAnsi" w:hAnsiTheme="minorHAnsi" w:cs="Arial"/>
          <w:color w:val="000000"/>
          <w:sz w:val="28"/>
          <w:szCs w:val="28"/>
          <w:lang w:val="en-GB" w:eastAsia="en-GB"/>
        </w:rPr>
        <w:t>ments and described to bidders in sufficient detail to allow each bidder to</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interpret it in the same way and to allow them to take it into account when</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 xml:space="preserve">preparing their bids. </w:t>
      </w:r>
    </w:p>
    <w:p w:rsidR="00671223" w:rsidRDefault="00671223" w:rsidP="00F23F19">
      <w:pPr>
        <w:autoSpaceDE w:val="0"/>
        <w:autoSpaceDN w:val="0"/>
        <w:adjustRightInd w:val="0"/>
        <w:jc w:val="both"/>
        <w:rPr>
          <w:rFonts w:asciiTheme="minorHAnsi" w:hAnsiTheme="minorHAnsi" w:cs="Arial"/>
          <w:color w:val="000000"/>
          <w:sz w:val="28"/>
          <w:szCs w:val="28"/>
          <w:lang w:val="en-GB" w:eastAsia="en-GB"/>
        </w:rPr>
      </w:pPr>
    </w:p>
    <w:p w:rsidR="006E739E" w:rsidRDefault="00671223" w:rsidP="00F23F19">
      <w:pPr>
        <w:autoSpaceDE w:val="0"/>
        <w:autoSpaceDN w:val="0"/>
        <w:adjustRightInd w:val="0"/>
        <w:jc w:val="both"/>
        <w:rPr>
          <w:rFonts w:asciiTheme="minorHAnsi" w:hAnsiTheme="minorHAnsi" w:cs="Arial"/>
          <w:color w:val="000000"/>
          <w:sz w:val="28"/>
          <w:szCs w:val="28"/>
          <w:lang w:val="en-GB" w:eastAsia="en-GB"/>
        </w:rPr>
      </w:pPr>
      <w:r w:rsidRPr="00671223">
        <w:rPr>
          <w:rFonts w:asciiTheme="minorHAnsi" w:hAnsiTheme="minorHAnsi" w:cs="Arial"/>
          <w:color w:val="000000"/>
          <w:sz w:val="28"/>
          <w:szCs w:val="28"/>
          <w:lang w:val="en-GB" w:eastAsia="en-GB"/>
        </w:rPr>
        <w:t>In other</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 xml:space="preserve">words, </w:t>
      </w:r>
      <w:r w:rsidR="00FA000E">
        <w:rPr>
          <w:rFonts w:asciiTheme="minorHAnsi" w:hAnsiTheme="minorHAnsi" w:cs="Arial"/>
          <w:color w:val="000000"/>
          <w:sz w:val="28"/>
          <w:szCs w:val="28"/>
          <w:lang w:val="en-GB" w:eastAsia="en-GB"/>
        </w:rPr>
        <w:t>you need</w:t>
      </w:r>
      <w:r w:rsidRPr="00671223">
        <w:rPr>
          <w:rFonts w:asciiTheme="minorHAnsi" w:hAnsiTheme="minorHAnsi" w:cs="Arial"/>
          <w:color w:val="000000"/>
          <w:sz w:val="28"/>
          <w:szCs w:val="28"/>
          <w:lang w:val="en-GB" w:eastAsia="en-GB"/>
        </w:rPr>
        <w:t xml:space="preserve"> to ensure that </w:t>
      </w:r>
      <w:r w:rsidR="00FA000E">
        <w:rPr>
          <w:rFonts w:asciiTheme="minorHAnsi" w:hAnsiTheme="minorHAnsi" w:cs="Arial"/>
          <w:color w:val="000000"/>
          <w:sz w:val="28"/>
          <w:szCs w:val="28"/>
          <w:lang w:val="en-GB" w:eastAsia="en-GB"/>
        </w:rPr>
        <w:t>you</w:t>
      </w:r>
      <w:r w:rsidRPr="00671223">
        <w:rPr>
          <w:rFonts w:asciiTheme="minorHAnsi" w:hAnsiTheme="minorHAnsi" w:cs="Arial"/>
          <w:color w:val="000000"/>
          <w:sz w:val="28"/>
          <w:szCs w:val="28"/>
          <w:lang w:val="en-GB" w:eastAsia="en-GB"/>
        </w:rPr>
        <w:t xml:space="preserve"> set out clearly in </w:t>
      </w:r>
      <w:r w:rsidR="00FA000E">
        <w:rPr>
          <w:rFonts w:asciiTheme="minorHAnsi" w:hAnsiTheme="minorHAnsi" w:cs="Arial"/>
          <w:color w:val="000000"/>
          <w:sz w:val="28"/>
          <w:szCs w:val="28"/>
          <w:lang w:val="en-GB" w:eastAsia="en-GB"/>
        </w:rPr>
        <w:t>any</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tender doc</w:t>
      </w:r>
      <w:r w:rsidRPr="00671223">
        <w:rPr>
          <w:rFonts w:asciiTheme="minorHAnsi" w:hAnsiTheme="minorHAnsi" w:cs="Arial"/>
          <w:color w:val="000000"/>
          <w:sz w:val="28"/>
          <w:szCs w:val="28"/>
          <w:lang w:val="en-GB" w:eastAsia="en-GB"/>
        </w:rPr>
        <w:t>u</w:t>
      </w:r>
      <w:r w:rsidRPr="00671223">
        <w:rPr>
          <w:rFonts w:asciiTheme="minorHAnsi" w:hAnsiTheme="minorHAnsi" w:cs="Arial"/>
          <w:color w:val="000000"/>
          <w:sz w:val="28"/>
          <w:szCs w:val="28"/>
          <w:lang w:val="en-GB" w:eastAsia="en-GB"/>
        </w:rPr>
        <w:t>ments any assumptions or models that it intends to use in the</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evaluation process that could have the effect of altering a bidder's approach to</w:t>
      </w:r>
      <w:r>
        <w:rPr>
          <w:rFonts w:asciiTheme="minorHAnsi" w:hAnsiTheme="minorHAnsi" w:cs="Arial"/>
          <w:color w:val="000000"/>
          <w:sz w:val="28"/>
          <w:szCs w:val="28"/>
          <w:lang w:val="en-GB" w:eastAsia="en-GB"/>
        </w:rPr>
        <w:t xml:space="preserve"> </w:t>
      </w:r>
      <w:r w:rsidRPr="00671223">
        <w:rPr>
          <w:rFonts w:asciiTheme="minorHAnsi" w:hAnsiTheme="minorHAnsi" w:cs="Arial"/>
          <w:color w:val="000000"/>
          <w:sz w:val="28"/>
          <w:szCs w:val="28"/>
          <w:lang w:val="en-GB" w:eastAsia="en-GB"/>
        </w:rPr>
        <w:t>the pricing of its bid.</w:t>
      </w:r>
    </w:p>
    <w:p w:rsidR="00F23F19" w:rsidRDefault="00F23F19" w:rsidP="00F23F19">
      <w:pPr>
        <w:jc w:val="both"/>
        <w:rPr>
          <w:rFonts w:asciiTheme="minorHAnsi" w:hAnsiTheme="minorHAnsi" w:cs="Arial"/>
          <w:color w:val="000000"/>
          <w:sz w:val="28"/>
          <w:szCs w:val="28"/>
          <w:lang w:val="en-GB" w:eastAsia="en-GB"/>
        </w:rPr>
      </w:pPr>
    </w:p>
    <w:p w:rsidR="006E739E" w:rsidRDefault="00F23F19" w:rsidP="00F23F19">
      <w:pPr>
        <w:jc w:val="both"/>
        <w:rPr>
          <w:rFonts w:asciiTheme="minorHAnsi" w:hAnsiTheme="minorHAnsi" w:cs="Arial"/>
          <w:color w:val="000000"/>
          <w:sz w:val="28"/>
          <w:szCs w:val="28"/>
          <w:lang w:val="en-GB" w:eastAsia="en-GB"/>
        </w:rPr>
      </w:pPr>
      <w:r w:rsidRPr="00F23F19">
        <w:rPr>
          <w:rFonts w:asciiTheme="minorHAnsi" w:hAnsiTheme="minorHAnsi" w:cs="Arial"/>
          <w:color w:val="000000"/>
          <w:sz w:val="28"/>
          <w:szCs w:val="28"/>
          <w:lang w:val="en-GB" w:eastAsia="en-GB"/>
        </w:rPr>
        <w:t xml:space="preserve">Like many aspects of </w:t>
      </w:r>
      <w:r>
        <w:rPr>
          <w:rFonts w:asciiTheme="minorHAnsi" w:hAnsiTheme="minorHAnsi" w:cs="Arial"/>
          <w:color w:val="000000"/>
          <w:sz w:val="28"/>
          <w:szCs w:val="28"/>
          <w:lang w:val="en-GB" w:eastAsia="en-GB"/>
        </w:rPr>
        <w:t>advice in this Manual</w:t>
      </w:r>
      <w:r w:rsidRPr="00F23F19">
        <w:rPr>
          <w:rFonts w:asciiTheme="minorHAnsi" w:hAnsiTheme="minorHAnsi" w:cs="Arial"/>
          <w:color w:val="000000"/>
          <w:sz w:val="28"/>
          <w:szCs w:val="28"/>
          <w:lang w:val="en-GB" w:eastAsia="en-GB"/>
        </w:rPr>
        <w:t>, getting the planning correct will help the whole process go smoother, minimi</w:t>
      </w:r>
      <w:r>
        <w:rPr>
          <w:rFonts w:asciiTheme="minorHAnsi" w:hAnsiTheme="minorHAnsi" w:cs="Arial"/>
          <w:color w:val="000000"/>
          <w:sz w:val="28"/>
          <w:szCs w:val="28"/>
          <w:lang w:val="en-GB" w:eastAsia="en-GB"/>
        </w:rPr>
        <w:t>z</w:t>
      </w:r>
      <w:r w:rsidRPr="00F23F19">
        <w:rPr>
          <w:rFonts w:asciiTheme="minorHAnsi" w:hAnsiTheme="minorHAnsi" w:cs="Arial"/>
          <w:color w:val="000000"/>
          <w:sz w:val="28"/>
          <w:szCs w:val="28"/>
          <w:lang w:val="en-GB" w:eastAsia="en-GB"/>
        </w:rPr>
        <w:t>ing mistakes, reducing duplication of effort and making the experience more satisfying</w:t>
      </w:r>
      <w:r>
        <w:rPr>
          <w:rFonts w:asciiTheme="minorHAnsi" w:hAnsiTheme="minorHAnsi" w:cs="Arial"/>
          <w:color w:val="000000"/>
          <w:sz w:val="28"/>
          <w:szCs w:val="28"/>
          <w:lang w:val="en-GB" w:eastAsia="en-GB"/>
        </w:rPr>
        <w:t xml:space="preserve"> for all concerned</w:t>
      </w:r>
      <w:r w:rsidRPr="00F23F19">
        <w:rPr>
          <w:rFonts w:asciiTheme="minorHAnsi" w:hAnsiTheme="minorHAnsi" w:cs="Arial"/>
          <w:color w:val="000000"/>
          <w:sz w:val="28"/>
          <w:szCs w:val="28"/>
          <w:lang w:val="en-GB" w:eastAsia="en-GB"/>
        </w:rPr>
        <w:t xml:space="preserve">. </w:t>
      </w:r>
      <w:r w:rsidR="006E739E">
        <w:rPr>
          <w:rFonts w:asciiTheme="minorHAnsi" w:hAnsiTheme="minorHAnsi" w:cs="Arial"/>
          <w:color w:val="000000"/>
          <w:sz w:val="28"/>
          <w:szCs w:val="28"/>
          <w:lang w:val="en-GB" w:eastAsia="en-GB"/>
        </w:rPr>
        <w:br w:type="page"/>
      </w:r>
    </w:p>
    <w:p w:rsidR="00671223" w:rsidRPr="00671223" w:rsidRDefault="006E739E" w:rsidP="00671223">
      <w:pPr>
        <w:autoSpaceDE w:val="0"/>
        <w:autoSpaceDN w:val="0"/>
        <w:adjustRightInd w:val="0"/>
        <w:jc w:val="both"/>
        <w:rPr>
          <w:rFonts w:asciiTheme="minorHAnsi" w:hAnsiTheme="minorHAnsi"/>
          <w:i/>
          <w:sz w:val="28"/>
          <w:szCs w:val="28"/>
        </w:rPr>
      </w:pPr>
      <w:r>
        <w:rPr>
          <w:rFonts w:asciiTheme="minorHAnsi" w:hAnsiTheme="minorHAnsi"/>
          <w:i/>
          <w:noProof/>
          <w:sz w:val="28"/>
          <w:szCs w:val="28"/>
          <w:lang w:val="en-GB" w:eastAsia="en-GB"/>
        </w:rPr>
        <w:drawing>
          <wp:anchor distT="170688" distB="0" distL="912876" distR="323850" simplePos="0" relativeHeight="251785216" behindDoc="1" locked="0" layoutInCell="1" allowOverlap="1">
            <wp:simplePos x="0" y="0"/>
            <wp:positionH relativeFrom="column">
              <wp:posOffset>88265</wp:posOffset>
            </wp:positionH>
            <wp:positionV relativeFrom="paragraph">
              <wp:posOffset>-630555</wp:posOffset>
            </wp:positionV>
            <wp:extent cx="6762750" cy="4629785"/>
            <wp:effectExtent l="0" t="0" r="0" b="132715"/>
            <wp:wrapTight wrapText="bothSides">
              <wp:wrapPolygon edited="0">
                <wp:start x="12412" y="622"/>
                <wp:lineTo x="8518" y="1778"/>
                <wp:lineTo x="7788" y="4888"/>
                <wp:lineTo x="7727" y="6310"/>
                <wp:lineTo x="4503" y="7643"/>
                <wp:lineTo x="3407" y="9065"/>
                <wp:lineTo x="2921" y="10576"/>
                <wp:lineTo x="2738" y="11998"/>
                <wp:lineTo x="2495" y="12798"/>
                <wp:lineTo x="2921" y="13243"/>
                <wp:lineTo x="4685" y="13420"/>
                <wp:lineTo x="4016" y="14842"/>
                <wp:lineTo x="4016" y="15642"/>
                <wp:lineTo x="5233" y="16264"/>
                <wp:lineTo x="6693" y="16353"/>
                <wp:lineTo x="6936" y="17686"/>
                <wp:lineTo x="6936" y="17775"/>
                <wp:lineTo x="11074" y="19108"/>
                <wp:lineTo x="11256" y="19642"/>
                <wp:lineTo x="12412" y="20531"/>
                <wp:lineTo x="13143" y="20531"/>
                <wp:lineTo x="13264" y="21953"/>
                <wp:lineTo x="13751" y="22219"/>
                <wp:lineTo x="13812" y="22219"/>
                <wp:lineTo x="16306" y="22219"/>
                <wp:lineTo x="16367" y="22219"/>
                <wp:lineTo x="18132" y="21953"/>
                <wp:lineTo x="19957" y="21153"/>
                <wp:lineTo x="19957" y="20531"/>
                <wp:lineTo x="20505" y="19197"/>
                <wp:lineTo x="20505" y="19108"/>
                <wp:lineTo x="20870" y="17775"/>
                <wp:lineTo x="20870" y="17686"/>
                <wp:lineTo x="20992" y="16353"/>
                <wp:lineTo x="20992" y="16264"/>
                <wp:lineTo x="20931" y="14931"/>
                <wp:lineTo x="20931" y="14842"/>
                <wp:lineTo x="20687" y="13509"/>
                <wp:lineTo x="20687" y="13420"/>
                <wp:lineTo x="20201" y="12087"/>
                <wp:lineTo x="19349" y="10487"/>
                <wp:lineTo x="18071" y="9421"/>
                <wp:lineTo x="17523" y="9154"/>
                <wp:lineTo x="17037" y="7732"/>
                <wp:lineTo x="17280" y="7199"/>
                <wp:lineTo x="17219" y="6755"/>
                <wp:lineTo x="16854" y="6310"/>
                <wp:lineTo x="16246" y="4888"/>
                <wp:lineTo x="16124" y="3466"/>
                <wp:lineTo x="16367" y="3200"/>
                <wp:lineTo x="16428" y="2400"/>
                <wp:lineTo x="16306" y="1689"/>
                <wp:lineTo x="15333" y="1333"/>
                <wp:lineTo x="12838" y="622"/>
                <wp:lineTo x="12412" y="622"/>
              </wp:wrapPolygon>
            </wp:wrapTight>
            <wp:docPr id="1"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anchor>
        </w:drawing>
      </w:r>
    </w:p>
    <w:p w:rsidR="002A2BEC" w:rsidRDefault="002A2BEC" w:rsidP="002A2BEC">
      <w:pPr>
        <w:autoSpaceDE w:val="0"/>
        <w:autoSpaceDN w:val="0"/>
        <w:adjustRightInd w:val="0"/>
        <w:rPr>
          <w:rFonts w:ascii="Arial" w:hAnsi="Arial" w:cs="Arial"/>
          <w:sz w:val="22"/>
          <w:szCs w:val="22"/>
          <w:lang w:val="en-GB" w:eastAsia="en-G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920CFB" w:rsidP="007566B4">
      <w:pPr>
        <w:autoSpaceDE w:val="0"/>
        <w:autoSpaceDN w:val="0"/>
        <w:adjustRightInd w:val="0"/>
        <w:rPr>
          <w:rFonts w:ascii="Arial" w:hAnsi="Arial" w:cs="Arial"/>
          <w:b/>
        </w:rPr>
      </w:pPr>
      <w:r>
        <w:rPr>
          <w:rFonts w:ascii="Arial" w:hAnsi="Arial" w:cs="Arial"/>
          <w:b/>
          <w:noProof/>
          <w:lang w:val="en-GB" w:eastAsia="en-GB"/>
        </w:rPr>
        <w:pict>
          <v:shape id="_x0000_s1617" type="#_x0000_t202" style="position:absolute;margin-left:-25.25pt;margin-top:-33.4pt;width:170.25pt;height:63pt;z-index:251789312;mso-width-relative:margin;mso-height-relative:margin" stroked="f" strokecolor="#c0504d" strokeweight="6pt">
            <v:stroke dashstyle="1 1" linestyle="thickThin" endcap="round"/>
            <v:textbox style="mso-next-textbox:#_x0000_s1617">
              <w:txbxContent>
                <w:p w:rsidR="000A0F0E" w:rsidRPr="00CB48F2" w:rsidRDefault="000A0F0E" w:rsidP="00F60D24">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F60D24">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6E739E" w:rsidP="007566B4">
      <w:pPr>
        <w:autoSpaceDE w:val="0"/>
        <w:autoSpaceDN w:val="0"/>
        <w:adjustRightInd w:val="0"/>
        <w:rPr>
          <w:rFonts w:ascii="Arial" w:hAnsi="Arial" w:cs="Arial"/>
          <w:b/>
        </w:rPr>
      </w:pPr>
      <w:r>
        <w:rPr>
          <w:rFonts w:ascii="Arial" w:hAnsi="Arial" w:cs="Arial"/>
          <w:b/>
          <w:noProof/>
          <w:lang w:val="en-GB" w:eastAsia="en-GB"/>
        </w:rPr>
        <w:drawing>
          <wp:anchor distT="268224" distB="493776" distL="443484" distR="2052828" simplePos="0" relativeHeight="251786240" behindDoc="1" locked="0" layoutInCell="1" allowOverlap="1">
            <wp:simplePos x="0" y="0"/>
            <wp:positionH relativeFrom="column">
              <wp:posOffset>-797560</wp:posOffset>
            </wp:positionH>
            <wp:positionV relativeFrom="paragraph">
              <wp:posOffset>109220</wp:posOffset>
            </wp:positionV>
            <wp:extent cx="5486400" cy="3200400"/>
            <wp:effectExtent l="0" t="0" r="0" b="0"/>
            <wp:wrapNone/>
            <wp:docPr id="2"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anchor>
        </w:drawing>
      </w: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6E739E" w:rsidP="007566B4">
      <w:pPr>
        <w:autoSpaceDE w:val="0"/>
        <w:autoSpaceDN w:val="0"/>
        <w:adjustRightInd w:val="0"/>
        <w:rPr>
          <w:rFonts w:ascii="Arial" w:hAnsi="Arial" w:cs="Arial"/>
          <w:b/>
        </w:rPr>
      </w:pPr>
      <w:r>
        <w:rPr>
          <w:rFonts w:ascii="Arial" w:hAnsi="Arial" w:cs="Arial"/>
          <w:b/>
          <w:noProof/>
          <w:lang w:val="en-GB" w:eastAsia="en-GB"/>
        </w:rPr>
        <w:drawing>
          <wp:anchor distT="219456" distB="42291" distL="1418844" distR="696087" simplePos="0" relativeHeight="251787264" behindDoc="1" locked="0" layoutInCell="1" allowOverlap="1">
            <wp:simplePos x="0" y="0"/>
            <wp:positionH relativeFrom="column">
              <wp:posOffset>231140</wp:posOffset>
            </wp:positionH>
            <wp:positionV relativeFrom="paragraph">
              <wp:posOffset>82550</wp:posOffset>
            </wp:positionV>
            <wp:extent cx="6848475" cy="4791075"/>
            <wp:effectExtent l="0" t="0" r="0" b="9525"/>
            <wp:wrapNone/>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anchor>
        </w:drawing>
      </w: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6E739E" w:rsidP="007566B4">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788288" behindDoc="1" locked="0" layoutInCell="1" allowOverlap="1">
            <wp:simplePos x="0" y="0"/>
            <wp:positionH relativeFrom="column">
              <wp:posOffset>-1007110</wp:posOffset>
            </wp:positionH>
            <wp:positionV relativeFrom="paragraph">
              <wp:posOffset>29210</wp:posOffset>
            </wp:positionV>
            <wp:extent cx="5486400" cy="3200400"/>
            <wp:effectExtent l="0" t="0" r="0" b="0"/>
            <wp:wrapNone/>
            <wp:docPr id="4"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anchor>
        </w:drawing>
      </w: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CA5866" w:rsidRDefault="00CA5866" w:rsidP="007566B4">
      <w:pPr>
        <w:autoSpaceDE w:val="0"/>
        <w:autoSpaceDN w:val="0"/>
        <w:adjustRightInd w:val="0"/>
        <w:rPr>
          <w:rFonts w:ascii="Arial" w:hAnsi="Arial" w:cs="Arial"/>
          <w:b/>
        </w:rPr>
      </w:pPr>
    </w:p>
    <w:p w:rsidR="00144B20" w:rsidRDefault="00920CFB" w:rsidP="007566B4">
      <w:pPr>
        <w:autoSpaceDE w:val="0"/>
        <w:autoSpaceDN w:val="0"/>
        <w:adjustRightInd w:val="0"/>
        <w:rPr>
          <w:rFonts w:ascii="Arial" w:hAnsi="Arial" w:cs="Arial"/>
          <w:b/>
        </w:rPr>
      </w:pPr>
      <w:bookmarkStart w:id="11" w:name="Section7"/>
      <w:bookmarkEnd w:id="11"/>
      <w:r>
        <w:rPr>
          <w:rFonts w:ascii="Arial" w:hAnsi="Arial" w:cs="Arial"/>
          <w:b/>
          <w:noProof/>
          <w:lang w:val="en-GB" w:eastAsia="en-GB"/>
        </w:rPr>
        <w:pict>
          <v:shape id="_x0000_s1622" type="#_x0000_t202" style="position:absolute;margin-left:-14.15pt;margin-top:2.15pt;width:495.75pt;height:88.1pt;z-index:251795456;mso-width-relative:margin;mso-height-relative:margin" fillcolor="#4f81bd" strokecolor="#f2f2f2" strokeweight="3pt">
            <v:shadow on="t" type="perspective" color="#243f60" opacity=".5" offset="1pt" offset2="-1pt"/>
            <v:textbox style="mso-next-textbox:#_x0000_s1622">
              <w:txbxContent>
                <w:p w:rsidR="000A0F0E" w:rsidRPr="00336452" w:rsidRDefault="000A0F0E" w:rsidP="00B376CC">
                  <w:pPr>
                    <w:spacing w:before="240"/>
                    <w:jc w:val="center"/>
                    <w:rPr>
                      <w:rFonts w:ascii="Arial" w:hAnsi="Arial" w:cs="Arial"/>
                      <w:b/>
                      <w:color w:val="1F497D"/>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Seven</w:t>
                  </w:r>
                  <w:r w:rsidRPr="00183CDB">
                    <w:rPr>
                      <w:rFonts w:ascii="Arial" w:hAnsi="Arial" w:cs="Arial"/>
                      <w:b/>
                      <w:color w:val="FFFFFF"/>
                      <w:sz w:val="52"/>
                      <w:szCs w:val="52"/>
                    </w:rPr>
                    <w:t xml:space="preserve">: </w:t>
                  </w:r>
                  <w:r>
                    <w:rPr>
                      <w:rFonts w:ascii="Arial" w:hAnsi="Arial" w:cs="Arial"/>
                      <w:b/>
                      <w:color w:val="FFFFFF" w:themeColor="background1"/>
                      <w:sz w:val="52"/>
                      <w:szCs w:val="52"/>
                    </w:rPr>
                    <w:t>Awarding the Contract</w:t>
                  </w:r>
                </w:p>
                <w:p w:rsidR="000A0F0E" w:rsidRDefault="000A0F0E" w:rsidP="00B376CC">
                  <w:pPr>
                    <w:rPr>
                      <w:rFonts w:ascii="Arial" w:hAnsi="Arial" w:cs="Arial"/>
                      <w:b/>
                      <w:i/>
                      <w:color w:val="FFFFFF"/>
                      <w:sz w:val="28"/>
                      <w:szCs w:val="28"/>
                    </w:rPr>
                  </w:pPr>
                </w:p>
                <w:p w:rsidR="000A0F0E" w:rsidRPr="0004000B" w:rsidRDefault="000A0F0E" w:rsidP="00B376CC">
                  <w:pPr>
                    <w:rPr>
                      <w:color w:val="000000" w:themeColor="text1"/>
                      <w:sz w:val="52"/>
                      <w:szCs w:val="52"/>
                    </w:rPr>
                  </w:pPr>
                  <w:r w:rsidRPr="0004000B">
                    <w:rPr>
                      <w:rFonts w:ascii="Arial" w:hAnsi="Arial" w:cs="Arial"/>
                      <w:color w:val="000000" w:themeColor="text1"/>
                    </w:rPr>
                    <w:t>To support the procurement process with advice on award of contract</w:t>
                  </w:r>
                </w:p>
              </w:txbxContent>
            </v:textbox>
          </v:shape>
        </w:pict>
      </w:r>
      <w:r w:rsidRPr="00920CFB">
        <w:rPr>
          <w:rFonts w:ascii="Arial" w:hAnsi="Arial" w:cs="Arial"/>
          <w:b/>
          <w:noProof/>
        </w:rPr>
        <w:pict>
          <v:shape id="_x0000_s1393" type="#_x0000_t202" style="position:absolute;margin-left:396.1pt;margin-top:-15.85pt;width:1in;height:18pt;z-index:251666432" stroked="f">
            <v:textbox style="mso-next-textbox:#_x0000_s1393">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B376CC" w:rsidP="007566B4">
      <w:pPr>
        <w:autoSpaceDE w:val="0"/>
        <w:autoSpaceDN w:val="0"/>
        <w:adjustRightInd w:val="0"/>
        <w:rPr>
          <w:rFonts w:ascii="Arial" w:hAnsi="Arial" w:cs="Arial"/>
          <w:b/>
        </w:rPr>
      </w:pPr>
      <w:r w:rsidRPr="00B376CC">
        <w:rPr>
          <w:rFonts w:ascii="Arial" w:hAnsi="Arial" w:cs="Arial"/>
          <w:b/>
          <w:noProof/>
          <w:lang w:val="en-GB" w:eastAsia="en-GB"/>
        </w:rPr>
        <w:drawing>
          <wp:anchor distT="0" distB="0" distL="114300" distR="114300" simplePos="0" relativeHeight="251797504" behindDoc="0" locked="0" layoutInCell="1" allowOverlap="1">
            <wp:simplePos x="0" y="0"/>
            <wp:positionH relativeFrom="column">
              <wp:posOffset>-568960</wp:posOffset>
            </wp:positionH>
            <wp:positionV relativeFrom="paragraph">
              <wp:posOffset>-382270</wp:posOffset>
            </wp:positionV>
            <wp:extent cx="7077075" cy="5991225"/>
            <wp:effectExtent l="0" t="0" r="0" b="0"/>
            <wp:wrapThrough wrapText="bothSides">
              <wp:wrapPolygon edited="0">
                <wp:start x="1105" y="0"/>
                <wp:lineTo x="1105" y="6525"/>
                <wp:lineTo x="1977" y="6593"/>
                <wp:lineTo x="10815" y="6593"/>
                <wp:lineTo x="2675" y="7349"/>
                <wp:lineTo x="1105" y="7486"/>
                <wp:lineTo x="1105" y="14079"/>
                <wp:lineTo x="3198" y="14286"/>
                <wp:lineTo x="10815" y="14286"/>
                <wp:lineTo x="6105" y="15041"/>
                <wp:lineTo x="6105" y="21566"/>
                <wp:lineTo x="15466" y="21566"/>
                <wp:lineTo x="15582" y="15110"/>
                <wp:lineTo x="10815" y="14286"/>
                <wp:lineTo x="18548" y="14286"/>
                <wp:lineTo x="20641" y="14079"/>
                <wp:lineTo x="20524" y="7692"/>
                <wp:lineTo x="19013" y="7349"/>
                <wp:lineTo x="10815" y="6593"/>
                <wp:lineTo x="19769" y="6593"/>
                <wp:lineTo x="20641" y="6525"/>
                <wp:lineTo x="20524" y="0"/>
                <wp:lineTo x="1105" y="0"/>
              </wp:wrapPolygon>
            </wp:wrapThrough>
            <wp:docPr id="5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anchor>
        </w:drawing>
      </w: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7634CD" w:rsidRDefault="00D0311E" w:rsidP="007566B4">
      <w:pPr>
        <w:autoSpaceDE w:val="0"/>
        <w:autoSpaceDN w:val="0"/>
        <w:adjustRightInd w:val="0"/>
        <w:rPr>
          <w:rFonts w:ascii="Arial" w:hAnsi="Arial" w:cs="Arial"/>
          <w:b/>
        </w:rPr>
      </w:pPr>
      <w:r>
        <w:rPr>
          <w:rFonts w:ascii="Arial" w:hAnsi="Arial" w:cs="Arial"/>
          <w:b/>
        </w:rPr>
        <w:br w:type="page"/>
      </w:r>
    </w:p>
    <w:p w:rsidR="009F4F59" w:rsidRDefault="009F4F59" w:rsidP="007566B4">
      <w:pPr>
        <w:autoSpaceDE w:val="0"/>
        <w:autoSpaceDN w:val="0"/>
        <w:adjustRightInd w:val="0"/>
        <w:rPr>
          <w:rFonts w:ascii="BerkeleyOldstyleITCbyBT-Book" w:hAnsi="BerkeleyOldstyleITCbyBT-Book" w:cs="BerkeleyOldstyleITCbyBT-Book"/>
          <w:sz w:val="22"/>
          <w:szCs w:val="22"/>
        </w:rPr>
      </w:pPr>
      <w:r w:rsidRPr="00E35D04">
        <w:rPr>
          <w:rFonts w:ascii="Arial" w:hAnsi="Arial" w:cs="Arial"/>
          <w:b/>
        </w:rPr>
        <w:t xml:space="preserve">Section </w:t>
      </w:r>
      <w:r w:rsidR="007B5131">
        <w:rPr>
          <w:rFonts w:ascii="Arial" w:hAnsi="Arial" w:cs="Arial"/>
          <w:b/>
        </w:rPr>
        <w:t>Seven</w:t>
      </w:r>
      <w:r w:rsidRPr="00E35D04">
        <w:rPr>
          <w:rFonts w:ascii="Arial" w:hAnsi="Arial" w:cs="Arial"/>
          <w:b/>
        </w:rPr>
        <w:t xml:space="preserve">: </w:t>
      </w:r>
      <w:r>
        <w:rPr>
          <w:rFonts w:ascii="Arial" w:hAnsi="Arial" w:cs="Arial"/>
          <w:b/>
        </w:rPr>
        <w:t xml:space="preserve"> Awarding the </w:t>
      </w:r>
      <w:r w:rsidR="00F92054">
        <w:rPr>
          <w:rFonts w:ascii="Arial" w:hAnsi="Arial" w:cs="Arial"/>
          <w:b/>
        </w:rPr>
        <w:t>Contract</w:t>
      </w:r>
    </w:p>
    <w:p w:rsidR="00321967" w:rsidRDefault="0050458E" w:rsidP="00110583">
      <w:pPr>
        <w:autoSpaceDE w:val="0"/>
        <w:autoSpaceDN w:val="0"/>
        <w:adjustRightInd w:val="0"/>
        <w:rPr>
          <w:rFonts w:ascii="Arial" w:hAnsi="Arial" w:cs="Arial"/>
        </w:rPr>
      </w:pPr>
      <w:r>
        <w:rPr>
          <w:rFonts w:ascii="Arial" w:hAnsi="Arial" w:cs="Arial"/>
          <w:b/>
          <w:noProof/>
          <w:lang w:val="en-GB" w:eastAsia="en-GB"/>
        </w:rPr>
        <w:drawing>
          <wp:anchor distT="0" distB="0" distL="114300" distR="114300" simplePos="0" relativeHeight="251804672" behindDoc="1" locked="0" layoutInCell="1" allowOverlap="1">
            <wp:simplePos x="0" y="0"/>
            <wp:positionH relativeFrom="column">
              <wp:posOffset>-740410</wp:posOffset>
            </wp:positionH>
            <wp:positionV relativeFrom="paragraph">
              <wp:posOffset>70485</wp:posOffset>
            </wp:positionV>
            <wp:extent cx="3371850" cy="2314575"/>
            <wp:effectExtent l="0" t="0" r="0" b="0"/>
            <wp:wrapSquare wrapText="bothSides"/>
            <wp:docPr id="3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anchor>
        </w:drawing>
      </w:r>
      <w:r w:rsidR="00920CFB" w:rsidRPr="00920CFB">
        <w:rPr>
          <w:rFonts w:ascii="Arial" w:hAnsi="Arial" w:cs="Arial"/>
          <w:b/>
          <w:noProof/>
        </w:rPr>
        <w:pict>
          <v:shape id="_x0000_s1040" type="#_x0000_t202" style="position:absolute;margin-left:400.5pt;margin-top:-30.85pt;width:1in;height:18pt;z-index:251603968;mso-position-horizontal-relative:text;mso-position-vertical-relative:text" stroked="f">
            <v:textbox style="mso-next-textbox:#_x0000_s1040">
              <w:txbxContent>
                <w:p w:rsidR="000A0F0E" w:rsidRPr="00FD6087" w:rsidRDefault="000A0F0E" w:rsidP="00946AB6">
                  <w:pPr>
                    <w:rPr>
                      <w:sz w:val="16"/>
                      <w:szCs w:val="16"/>
                    </w:rPr>
                  </w:pPr>
                  <w:hyperlink w:anchor="Contents" w:history="1">
                    <w:r w:rsidRPr="00FD6087">
                      <w:rPr>
                        <w:rStyle w:val="Hyperlink"/>
                        <w:sz w:val="16"/>
                        <w:szCs w:val="16"/>
                      </w:rPr>
                      <w:t>Back to Contents</w:t>
                    </w:r>
                  </w:hyperlink>
                </w:p>
              </w:txbxContent>
            </v:textbox>
            <w10:wrap type="square"/>
          </v:shape>
        </w:pict>
      </w:r>
    </w:p>
    <w:p w:rsidR="00321967" w:rsidRPr="00E96161" w:rsidRDefault="0050458E" w:rsidP="00A858B3">
      <w:pPr>
        <w:autoSpaceDE w:val="0"/>
        <w:autoSpaceDN w:val="0"/>
        <w:adjustRightInd w:val="0"/>
        <w:jc w:val="both"/>
        <w:rPr>
          <w:rFonts w:asciiTheme="minorHAnsi" w:hAnsiTheme="minorHAnsi" w:cs="Arial"/>
          <w:sz w:val="28"/>
          <w:szCs w:val="28"/>
        </w:rPr>
      </w:pPr>
      <w:r w:rsidRPr="00E96161">
        <w:rPr>
          <w:rFonts w:asciiTheme="minorHAnsi" w:hAnsiTheme="minorHAnsi" w:cs="Arial"/>
          <w:sz w:val="28"/>
          <w:szCs w:val="28"/>
        </w:rPr>
        <w:t xml:space="preserve">Contract Award is sometimes seen as the end of the project/procurement project but </w:t>
      </w:r>
      <w:r w:rsidR="00077EE4">
        <w:rPr>
          <w:rFonts w:asciiTheme="minorHAnsi" w:hAnsiTheme="minorHAnsi" w:cs="Arial"/>
          <w:sz w:val="28"/>
          <w:szCs w:val="28"/>
        </w:rPr>
        <w:t>it</w:t>
      </w:r>
      <w:r w:rsidRPr="00E96161">
        <w:rPr>
          <w:rFonts w:asciiTheme="minorHAnsi" w:hAnsiTheme="minorHAnsi" w:cs="Arial"/>
          <w:sz w:val="28"/>
          <w:szCs w:val="28"/>
        </w:rPr>
        <w:t xml:space="preserve"> r</w:t>
      </w:r>
      <w:r w:rsidRPr="00E96161">
        <w:rPr>
          <w:rFonts w:asciiTheme="minorHAnsi" w:hAnsiTheme="minorHAnsi" w:cs="Arial"/>
          <w:sz w:val="28"/>
          <w:szCs w:val="28"/>
        </w:rPr>
        <w:t>e</w:t>
      </w:r>
      <w:r w:rsidRPr="00E96161">
        <w:rPr>
          <w:rFonts w:asciiTheme="minorHAnsi" w:hAnsiTheme="minorHAnsi" w:cs="Arial"/>
          <w:sz w:val="28"/>
          <w:szCs w:val="28"/>
        </w:rPr>
        <w:t xml:space="preserve">mains a crucial part of the process: from planning </w:t>
      </w:r>
      <w:r w:rsidRPr="00E96161">
        <w:rPr>
          <w:rFonts w:asciiTheme="minorHAnsi" w:hAnsiTheme="minorHAnsi" w:cs="Arial"/>
          <w:sz w:val="28"/>
          <w:szCs w:val="28"/>
        </w:rPr>
        <w:sym w:font="Wingdings" w:char="F0E0"/>
      </w:r>
      <w:r w:rsidRPr="00E96161">
        <w:rPr>
          <w:rFonts w:asciiTheme="minorHAnsi" w:hAnsiTheme="minorHAnsi" w:cs="Arial"/>
          <w:sz w:val="28"/>
          <w:szCs w:val="28"/>
        </w:rPr>
        <w:t xml:space="preserve"> preparation </w:t>
      </w:r>
      <w:r w:rsidRPr="00E96161">
        <w:rPr>
          <w:rFonts w:asciiTheme="minorHAnsi" w:hAnsiTheme="minorHAnsi" w:cs="Arial"/>
          <w:sz w:val="28"/>
          <w:szCs w:val="28"/>
        </w:rPr>
        <w:sym w:font="Wingdings" w:char="F0E0"/>
      </w:r>
      <w:r w:rsidRPr="00E96161">
        <w:rPr>
          <w:rFonts w:asciiTheme="minorHAnsi" w:hAnsiTheme="minorHAnsi" w:cs="Arial"/>
          <w:sz w:val="28"/>
          <w:szCs w:val="28"/>
        </w:rPr>
        <w:t xml:space="preserve"> engagement </w:t>
      </w:r>
      <w:r w:rsidRPr="00E96161">
        <w:rPr>
          <w:rFonts w:asciiTheme="minorHAnsi" w:hAnsiTheme="minorHAnsi" w:cs="Arial"/>
          <w:sz w:val="28"/>
          <w:szCs w:val="28"/>
        </w:rPr>
        <w:sym w:font="Wingdings" w:char="F0E0"/>
      </w:r>
      <w:r w:rsidRPr="00E96161">
        <w:rPr>
          <w:rFonts w:asciiTheme="minorHAnsi" w:hAnsiTheme="minorHAnsi" w:cs="Arial"/>
          <w:sz w:val="28"/>
          <w:szCs w:val="28"/>
        </w:rPr>
        <w:t xml:space="preserve">  </w:t>
      </w:r>
      <w:r w:rsidR="00E96161" w:rsidRPr="00E96161">
        <w:rPr>
          <w:rFonts w:asciiTheme="minorHAnsi" w:hAnsiTheme="minorHAnsi" w:cs="Arial"/>
          <w:sz w:val="28"/>
          <w:szCs w:val="28"/>
        </w:rPr>
        <w:t xml:space="preserve">competition </w:t>
      </w:r>
      <w:r w:rsidR="00E96161" w:rsidRPr="00E96161">
        <w:rPr>
          <w:rFonts w:asciiTheme="minorHAnsi" w:hAnsiTheme="minorHAnsi" w:cs="Arial"/>
          <w:sz w:val="28"/>
          <w:szCs w:val="28"/>
        </w:rPr>
        <w:sym w:font="Wingdings" w:char="F0E0"/>
      </w:r>
      <w:r w:rsidR="00E96161" w:rsidRPr="00E96161">
        <w:rPr>
          <w:rFonts w:asciiTheme="minorHAnsi" w:hAnsiTheme="minorHAnsi" w:cs="Arial"/>
          <w:sz w:val="28"/>
          <w:szCs w:val="28"/>
        </w:rPr>
        <w:t xml:space="preserve"> </w:t>
      </w:r>
      <w:r w:rsidRPr="00E96161">
        <w:rPr>
          <w:rFonts w:asciiTheme="minorHAnsi" w:hAnsiTheme="minorHAnsi" w:cs="Arial"/>
          <w:sz w:val="28"/>
          <w:szCs w:val="28"/>
        </w:rPr>
        <w:t xml:space="preserve">negotiation </w:t>
      </w:r>
      <w:r w:rsidRPr="00E96161">
        <w:rPr>
          <w:rFonts w:asciiTheme="minorHAnsi" w:hAnsiTheme="minorHAnsi" w:cs="Arial"/>
          <w:sz w:val="28"/>
          <w:szCs w:val="28"/>
        </w:rPr>
        <w:sym w:font="Wingdings" w:char="F0E0"/>
      </w:r>
      <w:r w:rsidRPr="00E96161">
        <w:rPr>
          <w:rFonts w:asciiTheme="minorHAnsi" w:hAnsiTheme="minorHAnsi" w:cs="Arial"/>
          <w:sz w:val="28"/>
          <w:szCs w:val="28"/>
        </w:rPr>
        <w:t xml:space="preserve"> contract award through to contract management</w:t>
      </w:r>
      <w:r w:rsidR="00EF00DE">
        <w:rPr>
          <w:rFonts w:asciiTheme="minorHAnsi" w:hAnsiTheme="minorHAnsi" w:cs="Arial"/>
          <w:sz w:val="28"/>
          <w:szCs w:val="28"/>
        </w:rPr>
        <w:t>.</w:t>
      </w:r>
    </w:p>
    <w:p w:rsidR="00321967" w:rsidRPr="00E96161" w:rsidRDefault="00321967" w:rsidP="00A858B3">
      <w:pPr>
        <w:autoSpaceDE w:val="0"/>
        <w:autoSpaceDN w:val="0"/>
        <w:adjustRightInd w:val="0"/>
        <w:jc w:val="both"/>
        <w:rPr>
          <w:rFonts w:asciiTheme="minorHAnsi" w:hAnsiTheme="minorHAnsi" w:cs="Arial"/>
          <w:sz w:val="28"/>
          <w:szCs w:val="28"/>
        </w:rPr>
      </w:pPr>
    </w:p>
    <w:p w:rsidR="0050458E" w:rsidRPr="00E96161" w:rsidRDefault="003D7840" w:rsidP="00A858B3">
      <w:pPr>
        <w:autoSpaceDE w:val="0"/>
        <w:autoSpaceDN w:val="0"/>
        <w:adjustRightInd w:val="0"/>
        <w:jc w:val="both"/>
        <w:rPr>
          <w:rFonts w:asciiTheme="minorHAnsi" w:hAnsiTheme="minorHAnsi" w:cs="Arial"/>
          <w:sz w:val="28"/>
          <w:szCs w:val="28"/>
        </w:rPr>
      </w:pPr>
      <w:r w:rsidRPr="00E96161">
        <w:rPr>
          <w:rFonts w:asciiTheme="minorHAnsi" w:hAnsiTheme="minorHAnsi" w:cs="Arial"/>
          <w:sz w:val="28"/>
          <w:szCs w:val="28"/>
        </w:rPr>
        <w:t>The advice is to ‘</w:t>
      </w:r>
      <w:r w:rsidRPr="0076689F">
        <w:rPr>
          <w:rFonts w:asciiTheme="minorHAnsi" w:hAnsiTheme="minorHAnsi" w:cs="Arial"/>
          <w:i/>
          <w:sz w:val="28"/>
          <w:szCs w:val="28"/>
        </w:rPr>
        <w:t>keep your eye on the ball</w:t>
      </w:r>
      <w:r w:rsidRPr="00E96161">
        <w:rPr>
          <w:rFonts w:asciiTheme="minorHAnsi" w:hAnsiTheme="minorHAnsi" w:cs="Arial"/>
          <w:sz w:val="28"/>
          <w:szCs w:val="28"/>
        </w:rPr>
        <w:t>’</w:t>
      </w:r>
      <w:r w:rsidR="00A858B3">
        <w:rPr>
          <w:rFonts w:asciiTheme="minorHAnsi" w:hAnsiTheme="minorHAnsi" w:cs="Arial"/>
          <w:sz w:val="28"/>
          <w:szCs w:val="28"/>
        </w:rPr>
        <w:t>….s</w:t>
      </w:r>
      <w:r w:rsidRPr="00E96161">
        <w:rPr>
          <w:rFonts w:asciiTheme="minorHAnsi" w:hAnsiTheme="minorHAnsi" w:cs="Arial"/>
          <w:sz w:val="28"/>
          <w:szCs w:val="28"/>
        </w:rPr>
        <w:t xml:space="preserve">uccessful contract award will make is easier to manage the contact once it is in place. </w:t>
      </w:r>
      <w:r w:rsidR="00696A94" w:rsidRPr="00696A94">
        <w:rPr>
          <w:rFonts w:asciiTheme="minorHAnsi" w:hAnsiTheme="minorHAnsi" w:cs="Arial"/>
          <w:sz w:val="28"/>
          <w:szCs w:val="28"/>
        </w:rPr>
        <w:t xml:space="preserve">It is usual for the relevant </w:t>
      </w:r>
      <w:r w:rsidR="00696A94">
        <w:rPr>
          <w:rFonts w:asciiTheme="minorHAnsi" w:hAnsiTheme="minorHAnsi" w:cs="Arial"/>
          <w:sz w:val="28"/>
          <w:szCs w:val="28"/>
        </w:rPr>
        <w:t>issues (such as application of ‘</w:t>
      </w:r>
      <w:r w:rsidR="00696A94" w:rsidRPr="00696A94">
        <w:rPr>
          <w:rFonts w:asciiTheme="minorHAnsi" w:hAnsiTheme="minorHAnsi" w:cs="Arial"/>
          <w:sz w:val="28"/>
          <w:szCs w:val="28"/>
        </w:rPr>
        <w:t xml:space="preserve">Terms and Conditions of Contract </w:t>
      </w:r>
      <w:r w:rsidR="00696A94">
        <w:rPr>
          <w:rFonts w:asciiTheme="minorHAnsi" w:hAnsiTheme="minorHAnsi" w:cs="Arial"/>
          <w:sz w:val="28"/>
          <w:szCs w:val="28"/>
        </w:rPr>
        <w:t>‘</w:t>
      </w:r>
      <w:r w:rsidR="003317B7">
        <w:rPr>
          <w:rFonts w:asciiTheme="minorHAnsi" w:hAnsiTheme="minorHAnsi" w:cs="Arial"/>
          <w:sz w:val="28"/>
          <w:szCs w:val="28"/>
        </w:rPr>
        <w:t xml:space="preserve">) </w:t>
      </w:r>
      <w:r w:rsidR="00696A94">
        <w:rPr>
          <w:rFonts w:asciiTheme="minorHAnsi" w:hAnsiTheme="minorHAnsi" w:cs="Arial"/>
          <w:sz w:val="28"/>
          <w:szCs w:val="28"/>
        </w:rPr>
        <w:t>are</w:t>
      </w:r>
      <w:r w:rsidR="00696A94" w:rsidRPr="00696A94">
        <w:rPr>
          <w:rFonts w:asciiTheme="minorHAnsi" w:hAnsiTheme="minorHAnsi" w:cs="Arial"/>
          <w:sz w:val="28"/>
          <w:szCs w:val="28"/>
        </w:rPr>
        <w:t xml:space="preserve"> </w:t>
      </w:r>
      <w:r w:rsidR="00696A94">
        <w:rPr>
          <w:rFonts w:asciiTheme="minorHAnsi" w:hAnsiTheme="minorHAnsi" w:cs="Arial"/>
          <w:sz w:val="28"/>
          <w:szCs w:val="28"/>
        </w:rPr>
        <w:t>agreed and supported by s</w:t>
      </w:r>
      <w:r w:rsidR="00696A94" w:rsidRPr="00696A94">
        <w:rPr>
          <w:rFonts w:asciiTheme="minorHAnsi" w:hAnsiTheme="minorHAnsi" w:cs="Arial"/>
          <w:sz w:val="28"/>
          <w:szCs w:val="28"/>
        </w:rPr>
        <w:t>takeholder</w:t>
      </w:r>
      <w:r w:rsidR="00696A94">
        <w:rPr>
          <w:rFonts w:asciiTheme="minorHAnsi" w:hAnsiTheme="minorHAnsi" w:cs="Arial"/>
          <w:sz w:val="28"/>
          <w:szCs w:val="28"/>
        </w:rPr>
        <w:t>s</w:t>
      </w:r>
      <w:r w:rsidR="00696A94" w:rsidRPr="00696A94">
        <w:rPr>
          <w:rFonts w:asciiTheme="minorHAnsi" w:hAnsiTheme="minorHAnsi" w:cs="Arial"/>
          <w:sz w:val="28"/>
          <w:szCs w:val="28"/>
        </w:rPr>
        <w:t xml:space="preserve"> and submitted with the </w:t>
      </w:r>
      <w:r w:rsidR="00696A94">
        <w:rPr>
          <w:rFonts w:asciiTheme="minorHAnsi" w:hAnsiTheme="minorHAnsi" w:cs="Arial"/>
          <w:sz w:val="28"/>
          <w:szCs w:val="28"/>
        </w:rPr>
        <w:t>t</w:t>
      </w:r>
      <w:r w:rsidR="00696A94" w:rsidRPr="00696A94">
        <w:rPr>
          <w:rFonts w:asciiTheme="minorHAnsi" w:hAnsiTheme="minorHAnsi" w:cs="Arial"/>
          <w:sz w:val="28"/>
          <w:szCs w:val="28"/>
        </w:rPr>
        <w:t>ender</w:t>
      </w:r>
      <w:r w:rsidR="00696A94">
        <w:rPr>
          <w:rFonts w:asciiTheme="minorHAnsi" w:hAnsiTheme="minorHAnsi" w:cs="Arial"/>
          <w:sz w:val="28"/>
          <w:szCs w:val="28"/>
        </w:rPr>
        <w:t xml:space="preserve"> documents</w:t>
      </w:r>
      <w:r w:rsidR="003317B7">
        <w:rPr>
          <w:rFonts w:asciiTheme="minorHAnsi" w:hAnsiTheme="minorHAnsi" w:cs="Arial"/>
          <w:sz w:val="28"/>
          <w:szCs w:val="28"/>
        </w:rPr>
        <w:t>.</w:t>
      </w:r>
    </w:p>
    <w:p w:rsidR="0050458E" w:rsidRPr="00E96161" w:rsidRDefault="003D7840" w:rsidP="00110583">
      <w:pPr>
        <w:autoSpaceDE w:val="0"/>
        <w:autoSpaceDN w:val="0"/>
        <w:adjustRightInd w:val="0"/>
        <w:rPr>
          <w:rFonts w:asciiTheme="minorHAnsi" w:hAnsiTheme="minorHAnsi" w:cs="Arial"/>
          <w:sz w:val="28"/>
          <w:szCs w:val="28"/>
        </w:rPr>
      </w:pPr>
      <w:r w:rsidRPr="00E96161">
        <w:rPr>
          <w:rFonts w:asciiTheme="minorHAnsi" w:hAnsiTheme="minorHAnsi" w:cs="Arial"/>
          <w:sz w:val="28"/>
          <w:szCs w:val="28"/>
        </w:rPr>
        <w:t xml:space="preserve"> </w:t>
      </w:r>
    </w:p>
    <w:p w:rsidR="00110583" w:rsidRPr="00110583" w:rsidRDefault="00110583" w:rsidP="00110583">
      <w:pPr>
        <w:autoSpaceDE w:val="0"/>
        <w:autoSpaceDN w:val="0"/>
        <w:adjustRightInd w:val="0"/>
        <w:rPr>
          <w:rFonts w:ascii="Arial" w:hAnsi="Arial" w:cs="Arial"/>
          <w:u w:val="single"/>
        </w:rPr>
      </w:pPr>
      <w:r w:rsidRPr="00110583">
        <w:rPr>
          <w:rFonts w:ascii="Arial" w:hAnsi="Arial" w:cs="Arial"/>
        </w:rPr>
        <w:t>7.1</w:t>
      </w:r>
      <w:r w:rsidRPr="00110583">
        <w:rPr>
          <w:rFonts w:ascii="Arial" w:hAnsi="Arial" w:cs="Arial"/>
        </w:rPr>
        <w:tab/>
      </w:r>
      <w:r w:rsidR="00077EE4">
        <w:rPr>
          <w:rFonts w:ascii="Arial" w:hAnsi="Arial" w:cs="Arial"/>
          <w:u w:val="single"/>
        </w:rPr>
        <w:t>Pre-</w:t>
      </w:r>
      <w:r w:rsidR="003762DF" w:rsidRPr="003762DF">
        <w:rPr>
          <w:rFonts w:ascii="Arial" w:hAnsi="Arial" w:cs="Arial"/>
          <w:u w:val="single"/>
        </w:rPr>
        <w:t xml:space="preserve">Tender </w:t>
      </w:r>
      <w:r>
        <w:rPr>
          <w:rFonts w:ascii="Arial" w:hAnsi="Arial" w:cs="Arial"/>
          <w:u w:val="single"/>
        </w:rPr>
        <w:t>Negotiations</w:t>
      </w:r>
    </w:p>
    <w:p w:rsidR="00784665" w:rsidRDefault="00AA734B" w:rsidP="00972510">
      <w:pPr>
        <w:jc w:val="both"/>
        <w:rPr>
          <w:rFonts w:asciiTheme="minorHAnsi" w:hAnsiTheme="minorHAnsi" w:cs="Arial"/>
          <w:sz w:val="28"/>
          <w:szCs w:val="28"/>
        </w:rPr>
      </w:pPr>
      <w:r>
        <w:rPr>
          <w:rFonts w:asciiTheme="minorHAnsi" w:hAnsiTheme="minorHAnsi" w:cs="Arial"/>
          <w:sz w:val="28"/>
          <w:szCs w:val="28"/>
        </w:rPr>
        <w:t xml:space="preserve">Pre-tender negotiations </w:t>
      </w:r>
      <w:r w:rsidR="00077EE4">
        <w:rPr>
          <w:rFonts w:asciiTheme="minorHAnsi" w:hAnsiTheme="minorHAnsi" w:cs="Arial"/>
          <w:sz w:val="28"/>
          <w:szCs w:val="28"/>
        </w:rPr>
        <w:t>should not be confused with</w:t>
      </w:r>
      <w:r w:rsidR="00077EE4" w:rsidRPr="00077EE4">
        <w:rPr>
          <w:rFonts w:asciiTheme="minorHAnsi" w:hAnsiTheme="minorHAnsi" w:cs="Arial"/>
          <w:sz w:val="28"/>
          <w:szCs w:val="28"/>
        </w:rPr>
        <w:t xml:space="preserve"> </w:t>
      </w:r>
      <w:r w:rsidR="003317B7">
        <w:rPr>
          <w:rFonts w:asciiTheme="minorHAnsi" w:hAnsiTheme="minorHAnsi" w:cs="Arial"/>
          <w:sz w:val="28"/>
          <w:szCs w:val="28"/>
        </w:rPr>
        <w:t xml:space="preserve">any </w:t>
      </w:r>
      <w:r>
        <w:rPr>
          <w:rFonts w:asciiTheme="minorHAnsi" w:hAnsiTheme="minorHAnsi" w:cs="Arial"/>
          <w:sz w:val="28"/>
          <w:szCs w:val="28"/>
        </w:rPr>
        <w:t xml:space="preserve">corresponding </w:t>
      </w:r>
      <w:r w:rsidR="00077EE4" w:rsidRPr="00E96161">
        <w:rPr>
          <w:rFonts w:asciiTheme="minorHAnsi" w:hAnsiTheme="minorHAnsi" w:cs="Arial"/>
          <w:sz w:val="28"/>
          <w:szCs w:val="28"/>
        </w:rPr>
        <w:t>p</w:t>
      </w:r>
      <w:r>
        <w:rPr>
          <w:rFonts w:asciiTheme="minorHAnsi" w:hAnsiTheme="minorHAnsi" w:cs="Arial"/>
          <w:sz w:val="28"/>
          <w:szCs w:val="28"/>
        </w:rPr>
        <w:t xml:space="preserve">ost </w:t>
      </w:r>
      <w:r w:rsidR="00077EE4">
        <w:rPr>
          <w:rFonts w:asciiTheme="minorHAnsi" w:hAnsiTheme="minorHAnsi" w:cs="Arial"/>
          <w:sz w:val="28"/>
          <w:szCs w:val="28"/>
        </w:rPr>
        <w:t>t</w:t>
      </w:r>
      <w:r w:rsidR="00077EE4" w:rsidRPr="00E96161">
        <w:rPr>
          <w:rFonts w:asciiTheme="minorHAnsi" w:hAnsiTheme="minorHAnsi" w:cs="Arial"/>
          <w:sz w:val="28"/>
          <w:szCs w:val="28"/>
        </w:rPr>
        <w:t>e</w:t>
      </w:r>
      <w:r w:rsidR="00077EE4" w:rsidRPr="00E96161">
        <w:rPr>
          <w:rFonts w:asciiTheme="minorHAnsi" w:hAnsiTheme="minorHAnsi" w:cs="Arial"/>
          <w:sz w:val="28"/>
          <w:szCs w:val="28"/>
        </w:rPr>
        <w:t>n</w:t>
      </w:r>
      <w:r w:rsidR="00077EE4" w:rsidRPr="00E96161">
        <w:rPr>
          <w:rFonts w:asciiTheme="minorHAnsi" w:hAnsiTheme="minorHAnsi" w:cs="Arial"/>
          <w:sz w:val="28"/>
          <w:szCs w:val="28"/>
        </w:rPr>
        <w:t>der</w:t>
      </w:r>
      <w:r w:rsidR="00077EE4">
        <w:rPr>
          <w:rFonts w:asciiTheme="minorHAnsi" w:hAnsiTheme="minorHAnsi" w:cs="Arial"/>
          <w:sz w:val="28"/>
          <w:szCs w:val="28"/>
        </w:rPr>
        <w:t xml:space="preserve"> exercises.  It has already been established that the</w:t>
      </w:r>
      <w:r w:rsidR="00784665" w:rsidRPr="00E96161">
        <w:rPr>
          <w:rFonts w:asciiTheme="minorHAnsi" w:hAnsiTheme="minorHAnsi" w:cs="Arial"/>
          <w:sz w:val="28"/>
          <w:szCs w:val="28"/>
        </w:rPr>
        <w:t xml:space="preserve"> ability to obtain value for money will frequently be enhanced by pre-</w:t>
      </w:r>
      <w:r w:rsidR="003762DF">
        <w:rPr>
          <w:rFonts w:asciiTheme="minorHAnsi" w:hAnsiTheme="minorHAnsi" w:cs="Arial"/>
          <w:sz w:val="28"/>
          <w:szCs w:val="28"/>
        </w:rPr>
        <w:t>t</w:t>
      </w:r>
      <w:r w:rsidR="00F92054" w:rsidRPr="00E96161">
        <w:rPr>
          <w:rFonts w:asciiTheme="minorHAnsi" w:hAnsiTheme="minorHAnsi" w:cs="Arial"/>
          <w:sz w:val="28"/>
          <w:szCs w:val="28"/>
        </w:rPr>
        <w:t>ender</w:t>
      </w:r>
      <w:r w:rsidR="00784665" w:rsidRPr="00E96161">
        <w:rPr>
          <w:rFonts w:asciiTheme="minorHAnsi" w:hAnsiTheme="minorHAnsi" w:cs="Arial"/>
          <w:sz w:val="28"/>
          <w:szCs w:val="28"/>
        </w:rPr>
        <w:t xml:space="preserve"> discussions with the market to ensure that potential suppliers are fully aware of the requirement and that the specification reflects what is available in the most cost-effective manner.  </w:t>
      </w:r>
    </w:p>
    <w:p w:rsidR="00077EE4" w:rsidRDefault="00077EE4" w:rsidP="00972510">
      <w:pPr>
        <w:jc w:val="both"/>
        <w:rPr>
          <w:rFonts w:asciiTheme="minorHAnsi" w:hAnsiTheme="minorHAnsi" w:cs="Arial"/>
          <w:sz w:val="28"/>
          <w:szCs w:val="28"/>
        </w:rPr>
      </w:pPr>
    </w:p>
    <w:p w:rsidR="00784665" w:rsidRDefault="00077EE4" w:rsidP="00972510">
      <w:pPr>
        <w:jc w:val="both"/>
        <w:rPr>
          <w:rFonts w:asciiTheme="minorHAnsi" w:hAnsiTheme="minorHAnsi" w:cs="Arial"/>
          <w:sz w:val="28"/>
          <w:szCs w:val="28"/>
        </w:rPr>
      </w:pPr>
      <w:r>
        <w:rPr>
          <w:rFonts w:asciiTheme="minorHAnsi" w:hAnsiTheme="minorHAnsi" w:cs="Arial"/>
          <w:sz w:val="28"/>
          <w:szCs w:val="28"/>
        </w:rPr>
        <w:t>It is worth reminding though that a</w:t>
      </w:r>
      <w:r w:rsidR="003762DF">
        <w:rPr>
          <w:rFonts w:asciiTheme="minorHAnsi" w:hAnsiTheme="minorHAnsi" w:cs="Arial"/>
          <w:sz w:val="28"/>
          <w:szCs w:val="28"/>
        </w:rPr>
        <w:t>lthough p</w:t>
      </w:r>
      <w:r w:rsidR="00AA734B">
        <w:rPr>
          <w:rFonts w:asciiTheme="minorHAnsi" w:hAnsiTheme="minorHAnsi" w:cs="Arial"/>
          <w:sz w:val="28"/>
          <w:szCs w:val="28"/>
        </w:rPr>
        <w:t>re</w:t>
      </w:r>
      <w:r w:rsidR="00784665" w:rsidRPr="00E96161">
        <w:rPr>
          <w:rFonts w:asciiTheme="minorHAnsi" w:hAnsiTheme="minorHAnsi" w:cs="Arial"/>
          <w:sz w:val="28"/>
          <w:szCs w:val="28"/>
        </w:rPr>
        <w:t>-</w:t>
      </w:r>
      <w:r w:rsidR="003762DF">
        <w:rPr>
          <w:rFonts w:asciiTheme="minorHAnsi" w:hAnsiTheme="minorHAnsi" w:cs="Arial"/>
          <w:sz w:val="28"/>
          <w:szCs w:val="28"/>
        </w:rPr>
        <w:t>t</w:t>
      </w:r>
      <w:r w:rsidR="00F92054" w:rsidRPr="00E96161">
        <w:rPr>
          <w:rFonts w:asciiTheme="minorHAnsi" w:hAnsiTheme="minorHAnsi" w:cs="Arial"/>
          <w:sz w:val="28"/>
          <w:szCs w:val="28"/>
        </w:rPr>
        <w:t>ender</w:t>
      </w:r>
      <w:r w:rsidR="00784665" w:rsidRPr="00E96161">
        <w:rPr>
          <w:rFonts w:asciiTheme="minorHAnsi" w:hAnsiTheme="minorHAnsi" w:cs="Arial"/>
          <w:sz w:val="28"/>
          <w:szCs w:val="28"/>
        </w:rPr>
        <w:t xml:space="preserve"> negotiations may </w:t>
      </w:r>
      <w:r>
        <w:rPr>
          <w:rFonts w:asciiTheme="minorHAnsi" w:hAnsiTheme="minorHAnsi" w:cs="Arial"/>
          <w:sz w:val="28"/>
          <w:szCs w:val="28"/>
        </w:rPr>
        <w:t>have been</w:t>
      </w:r>
      <w:r w:rsidR="00784665" w:rsidRPr="00E96161">
        <w:rPr>
          <w:rFonts w:asciiTheme="minorHAnsi" w:hAnsiTheme="minorHAnsi" w:cs="Arial"/>
          <w:sz w:val="28"/>
          <w:szCs w:val="28"/>
        </w:rPr>
        <w:t xml:space="preserve"> appropriate</w:t>
      </w:r>
      <w:r w:rsidR="003762DF">
        <w:rPr>
          <w:rFonts w:asciiTheme="minorHAnsi" w:hAnsiTheme="minorHAnsi" w:cs="Arial"/>
          <w:sz w:val="28"/>
          <w:szCs w:val="28"/>
        </w:rPr>
        <w:t>,</w:t>
      </w:r>
      <w:r w:rsidR="00784665" w:rsidRPr="00E96161">
        <w:rPr>
          <w:rFonts w:asciiTheme="minorHAnsi" w:hAnsiTheme="minorHAnsi" w:cs="Arial"/>
          <w:sz w:val="28"/>
          <w:szCs w:val="28"/>
        </w:rPr>
        <w:t xml:space="preserve"> care must be taken to ensure that all </w:t>
      </w:r>
      <w:r w:rsidR="003762DF">
        <w:rPr>
          <w:rFonts w:asciiTheme="minorHAnsi" w:hAnsiTheme="minorHAnsi" w:cs="Arial"/>
          <w:sz w:val="28"/>
          <w:szCs w:val="28"/>
        </w:rPr>
        <w:t>potential suppliers</w:t>
      </w:r>
      <w:r w:rsidR="00784665" w:rsidRPr="00E96161">
        <w:rPr>
          <w:rFonts w:asciiTheme="minorHAnsi" w:hAnsiTheme="minorHAnsi" w:cs="Arial"/>
          <w:sz w:val="28"/>
          <w:szCs w:val="28"/>
        </w:rPr>
        <w:t xml:space="preserve"> are treated equitably </w:t>
      </w:r>
      <w:r>
        <w:rPr>
          <w:rFonts w:asciiTheme="minorHAnsi" w:hAnsiTheme="minorHAnsi" w:cs="Arial"/>
          <w:sz w:val="28"/>
          <w:szCs w:val="28"/>
        </w:rPr>
        <w:t xml:space="preserve">(throughout all negotiations) </w:t>
      </w:r>
      <w:r w:rsidR="00784665" w:rsidRPr="00E96161">
        <w:rPr>
          <w:rFonts w:asciiTheme="minorHAnsi" w:hAnsiTheme="minorHAnsi" w:cs="Arial"/>
          <w:sz w:val="28"/>
          <w:szCs w:val="28"/>
        </w:rPr>
        <w:t>and that the competitive process is not di</w:t>
      </w:r>
      <w:r w:rsidR="00784665" w:rsidRPr="00E96161">
        <w:rPr>
          <w:rFonts w:asciiTheme="minorHAnsi" w:hAnsiTheme="minorHAnsi" w:cs="Arial"/>
          <w:sz w:val="28"/>
          <w:szCs w:val="28"/>
        </w:rPr>
        <w:t>s</w:t>
      </w:r>
      <w:r w:rsidR="00784665" w:rsidRPr="00E96161">
        <w:rPr>
          <w:rFonts w:asciiTheme="minorHAnsi" w:hAnsiTheme="minorHAnsi" w:cs="Arial"/>
          <w:sz w:val="28"/>
          <w:szCs w:val="28"/>
        </w:rPr>
        <w:t>torted.</w:t>
      </w:r>
      <w:r w:rsidR="003762DF">
        <w:rPr>
          <w:rFonts w:asciiTheme="minorHAnsi" w:hAnsiTheme="minorHAnsi" w:cs="Arial"/>
          <w:sz w:val="28"/>
          <w:szCs w:val="28"/>
        </w:rPr>
        <w:t xml:space="preserve">  It is perfectly acceptable to carry out market research with suppliers (ahead of tendering) to establish how the market has developed, what innovative methods are now possible, quantitative and qualitative feasibility etc. This may</w:t>
      </w:r>
      <w:r w:rsidR="00AA734B">
        <w:rPr>
          <w:rFonts w:asciiTheme="minorHAnsi" w:hAnsiTheme="minorHAnsi" w:cs="Arial"/>
          <w:sz w:val="28"/>
          <w:szCs w:val="28"/>
        </w:rPr>
        <w:t>, then,</w:t>
      </w:r>
      <w:r w:rsidR="003762DF">
        <w:rPr>
          <w:rFonts w:asciiTheme="minorHAnsi" w:hAnsiTheme="minorHAnsi" w:cs="Arial"/>
          <w:sz w:val="28"/>
          <w:szCs w:val="28"/>
        </w:rPr>
        <w:t xml:space="preserve"> help you develop a meaningful specification. However; you must not engage with any potential supplier to develop the tender further to the detriment of other potential suppliers.</w:t>
      </w:r>
    </w:p>
    <w:p w:rsidR="003762DF" w:rsidRDefault="003762DF" w:rsidP="00972510">
      <w:pPr>
        <w:jc w:val="both"/>
        <w:rPr>
          <w:rFonts w:asciiTheme="minorHAnsi" w:hAnsiTheme="minorHAnsi" w:cs="Arial"/>
          <w:sz w:val="28"/>
          <w:szCs w:val="28"/>
        </w:rPr>
      </w:pPr>
    </w:p>
    <w:p w:rsidR="00AA734B" w:rsidRPr="00E96161" w:rsidRDefault="003762DF" w:rsidP="00972510">
      <w:pPr>
        <w:jc w:val="both"/>
        <w:rPr>
          <w:rFonts w:asciiTheme="minorHAnsi" w:hAnsiTheme="minorHAnsi" w:cs="Arial"/>
          <w:sz w:val="28"/>
          <w:szCs w:val="28"/>
        </w:rPr>
      </w:pPr>
      <w:r>
        <w:rPr>
          <w:rFonts w:asciiTheme="minorHAnsi" w:hAnsiTheme="minorHAnsi" w:cs="Arial"/>
          <w:sz w:val="28"/>
          <w:szCs w:val="28"/>
        </w:rPr>
        <w:t xml:space="preserve">It is not unknown for specifications to include requirements only available from one supplier. </w:t>
      </w:r>
      <w:r w:rsidRPr="003762DF">
        <w:rPr>
          <w:rFonts w:asciiTheme="minorHAnsi" w:hAnsiTheme="minorHAnsi" w:cs="Arial"/>
          <w:i/>
          <w:sz w:val="28"/>
          <w:szCs w:val="28"/>
        </w:rPr>
        <w:t>This is illegal</w:t>
      </w:r>
      <w:r>
        <w:rPr>
          <w:rFonts w:asciiTheme="minorHAnsi" w:hAnsiTheme="minorHAnsi" w:cs="Arial"/>
          <w:sz w:val="28"/>
          <w:szCs w:val="28"/>
        </w:rPr>
        <w:t xml:space="preserve"> (and can be challenged) if the specification is not integral to the outputs and needs of </w:t>
      </w:r>
      <w:r w:rsidR="003317B7">
        <w:rPr>
          <w:rFonts w:asciiTheme="minorHAnsi" w:hAnsiTheme="minorHAnsi" w:cs="Arial"/>
          <w:sz w:val="28"/>
          <w:szCs w:val="28"/>
        </w:rPr>
        <w:t>your</w:t>
      </w:r>
      <w:r>
        <w:rPr>
          <w:rFonts w:asciiTheme="minorHAnsi" w:hAnsiTheme="minorHAnsi" w:cs="Arial"/>
          <w:sz w:val="28"/>
          <w:szCs w:val="28"/>
        </w:rPr>
        <w:t xml:space="preserve"> procurement.  In other words every supplier should have and equal and fair opportunity to bid on the basis of an open and consistent tender.</w:t>
      </w:r>
      <w:r w:rsidR="00AA734B">
        <w:rPr>
          <w:rFonts w:asciiTheme="minorHAnsi" w:hAnsiTheme="minorHAnsi" w:cs="Arial"/>
          <w:sz w:val="28"/>
          <w:szCs w:val="28"/>
        </w:rPr>
        <w:t xml:space="preserve">  Enshrining this principle will support </w:t>
      </w:r>
      <w:r w:rsidR="003317B7">
        <w:rPr>
          <w:rFonts w:asciiTheme="minorHAnsi" w:hAnsiTheme="minorHAnsi" w:cs="Arial"/>
          <w:sz w:val="28"/>
          <w:szCs w:val="28"/>
        </w:rPr>
        <w:t xml:space="preserve">the </w:t>
      </w:r>
      <w:r w:rsidR="00AA734B">
        <w:rPr>
          <w:rFonts w:asciiTheme="minorHAnsi" w:hAnsiTheme="minorHAnsi" w:cs="Arial"/>
          <w:sz w:val="28"/>
          <w:szCs w:val="28"/>
        </w:rPr>
        <w:t>proper post tender negotiations</w:t>
      </w:r>
      <w:r w:rsidR="003317B7">
        <w:rPr>
          <w:rFonts w:asciiTheme="minorHAnsi" w:hAnsiTheme="minorHAnsi" w:cs="Arial"/>
          <w:sz w:val="28"/>
          <w:szCs w:val="28"/>
        </w:rPr>
        <w:t xml:space="preserve"> that follow.</w:t>
      </w:r>
    </w:p>
    <w:p w:rsidR="00784665" w:rsidRPr="004E617A" w:rsidRDefault="004E617A" w:rsidP="004E617A">
      <w:pPr>
        <w:pStyle w:val="Title"/>
        <w:jc w:val="left"/>
        <w:rPr>
          <w:rFonts w:ascii="Arial" w:hAnsi="Arial" w:cs="Arial"/>
          <w:b w:val="0"/>
          <w:i w:val="0"/>
          <w:sz w:val="24"/>
          <w:szCs w:val="24"/>
          <w:lang w:val="en-US"/>
        </w:rPr>
      </w:pPr>
      <w:r>
        <w:rPr>
          <w:rFonts w:ascii="Arial" w:hAnsi="Arial" w:cs="Arial"/>
          <w:b w:val="0"/>
          <w:i w:val="0"/>
          <w:sz w:val="24"/>
          <w:szCs w:val="24"/>
          <w:lang w:val="en-US"/>
        </w:rPr>
        <w:t>7.2</w:t>
      </w:r>
      <w:r>
        <w:rPr>
          <w:rFonts w:ascii="Arial" w:hAnsi="Arial" w:cs="Arial"/>
          <w:b w:val="0"/>
          <w:i w:val="0"/>
          <w:sz w:val="24"/>
          <w:szCs w:val="24"/>
          <w:lang w:val="en-US"/>
        </w:rPr>
        <w:tab/>
      </w:r>
      <w:r w:rsidRPr="004E617A">
        <w:rPr>
          <w:rFonts w:ascii="Arial" w:hAnsi="Arial" w:cs="Arial"/>
          <w:b w:val="0"/>
          <w:i w:val="0"/>
          <w:sz w:val="24"/>
          <w:szCs w:val="24"/>
          <w:u w:val="single"/>
          <w:lang w:val="en-US"/>
        </w:rPr>
        <w:t xml:space="preserve">Bid Clarification and Post </w:t>
      </w:r>
      <w:r w:rsidR="00F92054">
        <w:rPr>
          <w:rFonts w:ascii="Arial" w:hAnsi="Arial" w:cs="Arial"/>
          <w:b w:val="0"/>
          <w:i w:val="0"/>
          <w:sz w:val="24"/>
          <w:szCs w:val="24"/>
          <w:u w:val="single"/>
          <w:lang w:val="en-US"/>
        </w:rPr>
        <w:t>Tender</w:t>
      </w:r>
      <w:r w:rsidRPr="004E617A">
        <w:rPr>
          <w:rFonts w:ascii="Arial" w:hAnsi="Arial" w:cs="Arial"/>
          <w:b w:val="0"/>
          <w:i w:val="0"/>
          <w:sz w:val="24"/>
          <w:szCs w:val="24"/>
          <w:u w:val="single"/>
          <w:lang w:val="en-US"/>
        </w:rPr>
        <w:t xml:space="preserve"> Negotiation</w:t>
      </w:r>
    </w:p>
    <w:p w:rsidR="004E617A" w:rsidRPr="00AA734B" w:rsidRDefault="004E617A" w:rsidP="004E617A">
      <w:pPr>
        <w:rPr>
          <w:rFonts w:asciiTheme="minorHAnsi" w:hAnsiTheme="minorHAnsi" w:cs="Arial"/>
          <w:sz w:val="28"/>
          <w:szCs w:val="28"/>
        </w:rPr>
      </w:pPr>
      <w:r w:rsidRPr="00AA734B">
        <w:rPr>
          <w:rFonts w:asciiTheme="minorHAnsi" w:hAnsiTheme="minorHAnsi" w:cs="Arial"/>
          <w:sz w:val="28"/>
          <w:szCs w:val="28"/>
        </w:rPr>
        <w:t xml:space="preserve">There are two distinct areas that are important </w:t>
      </w:r>
      <w:r w:rsidR="003317B7">
        <w:rPr>
          <w:rFonts w:asciiTheme="minorHAnsi" w:hAnsiTheme="minorHAnsi" w:cs="Arial"/>
          <w:sz w:val="28"/>
          <w:szCs w:val="28"/>
        </w:rPr>
        <w:t xml:space="preserve">for you </w:t>
      </w:r>
      <w:r w:rsidRPr="00AA734B">
        <w:rPr>
          <w:rFonts w:asciiTheme="minorHAnsi" w:hAnsiTheme="minorHAnsi" w:cs="Arial"/>
          <w:sz w:val="28"/>
          <w:szCs w:val="28"/>
        </w:rPr>
        <w:t>to be aware of;</w:t>
      </w:r>
    </w:p>
    <w:p w:rsidR="004E617A" w:rsidRPr="003317B7" w:rsidRDefault="004E617A" w:rsidP="004E617A">
      <w:pPr>
        <w:rPr>
          <w:rFonts w:asciiTheme="minorHAnsi" w:hAnsiTheme="minorHAnsi" w:cs="Arial"/>
          <w:sz w:val="16"/>
          <w:szCs w:val="16"/>
        </w:rPr>
      </w:pPr>
    </w:p>
    <w:p w:rsidR="00784665" w:rsidRPr="00AA734B" w:rsidRDefault="003317B7" w:rsidP="00AA734B">
      <w:pPr>
        <w:pStyle w:val="Bullet"/>
        <w:spacing w:after="0"/>
        <w:ind w:left="1134" w:hanging="357"/>
        <w:rPr>
          <w:rFonts w:asciiTheme="minorHAnsi" w:hAnsiTheme="minorHAnsi"/>
          <w:sz w:val="28"/>
          <w:szCs w:val="28"/>
        </w:rPr>
      </w:pPr>
      <w:r>
        <w:rPr>
          <w:rFonts w:asciiTheme="minorHAnsi" w:hAnsiTheme="minorHAnsi"/>
          <w:sz w:val="28"/>
          <w:szCs w:val="28"/>
        </w:rPr>
        <w:t>‘</w:t>
      </w:r>
      <w:r w:rsidR="00784665" w:rsidRPr="00AA734B">
        <w:rPr>
          <w:rFonts w:asciiTheme="minorHAnsi" w:hAnsiTheme="minorHAnsi"/>
          <w:sz w:val="28"/>
          <w:szCs w:val="28"/>
        </w:rPr>
        <w:t>Bid Clarification</w:t>
      </w:r>
      <w:r>
        <w:rPr>
          <w:rFonts w:asciiTheme="minorHAnsi" w:hAnsiTheme="minorHAnsi"/>
          <w:sz w:val="28"/>
          <w:szCs w:val="28"/>
        </w:rPr>
        <w:t>’</w:t>
      </w:r>
      <w:r w:rsidR="00784665" w:rsidRPr="00AA734B">
        <w:rPr>
          <w:rFonts w:asciiTheme="minorHAnsi" w:hAnsiTheme="minorHAnsi"/>
          <w:sz w:val="28"/>
          <w:szCs w:val="28"/>
        </w:rPr>
        <w:t xml:space="preserve"> is the process of obtaining further information about a </w:t>
      </w:r>
      <w:r w:rsidR="00AA734B">
        <w:rPr>
          <w:rFonts w:asciiTheme="minorHAnsi" w:hAnsiTheme="minorHAnsi"/>
          <w:sz w:val="28"/>
          <w:szCs w:val="28"/>
        </w:rPr>
        <w:t>t</w:t>
      </w:r>
      <w:r w:rsidR="00F92054" w:rsidRPr="00AA734B">
        <w:rPr>
          <w:rFonts w:asciiTheme="minorHAnsi" w:hAnsiTheme="minorHAnsi"/>
          <w:sz w:val="28"/>
          <w:szCs w:val="28"/>
        </w:rPr>
        <w:t>ender</w:t>
      </w:r>
      <w:r w:rsidR="00784665" w:rsidRPr="00AA734B">
        <w:rPr>
          <w:rFonts w:asciiTheme="minorHAnsi" w:hAnsiTheme="minorHAnsi"/>
          <w:sz w:val="28"/>
          <w:szCs w:val="28"/>
        </w:rPr>
        <w:t xml:space="preserve"> if it is incomplete or unclear.</w:t>
      </w:r>
    </w:p>
    <w:p w:rsidR="00784665" w:rsidRPr="00AA734B" w:rsidRDefault="00784665" w:rsidP="00AA734B">
      <w:pPr>
        <w:pStyle w:val="Bullet"/>
        <w:numPr>
          <w:ilvl w:val="0"/>
          <w:numId w:val="0"/>
        </w:numPr>
        <w:spacing w:after="0"/>
        <w:ind w:left="1134"/>
        <w:rPr>
          <w:rFonts w:asciiTheme="minorHAnsi" w:hAnsiTheme="minorHAnsi"/>
          <w:sz w:val="16"/>
          <w:szCs w:val="16"/>
        </w:rPr>
      </w:pPr>
    </w:p>
    <w:p w:rsidR="00784665" w:rsidRPr="00AA734B" w:rsidRDefault="003317B7" w:rsidP="00AA734B">
      <w:pPr>
        <w:pStyle w:val="Bullet"/>
        <w:spacing w:after="0"/>
        <w:ind w:left="1134" w:hanging="357"/>
        <w:rPr>
          <w:rFonts w:asciiTheme="minorHAnsi" w:hAnsiTheme="minorHAnsi"/>
          <w:sz w:val="28"/>
          <w:szCs w:val="28"/>
        </w:rPr>
      </w:pPr>
      <w:r>
        <w:rPr>
          <w:rFonts w:asciiTheme="minorHAnsi" w:hAnsiTheme="minorHAnsi"/>
          <w:sz w:val="28"/>
          <w:szCs w:val="28"/>
        </w:rPr>
        <w:t>‘</w:t>
      </w:r>
      <w:r w:rsidR="00784665" w:rsidRPr="00AA734B">
        <w:rPr>
          <w:rFonts w:asciiTheme="minorHAnsi" w:hAnsiTheme="minorHAnsi"/>
          <w:sz w:val="28"/>
          <w:szCs w:val="28"/>
        </w:rPr>
        <w:t xml:space="preserve">Post </w:t>
      </w:r>
      <w:r w:rsidR="00F92054" w:rsidRPr="00AA734B">
        <w:rPr>
          <w:rFonts w:asciiTheme="minorHAnsi" w:hAnsiTheme="minorHAnsi"/>
          <w:sz w:val="28"/>
          <w:szCs w:val="28"/>
        </w:rPr>
        <w:t>Tender</w:t>
      </w:r>
      <w:r w:rsidR="00784665" w:rsidRPr="00AA734B">
        <w:rPr>
          <w:rFonts w:asciiTheme="minorHAnsi" w:hAnsiTheme="minorHAnsi"/>
          <w:sz w:val="28"/>
          <w:szCs w:val="28"/>
        </w:rPr>
        <w:t xml:space="preserve"> Negotiation</w:t>
      </w:r>
      <w:r>
        <w:rPr>
          <w:rFonts w:asciiTheme="minorHAnsi" w:hAnsiTheme="minorHAnsi"/>
          <w:sz w:val="28"/>
          <w:szCs w:val="28"/>
        </w:rPr>
        <w:t>’</w:t>
      </w:r>
      <w:r w:rsidR="00784665" w:rsidRPr="00AA734B">
        <w:rPr>
          <w:rFonts w:asciiTheme="minorHAnsi" w:hAnsiTheme="minorHAnsi"/>
          <w:sz w:val="28"/>
          <w:szCs w:val="28"/>
        </w:rPr>
        <w:t xml:space="preserve"> (PTN) is the process of negotiating with a </w:t>
      </w:r>
      <w:r w:rsidR="00AA734B">
        <w:rPr>
          <w:rFonts w:asciiTheme="minorHAnsi" w:hAnsiTheme="minorHAnsi"/>
          <w:sz w:val="28"/>
          <w:szCs w:val="28"/>
        </w:rPr>
        <w:t>t</w:t>
      </w:r>
      <w:r w:rsidR="00F92054" w:rsidRPr="00AA734B">
        <w:rPr>
          <w:rFonts w:asciiTheme="minorHAnsi" w:hAnsiTheme="minorHAnsi"/>
          <w:sz w:val="28"/>
          <w:szCs w:val="28"/>
        </w:rPr>
        <w:t>e</w:t>
      </w:r>
      <w:r w:rsidR="00F92054" w:rsidRPr="00AA734B">
        <w:rPr>
          <w:rFonts w:asciiTheme="minorHAnsi" w:hAnsiTheme="minorHAnsi"/>
          <w:sz w:val="28"/>
          <w:szCs w:val="28"/>
        </w:rPr>
        <w:t>n</w:t>
      </w:r>
      <w:r w:rsidR="00F92054" w:rsidRPr="00AA734B">
        <w:rPr>
          <w:rFonts w:asciiTheme="minorHAnsi" w:hAnsiTheme="minorHAnsi"/>
          <w:sz w:val="28"/>
          <w:szCs w:val="28"/>
        </w:rPr>
        <w:t>der</w:t>
      </w:r>
      <w:r w:rsidR="00DB018A" w:rsidRPr="00AA734B">
        <w:rPr>
          <w:rFonts w:asciiTheme="minorHAnsi" w:hAnsiTheme="minorHAnsi"/>
          <w:sz w:val="28"/>
          <w:szCs w:val="28"/>
        </w:rPr>
        <w:t>er</w:t>
      </w:r>
      <w:r w:rsidR="00784665" w:rsidRPr="00AA734B">
        <w:rPr>
          <w:rFonts w:asciiTheme="minorHAnsi" w:hAnsiTheme="minorHAnsi"/>
          <w:sz w:val="28"/>
          <w:szCs w:val="28"/>
        </w:rPr>
        <w:t xml:space="preserve"> whose </w:t>
      </w:r>
      <w:r w:rsidR="00AA734B">
        <w:rPr>
          <w:rFonts w:asciiTheme="minorHAnsi" w:hAnsiTheme="minorHAnsi"/>
          <w:sz w:val="28"/>
          <w:szCs w:val="28"/>
        </w:rPr>
        <w:t>t</w:t>
      </w:r>
      <w:r w:rsidR="00F92054" w:rsidRPr="00AA734B">
        <w:rPr>
          <w:rFonts w:asciiTheme="minorHAnsi" w:hAnsiTheme="minorHAnsi"/>
          <w:sz w:val="28"/>
          <w:szCs w:val="28"/>
        </w:rPr>
        <w:t>ender</w:t>
      </w:r>
      <w:r w:rsidR="00784665" w:rsidRPr="00AA734B">
        <w:rPr>
          <w:rFonts w:asciiTheme="minorHAnsi" w:hAnsiTheme="minorHAnsi"/>
          <w:sz w:val="28"/>
          <w:szCs w:val="28"/>
        </w:rPr>
        <w:t xml:space="preserve"> appears most favourable following evaluation to o</w:t>
      </w:r>
      <w:r w:rsidR="00784665" w:rsidRPr="00AA734B">
        <w:rPr>
          <w:rFonts w:asciiTheme="minorHAnsi" w:hAnsiTheme="minorHAnsi"/>
          <w:sz w:val="28"/>
          <w:szCs w:val="28"/>
        </w:rPr>
        <w:t>b</w:t>
      </w:r>
      <w:r w:rsidR="00784665" w:rsidRPr="00AA734B">
        <w:rPr>
          <w:rFonts w:asciiTheme="minorHAnsi" w:hAnsiTheme="minorHAnsi"/>
          <w:sz w:val="28"/>
          <w:szCs w:val="28"/>
        </w:rPr>
        <w:t xml:space="preserve">tain improved terms for the </w:t>
      </w:r>
      <w:r w:rsidR="003E3D19" w:rsidRPr="00AA734B">
        <w:rPr>
          <w:rFonts w:asciiTheme="minorHAnsi" w:hAnsiTheme="minorHAnsi"/>
          <w:sz w:val="28"/>
          <w:szCs w:val="28"/>
        </w:rPr>
        <w:t>University</w:t>
      </w:r>
      <w:r w:rsidR="00784665" w:rsidRPr="00AA734B">
        <w:rPr>
          <w:rFonts w:asciiTheme="minorHAnsi" w:hAnsiTheme="minorHAnsi"/>
          <w:sz w:val="28"/>
          <w:szCs w:val="28"/>
        </w:rPr>
        <w:t xml:space="preserve"> for </w:t>
      </w:r>
      <w:r w:rsidR="00AA734B">
        <w:rPr>
          <w:rFonts w:asciiTheme="minorHAnsi" w:hAnsiTheme="minorHAnsi"/>
          <w:sz w:val="28"/>
          <w:szCs w:val="28"/>
        </w:rPr>
        <w:t>example;</w:t>
      </w:r>
      <w:r w:rsidR="00784665" w:rsidRPr="00AA734B">
        <w:rPr>
          <w:rFonts w:asciiTheme="minorHAnsi" w:hAnsiTheme="minorHAnsi"/>
          <w:sz w:val="28"/>
          <w:szCs w:val="28"/>
        </w:rPr>
        <w:t xml:space="preserve"> price, time, </w:t>
      </w:r>
      <w:r w:rsidR="00A320B0" w:rsidRPr="00AA734B">
        <w:rPr>
          <w:rFonts w:asciiTheme="minorHAnsi" w:hAnsiTheme="minorHAnsi"/>
          <w:sz w:val="28"/>
          <w:szCs w:val="28"/>
        </w:rPr>
        <w:t>and post</w:t>
      </w:r>
      <w:r w:rsidR="00784665" w:rsidRPr="00AA734B">
        <w:rPr>
          <w:rFonts w:asciiTheme="minorHAnsi" w:hAnsiTheme="minorHAnsi"/>
          <w:sz w:val="28"/>
          <w:szCs w:val="28"/>
        </w:rPr>
        <w:t xml:space="preserve">-delivery service.  It is one part of the process of obtaining </w:t>
      </w:r>
      <w:r>
        <w:rPr>
          <w:rFonts w:asciiTheme="minorHAnsi" w:hAnsiTheme="minorHAnsi"/>
          <w:sz w:val="28"/>
          <w:szCs w:val="28"/>
        </w:rPr>
        <w:t>best</w:t>
      </w:r>
      <w:r w:rsidR="00784665" w:rsidRPr="00AA734B">
        <w:rPr>
          <w:rFonts w:asciiTheme="minorHAnsi" w:hAnsiTheme="minorHAnsi"/>
          <w:sz w:val="28"/>
          <w:szCs w:val="28"/>
        </w:rPr>
        <w:t xml:space="preserve"> value for money for the </w:t>
      </w:r>
      <w:r w:rsidR="003E3D19" w:rsidRPr="00AA734B">
        <w:rPr>
          <w:rFonts w:asciiTheme="minorHAnsi" w:hAnsiTheme="minorHAnsi"/>
          <w:sz w:val="28"/>
          <w:szCs w:val="28"/>
        </w:rPr>
        <w:t>University</w:t>
      </w:r>
      <w:r w:rsidR="00784665" w:rsidRPr="00AA734B">
        <w:rPr>
          <w:rFonts w:asciiTheme="minorHAnsi" w:hAnsiTheme="minorHAnsi"/>
          <w:sz w:val="28"/>
          <w:szCs w:val="28"/>
        </w:rPr>
        <w:t>.</w:t>
      </w:r>
    </w:p>
    <w:p w:rsidR="00784665" w:rsidRPr="00C76558" w:rsidRDefault="00784665" w:rsidP="000A24FD">
      <w:pPr>
        <w:rPr>
          <w:rFonts w:ascii="Arial" w:hAnsi="Arial"/>
          <w:color w:val="0000FF"/>
          <w:sz w:val="16"/>
          <w:szCs w:val="16"/>
        </w:rPr>
      </w:pPr>
    </w:p>
    <w:p w:rsidR="00784665" w:rsidRPr="00AA734B" w:rsidRDefault="001457A6" w:rsidP="00AA734B">
      <w:pPr>
        <w:ind w:left="284"/>
        <w:rPr>
          <w:rFonts w:asciiTheme="minorHAnsi" w:hAnsiTheme="minorHAnsi" w:cs="Arial"/>
          <w:i/>
          <w:sz w:val="28"/>
          <w:szCs w:val="28"/>
        </w:rPr>
      </w:pPr>
      <w:r w:rsidRPr="00AA734B">
        <w:rPr>
          <w:rFonts w:asciiTheme="minorHAnsi" w:hAnsiTheme="minorHAnsi" w:cs="Arial"/>
          <w:i/>
          <w:sz w:val="28"/>
          <w:szCs w:val="28"/>
        </w:rPr>
        <w:t xml:space="preserve">7.2.1 </w:t>
      </w:r>
      <w:r w:rsidR="00784665" w:rsidRPr="00AA734B">
        <w:rPr>
          <w:rFonts w:asciiTheme="minorHAnsi" w:hAnsiTheme="minorHAnsi" w:cs="Arial"/>
          <w:i/>
          <w:sz w:val="28"/>
          <w:szCs w:val="28"/>
        </w:rPr>
        <w:t>Bid Clarification</w:t>
      </w:r>
    </w:p>
    <w:p w:rsidR="007D29A7" w:rsidRDefault="007D29A7" w:rsidP="00AA734B">
      <w:pPr>
        <w:ind w:left="284"/>
        <w:jc w:val="both"/>
        <w:rPr>
          <w:rFonts w:asciiTheme="minorHAnsi" w:hAnsiTheme="minorHAnsi" w:cs="Arial"/>
          <w:sz w:val="28"/>
          <w:szCs w:val="28"/>
        </w:rPr>
      </w:pPr>
      <w:r w:rsidRPr="007D29A7">
        <w:rPr>
          <w:rFonts w:asciiTheme="minorHAnsi" w:hAnsiTheme="minorHAnsi" w:cs="Arial"/>
          <w:sz w:val="28"/>
          <w:szCs w:val="28"/>
        </w:rPr>
        <w:t>Before or during the evaluation process, queries may arise with an individual bi</w:t>
      </w:r>
      <w:r w:rsidRPr="007D29A7">
        <w:rPr>
          <w:rFonts w:asciiTheme="minorHAnsi" w:hAnsiTheme="minorHAnsi" w:cs="Arial"/>
          <w:sz w:val="28"/>
          <w:szCs w:val="28"/>
        </w:rPr>
        <w:t>d</w:t>
      </w:r>
      <w:r w:rsidRPr="007D29A7">
        <w:rPr>
          <w:rFonts w:asciiTheme="minorHAnsi" w:hAnsiTheme="minorHAnsi" w:cs="Arial"/>
          <w:sz w:val="28"/>
          <w:szCs w:val="28"/>
        </w:rPr>
        <w:t>der’s submission that requires clarification before the evaluation process may be completed. Queries may arise where a bidder has given an ambiguous or othe</w:t>
      </w:r>
      <w:r w:rsidRPr="007D29A7">
        <w:rPr>
          <w:rFonts w:asciiTheme="minorHAnsi" w:hAnsiTheme="minorHAnsi" w:cs="Arial"/>
          <w:sz w:val="28"/>
          <w:szCs w:val="28"/>
        </w:rPr>
        <w:t>r</w:t>
      </w:r>
      <w:r w:rsidRPr="007D29A7">
        <w:rPr>
          <w:rFonts w:asciiTheme="minorHAnsi" w:hAnsiTheme="minorHAnsi" w:cs="Arial"/>
          <w:sz w:val="28"/>
          <w:szCs w:val="28"/>
        </w:rPr>
        <w:t>wise unclear response to a question. Rather than assuming that you understand what was meant, it may be safer to seek clarification of the information</w:t>
      </w:r>
      <w:r>
        <w:rPr>
          <w:rFonts w:asciiTheme="minorHAnsi" w:hAnsiTheme="minorHAnsi" w:cs="Arial"/>
          <w:sz w:val="28"/>
          <w:szCs w:val="28"/>
        </w:rPr>
        <w:t>.</w:t>
      </w:r>
    </w:p>
    <w:p w:rsidR="007D29A7" w:rsidRDefault="007D29A7" w:rsidP="00AA734B">
      <w:pPr>
        <w:ind w:left="284"/>
        <w:jc w:val="both"/>
        <w:rPr>
          <w:rFonts w:asciiTheme="minorHAnsi" w:hAnsiTheme="minorHAnsi" w:cs="Arial"/>
          <w:sz w:val="28"/>
          <w:szCs w:val="28"/>
        </w:rPr>
      </w:pPr>
    </w:p>
    <w:p w:rsidR="00784665" w:rsidRPr="00AA734B" w:rsidRDefault="007D29A7" w:rsidP="00AA734B">
      <w:pPr>
        <w:ind w:left="284"/>
        <w:jc w:val="both"/>
        <w:rPr>
          <w:rFonts w:asciiTheme="minorHAnsi" w:hAnsiTheme="minorHAnsi" w:cs="Arial"/>
          <w:sz w:val="28"/>
          <w:szCs w:val="28"/>
        </w:rPr>
      </w:pPr>
      <w:r>
        <w:rPr>
          <w:rFonts w:asciiTheme="minorHAnsi" w:hAnsiTheme="minorHAnsi" w:cs="Arial"/>
          <w:sz w:val="28"/>
          <w:szCs w:val="28"/>
        </w:rPr>
        <w:t>Therefore, d</w:t>
      </w:r>
      <w:r w:rsidR="00784665" w:rsidRPr="00AA734B">
        <w:rPr>
          <w:rFonts w:asciiTheme="minorHAnsi" w:hAnsiTheme="minorHAnsi" w:cs="Arial"/>
          <w:sz w:val="28"/>
          <w:szCs w:val="28"/>
        </w:rPr>
        <w:t xml:space="preserve">uring the </w:t>
      </w:r>
      <w:r w:rsidR="00AA734B">
        <w:rPr>
          <w:rFonts w:asciiTheme="minorHAnsi" w:hAnsiTheme="minorHAnsi" w:cs="Arial"/>
          <w:sz w:val="28"/>
          <w:szCs w:val="28"/>
        </w:rPr>
        <w:t>t</w:t>
      </w:r>
      <w:r w:rsidR="00F92054" w:rsidRPr="00AA734B">
        <w:rPr>
          <w:rFonts w:asciiTheme="minorHAnsi" w:hAnsiTheme="minorHAnsi" w:cs="Arial"/>
          <w:sz w:val="28"/>
          <w:szCs w:val="28"/>
        </w:rPr>
        <w:t>ender</w:t>
      </w:r>
      <w:r w:rsidR="00784665" w:rsidRPr="00AA734B">
        <w:rPr>
          <w:rFonts w:asciiTheme="minorHAnsi" w:hAnsiTheme="minorHAnsi" w:cs="Arial"/>
          <w:sz w:val="28"/>
          <w:szCs w:val="28"/>
        </w:rPr>
        <w:t xml:space="preserve"> evaluation process </w:t>
      </w:r>
      <w:r w:rsidR="00AA734B">
        <w:rPr>
          <w:rFonts w:asciiTheme="minorHAnsi" w:hAnsiTheme="minorHAnsi" w:cs="Arial"/>
          <w:sz w:val="28"/>
          <w:szCs w:val="28"/>
        </w:rPr>
        <w:t>(see Section 6.3)</w:t>
      </w:r>
      <w:r>
        <w:rPr>
          <w:rFonts w:asciiTheme="minorHAnsi" w:hAnsiTheme="minorHAnsi" w:cs="Arial"/>
          <w:sz w:val="28"/>
          <w:szCs w:val="28"/>
        </w:rPr>
        <w:t xml:space="preserve"> you may need to seek</w:t>
      </w:r>
      <w:r w:rsidR="00AA734B">
        <w:rPr>
          <w:rFonts w:asciiTheme="minorHAnsi" w:hAnsiTheme="minorHAnsi" w:cs="Arial"/>
          <w:sz w:val="28"/>
          <w:szCs w:val="28"/>
        </w:rPr>
        <w:t xml:space="preserve"> </w:t>
      </w:r>
      <w:r w:rsidR="00784665" w:rsidRPr="00AA734B">
        <w:rPr>
          <w:rFonts w:asciiTheme="minorHAnsi" w:hAnsiTheme="minorHAnsi" w:cs="Arial"/>
          <w:sz w:val="28"/>
          <w:szCs w:val="28"/>
        </w:rPr>
        <w:t xml:space="preserve">further information about aspects of a proposal which </w:t>
      </w:r>
      <w:r w:rsidR="00010CC3" w:rsidRPr="00AA734B">
        <w:rPr>
          <w:rFonts w:asciiTheme="minorHAnsi" w:hAnsiTheme="minorHAnsi" w:cs="Arial"/>
          <w:sz w:val="28"/>
          <w:szCs w:val="28"/>
        </w:rPr>
        <w:t>is</w:t>
      </w:r>
      <w:r w:rsidR="00784665" w:rsidRPr="00AA734B">
        <w:rPr>
          <w:rFonts w:asciiTheme="minorHAnsi" w:hAnsiTheme="minorHAnsi" w:cs="Arial"/>
          <w:sz w:val="28"/>
          <w:szCs w:val="28"/>
        </w:rPr>
        <w:t xml:space="preserve"> unclear, lacking in detail, ambiguous or appear to show a misunderstanding of the requirements.  The areas requiring clarification should be set out in writing by the procurer and a written response requested from the </w:t>
      </w:r>
      <w:r w:rsidR="00F92054" w:rsidRPr="00AA734B">
        <w:rPr>
          <w:rFonts w:asciiTheme="minorHAnsi" w:hAnsiTheme="minorHAnsi" w:cs="Arial"/>
          <w:sz w:val="28"/>
          <w:szCs w:val="28"/>
        </w:rPr>
        <w:t>Tender</w:t>
      </w:r>
      <w:r w:rsidR="00DB018A" w:rsidRPr="00AA734B">
        <w:rPr>
          <w:rFonts w:asciiTheme="minorHAnsi" w:hAnsiTheme="minorHAnsi" w:cs="Arial"/>
          <w:sz w:val="28"/>
          <w:szCs w:val="28"/>
        </w:rPr>
        <w:t>er</w:t>
      </w:r>
      <w:r w:rsidR="00784665" w:rsidRPr="00AA734B">
        <w:rPr>
          <w:rFonts w:asciiTheme="minorHAnsi" w:hAnsiTheme="minorHAnsi" w:cs="Arial"/>
          <w:sz w:val="28"/>
          <w:szCs w:val="28"/>
        </w:rPr>
        <w:t xml:space="preserve">.  The response can then be evaluated as part of the </w:t>
      </w:r>
      <w:r w:rsidR="002C14F6">
        <w:rPr>
          <w:rFonts w:asciiTheme="minorHAnsi" w:hAnsiTheme="minorHAnsi" w:cs="Arial"/>
          <w:sz w:val="28"/>
          <w:szCs w:val="28"/>
        </w:rPr>
        <w:t>t</w:t>
      </w:r>
      <w:r w:rsidR="00F92054" w:rsidRPr="00AA734B">
        <w:rPr>
          <w:rFonts w:asciiTheme="minorHAnsi" w:hAnsiTheme="minorHAnsi" w:cs="Arial"/>
          <w:sz w:val="28"/>
          <w:szCs w:val="28"/>
        </w:rPr>
        <w:t>ender</w:t>
      </w:r>
      <w:r w:rsidR="00784665" w:rsidRPr="00AA734B">
        <w:rPr>
          <w:rFonts w:asciiTheme="minorHAnsi" w:hAnsiTheme="minorHAnsi" w:cs="Arial"/>
          <w:sz w:val="28"/>
          <w:szCs w:val="28"/>
        </w:rPr>
        <w:t xml:space="preserve"> evaluation process.</w:t>
      </w:r>
    </w:p>
    <w:p w:rsidR="002C14F6" w:rsidRDefault="002C14F6" w:rsidP="00AA734B">
      <w:pPr>
        <w:ind w:left="284"/>
        <w:jc w:val="both"/>
        <w:rPr>
          <w:rFonts w:asciiTheme="minorHAnsi" w:hAnsiTheme="minorHAnsi" w:cs="Arial"/>
          <w:sz w:val="28"/>
          <w:szCs w:val="28"/>
        </w:rPr>
      </w:pPr>
    </w:p>
    <w:p w:rsidR="002C14F6" w:rsidRPr="00B52060" w:rsidRDefault="00B52060" w:rsidP="00B52060">
      <w:pPr>
        <w:pStyle w:val="Level2"/>
        <w:numPr>
          <w:ilvl w:val="0"/>
          <w:numId w:val="0"/>
        </w:numPr>
        <w:suppressAutoHyphens/>
        <w:spacing w:line="240" w:lineRule="auto"/>
        <w:ind w:left="284"/>
        <w:rPr>
          <w:rFonts w:ascii="Calibri" w:hAnsi="Calibri"/>
          <w:sz w:val="28"/>
          <w:szCs w:val="28"/>
        </w:rPr>
      </w:pPr>
      <w:r w:rsidRPr="00B52060">
        <w:rPr>
          <w:rFonts w:ascii="Calibri" w:hAnsi="Calibri"/>
          <w:sz w:val="28"/>
          <w:szCs w:val="28"/>
        </w:rPr>
        <w:t>In short you</w:t>
      </w:r>
      <w:r w:rsidR="002C14F6" w:rsidRPr="00B52060">
        <w:rPr>
          <w:rFonts w:ascii="Calibri" w:hAnsi="Calibri"/>
          <w:sz w:val="28"/>
          <w:szCs w:val="28"/>
        </w:rPr>
        <w:t xml:space="preserve"> can require a supplier to clarify its response/submission and/or provide additional information. However; </w:t>
      </w:r>
      <w:r w:rsidRPr="00B52060">
        <w:rPr>
          <w:rFonts w:ascii="Calibri" w:hAnsi="Calibri"/>
          <w:sz w:val="28"/>
          <w:szCs w:val="28"/>
        </w:rPr>
        <w:t>your approach</w:t>
      </w:r>
      <w:r w:rsidR="002C14F6" w:rsidRPr="00B52060">
        <w:rPr>
          <w:rFonts w:ascii="Calibri" w:hAnsi="Calibri"/>
          <w:sz w:val="28"/>
          <w:szCs w:val="28"/>
        </w:rPr>
        <w:t xml:space="preserve"> to clarification must be consistent with the principles of non-discrimination, transparency and equal treatment of all tenders. </w:t>
      </w:r>
      <w:r w:rsidRPr="00B52060">
        <w:rPr>
          <w:rFonts w:ascii="Calibri" w:hAnsi="Calibri"/>
          <w:sz w:val="28"/>
          <w:szCs w:val="28"/>
        </w:rPr>
        <w:t>You must</w:t>
      </w:r>
      <w:r w:rsidR="002C14F6" w:rsidRPr="00B52060">
        <w:rPr>
          <w:rFonts w:ascii="Calibri" w:hAnsi="Calibri"/>
          <w:sz w:val="28"/>
          <w:szCs w:val="28"/>
        </w:rPr>
        <w:t xml:space="preserve"> ensure that a </w:t>
      </w:r>
      <w:r w:rsidRPr="00B52060">
        <w:rPr>
          <w:rFonts w:ascii="Calibri" w:hAnsi="Calibri"/>
          <w:sz w:val="28"/>
          <w:szCs w:val="28"/>
        </w:rPr>
        <w:t>tenderer does</w:t>
      </w:r>
      <w:r w:rsidR="002C14F6" w:rsidRPr="00B52060">
        <w:rPr>
          <w:rFonts w:ascii="Calibri" w:hAnsi="Calibri"/>
          <w:sz w:val="28"/>
          <w:szCs w:val="28"/>
        </w:rPr>
        <w:t xml:space="preserve"> not receive an unfair advantage. </w:t>
      </w:r>
      <w:r w:rsidR="00010CC3">
        <w:rPr>
          <w:rFonts w:ascii="Calibri" w:hAnsi="Calibri"/>
          <w:sz w:val="28"/>
          <w:szCs w:val="28"/>
        </w:rPr>
        <w:t xml:space="preserve"> </w:t>
      </w:r>
      <w:r w:rsidR="00010CC3" w:rsidRPr="00010CC3">
        <w:rPr>
          <w:rFonts w:ascii="Calibri" w:hAnsi="Calibri"/>
          <w:i/>
          <w:sz w:val="28"/>
          <w:szCs w:val="28"/>
        </w:rPr>
        <w:t>This is best served by making every clarification response available to all tenderers</w:t>
      </w:r>
      <w:r w:rsidR="00010CC3">
        <w:rPr>
          <w:rFonts w:ascii="Calibri" w:hAnsi="Calibri"/>
          <w:sz w:val="28"/>
          <w:szCs w:val="28"/>
        </w:rPr>
        <w:t>.</w:t>
      </w:r>
    </w:p>
    <w:p w:rsidR="002C14F6" w:rsidRPr="00B52060" w:rsidRDefault="002C14F6" w:rsidP="00B52060">
      <w:pPr>
        <w:pStyle w:val="Level2"/>
        <w:numPr>
          <w:ilvl w:val="0"/>
          <w:numId w:val="0"/>
        </w:numPr>
        <w:suppressAutoHyphens/>
        <w:spacing w:line="240" w:lineRule="auto"/>
        <w:ind w:left="284"/>
        <w:rPr>
          <w:rFonts w:ascii="Calibri" w:hAnsi="Calibri"/>
          <w:sz w:val="28"/>
          <w:szCs w:val="28"/>
        </w:rPr>
      </w:pPr>
      <w:r w:rsidRPr="00B52060">
        <w:rPr>
          <w:rFonts w:ascii="Calibri" w:hAnsi="Calibri"/>
          <w:sz w:val="28"/>
          <w:szCs w:val="28"/>
        </w:rPr>
        <w:t xml:space="preserve">Clarification </w:t>
      </w:r>
      <w:r w:rsidR="00B52060" w:rsidRPr="00B52060">
        <w:rPr>
          <w:rFonts w:ascii="Calibri" w:hAnsi="Calibri"/>
          <w:sz w:val="28"/>
          <w:szCs w:val="28"/>
        </w:rPr>
        <w:t>should</w:t>
      </w:r>
      <w:r w:rsidRPr="00B52060">
        <w:rPr>
          <w:rFonts w:ascii="Calibri" w:hAnsi="Calibri"/>
          <w:sz w:val="28"/>
          <w:szCs w:val="28"/>
        </w:rPr>
        <w:t xml:space="preserve"> only be used to resolve ambiguities and to rectify </w:t>
      </w:r>
      <w:r w:rsidR="00B52060" w:rsidRPr="00B52060">
        <w:rPr>
          <w:rFonts w:ascii="Calibri" w:hAnsi="Calibri"/>
          <w:sz w:val="28"/>
          <w:szCs w:val="28"/>
        </w:rPr>
        <w:t xml:space="preserve">errors; but </w:t>
      </w:r>
      <w:r w:rsidRPr="00B52060">
        <w:rPr>
          <w:rFonts w:ascii="Calibri" w:hAnsi="Calibri"/>
          <w:sz w:val="28"/>
          <w:szCs w:val="28"/>
        </w:rPr>
        <w:t xml:space="preserve">not to give a </w:t>
      </w:r>
      <w:r w:rsidR="00B52060" w:rsidRPr="00B52060">
        <w:rPr>
          <w:rFonts w:ascii="Calibri" w:hAnsi="Calibri"/>
          <w:sz w:val="28"/>
          <w:szCs w:val="28"/>
        </w:rPr>
        <w:t xml:space="preserve">tenderer </w:t>
      </w:r>
      <w:r w:rsidRPr="00B52060">
        <w:rPr>
          <w:rFonts w:ascii="Calibri" w:hAnsi="Calibri"/>
          <w:sz w:val="28"/>
          <w:szCs w:val="28"/>
        </w:rPr>
        <w:t>an opportunity to improve a poor answer.</w:t>
      </w:r>
      <w:r w:rsidR="007D29A7" w:rsidRPr="007D29A7">
        <w:rPr>
          <w:rFonts w:ascii="Arial" w:hAnsi="Arial" w:cs="Arial"/>
          <w:color w:val="444444"/>
        </w:rPr>
        <w:t xml:space="preserve"> </w:t>
      </w:r>
      <w:r w:rsidR="007D29A7" w:rsidRPr="007D29A7">
        <w:rPr>
          <w:rFonts w:ascii="Calibri" w:hAnsi="Calibri"/>
          <w:i/>
          <w:sz w:val="28"/>
          <w:szCs w:val="28"/>
        </w:rPr>
        <w:t>Remember</w:t>
      </w:r>
      <w:r w:rsidR="007D29A7" w:rsidRPr="007D29A7">
        <w:rPr>
          <w:rFonts w:ascii="Calibri" w:hAnsi="Calibri"/>
          <w:sz w:val="28"/>
          <w:szCs w:val="28"/>
        </w:rPr>
        <w:t>, bid clarification is not about trying to improve one bidder’s submission against another. It is about ensuring that you understand what the bidder is offering and can then carry out an informed evaluation of what has been offered and at what price</w:t>
      </w:r>
      <w:r w:rsidR="007D29A7">
        <w:rPr>
          <w:rFonts w:ascii="Calibri" w:hAnsi="Calibri"/>
          <w:sz w:val="28"/>
          <w:szCs w:val="28"/>
        </w:rPr>
        <w:t>.</w:t>
      </w:r>
    </w:p>
    <w:p w:rsidR="002C14F6" w:rsidRPr="00B52060" w:rsidRDefault="00B52060" w:rsidP="00B52060">
      <w:pPr>
        <w:pStyle w:val="Level2"/>
        <w:numPr>
          <w:ilvl w:val="0"/>
          <w:numId w:val="0"/>
        </w:numPr>
        <w:suppressAutoHyphens/>
        <w:spacing w:line="240" w:lineRule="auto"/>
        <w:ind w:left="284"/>
        <w:rPr>
          <w:rFonts w:ascii="Calibri" w:hAnsi="Calibri"/>
          <w:sz w:val="28"/>
          <w:szCs w:val="28"/>
        </w:rPr>
      </w:pPr>
      <w:r w:rsidRPr="00B52060">
        <w:rPr>
          <w:rFonts w:ascii="Calibri" w:hAnsi="Calibri"/>
          <w:sz w:val="28"/>
          <w:szCs w:val="28"/>
        </w:rPr>
        <w:t>You must</w:t>
      </w:r>
      <w:r w:rsidR="002C14F6" w:rsidRPr="00B52060">
        <w:rPr>
          <w:rFonts w:ascii="Calibri" w:hAnsi="Calibri"/>
          <w:sz w:val="28"/>
          <w:szCs w:val="28"/>
        </w:rPr>
        <w:t xml:space="preserve"> take a consistent and fair approach. All </w:t>
      </w:r>
      <w:r w:rsidRPr="00B52060">
        <w:rPr>
          <w:rFonts w:ascii="Calibri" w:hAnsi="Calibri"/>
          <w:sz w:val="28"/>
          <w:szCs w:val="28"/>
        </w:rPr>
        <w:t>tenderer should</w:t>
      </w:r>
      <w:r w:rsidR="002C14F6" w:rsidRPr="00B52060">
        <w:rPr>
          <w:rFonts w:ascii="Calibri" w:hAnsi="Calibri"/>
          <w:sz w:val="28"/>
          <w:szCs w:val="28"/>
        </w:rPr>
        <w:t xml:space="preserve"> be given an appropriate time to provide a response to the clarification asked. If no answer is returned by the </w:t>
      </w:r>
      <w:r w:rsidRPr="00B52060">
        <w:rPr>
          <w:rFonts w:ascii="Calibri" w:hAnsi="Calibri"/>
          <w:sz w:val="28"/>
          <w:szCs w:val="28"/>
        </w:rPr>
        <w:t xml:space="preserve">set </w:t>
      </w:r>
      <w:r w:rsidR="002C14F6" w:rsidRPr="00B52060">
        <w:rPr>
          <w:rFonts w:ascii="Calibri" w:hAnsi="Calibri"/>
          <w:sz w:val="28"/>
          <w:szCs w:val="28"/>
        </w:rPr>
        <w:t xml:space="preserve">deadline given, then </w:t>
      </w:r>
      <w:r w:rsidRPr="00B52060">
        <w:rPr>
          <w:rFonts w:ascii="Calibri" w:hAnsi="Calibri"/>
          <w:sz w:val="28"/>
          <w:szCs w:val="28"/>
        </w:rPr>
        <w:t>you can</w:t>
      </w:r>
      <w:r w:rsidR="002C14F6" w:rsidRPr="00B52060">
        <w:rPr>
          <w:rFonts w:ascii="Calibri" w:hAnsi="Calibri"/>
          <w:sz w:val="28"/>
          <w:szCs w:val="28"/>
        </w:rPr>
        <w:t xml:space="preserve"> allocate marks, or fail a </w:t>
      </w:r>
      <w:r w:rsidRPr="00B52060">
        <w:rPr>
          <w:rFonts w:ascii="Calibri" w:hAnsi="Calibri"/>
          <w:sz w:val="28"/>
          <w:szCs w:val="28"/>
        </w:rPr>
        <w:t>tenderer</w:t>
      </w:r>
      <w:r w:rsidR="002C14F6" w:rsidRPr="00B52060">
        <w:rPr>
          <w:rFonts w:ascii="Calibri" w:hAnsi="Calibri"/>
          <w:sz w:val="28"/>
          <w:szCs w:val="28"/>
        </w:rPr>
        <w:t xml:space="preserve">, based on the </w:t>
      </w:r>
      <w:r w:rsidRPr="00B52060">
        <w:rPr>
          <w:rFonts w:ascii="Calibri" w:hAnsi="Calibri"/>
          <w:sz w:val="28"/>
          <w:szCs w:val="28"/>
        </w:rPr>
        <w:t xml:space="preserve">tenderer’s </w:t>
      </w:r>
      <w:r w:rsidR="002C14F6" w:rsidRPr="00B52060">
        <w:rPr>
          <w:rFonts w:ascii="Calibri" w:hAnsi="Calibri"/>
          <w:sz w:val="28"/>
          <w:szCs w:val="28"/>
        </w:rPr>
        <w:t xml:space="preserve">original </w:t>
      </w:r>
      <w:r w:rsidRPr="00B52060">
        <w:rPr>
          <w:rFonts w:ascii="Calibri" w:hAnsi="Calibri"/>
          <w:sz w:val="28"/>
          <w:szCs w:val="28"/>
        </w:rPr>
        <w:t>submission</w:t>
      </w:r>
      <w:r w:rsidR="002C14F6" w:rsidRPr="00B52060">
        <w:rPr>
          <w:rFonts w:ascii="Calibri" w:hAnsi="Calibri"/>
          <w:sz w:val="28"/>
          <w:szCs w:val="28"/>
        </w:rPr>
        <w:t xml:space="preserve">. </w:t>
      </w:r>
    </w:p>
    <w:p w:rsidR="002C14F6" w:rsidRPr="00B52060" w:rsidRDefault="002C14F6" w:rsidP="00B52060">
      <w:pPr>
        <w:pStyle w:val="Level2"/>
        <w:numPr>
          <w:ilvl w:val="0"/>
          <w:numId w:val="0"/>
        </w:numPr>
        <w:suppressAutoHyphens/>
        <w:spacing w:line="240" w:lineRule="auto"/>
        <w:ind w:left="284"/>
        <w:rPr>
          <w:rFonts w:ascii="Calibri" w:hAnsi="Calibri"/>
          <w:sz w:val="28"/>
          <w:szCs w:val="28"/>
        </w:rPr>
      </w:pPr>
      <w:r w:rsidRPr="00B52060">
        <w:rPr>
          <w:rFonts w:ascii="Calibri" w:hAnsi="Calibri"/>
          <w:sz w:val="28"/>
          <w:szCs w:val="28"/>
        </w:rPr>
        <w:t xml:space="preserve">The majority of clarification issues fall into the category of “obvious mistake”, where it is apparent what the </w:t>
      </w:r>
      <w:r w:rsidR="00B52060" w:rsidRPr="00B52060">
        <w:rPr>
          <w:rFonts w:ascii="Calibri" w:hAnsi="Calibri"/>
          <w:sz w:val="28"/>
          <w:szCs w:val="28"/>
        </w:rPr>
        <w:t xml:space="preserve">tenderer’s </w:t>
      </w:r>
      <w:r w:rsidRPr="00B52060">
        <w:rPr>
          <w:rFonts w:ascii="Calibri" w:hAnsi="Calibri"/>
          <w:sz w:val="28"/>
          <w:szCs w:val="28"/>
        </w:rPr>
        <w:t>intentions were</w:t>
      </w:r>
      <w:r w:rsidR="00B52060" w:rsidRPr="00B52060">
        <w:rPr>
          <w:rFonts w:ascii="Calibri" w:hAnsi="Calibri"/>
          <w:sz w:val="28"/>
          <w:szCs w:val="28"/>
        </w:rPr>
        <w:t xml:space="preserve"> </w:t>
      </w:r>
      <w:r w:rsidRPr="00B52060">
        <w:rPr>
          <w:rFonts w:ascii="Calibri" w:hAnsi="Calibri"/>
          <w:sz w:val="28"/>
          <w:szCs w:val="28"/>
        </w:rPr>
        <w:t>but a</w:t>
      </w:r>
      <w:r w:rsidR="00B52060" w:rsidRPr="00B52060">
        <w:rPr>
          <w:rFonts w:ascii="Calibri" w:hAnsi="Calibri"/>
          <w:sz w:val="28"/>
          <w:szCs w:val="28"/>
        </w:rPr>
        <w:t>n obvious</w:t>
      </w:r>
      <w:r w:rsidRPr="00B52060">
        <w:rPr>
          <w:rFonts w:ascii="Calibri" w:hAnsi="Calibri"/>
          <w:sz w:val="28"/>
          <w:szCs w:val="28"/>
        </w:rPr>
        <w:t xml:space="preserve"> mistake has been made in the </w:t>
      </w:r>
      <w:r w:rsidR="00B52060" w:rsidRPr="00B52060">
        <w:rPr>
          <w:rFonts w:ascii="Calibri" w:hAnsi="Calibri"/>
          <w:sz w:val="28"/>
          <w:szCs w:val="28"/>
        </w:rPr>
        <w:t>tender submission</w:t>
      </w:r>
      <w:r w:rsidRPr="00B52060">
        <w:rPr>
          <w:rFonts w:ascii="Calibri" w:hAnsi="Calibri"/>
          <w:sz w:val="28"/>
          <w:szCs w:val="28"/>
        </w:rPr>
        <w:t>. Some examples are:</w:t>
      </w:r>
    </w:p>
    <w:p w:rsidR="002C14F6" w:rsidRPr="00B52060" w:rsidRDefault="002C14F6" w:rsidP="00B52060">
      <w:pPr>
        <w:pStyle w:val="Bullet"/>
        <w:spacing w:after="0"/>
        <w:ind w:left="1134" w:hanging="357"/>
        <w:rPr>
          <w:rFonts w:asciiTheme="minorHAnsi" w:hAnsiTheme="minorHAnsi"/>
          <w:sz w:val="28"/>
          <w:szCs w:val="28"/>
        </w:rPr>
      </w:pPr>
      <w:r w:rsidRPr="00B52060">
        <w:rPr>
          <w:rFonts w:asciiTheme="minorHAnsi" w:hAnsiTheme="minorHAnsi"/>
          <w:sz w:val="28"/>
          <w:szCs w:val="28"/>
        </w:rPr>
        <w:t>administrative mistakes - such as, referring to a document “attached” to the submission, which has been omitted;</w:t>
      </w:r>
    </w:p>
    <w:p w:rsidR="002C14F6" w:rsidRPr="00B52060" w:rsidRDefault="002C14F6" w:rsidP="00B52060">
      <w:pPr>
        <w:pStyle w:val="Bullet"/>
        <w:spacing w:after="0"/>
        <w:ind w:left="1134" w:hanging="357"/>
        <w:rPr>
          <w:rFonts w:asciiTheme="minorHAnsi" w:hAnsiTheme="minorHAnsi"/>
          <w:sz w:val="28"/>
          <w:szCs w:val="28"/>
        </w:rPr>
      </w:pPr>
      <w:r w:rsidRPr="00B52060">
        <w:rPr>
          <w:rFonts w:asciiTheme="minorHAnsi" w:hAnsiTheme="minorHAnsi"/>
          <w:sz w:val="28"/>
          <w:szCs w:val="28"/>
        </w:rPr>
        <w:t xml:space="preserve"> “typos” - such as, where percentages in a column add up to 10%, but 100% has been written (the extra “0” added by mistake);</w:t>
      </w:r>
    </w:p>
    <w:p w:rsidR="002C14F6" w:rsidRPr="00B52060" w:rsidRDefault="002C14F6" w:rsidP="00B52060">
      <w:pPr>
        <w:pStyle w:val="Bullet"/>
        <w:spacing w:after="0"/>
        <w:ind w:left="1134" w:hanging="357"/>
        <w:rPr>
          <w:rFonts w:asciiTheme="minorHAnsi" w:hAnsiTheme="minorHAnsi"/>
          <w:sz w:val="28"/>
          <w:szCs w:val="28"/>
        </w:rPr>
      </w:pPr>
      <w:r w:rsidRPr="00B52060">
        <w:rPr>
          <w:rFonts w:asciiTheme="minorHAnsi" w:hAnsiTheme="minorHAnsi"/>
          <w:sz w:val="28"/>
          <w:szCs w:val="28"/>
        </w:rPr>
        <w:t xml:space="preserve">glaring omissions - such as, the working of a calculation has been shown, but the answer left blank; or </w:t>
      </w:r>
    </w:p>
    <w:p w:rsidR="002C14F6" w:rsidRPr="00B52060" w:rsidRDefault="002C14F6" w:rsidP="00B52060">
      <w:pPr>
        <w:pStyle w:val="Bullet"/>
        <w:spacing w:after="0"/>
        <w:ind w:left="1134" w:hanging="357"/>
        <w:rPr>
          <w:rFonts w:asciiTheme="minorHAnsi" w:hAnsiTheme="minorHAnsi"/>
          <w:sz w:val="28"/>
          <w:szCs w:val="28"/>
        </w:rPr>
      </w:pPr>
      <w:r w:rsidRPr="00B52060">
        <w:rPr>
          <w:rFonts w:asciiTheme="minorHAnsi" w:hAnsiTheme="minorHAnsi"/>
          <w:sz w:val="28"/>
          <w:szCs w:val="28"/>
        </w:rPr>
        <w:t xml:space="preserve">inconsistencies and confused document structure, such as, where there is conflicting information in the document. For example, inclusion of a statement that there will not be any sub-contracting by the Candidate, and additionally a list of sub-service provider/s the Candidate is proposing to use. </w:t>
      </w:r>
    </w:p>
    <w:p w:rsidR="002C14F6" w:rsidRPr="004616F8" w:rsidRDefault="002C14F6" w:rsidP="00AA734B">
      <w:pPr>
        <w:ind w:left="284"/>
        <w:jc w:val="both"/>
        <w:rPr>
          <w:rFonts w:asciiTheme="minorHAnsi" w:hAnsiTheme="minorHAnsi" w:cs="Arial"/>
          <w:sz w:val="16"/>
          <w:szCs w:val="16"/>
        </w:rPr>
      </w:pPr>
    </w:p>
    <w:p w:rsidR="004616F8" w:rsidRDefault="004616F8" w:rsidP="00AA734B">
      <w:pPr>
        <w:ind w:left="284"/>
        <w:jc w:val="both"/>
        <w:rPr>
          <w:rFonts w:asciiTheme="minorHAnsi" w:hAnsiTheme="minorHAnsi" w:cs="Arial"/>
          <w:sz w:val="28"/>
          <w:szCs w:val="28"/>
        </w:rPr>
      </w:pPr>
      <w:r>
        <w:rPr>
          <w:rFonts w:asciiTheme="minorHAnsi" w:hAnsiTheme="minorHAnsi" w:cs="Arial"/>
          <w:sz w:val="28"/>
          <w:szCs w:val="28"/>
        </w:rPr>
        <w:t>In any other circumstances, consult with the Procurement Team; especially where you intend to allow other changes.</w:t>
      </w:r>
    </w:p>
    <w:p w:rsidR="004616F8" w:rsidRDefault="004616F8" w:rsidP="00AA734B">
      <w:pPr>
        <w:ind w:left="284"/>
        <w:jc w:val="both"/>
        <w:rPr>
          <w:rFonts w:asciiTheme="minorHAnsi" w:hAnsiTheme="minorHAnsi" w:cs="Arial"/>
          <w:sz w:val="28"/>
          <w:szCs w:val="28"/>
        </w:rPr>
      </w:pPr>
    </w:p>
    <w:p w:rsidR="002C14F6" w:rsidRDefault="002C14F6" w:rsidP="002C14F6">
      <w:pPr>
        <w:ind w:left="284"/>
        <w:jc w:val="both"/>
        <w:rPr>
          <w:rFonts w:ascii="Calibri" w:hAnsi="Calibri"/>
          <w:sz w:val="28"/>
          <w:szCs w:val="28"/>
        </w:rPr>
      </w:pPr>
      <w:r w:rsidRPr="00AA734B">
        <w:rPr>
          <w:rFonts w:asciiTheme="minorHAnsi" w:hAnsiTheme="minorHAnsi" w:cs="Arial"/>
          <w:sz w:val="28"/>
          <w:szCs w:val="28"/>
        </w:rPr>
        <w:t xml:space="preserve">Suppliers may also request clarification of </w:t>
      </w:r>
      <w:r w:rsidR="00010CC3">
        <w:rPr>
          <w:rFonts w:asciiTheme="minorHAnsi" w:hAnsiTheme="minorHAnsi" w:cs="Arial"/>
          <w:sz w:val="28"/>
          <w:szCs w:val="28"/>
        </w:rPr>
        <w:t xml:space="preserve">information sent to them in </w:t>
      </w:r>
      <w:r w:rsidRPr="00AA734B">
        <w:rPr>
          <w:rFonts w:asciiTheme="minorHAnsi" w:hAnsiTheme="minorHAnsi" w:cs="Arial"/>
          <w:sz w:val="28"/>
          <w:szCs w:val="28"/>
        </w:rPr>
        <w:t>doc</w:t>
      </w:r>
      <w:r w:rsidRPr="00AA734B">
        <w:rPr>
          <w:rFonts w:asciiTheme="minorHAnsi" w:hAnsiTheme="minorHAnsi" w:cs="Arial"/>
          <w:sz w:val="28"/>
          <w:szCs w:val="28"/>
        </w:rPr>
        <w:t>u</w:t>
      </w:r>
      <w:r w:rsidRPr="00AA734B">
        <w:rPr>
          <w:rFonts w:asciiTheme="minorHAnsi" w:hAnsiTheme="minorHAnsi" w:cs="Arial"/>
          <w:sz w:val="28"/>
          <w:szCs w:val="28"/>
        </w:rPr>
        <w:t xml:space="preserve">ments prior to submitting </w:t>
      </w:r>
      <w:r>
        <w:rPr>
          <w:rFonts w:asciiTheme="minorHAnsi" w:hAnsiTheme="minorHAnsi" w:cs="Arial"/>
          <w:sz w:val="28"/>
          <w:szCs w:val="28"/>
        </w:rPr>
        <w:t>t</w:t>
      </w:r>
      <w:r w:rsidRPr="00AA734B">
        <w:rPr>
          <w:rFonts w:asciiTheme="minorHAnsi" w:hAnsiTheme="minorHAnsi" w:cs="Arial"/>
          <w:sz w:val="28"/>
          <w:szCs w:val="28"/>
        </w:rPr>
        <w:t xml:space="preserve">enders.  In these cases </w:t>
      </w:r>
      <w:r w:rsidRPr="00010CC3">
        <w:rPr>
          <w:rFonts w:asciiTheme="minorHAnsi" w:hAnsiTheme="minorHAnsi" w:cs="Arial"/>
          <w:i/>
          <w:sz w:val="28"/>
          <w:szCs w:val="28"/>
        </w:rPr>
        <w:t>any responses should be pr</w:t>
      </w:r>
      <w:r w:rsidRPr="00010CC3">
        <w:rPr>
          <w:rFonts w:asciiTheme="minorHAnsi" w:hAnsiTheme="minorHAnsi" w:cs="Arial"/>
          <w:i/>
          <w:sz w:val="28"/>
          <w:szCs w:val="28"/>
        </w:rPr>
        <w:t>o</w:t>
      </w:r>
      <w:r w:rsidRPr="00010CC3">
        <w:rPr>
          <w:rFonts w:asciiTheme="minorHAnsi" w:hAnsiTheme="minorHAnsi" w:cs="Arial"/>
          <w:i/>
          <w:sz w:val="28"/>
          <w:szCs w:val="28"/>
        </w:rPr>
        <w:t>vided in writing and in general be copied to all other prospective tenderers</w:t>
      </w:r>
      <w:r w:rsidRPr="00AA734B">
        <w:rPr>
          <w:rFonts w:asciiTheme="minorHAnsi" w:hAnsiTheme="minorHAnsi" w:cs="Arial"/>
          <w:sz w:val="28"/>
          <w:szCs w:val="28"/>
        </w:rPr>
        <w:t>.</w:t>
      </w:r>
      <w:r w:rsidR="00AC20D6">
        <w:rPr>
          <w:rFonts w:asciiTheme="minorHAnsi" w:hAnsiTheme="minorHAnsi" w:cs="Arial"/>
          <w:sz w:val="28"/>
          <w:szCs w:val="28"/>
        </w:rPr>
        <w:t xml:space="preserve">  This is ensure </w:t>
      </w:r>
      <w:r w:rsidR="00AC20D6" w:rsidRPr="00B52060">
        <w:rPr>
          <w:rFonts w:ascii="Calibri" w:hAnsi="Calibri"/>
          <w:sz w:val="28"/>
          <w:szCs w:val="28"/>
        </w:rPr>
        <w:t>non-discrimination, transparency and equal treatment</w:t>
      </w:r>
      <w:r w:rsidR="00AC20D6">
        <w:rPr>
          <w:rFonts w:ascii="Calibri" w:hAnsi="Calibri"/>
          <w:sz w:val="28"/>
          <w:szCs w:val="28"/>
        </w:rPr>
        <w:t xml:space="preserve"> and to support any future audit.</w:t>
      </w:r>
    </w:p>
    <w:p w:rsidR="00AC20D6" w:rsidRDefault="00AC20D6" w:rsidP="002C14F6">
      <w:pPr>
        <w:ind w:left="284"/>
        <w:jc w:val="both"/>
        <w:rPr>
          <w:rFonts w:ascii="Calibri" w:hAnsi="Calibri"/>
          <w:sz w:val="28"/>
          <w:szCs w:val="28"/>
        </w:rPr>
      </w:pPr>
    </w:p>
    <w:p w:rsidR="00AC20D6" w:rsidRDefault="00AC20D6" w:rsidP="002C14F6">
      <w:pPr>
        <w:ind w:left="284"/>
        <w:jc w:val="both"/>
        <w:rPr>
          <w:rFonts w:asciiTheme="minorHAnsi" w:hAnsiTheme="minorHAnsi" w:cs="Arial"/>
          <w:sz w:val="28"/>
          <w:szCs w:val="28"/>
        </w:rPr>
      </w:pPr>
      <w:r>
        <w:rPr>
          <w:rFonts w:ascii="Calibri" w:hAnsi="Calibri"/>
          <w:sz w:val="28"/>
          <w:szCs w:val="28"/>
        </w:rPr>
        <w:t xml:space="preserve">Using </w:t>
      </w:r>
      <w:r w:rsidR="0053106D">
        <w:rPr>
          <w:rFonts w:ascii="Calibri" w:hAnsi="Calibri"/>
          <w:sz w:val="28"/>
          <w:szCs w:val="28"/>
        </w:rPr>
        <w:t xml:space="preserve">in-Tend </w:t>
      </w:r>
      <w:r>
        <w:rPr>
          <w:rFonts w:ascii="Calibri" w:hAnsi="Calibri"/>
          <w:sz w:val="28"/>
          <w:szCs w:val="28"/>
        </w:rPr>
        <w:t xml:space="preserve">ensures that correspondence and clarifications are send securely and quickly </w:t>
      </w:r>
      <w:r w:rsidR="0053106D">
        <w:rPr>
          <w:rFonts w:ascii="Calibri" w:hAnsi="Calibri"/>
          <w:sz w:val="28"/>
          <w:szCs w:val="28"/>
        </w:rPr>
        <w:t>….</w:t>
      </w:r>
      <w:r>
        <w:rPr>
          <w:rFonts w:ascii="Calibri" w:hAnsi="Calibri"/>
          <w:sz w:val="28"/>
          <w:szCs w:val="28"/>
        </w:rPr>
        <w:t>and with a full audit trail.  Use of in-Tend is recommended for all procurements above £5,000 (see (</w:t>
      </w:r>
      <w:hyperlink w:anchor="Section3" w:history="1">
        <w:r w:rsidR="0053106D" w:rsidRPr="0053106D">
          <w:rPr>
            <w:rStyle w:val="Hyperlink"/>
            <w:rFonts w:ascii="Calibri" w:hAnsi="Calibri"/>
            <w:sz w:val="28"/>
            <w:szCs w:val="28"/>
          </w:rPr>
          <w:t>Section 3.4</w:t>
        </w:r>
      </w:hyperlink>
      <w:r w:rsidR="0053106D">
        <w:rPr>
          <w:rFonts w:ascii="Calibri" w:hAnsi="Calibri"/>
          <w:sz w:val="28"/>
          <w:szCs w:val="28"/>
        </w:rPr>
        <w:t>)</w:t>
      </w:r>
      <w:r w:rsidR="00010CC3">
        <w:rPr>
          <w:rFonts w:ascii="Calibri" w:hAnsi="Calibri"/>
          <w:sz w:val="28"/>
          <w:szCs w:val="28"/>
        </w:rPr>
        <w:t xml:space="preserve"> and in many case below this value.</w:t>
      </w:r>
    </w:p>
    <w:p w:rsidR="00040D37" w:rsidRDefault="00040D37" w:rsidP="00AA734B">
      <w:pPr>
        <w:ind w:left="284"/>
        <w:rPr>
          <w:rFonts w:asciiTheme="minorHAnsi" w:hAnsiTheme="minorHAnsi" w:cs="Arial"/>
          <w:b/>
          <w:sz w:val="28"/>
          <w:szCs w:val="28"/>
        </w:rPr>
      </w:pPr>
    </w:p>
    <w:p w:rsidR="00784665" w:rsidRPr="00AA734B" w:rsidRDefault="001457A6" w:rsidP="00AA734B">
      <w:pPr>
        <w:ind w:left="284"/>
        <w:rPr>
          <w:rFonts w:asciiTheme="minorHAnsi" w:hAnsiTheme="minorHAnsi" w:cs="Arial"/>
          <w:i/>
          <w:sz w:val="28"/>
          <w:szCs w:val="28"/>
        </w:rPr>
      </w:pPr>
      <w:r w:rsidRPr="00AA734B">
        <w:rPr>
          <w:rFonts w:asciiTheme="minorHAnsi" w:hAnsiTheme="minorHAnsi" w:cs="Arial"/>
          <w:i/>
          <w:sz w:val="28"/>
          <w:szCs w:val="28"/>
        </w:rPr>
        <w:t xml:space="preserve">7.2.2 </w:t>
      </w:r>
      <w:r w:rsidR="00784665" w:rsidRPr="00AA734B">
        <w:rPr>
          <w:rFonts w:asciiTheme="minorHAnsi" w:hAnsiTheme="minorHAnsi" w:cs="Arial"/>
          <w:i/>
          <w:sz w:val="28"/>
          <w:szCs w:val="28"/>
        </w:rPr>
        <w:t xml:space="preserve">Post </w:t>
      </w:r>
      <w:r w:rsidR="00F92054" w:rsidRPr="00AA734B">
        <w:rPr>
          <w:rFonts w:asciiTheme="minorHAnsi" w:hAnsiTheme="minorHAnsi" w:cs="Arial"/>
          <w:i/>
          <w:sz w:val="28"/>
          <w:szCs w:val="28"/>
        </w:rPr>
        <w:t>Tender</w:t>
      </w:r>
      <w:r w:rsidR="00784665" w:rsidRPr="00AA734B">
        <w:rPr>
          <w:rFonts w:asciiTheme="minorHAnsi" w:hAnsiTheme="minorHAnsi" w:cs="Arial"/>
          <w:i/>
          <w:sz w:val="28"/>
          <w:szCs w:val="28"/>
        </w:rPr>
        <w:t xml:space="preserve"> Negotiation</w:t>
      </w:r>
      <w:r w:rsidR="00F133AF">
        <w:rPr>
          <w:rFonts w:asciiTheme="minorHAnsi" w:hAnsiTheme="minorHAnsi" w:cs="Arial"/>
          <w:i/>
          <w:sz w:val="28"/>
          <w:szCs w:val="28"/>
        </w:rPr>
        <w:t xml:space="preserve"> (PTN)</w:t>
      </w:r>
    </w:p>
    <w:p w:rsidR="00E86EE6" w:rsidRDefault="00784665" w:rsidP="00AA734B">
      <w:pPr>
        <w:ind w:left="284"/>
        <w:jc w:val="both"/>
        <w:rPr>
          <w:rFonts w:asciiTheme="minorHAnsi" w:hAnsiTheme="minorHAnsi" w:cs="Arial"/>
          <w:sz w:val="28"/>
          <w:szCs w:val="28"/>
        </w:rPr>
      </w:pPr>
      <w:r w:rsidRPr="00AA734B">
        <w:rPr>
          <w:rFonts w:asciiTheme="minorHAnsi" w:hAnsiTheme="minorHAnsi" w:cs="Arial"/>
          <w:sz w:val="28"/>
          <w:szCs w:val="28"/>
        </w:rPr>
        <w:t xml:space="preserve">PTN should be conducted by experienced and trained staff.  In complex and/or high value </w:t>
      </w:r>
      <w:r w:rsidR="00F133AF">
        <w:rPr>
          <w:rFonts w:asciiTheme="minorHAnsi" w:hAnsiTheme="minorHAnsi" w:cs="Arial"/>
          <w:sz w:val="28"/>
          <w:szCs w:val="28"/>
        </w:rPr>
        <w:t>c</w:t>
      </w:r>
      <w:r w:rsidR="00F92054" w:rsidRPr="00AA734B">
        <w:rPr>
          <w:rFonts w:asciiTheme="minorHAnsi" w:hAnsiTheme="minorHAnsi" w:cs="Arial"/>
          <w:sz w:val="28"/>
          <w:szCs w:val="28"/>
        </w:rPr>
        <w:t>ontract</w:t>
      </w:r>
      <w:r w:rsidR="00DB018A" w:rsidRPr="00AA734B">
        <w:rPr>
          <w:rFonts w:asciiTheme="minorHAnsi" w:hAnsiTheme="minorHAnsi" w:cs="Arial"/>
          <w:sz w:val="28"/>
          <w:szCs w:val="28"/>
        </w:rPr>
        <w:t>s</w:t>
      </w:r>
      <w:r w:rsidRPr="00AA734B">
        <w:rPr>
          <w:rFonts w:asciiTheme="minorHAnsi" w:hAnsiTheme="minorHAnsi" w:cs="Arial"/>
          <w:sz w:val="28"/>
          <w:szCs w:val="28"/>
        </w:rPr>
        <w:t xml:space="preserve"> a negotiating team should be set up to include a procur</w:t>
      </w:r>
      <w:r w:rsidRPr="00AA734B">
        <w:rPr>
          <w:rFonts w:asciiTheme="minorHAnsi" w:hAnsiTheme="minorHAnsi" w:cs="Arial"/>
          <w:sz w:val="28"/>
          <w:szCs w:val="28"/>
        </w:rPr>
        <w:t>e</w:t>
      </w:r>
      <w:r w:rsidRPr="00AA734B">
        <w:rPr>
          <w:rFonts w:asciiTheme="minorHAnsi" w:hAnsiTheme="minorHAnsi" w:cs="Arial"/>
          <w:sz w:val="28"/>
          <w:szCs w:val="28"/>
        </w:rPr>
        <w:t xml:space="preserve">ment representative, an end user and a </w:t>
      </w:r>
      <w:r w:rsidR="00A320B0" w:rsidRPr="00AA734B">
        <w:rPr>
          <w:rFonts w:asciiTheme="minorHAnsi" w:hAnsiTheme="minorHAnsi" w:cs="Arial"/>
          <w:sz w:val="28"/>
          <w:szCs w:val="28"/>
        </w:rPr>
        <w:t>note-taker</w:t>
      </w:r>
      <w:r w:rsidRPr="00AA734B">
        <w:rPr>
          <w:rFonts w:asciiTheme="minorHAnsi" w:hAnsiTheme="minorHAnsi" w:cs="Arial"/>
          <w:sz w:val="28"/>
          <w:szCs w:val="28"/>
        </w:rPr>
        <w:t>.  Technical, financial and/or legal representation may also be required.</w:t>
      </w:r>
      <w:r w:rsidR="008C59B9">
        <w:rPr>
          <w:rFonts w:asciiTheme="minorHAnsi" w:hAnsiTheme="minorHAnsi" w:cs="Arial"/>
          <w:sz w:val="28"/>
          <w:szCs w:val="28"/>
        </w:rPr>
        <w:t xml:space="preserve"> Please note…</w:t>
      </w:r>
    </w:p>
    <w:p w:rsidR="000E1F3E" w:rsidRPr="00F133AF" w:rsidRDefault="007951C9" w:rsidP="0076689F">
      <w:pPr>
        <w:ind w:left="284"/>
        <w:jc w:val="both"/>
        <w:rPr>
          <w:rFonts w:asciiTheme="minorHAnsi" w:hAnsiTheme="minorHAnsi" w:cs="Arial"/>
          <w:sz w:val="28"/>
          <w:szCs w:val="28"/>
        </w:rPr>
      </w:pPr>
      <w:r>
        <w:rPr>
          <w:rFonts w:asciiTheme="minorHAnsi" w:hAnsiTheme="minorHAnsi" w:cs="Arial"/>
          <w:noProof/>
          <w:sz w:val="28"/>
          <w:szCs w:val="28"/>
          <w:lang w:val="en-GB" w:eastAsia="en-GB"/>
        </w:rPr>
        <w:drawing>
          <wp:anchor distT="0" distB="0" distL="114300" distR="114300" simplePos="0" relativeHeight="251870208" behindDoc="0" locked="0" layoutInCell="1" allowOverlap="1">
            <wp:simplePos x="0" y="0"/>
            <wp:positionH relativeFrom="margin">
              <wp:posOffset>-130810</wp:posOffset>
            </wp:positionH>
            <wp:positionV relativeFrom="page">
              <wp:posOffset>4257675</wp:posOffset>
            </wp:positionV>
            <wp:extent cx="6229350" cy="3990975"/>
            <wp:effectExtent l="19050" t="0" r="38100" b="0"/>
            <wp:wrapTopAndBottom/>
            <wp:docPr id="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anchor>
        </w:drawing>
      </w:r>
      <w:r>
        <w:rPr>
          <w:rFonts w:asciiTheme="minorHAnsi" w:hAnsiTheme="minorHAnsi" w:cs="Arial"/>
          <w:noProof/>
          <w:sz w:val="28"/>
          <w:szCs w:val="28"/>
          <w:lang w:val="en-GB" w:eastAsia="en-GB"/>
        </w:rPr>
        <w:drawing>
          <wp:anchor distT="0" distB="0" distL="114300" distR="114300" simplePos="0" relativeHeight="251868160" behindDoc="0" locked="0" layoutInCell="1" allowOverlap="1">
            <wp:simplePos x="0" y="0"/>
            <wp:positionH relativeFrom="margin">
              <wp:posOffset>-130810</wp:posOffset>
            </wp:positionH>
            <wp:positionV relativeFrom="page">
              <wp:posOffset>552450</wp:posOffset>
            </wp:positionV>
            <wp:extent cx="6229350" cy="3990975"/>
            <wp:effectExtent l="19050" t="0" r="1905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anchor>
        </w:drawing>
      </w:r>
      <w:r w:rsidR="000E1F3E" w:rsidRPr="00F133AF">
        <w:rPr>
          <w:rFonts w:asciiTheme="minorHAnsi" w:hAnsiTheme="minorHAnsi" w:cs="Arial"/>
          <w:sz w:val="28"/>
          <w:szCs w:val="28"/>
        </w:rPr>
        <w:t>Successful PTN has taken place when it has:</w:t>
      </w:r>
    </w:p>
    <w:p w:rsidR="000E1F3E" w:rsidRPr="00F133AF" w:rsidRDefault="000E1F3E" w:rsidP="00F133AF">
      <w:pPr>
        <w:pStyle w:val="Bullet"/>
        <w:spacing w:after="0"/>
        <w:ind w:left="1134" w:hanging="357"/>
        <w:rPr>
          <w:rFonts w:asciiTheme="minorHAnsi" w:hAnsiTheme="minorHAnsi"/>
          <w:sz w:val="28"/>
          <w:szCs w:val="28"/>
        </w:rPr>
      </w:pPr>
      <w:r w:rsidRPr="00F133AF">
        <w:rPr>
          <w:rFonts w:asciiTheme="minorHAnsi" w:hAnsiTheme="minorHAnsi"/>
          <w:sz w:val="28"/>
          <w:szCs w:val="28"/>
        </w:rPr>
        <w:t>produced an agreement that is satisfactory to both sides;</w:t>
      </w:r>
    </w:p>
    <w:p w:rsidR="000E1F3E" w:rsidRPr="00F133AF" w:rsidRDefault="000E1F3E" w:rsidP="00F133AF">
      <w:pPr>
        <w:pStyle w:val="Bullet"/>
        <w:spacing w:after="0"/>
        <w:ind w:left="1134" w:hanging="357"/>
        <w:rPr>
          <w:rFonts w:asciiTheme="minorHAnsi" w:hAnsiTheme="minorHAnsi"/>
          <w:sz w:val="28"/>
          <w:szCs w:val="28"/>
        </w:rPr>
      </w:pPr>
      <w:r w:rsidRPr="00F133AF">
        <w:rPr>
          <w:rFonts w:asciiTheme="minorHAnsi" w:hAnsiTheme="minorHAnsi"/>
          <w:sz w:val="28"/>
          <w:szCs w:val="28"/>
        </w:rPr>
        <w:t>been no more time consuming or costly than necessary; and fostered, rather than inhibited, good interpersonal relationships</w:t>
      </w:r>
    </w:p>
    <w:p w:rsidR="00784665" w:rsidRPr="0020399A" w:rsidRDefault="00784665" w:rsidP="00E86EE6">
      <w:pPr>
        <w:rPr>
          <w:rFonts w:asciiTheme="minorHAnsi" w:hAnsiTheme="minorHAnsi" w:cs="Arial"/>
          <w:sz w:val="16"/>
          <w:szCs w:val="16"/>
        </w:rPr>
      </w:pPr>
      <w:r w:rsidRPr="0020399A">
        <w:rPr>
          <w:rFonts w:asciiTheme="minorHAnsi" w:hAnsiTheme="minorHAnsi" w:cs="Arial"/>
          <w:sz w:val="16"/>
          <w:szCs w:val="16"/>
        </w:rPr>
        <w:t xml:space="preserve"> </w:t>
      </w:r>
    </w:p>
    <w:p w:rsidR="00961C45" w:rsidRPr="0020399A" w:rsidRDefault="003C280F" w:rsidP="0020399A">
      <w:pPr>
        <w:shd w:val="clear" w:color="auto" w:fill="FFFFFF"/>
        <w:spacing w:after="100" w:afterAutospacing="1"/>
        <w:ind w:left="284"/>
        <w:jc w:val="both"/>
        <w:rPr>
          <w:rFonts w:asciiTheme="minorHAnsi" w:hAnsiTheme="minorHAnsi" w:cs="Arial"/>
          <w:sz w:val="28"/>
          <w:szCs w:val="28"/>
        </w:rPr>
      </w:pPr>
      <w:r w:rsidRPr="0020399A">
        <w:rPr>
          <w:rFonts w:asciiTheme="minorHAnsi" w:hAnsiTheme="minorHAnsi" w:cs="Arial"/>
          <w:b/>
          <w:sz w:val="28"/>
          <w:szCs w:val="28"/>
        </w:rPr>
        <w:t>NB</w:t>
      </w:r>
      <w:r w:rsidRPr="0020399A">
        <w:rPr>
          <w:rFonts w:asciiTheme="minorHAnsi" w:hAnsiTheme="minorHAnsi" w:cs="Arial"/>
          <w:sz w:val="28"/>
          <w:szCs w:val="28"/>
        </w:rPr>
        <w:t xml:space="preserve">: </w:t>
      </w:r>
      <w:r w:rsidR="00784665" w:rsidRPr="0020399A">
        <w:rPr>
          <w:rFonts w:asciiTheme="minorHAnsi" w:hAnsiTheme="minorHAnsi" w:cs="Arial"/>
          <w:sz w:val="28"/>
          <w:szCs w:val="28"/>
        </w:rPr>
        <w:t>There are restrictions on the use of PTN in conjunction with the Restricted and Open procedures.</w:t>
      </w:r>
      <w:r w:rsidR="00901FB6" w:rsidRPr="0020399A">
        <w:rPr>
          <w:rFonts w:asciiTheme="minorHAnsi" w:hAnsiTheme="minorHAnsi" w:cs="Arial"/>
          <w:sz w:val="28"/>
          <w:szCs w:val="28"/>
        </w:rPr>
        <w:t xml:space="preserve"> In these circumstances seek advice from the Procurement Team</w:t>
      </w:r>
      <w:r w:rsidR="0020399A" w:rsidRPr="0020399A">
        <w:rPr>
          <w:rFonts w:asciiTheme="minorHAnsi" w:hAnsiTheme="minorHAnsi" w:cs="Arial"/>
          <w:sz w:val="28"/>
          <w:szCs w:val="28"/>
        </w:rPr>
        <w:t xml:space="preserve">. </w:t>
      </w:r>
    </w:p>
    <w:p w:rsidR="00A97425" w:rsidRPr="009D70DF" w:rsidRDefault="00A97425" w:rsidP="00A97425">
      <w:pPr>
        <w:pStyle w:val="Title"/>
        <w:jc w:val="left"/>
        <w:rPr>
          <w:rFonts w:asciiTheme="minorHAnsi" w:hAnsiTheme="minorHAnsi" w:cs="Arial"/>
          <w:b w:val="0"/>
          <w:i w:val="0"/>
          <w:szCs w:val="28"/>
          <w:lang w:val="en-US"/>
        </w:rPr>
      </w:pPr>
      <w:r w:rsidRPr="009D70DF">
        <w:rPr>
          <w:rFonts w:asciiTheme="minorHAnsi" w:hAnsiTheme="minorHAnsi" w:cs="Arial"/>
          <w:b w:val="0"/>
          <w:i w:val="0"/>
          <w:szCs w:val="28"/>
          <w:lang w:val="en-US"/>
        </w:rPr>
        <w:t>7.</w:t>
      </w:r>
      <w:r w:rsidR="003C280F" w:rsidRPr="009D70DF">
        <w:rPr>
          <w:rFonts w:asciiTheme="minorHAnsi" w:hAnsiTheme="minorHAnsi" w:cs="Arial"/>
          <w:b w:val="0"/>
          <w:i w:val="0"/>
          <w:szCs w:val="28"/>
          <w:lang w:val="en-US"/>
        </w:rPr>
        <w:t>3</w:t>
      </w:r>
      <w:r w:rsidRPr="009D70DF">
        <w:rPr>
          <w:rFonts w:asciiTheme="minorHAnsi" w:hAnsiTheme="minorHAnsi" w:cs="Arial"/>
          <w:b w:val="0"/>
          <w:i w:val="0"/>
          <w:szCs w:val="28"/>
          <w:lang w:val="en-US"/>
        </w:rPr>
        <w:tab/>
      </w:r>
      <w:r w:rsidRPr="009D70DF">
        <w:rPr>
          <w:rFonts w:asciiTheme="minorHAnsi" w:hAnsiTheme="minorHAnsi" w:cs="Arial"/>
          <w:b w:val="0"/>
          <w:i w:val="0"/>
          <w:szCs w:val="28"/>
          <w:u w:val="single"/>
          <w:lang w:val="en-US"/>
        </w:rPr>
        <w:t>Debriefing Suppliers/Providers/</w:t>
      </w:r>
      <w:r w:rsidR="00F92054" w:rsidRPr="009D70DF">
        <w:rPr>
          <w:rFonts w:asciiTheme="minorHAnsi" w:hAnsiTheme="minorHAnsi" w:cs="Arial"/>
          <w:b w:val="0"/>
          <w:i w:val="0"/>
          <w:szCs w:val="28"/>
          <w:u w:val="single"/>
          <w:lang w:val="en-US"/>
        </w:rPr>
        <w:t>Contract</w:t>
      </w:r>
      <w:r w:rsidRPr="009D70DF">
        <w:rPr>
          <w:rFonts w:asciiTheme="minorHAnsi" w:hAnsiTheme="minorHAnsi" w:cs="Arial"/>
          <w:b w:val="0"/>
          <w:i w:val="0"/>
          <w:szCs w:val="28"/>
          <w:u w:val="single"/>
          <w:lang w:val="en-US"/>
        </w:rPr>
        <w:t>ors</w:t>
      </w:r>
    </w:p>
    <w:p w:rsidR="00A97425" w:rsidRPr="009D70DF" w:rsidRDefault="00A97425" w:rsidP="00282121">
      <w:pPr>
        <w:jc w:val="both"/>
        <w:rPr>
          <w:rFonts w:asciiTheme="minorHAnsi" w:hAnsiTheme="minorHAnsi" w:cs="Arial"/>
          <w:sz w:val="28"/>
          <w:szCs w:val="28"/>
          <w:lang w:val="en-GB"/>
        </w:rPr>
      </w:pPr>
      <w:r w:rsidRPr="009D70DF">
        <w:rPr>
          <w:rFonts w:asciiTheme="minorHAnsi" w:hAnsiTheme="minorHAnsi" w:cs="Arial"/>
          <w:sz w:val="28"/>
          <w:szCs w:val="28"/>
          <w:lang w:val="en-GB"/>
        </w:rPr>
        <w:t>Debriefing is the provision of feedback to a supplier who has responded to an a</w:t>
      </w:r>
      <w:r w:rsidRPr="009D70DF">
        <w:rPr>
          <w:rFonts w:asciiTheme="minorHAnsi" w:hAnsiTheme="minorHAnsi" w:cs="Arial"/>
          <w:sz w:val="28"/>
          <w:szCs w:val="28"/>
          <w:lang w:val="en-GB"/>
        </w:rPr>
        <w:t>d</w:t>
      </w:r>
      <w:r w:rsidRPr="009D70DF">
        <w:rPr>
          <w:rFonts w:asciiTheme="minorHAnsi" w:hAnsiTheme="minorHAnsi" w:cs="Arial"/>
          <w:sz w:val="28"/>
          <w:szCs w:val="28"/>
          <w:lang w:val="en-GB"/>
        </w:rPr>
        <w:t xml:space="preserve">vertisement, request for quotation, or </w:t>
      </w:r>
      <w:r w:rsidR="00901FB6" w:rsidRPr="009D70DF">
        <w:rPr>
          <w:rFonts w:asciiTheme="minorHAnsi" w:hAnsiTheme="minorHAnsi" w:cs="Arial"/>
          <w:sz w:val="28"/>
          <w:szCs w:val="28"/>
          <w:lang w:val="en-GB"/>
        </w:rPr>
        <w:t>I</w:t>
      </w:r>
      <w:r w:rsidRPr="009D70DF">
        <w:rPr>
          <w:rFonts w:asciiTheme="minorHAnsi" w:hAnsiTheme="minorHAnsi" w:cs="Arial"/>
          <w:sz w:val="28"/>
          <w:szCs w:val="28"/>
          <w:lang w:val="en-GB"/>
        </w:rPr>
        <w:t xml:space="preserve">nvitation to </w:t>
      </w:r>
      <w:r w:rsidR="009D70DF">
        <w:rPr>
          <w:rFonts w:asciiTheme="minorHAnsi" w:hAnsiTheme="minorHAnsi" w:cs="Arial"/>
          <w:sz w:val="28"/>
          <w:szCs w:val="28"/>
          <w:lang w:val="en-GB"/>
        </w:rPr>
        <w:t>t</w:t>
      </w:r>
      <w:r w:rsidR="00F92054" w:rsidRPr="009D70DF">
        <w:rPr>
          <w:rFonts w:asciiTheme="minorHAnsi" w:hAnsiTheme="minorHAnsi" w:cs="Arial"/>
          <w:sz w:val="28"/>
          <w:szCs w:val="28"/>
          <w:lang w:val="en-GB"/>
        </w:rPr>
        <w:t>ender</w:t>
      </w:r>
      <w:r w:rsidRPr="009D70DF">
        <w:rPr>
          <w:rFonts w:asciiTheme="minorHAnsi" w:hAnsiTheme="minorHAnsi" w:cs="Arial"/>
          <w:sz w:val="28"/>
          <w:szCs w:val="28"/>
          <w:lang w:val="en-GB"/>
        </w:rPr>
        <w:t xml:space="preserve"> following notification of whether or not they have been successful.</w:t>
      </w:r>
    </w:p>
    <w:p w:rsidR="00282121" w:rsidRPr="009D70DF" w:rsidRDefault="00282121" w:rsidP="00282121">
      <w:pPr>
        <w:jc w:val="both"/>
        <w:rPr>
          <w:rFonts w:asciiTheme="minorHAnsi" w:hAnsiTheme="minorHAnsi" w:cs="Arial"/>
          <w:sz w:val="28"/>
          <w:szCs w:val="28"/>
          <w:lang w:val="en-GB"/>
        </w:rPr>
      </w:pPr>
    </w:p>
    <w:p w:rsidR="00A97425" w:rsidRPr="009D70DF" w:rsidRDefault="00A97425" w:rsidP="00282121">
      <w:pPr>
        <w:jc w:val="both"/>
        <w:rPr>
          <w:rFonts w:asciiTheme="minorHAnsi" w:hAnsiTheme="minorHAnsi" w:cs="Arial"/>
          <w:sz w:val="28"/>
          <w:szCs w:val="28"/>
          <w:lang w:val="en-GB"/>
        </w:rPr>
      </w:pPr>
      <w:r w:rsidRPr="009D70DF">
        <w:rPr>
          <w:rFonts w:asciiTheme="minorHAnsi" w:hAnsiTheme="minorHAnsi" w:cs="Arial"/>
          <w:sz w:val="28"/>
          <w:szCs w:val="28"/>
          <w:lang w:val="en-GB"/>
        </w:rPr>
        <w:t xml:space="preserve">Supplier debriefing is good </w:t>
      </w:r>
      <w:r w:rsidR="009D70DF">
        <w:rPr>
          <w:rFonts w:asciiTheme="minorHAnsi" w:hAnsiTheme="minorHAnsi" w:cs="Arial"/>
          <w:sz w:val="28"/>
          <w:szCs w:val="28"/>
          <w:lang w:val="en-GB"/>
        </w:rPr>
        <w:t>procurement</w:t>
      </w:r>
      <w:r w:rsidRPr="009D70DF">
        <w:rPr>
          <w:rFonts w:asciiTheme="minorHAnsi" w:hAnsiTheme="minorHAnsi" w:cs="Arial"/>
          <w:sz w:val="28"/>
          <w:szCs w:val="28"/>
          <w:lang w:val="en-GB"/>
        </w:rPr>
        <w:t xml:space="preserve"> practice and a debriefing should be pr</w:t>
      </w:r>
      <w:r w:rsidRPr="009D70DF">
        <w:rPr>
          <w:rFonts w:asciiTheme="minorHAnsi" w:hAnsiTheme="minorHAnsi" w:cs="Arial"/>
          <w:sz w:val="28"/>
          <w:szCs w:val="28"/>
          <w:lang w:val="en-GB"/>
        </w:rPr>
        <w:t>o</w:t>
      </w:r>
      <w:r w:rsidRPr="009D70DF">
        <w:rPr>
          <w:rFonts w:asciiTheme="minorHAnsi" w:hAnsiTheme="minorHAnsi" w:cs="Arial"/>
          <w:sz w:val="28"/>
          <w:szCs w:val="28"/>
          <w:lang w:val="en-GB"/>
        </w:rPr>
        <w:t>vided wherever it is requested.  They must</w:t>
      </w:r>
      <w:r w:rsidR="009D70DF">
        <w:rPr>
          <w:rFonts w:asciiTheme="minorHAnsi" w:hAnsiTheme="minorHAnsi" w:cs="Arial"/>
          <w:sz w:val="28"/>
          <w:szCs w:val="28"/>
          <w:lang w:val="en-GB"/>
        </w:rPr>
        <w:t>,</w:t>
      </w:r>
      <w:r w:rsidRPr="009D70DF">
        <w:rPr>
          <w:rFonts w:asciiTheme="minorHAnsi" w:hAnsiTheme="minorHAnsi" w:cs="Arial"/>
          <w:sz w:val="28"/>
          <w:szCs w:val="28"/>
          <w:lang w:val="en-GB"/>
        </w:rPr>
        <w:t xml:space="preserve"> however</w:t>
      </w:r>
      <w:r w:rsidR="009D70DF">
        <w:rPr>
          <w:rFonts w:asciiTheme="minorHAnsi" w:hAnsiTheme="minorHAnsi" w:cs="Arial"/>
          <w:sz w:val="28"/>
          <w:szCs w:val="28"/>
          <w:lang w:val="en-GB"/>
        </w:rPr>
        <w:t>,</w:t>
      </w:r>
      <w:r w:rsidRPr="009D70DF">
        <w:rPr>
          <w:rFonts w:asciiTheme="minorHAnsi" w:hAnsiTheme="minorHAnsi" w:cs="Arial"/>
          <w:sz w:val="28"/>
          <w:szCs w:val="28"/>
          <w:lang w:val="en-GB"/>
        </w:rPr>
        <w:t xml:space="preserve"> always be undertaken with caution and must be planned thoroughly and carefully.  Debriefings in relation to projects subject to E</w:t>
      </w:r>
      <w:r w:rsidR="00330FAA" w:rsidRPr="009D70DF">
        <w:rPr>
          <w:rFonts w:asciiTheme="minorHAnsi" w:hAnsiTheme="minorHAnsi" w:cs="Arial"/>
          <w:sz w:val="28"/>
          <w:szCs w:val="28"/>
          <w:lang w:val="en-GB"/>
        </w:rPr>
        <w:t>U</w:t>
      </w:r>
      <w:r w:rsidRPr="009D70DF">
        <w:rPr>
          <w:rFonts w:asciiTheme="minorHAnsi" w:hAnsiTheme="minorHAnsi" w:cs="Arial"/>
          <w:sz w:val="28"/>
          <w:szCs w:val="28"/>
          <w:lang w:val="en-GB"/>
        </w:rPr>
        <w:t xml:space="preserve"> Procurement Directives must be carried out by trained pr</w:t>
      </w:r>
      <w:r w:rsidRPr="009D70DF">
        <w:rPr>
          <w:rFonts w:asciiTheme="minorHAnsi" w:hAnsiTheme="minorHAnsi" w:cs="Arial"/>
          <w:sz w:val="28"/>
          <w:szCs w:val="28"/>
          <w:lang w:val="en-GB"/>
        </w:rPr>
        <w:t>o</w:t>
      </w:r>
      <w:r w:rsidRPr="009D70DF">
        <w:rPr>
          <w:rFonts w:asciiTheme="minorHAnsi" w:hAnsiTheme="minorHAnsi" w:cs="Arial"/>
          <w:sz w:val="28"/>
          <w:szCs w:val="28"/>
          <w:lang w:val="en-GB"/>
        </w:rPr>
        <w:t>curement staff to reduce the risk of a legal challenge</w:t>
      </w:r>
      <w:r w:rsidR="00901FB6" w:rsidRPr="009D70DF">
        <w:rPr>
          <w:rFonts w:asciiTheme="minorHAnsi" w:hAnsiTheme="minorHAnsi" w:cs="Arial"/>
          <w:sz w:val="28"/>
          <w:szCs w:val="28"/>
          <w:lang w:val="en-GB"/>
        </w:rPr>
        <w:t xml:space="preserve"> (see </w:t>
      </w:r>
      <w:r w:rsidR="009D70DF">
        <w:rPr>
          <w:rFonts w:asciiTheme="minorHAnsi" w:hAnsiTheme="minorHAnsi" w:cs="Arial"/>
          <w:sz w:val="28"/>
          <w:szCs w:val="28"/>
          <w:lang w:val="en-GB"/>
        </w:rPr>
        <w:t xml:space="preserve">Section 7.4 </w:t>
      </w:r>
      <w:r w:rsidR="00901FB6" w:rsidRPr="009D70DF">
        <w:rPr>
          <w:rFonts w:asciiTheme="minorHAnsi" w:hAnsiTheme="minorHAnsi" w:cs="Arial"/>
          <w:sz w:val="28"/>
          <w:szCs w:val="28"/>
          <w:lang w:val="en-GB"/>
        </w:rPr>
        <w:t>below)</w:t>
      </w:r>
      <w:r w:rsidRPr="009D70DF">
        <w:rPr>
          <w:rFonts w:asciiTheme="minorHAnsi" w:hAnsiTheme="minorHAnsi" w:cs="Arial"/>
          <w:sz w:val="28"/>
          <w:szCs w:val="28"/>
          <w:lang w:val="en-GB"/>
        </w:rPr>
        <w:t xml:space="preserve">.  </w:t>
      </w:r>
    </w:p>
    <w:p w:rsidR="00A97425" w:rsidRPr="009D70DF" w:rsidRDefault="00A97425" w:rsidP="00282121">
      <w:pPr>
        <w:jc w:val="both"/>
        <w:rPr>
          <w:rFonts w:asciiTheme="minorHAnsi" w:hAnsiTheme="minorHAnsi" w:cs="Arial"/>
          <w:sz w:val="28"/>
          <w:szCs w:val="28"/>
          <w:lang w:val="en-GB"/>
        </w:rPr>
      </w:pPr>
    </w:p>
    <w:p w:rsidR="00A97425" w:rsidRPr="009D70DF" w:rsidRDefault="00A97425" w:rsidP="00282121">
      <w:pPr>
        <w:jc w:val="both"/>
        <w:rPr>
          <w:rFonts w:asciiTheme="minorHAnsi" w:hAnsiTheme="minorHAnsi" w:cs="Arial"/>
          <w:sz w:val="28"/>
          <w:szCs w:val="28"/>
          <w:lang w:val="en-GB"/>
        </w:rPr>
      </w:pPr>
      <w:r w:rsidRPr="009D70DF">
        <w:rPr>
          <w:rFonts w:asciiTheme="minorHAnsi" w:hAnsiTheme="minorHAnsi" w:cs="Arial"/>
          <w:sz w:val="28"/>
          <w:szCs w:val="28"/>
          <w:lang w:val="en-GB"/>
        </w:rPr>
        <w:t>Although time-consuming, debriefing has long-term benefits for all concerned:</w:t>
      </w:r>
    </w:p>
    <w:p w:rsidR="00A97425" w:rsidRPr="009D70DF" w:rsidRDefault="00A97425" w:rsidP="00A97425">
      <w:pPr>
        <w:rPr>
          <w:rFonts w:asciiTheme="minorHAnsi" w:hAnsiTheme="minorHAnsi"/>
          <w:sz w:val="16"/>
          <w:szCs w:val="16"/>
        </w:rPr>
      </w:pPr>
    </w:p>
    <w:p w:rsidR="00A97425" w:rsidRPr="009D70DF" w:rsidRDefault="00A97425" w:rsidP="009D70DF">
      <w:pPr>
        <w:pStyle w:val="Bullet"/>
        <w:spacing w:after="0"/>
        <w:ind w:left="1134" w:hanging="357"/>
        <w:rPr>
          <w:rFonts w:asciiTheme="minorHAnsi" w:hAnsiTheme="minorHAnsi"/>
          <w:sz w:val="28"/>
          <w:szCs w:val="28"/>
        </w:rPr>
      </w:pPr>
      <w:r w:rsidRPr="009D70DF">
        <w:rPr>
          <w:rFonts w:asciiTheme="minorHAnsi" w:hAnsiTheme="minorHAnsi"/>
          <w:sz w:val="28"/>
          <w:szCs w:val="28"/>
        </w:rPr>
        <w:t>Suppliers are given the opportunity to improve their competitive pe</w:t>
      </w:r>
      <w:r w:rsidRPr="009D70DF">
        <w:rPr>
          <w:rFonts w:asciiTheme="minorHAnsi" w:hAnsiTheme="minorHAnsi"/>
          <w:sz w:val="28"/>
          <w:szCs w:val="28"/>
        </w:rPr>
        <w:t>r</w:t>
      </w:r>
      <w:r w:rsidRPr="009D70DF">
        <w:rPr>
          <w:rFonts w:asciiTheme="minorHAnsi" w:hAnsiTheme="minorHAnsi"/>
          <w:sz w:val="28"/>
          <w:szCs w:val="28"/>
        </w:rPr>
        <w:t xml:space="preserve">formance thereby offering </w:t>
      </w:r>
      <w:r w:rsidR="009D70DF">
        <w:rPr>
          <w:rFonts w:asciiTheme="minorHAnsi" w:hAnsiTheme="minorHAnsi"/>
          <w:sz w:val="28"/>
          <w:szCs w:val="28"/>
        </w:rPr>
        <w:t>you</w:t>
      </w:r>
      <w:r w:rsidR="009D70DF" w:rsidRPr="009D70DF">
        <w:rPr>
          <w:rFonts w:asciiTheme="minorHAnsi" w:hAnsiTheme="minorHAnsi"/>
          <w:sz w:val="28"/>
          <w:szCs w:val="28"/>
        </w:rPr>
        <w:t xml:space="preserve"> </w:t>
      </w:r>
      <w:r w:rsidRPr="009D70DF">
        <w:rPr>
          <w:rFonts w:asciiTheme="minorHAnsi" w:hAnsiTheme="minorHAnsi"/>
          <w:sz w:val="28"/>
          <w:szCs w:val="28"/>
        </w:rPr>
        <w:t xml:space="preserve">potential for improved value for money on future </w:t>
      </w:r>
      <w:r w:rsidR="009D70DF">
        <w:rPr>
          <w:rFonts w:asciiTheme="minorHAnsi" w:hAnsiTheme="minorHAnsi"/>
          <w:sz w:val="28"/>
          <w:szCs w:val="28"/>
        </w:rPr>
        <w:t>c</w:t>
      </w:r>
      <w:r w:rsidR="00F92054" w:rsidRPr="009D70DF">
        <w:rPr>
          <w:rFonts w:asciiTheme="minorHAnsi" w:hAnsiTheme="minorHAnsi"/>
          <w:sz w:val="28"/>
          <w:szCs w:val="28"/>
        </w:rPr>
        <w:t>ontract</w:t>
      </w:r>
      <w:r w:rsidR="00DB018A" w:rsidRPr="009D70DF">
        <w:rPr>
          <w:rFonts w:asciiTheme="minorHAnsi" w:hAnsiTheme="minorHAnsi"/>
          <w:sz w:val="28"/>
          <w:szCs w:val="28"/>
        </w:rPr>
        <w:t>s</w:t>
      </w:r>
      <w:r w:rsidR="009D70DF">
        <w:rPr>
          <w:rFonts w:asciiTheme="minorHAnsi" w:hAnsiTheme="minorHAnsi"/>
          <w:sz w:val="28"/>
          <w:szCs w:val="28"/>
        </w:rPr>
        <w:t>;</w:t>
      </w:r>
    </w:p>
    <w:p w:rsidR="00A97425" w:rsidRPr="009D70DF" w:rsidRDefault="00A97425" w:rsidP="009D70DF">
      <w:pPr>
        <w:pStyle w:val="Bullet"/>
        <w:spacing w:after="0"/>
        <w:ind w:left="1134" w:hanging="357"/>
        <w:rPr>
          <w:rFonts w:asciiTheme="minorHAnsi" w:hAnsiTheme="minorHAnsi"/>
          <w:sz w:val="28"/>
          <w:szCs w:val="28"/>
        </w:rPr>
      </w:pPr>
      <w:r w:rsidRPr="009D70DF">
        <w:rPr>
          <w:rFonts w:asciiTheme="minorHAnsi" w:hAnsiTheme="minorHAnsi"/>
          <w:sz w:val="28"/>
          <w:szCs w:val="28"/>
        </w:rPr>
        <w:t xml:space="preserve">Suppliers are provided with information that allows them to improve their </w:t>
      </w:r>
      <w:r w:rsidR="009D70DF">
        <w:rPr>
          <w:rFonts w:asciiTheme="minorHAnsi" w:hAnsiTheme="minorHAnsi"/>
          <w:sz w:val="28"/>
          <w:szCs w:val="28"/>
        </w:rPr>
        <w:t>t</w:t>
      </w:r>
      <w:r w:rsidR="00F92054" w:rsidRPr="009D70DF">
        <w:rPr>
          <w:rFonts w:asciiTheme="minorHAnsi" w:hAnsiTheme="minorHAnsi"/>
          <w:sz w:val="28"/>
          <w:szCs w:val="28"/>
        </w:rPr>
        <w:t>enders</w:t>
      </w:r>
      <w:r w:rsidRPr="009D70DF">
        <w:rPr>
          <w:rFonts w:asciiTheme="minorHAnsi" w:hAnsiTheme="minorHAnsi"/>
          <w:sz w:val="28"/>
          <w:szCs w:val="28"/>
        </w:rPr>
        <w:t xml:space="preserve"> thereby increasing their chances of being successful</w:t>
      </w:r>
      <w:r w:rsidR="009D70DF">
        <w:rPr>
          <w:rFonts w:asciiTheme="minorHAnsi" w:hAnsiTheme="minorHAnsi"/>
          <w:sz w:val="28"/>
          <w:szCs w:val="28"/>
        </w:rPr>
        <w:t>;</w:t>
      </w:r>
    </w:p>
    <w:p w:rsidR="00A97425" w:rsidRPr="009D70DF" w:rsidRDefault="00A97425" w:rsidP="009D70DF">
      <w:pPr>
        <w:pStyle w:val="Bullet"/>
        <w:spacing w:after="0"/>
        <w:ind w:left="1134" w:hanging="357"/>
        <w:rPr>
          <w:rFonts w:asciiTheme="minorHAnsi" w:hAnsiTheme="minorHAnsi"/>
          <w:sz w:val="28"/>
          <w:szCs w:val="28"/>
        </w:rPr>
      </w:pPr>
      <w:r w:rsidRPr="009D70DF">
        <w:rPr>
          <w:rFonts w:asciiTheme="minorHAnsi" w:hAnsiTheme="minorHAnsi"/>
          <w:sz w:val="28"/>
          <w:szCs w:val="28"/>
        </w:rPr>
        <w:t xml:space="preserve">They provide </w:t>
      </w:r>
      <w:r w:rsidR="009D70DF">
        <w:rPr>
          <w:rFonts w:asciiTheme="minorHAnsi" w:hAnsiTheme="minorHAnsi"/>
          <w:sz w:val="28"/>
          <w:szCs w:val="28"/>
        </w:rPr>
        <w:t>you</w:t>
      </w:r>
      <w:r w:rsidRPr="009D70DF">
        <w:rPr>
          <w:rFonts w:asciiTheme="minorHAnsi" w:hAnsiTheme="minorHAnsi"/>
          <w:sz w:val="28"/>
          <w:szCs w:val="28"/>
        </w:rPr>
        <w:t xml:space="preserve"> with the opportunity to challenge the misconception that </w:t>
      </w:r>
      <w:r w:rsidR="009D70DF">
        <w:rPr>
          <w:rFonts w:asciiTheme="minorHAnsi" w:hAnsiTheme="minorHAnsi"/>
          <w:sz w:val="28"/>
          <w:szCs w:val="28"/>
        </w:rPr>
        <w:t>t</w:t>
      </w:r>
      <w:r w:rsidR="00F92054" w:rsidRPr="009D70DF">
        <w:rPr>
          <w:rFonts w:asciiTheme="minorHAnsi" w:hAnsiTheme="minorHAnsi"/>
          <w:sz w:val="28"/>
          <w:szCs w:val="28"/>
        </w:rPr>
        <w:t>enders</w:t>
      </w:r>
      <w:r w:rsidRPr="009D70DF">
        <w:rPr>
          <w:rFonts w:asciiTheme="minorHAnsi" w:hAnsiTheme="minorHAnsi"/>
          <w:sz w:val="28"/>
          <w:szCs w:val="28"/>
        </w:rPr>
        <w:t xml:space="preserve"> are awarded on the basis of lowest price alone</w:t>
      </w:r>
    </w:p>
    <w:p w:rsidR="00A97425" w:rsidRPr="009D70DF" w:rsidRDefault="00A97425" w:rsidP="009D70DF">
      <w:pPr>
        <w:pStyle w:val="Bullet"/>
        <w:spacing w:after="0"/>
        <w:ind w:left="1134" w:hanging="357"/>
        <w:rPr>
          <w:rFonts w:asciiTheme="minorHAnsi" w:hAnsiTheme="minorHAnsi"/>
          <w:sz w:val="28"/>
          <w:szCs w:val="28"/>
        </w:rPr>
      </w:pPr>
      <w:r w:rsidRPr="009D70DF">
        <w:rPr>
          <w:rFonts w:asciiTheme="minorHAnsi" w:hAnsiTheme="minorHAnsi"/>
          <w:sz w:val="28"/>
          <w:szCs w:val="28"/>
        </w:rPr>
        <w:t xml:space="preserve">They </w:t>
      </w:r>
      <w:r w:rsidR="009D70DF">
        <w:rPr>
          <w:rFonts w:asciiTheme="minorHAnsi" w:hAnsiTheme="minorHAnsi"/>
          <w:sz w:val="28"/>
          <w:szCs w:val="28"/>
        </w:rPr>
        <w:t xml:space="preserve">can </w:t>
      </w:r>
      <w:r w:rsidRPr="009D70DF">
        <w:rPr>
          <w:rFonts w:asciiTheme="minorHAnsi" w:hAnsiTheme="minorHAnsi"/>
          <w:sz w:val="28"/>
          <w:szCs w:val="28"/>
        </w:rPr>
        <w:t xml:space="preserve">improve </w:t>
      </w:r>
      <w:r w:rsidR="009D70DF">
        <w:rPr>
          <w:rFonts w:asciiTheme="minorHAnsi" w:hAnsiTheme="minorHAnsi"/>
          <w:sz w:val="28"/>
          <w:szCs w:val="28"/>
        </w:rPr>
        <w:t>your</w:t>
      </w:r>
      <w:r w:rsidR="009D70DF" w:rsidRPr="009D70DF">
        <w:rPr>
          <w:rFonts w:asciiTheme="minorHAnsi" w:hAnsiTheme="minorHAnsi"/>
          <w:sz w:val="28"/>
          <w:szCs w:val="28"/>
        </w:rPr>
        <w:t xml:space="preserve"> </w:t>
      </w:r>
      <w:r w:rsidRPr="009D70DF">
        <w:rPr>
          <w:rFonts w:asciiTheme="minorHAnsi" w:hAnsiTheme="minorHAnsi"/>
          <w:sz w:val="28"/>
          <w:szCs w:val="28"/>
        </w:rPr>
        <w:t>image</w:t>
      </w:r>
      <w:r w:rsidR="009D70DF">
        <w:rPr>
          <w:rFonts w:asciiTheme="minorHAnsi" w:hAnsiTheme="minorHAnsi"/>
          <w:sz w:val="28"/>
          <w:szCs w:val="28"/>
        </w:rPr>
        <w:t>/reputation</w:t>
      </w:r>
      <w:r w:rsidRPr="009D70DF">
        <w:rPr>
          <w:rFonts w:asciiTheme="minorHAnsi" w:hAnsiTheme="minorHAnsi"/>
          <w:sz w:val="28"/>
          <w:szCs w:val="28"/>
        </w:rPr>
        <w:t xml:space="preserve"> as a professional purchasing o</w:t>
      </w:r>
      <w:r w:rsidRPr="009D70DF">
        <w:rPr>
          <w:rFonts w:asciiTheme="minorHAnsi" w:hAnsiTheme="minorHAnsi"/>
          <w:sz w:val="28"/>
          <w:szCs w:val="28"/>
        </w:rPr>
        <w:t>r</w:t>
      </w:r>
      <w:r w:rsidRPr="009D70DF">
        <w:rPr>
          <w:rFonts w:asciiTheme="minorHAnsi" w:hAnsiTheme="minorHAnsi"/>
          <w:sz w:val="28"/>
          <w:szCs w:val="28"/>
        </w:rPr>
        <w:t>ganisation</w:t>
      </w:r>
      <w:r w:rsidR="009D70DF">
        <w:rPr>
          <w:rFonts w:asciiTheme="minorHAnsi" w:hAnsiTheme="minorHAnsi"/>
          <w:sz w:val="28"/>
          <w:szCs w:val="28"/>
        </w:rPr>
        <w:t xml:space="preserve"> (suing public money effectively);</w:t>
      </w:r>
    </w:p>
    <w:p w:rsidR="00A97425" w:rsidRPr="009D70DF" w:rsidRDefault="009D70DF" w:rsidP="009D70DF">
      <w:pPr>
        <w:pStyle w:val="Bullet"/>
        <w:spacing w:after="0"/>
        <w:ind w:left="1134" w:hanging="357"/>
        <w:rPr>
          <w:rFonts w:asciiTheme="minorHAnsi" w:hAnsiTheme="minorHAnsi"/>
          <w:sz w:val="28"/>
          <w:szCs w:val="28"/>
        </w:rPr>
      </w:pPr>
      <w:r>
        <w:rPr>
          <w:rFonts w:asciiTheme="minorHAnsi" w:hAnsiTheme="minorHAnsi"/>
          <w:sz w:val="28"/>
          <w:szCs w:val="28"/>
        </w:rPr>
        <w:t>You</w:t>
      </w:r>
      <w:r w:rsidR="00A97425" w:rsidRPr="009D70DF">
        <w:rPr>
          <w:rFonts w:asciiTheme="minorHAnsi" w:hAnsiTheme="minorHAnsi"/>
          <w:sz w:val="28"/>
          <w:szCs w:val="28"/>
        </w:rPr>
        <w:t xml:space="preserve"> can ask for feedback on their procurement processes </w:t>
      </w:r>
      <w:r>
        <w:rPr>
          <w:rFonts w:asciiTheme="minorHAnsi" w:hAnsiTheme="minorHAnsi"/>
          <w:sz w:val="28"/>
          <w:szCs w:val="28"/>
        </w:rPr>
        <w:t>with the aim</w:t>
      </w:r>
      <w:r w:rsidR="00A97425" w:rsidRPr="009D70DF">
        <w:rPr>
          <w:rFonts w:asciiTheme="minorHAnsi" w:hAnsiTheme="minorHAnsi"/>
          <w:sz w:val="28"/>
          <w:szCs w:val="28"/>
        </w:rPr>
        <w:t xml:space="preserve"> to continuously improve </w:t>
      </w:r>
      <w:r>
        <w:rPr>
          <w:rFonts w:asciiTheme="minorHAnsi" w:hAnsiTheme="minorHAnsi"/>
          <w:sz w:val="28"/>
          <w:szCs w:val="28"/>
        </w:rPr>
        <w:t>working relationships.</w:t>
      </w:r>
    </w:p>
    <w:p w:rsidR="00A97425" w:rsidRDefault="00A97425" w:rsidP="00961C45">
      <w:pPr>
        <w:pStyle w:val="Logo"/>
        <w:rPr>
          <w:rFonts w:ascii="Arial" w:hAnsi="Arial" w:cs="Arial"/>
          <w:szCs w:val="24"/>
          <w:lang w:val="en-US"/>
        </w:rPr>
      </w:pPr>
    </w:p>
    <w:p w:rsidR="00040D37" w:rsidRPr="004E617A" w:rsidRDefault="00040D37" w:rsidP="00040D37">
      <w:pPr>
        <w:pStyle w:val="Title"/>
        <w:jc w:val="left"/>
        <w:rPr>
          <w:rFonts w:ascii="Arial" w:hAnsi="Arial" w:cs="Arial"/>
          <w:b w:val="0"/>
          <w:i w:val="0"/>
          <w:sz w:val="24"/>
          <w:szCs w:val="24"/>
          <w:lang w:val="en-US"/>
        </w:rPr>
      </w:pPr>
      <w:r>
        <w:rPr>
          <w:rFonts w:ascii="Arial" w:hAnsi="Arial" w:cs="Arial"/>
          <w:b w:val="0"/>
          <w:i w:val="0"/>
          <w:sz w:val="24"/>
          <w:szCs w:val="24"/>
          <w:lang w:val="en-US"/>
        </w:rPr>
        <w:t>7.</w:t>
      </w:r>
      <w:r w:rsidR="00464DC7">
        <w:rPr>
          <w:rFonts w:ascii="Arial" w:hAnsi="Arial" w:cs="Arial"/>
          <w:b w:val="0"/>
          <w:i w:val="0"/>
          <w:sz w:val="24"/>
          <w:szCs w:val="24"/>
          <w:lang w:val="en-US"/>
        </w:rPr>
        <w:t>4</w:t>
      </w:r>
      <w:r>
        <w:rPr>
          <w:rFonts w:ascii="Arial" w:hAnsi="Arial" w:cs="Arial"/>
          <w:b w:val="0"/>
          <w:i w:val="0"/>
          <w:sz w:val="24"/>
          <w:szCs w:val="24"/>
          <w:lang w:val="en-US"/>
        </w:rPr>
        <w:tab/>
      </w:r>
      <w:r w:rsidR="00A97425" w:rsidRPr="00A97425">
        <w:rPr>
          <w:rFonts w:ascii="Arial" w:hAnsi="Arial" w:cs="Arial"/>
          <w:b w:val="0"/>
          <w:i w:val="0"/>
          <w:sz w:val="24"/>
          <w:szCs w:val="24"/>
          <w:u w:val="single"/>
          <w:lang w:val="en-US"/>
        </w:rPr>
        <w:t xml:space="preserve">EU </w:t>
      </w:r>
      <w:r w:rsidR="00F92054">
        <w:rPr>
          <w:rFonts w:ascii="Arial" w:hAnsi="Arial" w:cs="Arial"/>
          <w:b w:val="0"/>
          <w:i w:val="0"/>
          <w:sz w:val="24"/>
          <w:szCs w:val="24"/>
          <w:u w:val="single"/>
          <w:lang w:val="en-US"/>
        </w:rPr>
        <w:t>Contract</w:t>
      </w:r>
      <w:r w:rsidR="00EB362E">
        <w:rPr>
          <w:rFonts w:ascii="Arial" w:hAnsi="Arial" w:cs="Arial"/>
          <w:b w:val="0"/>
          <w:i w:val="0"/>
          <w:sz w:val="24"/>
          <w:szCs w:val="24"/>
          <w:u w:val="single"/>
          <w:lang w:val="en-US"/>
        </w:rPr>
        <w:t xml:space="preserve"> Award</w:t>
      </w:r>
      <w:r w:rsidR="00254518">
        <w:rPr>
          <w:rFonts w:ascii="Arial" w:hAnsi="Arial" w:cs="Arial"/>
          <w:b w:val="0"/>
          <w:i w:val="0"/>
          <w:sz w:val="24"/>
          <w:szCs w:val="24"/>
          <w:u w:val="single"/>
          <w:lang w:val="en-US"/>
        </w:rPr>
        <w:t xml:space="preserve"> and Debriefing </w:t>
      </w:r>
    </w:p>
    <w:p w:rsidR="00961C45" w:rsidRPr="0060194C" w:rsidRDefault="00961C45" w:rsidP="00961C45">
      <w:pPr>
        <w:pStyle w:val="BodyTextArial"/>
        <w:rPr>
          <w:rFonts w:asciiTheme="minorHAnsi" w:hAnsiTheme="minorHAnsi" w:cs="Arial"/>
          <w:sz w:val="28"/>
          <w:szCs w:val="28"/>
        </w:rPr>
      </w:pPr>
      <w:r w:rsidRPr="0060194C">
        <w:rPr>
          <w:rFonts w:asciiTheme="minorHAnsi" w:hAnsiTheme="minorHAnsi" w:cs="Arial"/>
          <w:sz w:val="28"/>
          <w:szCs w:val="28"/>
        </w:rPr>
        <w:t xml:space="preserve">As soon as a decision has been made to award a </w:t>
      </w:r>
      <w:r w:rsidR="00725E36">
        <w:rPr>
          <w:rFonts w:asciiTheme="minorHAnsi" w:hAnsiTheme="minorHAnsi" w:cs="Arial"/>
          <w:sz w:val="28"/>
          <w:szCs w:val="28"/>
        </w:rPr>
        <w:t>c</w:t>
      </w:r>
      <w:r w:rsidR="00F92054" w:rsidRPr="0060194C">
        <w:rPr>
          <w:rFonts w:asciiTheme="minorHAnsi" w:hAnsiTheme="minorHAnsi" w:cs="Arial"/>
          <w:sz w:val="28"/>
          <w:szCs w:val="28"/>
        </w:rPr>
        <w:t>ontract</w:t>
      </w:r>
      <w:r w:rsidR="006C014C">
        <w:rPr>
          <w:rFonts w:asciiTheme="minorHAnsi" w:hAnsiTheme="minorHAnsi" w:cs="Arial"/>
          <w:sz w:val="28"/>
          <w:szCs w:val="28"/>
        </w:rPr>
        <w:t xml:space="preserve"> for a purchase above the EU threshold</w:t>
      </w:r>
      <w:r w:rsidRPr="0060194C">
        <w:rPr>
          <w:rFonts w:asciiTheme="minorHAnsi" w:hAnsiTheme="minorHAnsi" w:cs="Arial"/>
          <w:sz w:val="28"/>
          <w:szCs w:val="28"/>
        </w:rPr>
        <w:t xml:space="preserve">, there must be a </w:t>
      </w:r>
      <w:r w:rsidR="006F041A" w:rsidRPr="0060194C">
        <w:rPr>
          <w:rFonts w:asciiTheme="minorHAnsi" w:hAnsiTheme="minorHAnsi" w:cs="Arial"/>
          <w:sz w:val="28"/>
          <w:szCs w:val="28"/>
        </w:rPr>
        <w:t xml:space="preserve">Mandatory Standstill </w:t>
      </w:r>
      <w:r w:rsidR="00725E36">
        <w:rPr>
          <w:rFonts w:asciiTheme="minorHAnsi" w:hAnsiTheme="minorHAnsi" w:cs="Arial"/>
          <w:sz w:val="28"/>
          <w:szCs w:val="28"/>
        </w:rPr>
        <w:t>P</w:t>
      </w:r>
      <w:r w:rsidRPr="0060194C">
        <w:rPr>
          <w:rFonts w:asciiTheme="minorHAnsi" w:hAnsiTheme="minorHAnsi" w:cs="Arial"/>
          <w:sz w:val="28"/>
          <w:szCs w:val="28"/>
        </w:rPr>
        <w:t>eriod</w:t>
      </w:r>
      <w:r w:rsidR="0058522F">
        <w:rPr>
          <w:rFonts w:asciiTheme="minorHAnsi" w:hAnsiTheme="minorHAnsi" w:cs="Arial"/>
          <w:sz w:val="28"/>
          <w:szCs w:val="28"/>
        </w:rPr>
        <w:t xml:space="preserve"> (MSP)</w:t>
      </w:r>
      <w:r w:rsidRPr="0060194C">
        <w:rPr>
          <w:rFonts w:asciiTheme="minorHAnsi" w:hAnsiTheme="minorHAnsi" w:cs="Arial"/>
          <w:sz w:val="28"/>
          <w:szCs w:val="28"/>
        </w:rPr>
        <w:t xml:space="preserve"> of 10 calendar days between communicating the award decision and the conclusion of the </w:t>
      </w:r>
      <w:r w:rsidR="00725E36">
        <w:rPr>
          <w:rFonts w:asciiTheme="minorHAnsi" w:hAnsiTheme="minorHAnsi" w:cs="Arial"/>
          <w:sz w:val="28"/>
          <w:szCs w:val="28"/>
        </w:rPr>
        <w:t>c</w:t>
      </w:r>
      <w:r w:rsidR="00F92054" w:rsidRPr="0060194C">
        <w:rPr>
          <w:rFonts w:asciiTheme="minorHAnsi" w:hAnsiTheme="minorHAnsi" w:cs="Arial"/>
          <w:sz w:val="28"/>
          <w:szCs w:val="28"/>
        </w:rPr>
        <w:t>o</w:t>
      </w:r>
      <w:r w:rsidR="00F92054" w:rsidRPr="0060194C">
        <w:rPr>
          <w:rFonts w:asciiTheme="minorHAnsi" w:hAnsiTheme="minorHAnsi" w:cs="Arial"/>
          <w:sz w:val="28"/>
          <w:szCs w:val="28"/>
        </w:rPr>
        <w:t>n</w:t>
      </w:r>
      <w:r w:rsidR="00F92054" w:rsidRPr="0060194C">
        <w:rPr>
          <w:rFonts w:asciiTheme="minorHAnsi" w:hAnsiTheme="minorHAnsi" w:cs="Arial"/>
          <w:sz w:val="28"/>
          <w:szCs w:val="28"/>
        </w:rPr>
        <w:t>tract</w:t>
      </w:r>
      <w:r w:rsidR="00725E36">
        <w:rPr>
          <w:rFonts w:asciiTheme="minorHAnsi" w:hAnsiTheme="minorHAnsi" w:cs="Arial"/>
          <w:sz w:val="28"/>
          <w:szCs w:val="28"/>
        </w:rPr>
        <w:t xml:space="preserve"> (see </w:t>
      </w:r>
      <w:hyperlink w:anchor="Section5" w:history="1">
        <w:r w:rsidR="00725E36" w:rsidRPr="00725E36">
          <w:rPr>
            <w:rStyle w:val="Hyperlink"/>
            <w:rFonts w:asciiTheme="minorHAnsi" w:hAnsiTheme="minorHAnsi" w:cs="Arial"/>
            <w:sz w:val="28"/>
            <w:szCs w:val="28"/>
          </w:rPr>
          <w:t>Section 5.3</w:t>
        </w:r>
      </w:hyperlink>
      <w:r w:rsidR="00725E36">
        <w:rPr>
          <w:rFonts w:asciiTheme="minorHAnsi" w:hAnsiTheme="minorHAnsi" w:cs="Arial"/>
          <w:sz w:val="28"/>
          <w:szCs w:val="28"/>
        </w:rPr>
        <w:t>)</w:t>
      </w:r>
      <w:r w:rsidRPr="0060194C">
        <w:rPr>
          <w:rFonts w:asciiTheme="minorHAnsi" w:hAnsiTheme="minorHAnsi" w:cs="Arial"/>
          <w:sz w:val="28"/>
          <w:szCs w:val="28"/>
        </w:rPr>
        <w:t xml:space="preserve">. The award decision must be communicated to all </w:t>
      </w:r>
      <w:r w:rsidR="00725E36">
        <w:rPr>
          <w:rFonts w:asciiTheme="minorHAnsi" w:hAnsiTheme="minorHAnsi" w:cs="Arial"/>
          <w:sz w:val="28"/>
          <w:szCs w:val="28"/>
        </w:rPr>
        <w:t>t</w:t>
      </w:r>
      <w:r w:rsidR="00F92054" w:rsidRPr="0060194C">
        <w:rPr>
          <w:rFonts w:asciiTheme="minorHAnsi" w:hAnsiTheme="minorHAnsi" w:cs="Arial"/>
          <w:sz w:val="28"/>
          <w:szCs w:val="28"/>
        </w:rPr>
        <w:t>enderers</w:t>
      </w:r>
      <w:r w:rsidRPr="0060194C">
        <w:rPr>
          <w:rFonts w:asciiTheme="minorHAnsi" w:hAnsiTheme="minorHAnsi" w:cs="Arial"/>
          <w:sz w:val="28"/>
          <w:szCs w:val="28"/>
        </w:rPr>
        <w:t xml:space="preserve"> </w:t>
      </w:r>
      <w:r w:rsidR="006C014C">
        <w:rPr>
          <w:rFonts w:asciiTheme="minorHAnsi" w:hAnsiTheme="minorHAnsi" w:cs="Arial"/>
          <w:sz w:val="28"/>
          <w:szCs w:val="28"/>
        </w:rPr>
        <w:t>that</w:t>
      </w:r>
      <w:r w:rsidRPr="0060194C">
        <w:rPr>
          <w:rFonts w:asciiTheme="minorHAnsi" w:hAnsiTheme="minorHAnsi" w:cs="Arial"/>
          <w:sz w:val="28"/>
          <w:szCs w:val="28"/>
        </w:rPr>
        <w:t xml:space="preserve"> applied to be </w:t>
      </w:r>
      <w:r w:rsidR="00A320B0" w:rsidRPr="0060194C">
        <w:rPr>
          <w:rFonts w:asciiTheme="minorHAnsi" w:hAnsiTheme="minorHAnsi" w:cs="Arial"/>
          <w:sz w:val="28"/>
          <w:szCs w:val="28"/>
        </w:rPr>
        <w:t>short-listed</w:t>
      </w:r>
      <w:r w:rsidRPr="0060194C">
        <w:rPr>
          <w:rFonts w:asciiTheme="minorHAnsi" w:hAnsiTheme="minorHAnsi" w:cs="Arial"/>
          <w:sz w:val="28"/>
          <w:szCs w:val="28"/>
        </w:rPr>
        <w:t xml:space="preserve"> (i.e. </w:t>
      </w:r>
      <w:r w:rsidRPr="00725E36">
        <w:rPr>
          <w:rFonts w:asciiTheme="minorHAnsi" w:hAnsiTheme="minorHAnsi" w:cs="Arial"/>
          <w:sz w:val="28"/>
          <w:szCs w:val="28"/>
        </w:rPr>
        <w:t>returned a PQQ</w:t>
      </w:r>
      <w:r w:rsidRPr="0060194C">
        <w:rPr>
          <w:rFonts w:asciiTheme="minorHAnsi" w:hAnsiTheme="minorHAnsi" w:cs="Arial"/>
          <w:sz w:val="28"/>
          <w:szCs w:val="28"/>
        </w:rPr>
        <w:t xml:space="preserve">). </w:t>
      </w:r>
      <w:r w:rsidRPr="0060194C">
        <w:rPr>
          <w:rFonts w:asciiTheme="minorHAnsi" w:hAnsiTheme="minorHAnsi" w:cs="Arial"/>
          <w:bCs/>
          <w:sz w:val="28"/>
          <w:szCs w:val="28"/>
        </w:rPr>
        <w:t xml:space="preserve">This is </w:t>
      </w:r>
      <w:r w:rsidR="008B5061">
        <w:rPr>
          <w:rFonts w:asciiTheme="minorHAnsi" w:hAnsiTheme="minorHAnsi" w:cs="Arial"/>
          <w:bCs/>
          <w:sz w:val="28"/>
          <w:szCs w:val="28"/>
        </w:rPr>
        <w:t xml:space="preserve">sometimes </w:t>
      </w:r>
      <w:r w:rsidRPr="0060194C">
        <w:rPr>
          <w:rFonts w:asciiTheme="minorHAnsi" w:hAnsiTheme="minorHAnsi" w:cs="Arial"/>
          <w:bCs/>
          <w:sz w:val="28"/>
          <w:szCs w:val="28"/>
        </w:rPr>
        <w:t xml:space="preserve">known </w:t>
      </w:r>
      <w:r w:rsidR="008B5061">
        <w:rPr>
          <w:rFonts w:asciiTheme="minorHAnsi" w:hAnsiTheme="minorHAnsi" w:cs="Arial"/>
          <w:bCs/>
          <w:sz w:val="28"/>
          <w:szCs w:val="28"/>
        </w:rPr>
        <w:t>by its associated case law</w:t>
      </w:r>
      <w:r w:rsidRPr="0060194C">
        <w:rPr>
          <w:rFonts w:asciiTheme="minorHAnsi" w:hAnsiTheme="minorHAnsi" w:cs="Arial"/>
          <w:bCs/>
          <w:sz w:val="28"/>
          <w:szCs w:val="28"/>
        </w:rPr>
        <w:t xml:space="preserve"> “the Alcatel decision” and is </w:t>
      </w:r>
      <w:r w:rsidRPr="006C014C">
        <w:rPr>
          <w:rFonts w:asciiTheme="minorHAnsi" w:hAnsiTheme="minorHAnsi" w:cs="Arial"/>
          <w:bCs/>
          <w:i/>
          <w:sz w:val="28"/>
          <w:szCs w:val="28"/>
        </w:rPr>
        <w:t>compulsory</w:t>
      </w:r>
      <w:r w:rsidRPr="0060194C">
        <w:rPr>
          <w:rFonts w:asciiTheme="minorHAnsi" w:hAnsiTheme="minorHAnsi" w:cs="Arial"/>
          <w:bCs/>
          <w:sz w:val="28"/>
          <w:szCs w:val="28"/>
        </w:rPr>
        <w:t>.</w:t>
      </w:r>
      <w:r w:rsidRPr="0060194C">
        <w:rPr>
          <w:rFonts w:asciiTheme="minorHAnsi" w:hAnsiTheme="minorHAnsi" w:cs="Arial"/>
          <w:sz w:val="28"/>
          <w:szCs w:val="28"/>
        </w:rPr>
        <w:t xml:space="preserve"> </w:t>
      </w:r>
      <w:r w:rsidR="008B5061">
        <w:rPr>
          <w:rFonts w:asciiTheme="minorHAnsi" w:hAnsiTheme="minorHAnsi" w:cs="Arial"/>
          <w:sz w:val="28"/>
          <w:szCs w:val="28"/>
        </w:rPr>
        <w:t>This</w:t>
      </w:r>
      <w:r w:rsidRPr="0060194C">
        <w:rPr>
          <w:rFonts w:asciiTheme="minorHAnsi" w:hAnsiTheme="minorHAnsi" w:cs="Arial"/>
          <w:sz w:val="28"/>
          <w:szCs w:val="28"/>
        </w:rPr>
        <w:t xml:space="preserve"> </w:t>
      </w:r>
      <w:r w:rsidR="008B5061">
        <w:rPr>
          <w:rFonts w:asciiTheme="minorHAnsi" w:hAnsiTheme="minorHAnsi" w:cs="Arial"/>
          <w:sz w:val="28"/>
          <w:szCs w:val="28"/>
        </w:rPr>
        <w:t xml:space="preserve">‘period of grace’ is </w:t>
      </w:r>
      <w:r w:rsidRPr="0060194C">
        <w:rPr>
          <w:rFonts w:asciiTheme="minorHAnsi" w:hAnsiTheme="minorHAnsi" w:cs="Arial"/>
          <w:sz w:val="28"/>
          <w:szCs w:val="28"/>
        </w:rPr>
        <w:t xml:space="preserve">to enable dissatisfied </w:t>
      </w:r>
      <w:r w:rsidR="008B5061">
        <w:rPr>
          <w:rFonts w:asciiTheme="minorHAnsi" w:hAnsiTheme="minorHAnsi" w:cs="Arial"/>
          <w:sz w:val="28"/>
          <w:szCs w:val="28"/>
        </w:rPr>
        <w:t>t</w:t>
      </w:r>
      <w:r w:rsidR="00F92054" w:rsidRPr="0060194C">
        <w:rPr>
          <w:rFonts w:asciiTheme="minorHAnsi" w:hAnsiTheme="minorHAnsi" w:cs="Arial"/>
          <w:sz w:val="28"/>
          <w:szCs w:val="28"/>
        </w:rPr>
        <w:t>enderers</w:t>
      </w:r>
      <w:r w:rsidRPr="0060194C">
        <w:rPr>
          <w:rFonts w:asciiTheme="minorHAnsi" w:hAnsiTheme="minorHAnsi" w:cs="Arial"/>
          <w:sz w:val="28"/>
          <w:szCs w:val="28"/>
        </w:rPr>
        <w:t xml:space="preserve"> to challenge the award of the </w:t>
      </w:r>
      <w:r w:rsidR="008B5061">
        <w:rPr>
          <w:rFonts w:asciiTheme="minorHAnsi" w:hAnsiTheme="minorHAnsi" w:cs="Arial"/>
          <w:sz w:val="28"/>
          <w:szCs w:val="28"/>
        </w:rPr>
        <w:t>c</w:t>
      </w:r>
      <w:r w:rsidR="00F92054" w:rsidRPr="0060194C">
        <w:rPr>
          <w:rFonts w:asciiTheme="minorHAnsi" w:hAnsiTheme="minorHAnsi" w:cs="Arial"/>
          <w:sz w:val="28"/>
          <w:szCs w:val="28"/>
        </w:rPr>
        <w:t>ontract</w:t>
      </w:r>
      <w:r w:rsidRPr="0060194C">
        <w:rPr>
          <w:rFonts w:asciiTheme="minorHAnsi" w:hAnsiTheme="minorHAnsi" w:cs="Arial"/>
          <w:sz w:val="28"/>
          <w:szCs w:val="28"/>
        </w:rPr>
        <w:t xml:space="preserve"> before it is signed and irrevocably in place.</w:t>
      </w:r>
      <w:r w:rsidR="00901FB6" w:rsidRPr="0060194C">
        <w:rPr>
          <w:rFonts w:asciiTheme="minorHAnsi" w:hAnsiTheme="minorHAnsi" w:cs="Arial"/>
          <w:sz w:val="28"/>
          <w:szCs w:val="28"/>
        </w:rPr>
        <w:t xml:space="preserve"> </w:t>
      </w:r>
    </w:p>
    <w:p w:rsidR="00961C45" w:rsidRPr="0060194C" w:rsidRDefault="00920CFB" w:rsidP="00961C45">
      <w:pPr>
        <w:pStyle w:val="BodyTextArial"/>
        <w:rPr>
          <w:rFonts w:asciiTheme="minorHAnsi" w:hAnsiTheme="minorHAnsi" w:cs="Arial"/>
          <w:sz w:val="28"/>
          <w:szCs w:val="28"/>
        </w:rPr>
      </w:pPr>
      <w:r w:rsidRPr="00920CFB">
        <w:rPr>
          <w:rFonts w:cs="Arial"/>
          <w:b/>
          <w:i/>
          <w:noProof/>
          <w:lang w:eastAsia="en-GB"/>
        </w:rPr>
        <w:pict>
          <v:shape id="_x0000_s1626" type="#_x0000_t186" style="position:absolute;left:0;text-align:left;margin-left:432.15pt;margin-top:24.2pt;width:32.8pt;height:105.9pt;rotation:5349158fd;z-index:-25151078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26;mso-fit-shape-to-text:t">
              <w:txbxContent>
                <w:p w:rsidR="000A0F0E" w:rsidRPr="00FD15D0" w:rsidRDefault="000A0F0E" w:rsidP="00E724F2">
                  <w:pPr>
                    <w:rPr>
                      <w:lang w:val="en-GB"/>
                    </w:rPr>
                  </w:pPr>
                  <w:hyperlink r:id="rId273" w:history="1">
                    <w:r w:rsidRPr="00E724F2">
                      <w:rPr>
                        <w:rStyle w:val="Hyperlink"/>
                        <w:lang w:val="en-GB"/>
                      </w:rPr>
                      <w:t>Guidance</w:t>
                    </w:r>
                  </w:hyperlink>
                  <w:r>
                    <w:rPr>
                      <w:lang w:val="en-GB"/>
                    </w:rPr>
                    <w:t xml:space="preserve"> EU MSN</w:t>
                  </w:r>
                </w:p>
              </w:txbxContent>
            </v:textbox>
            <w10:wrap type="square" anchorx="margin" anchory="page"/>
          </v:shape>
        </w:pict>
      </w:r>
    </w:p>
    <w:p w:rsidR="00AD5EE5" w:rsidRPr="0060194C" w:rsidRDefault="00AD5EE5" w:rsidP="00AD5EE5">
      <w:pPr>
        <w:autoSpaceDE w:val="0"/>
        <w:autoSpaceDN w:val="0"/>
        <w:adjustRightInd w:val="0"/>
        <w:jc w:val="both"/>
        <w:rPr>
          <w:rFonts w:asciiTheme="minorHAnsi" w:hAnsiTheme="minorHAnsi" w:cs="Arial"/>
          <w:sz w:val="28"/>
          <w:szCs w:val="28"/>
        </w:rPr>
      </w:pPr>
      <w:r w:rsidRPr="0060194C">
        <w:rPr>
          <w:rFonts w:asciiTheme="minorHAnsi" w:hAnsiTheme="minorHAnsi" w:cs="Arial"/>
          <w:sz w:val="28"/>
          <w:szCs w:val="28"/>
        </w:rPr>
        <w:t xml:space="preserve">To mitigate risk under the EU Remedies Directive, </w:t>
      </w:r>
      <w:r w:rsidR="008B5061">
        <w:rPr>
          <w:rFonts w:asciiTheme="minorHAnsi" w:hAnsiTheme="minorHAnsi" w:cs="Arial"/>
          <w:sz w:val="28"/>
          <w:szCs w:val="28"/>
        </w:rPr>
        <w:t>you</w:t>
      </w:r>
      <w:r w:rsidRPr="0060194C">
        <w:rPr>
          <w:rFonts w:asciiTheme="minorHAnsi" w:hAnsiTheme="minorHAnsi" w:cs="Arial"/>
          <w:sz w:val="28"/>
          <w:szCs w:val="28"/>
        </w:rPr>
        <w:t xml:space="preserve"> must </w:t>
      </w:r>
      <w:r w:rsidRPr="008B5061">
        <w:rPr>
          <w:rFonts w:asciiTheme="minorHAnsi" w:hAnsiTheme="minorHAnsi" w:cs="Arial"/>
          <w:sz w:val="28"/>
          <w:szCs w:val="28"/>
        </w:rPr>
        <w:t xml:space="preserve">provide significantly more information up front in the </w:t>
      </w:r>
      <w:r w:rsidR="008B5061">
        <w:rPr>
          <w:rFonts w:asciiTheme="minorHAnsi" w:hAnsiTheme="minorHAnsi" w:cs="Arial"/>
          <w:sz w:val="28"/>
          <w:szCs w:val="28"/>
        </w:rPr>
        <w:t xml:space="preserve">Mandatory </w:t>
      </w:r>
      <w:r w:rsidRPr="008B5061">
        <w:rPr>
          <w:rFonts w:asciiTheme="minorHAnsi" w:hAnsiTheme="minorHAnsi" w:cs="Arial"/>
          <w:sz w:val="28"/>
          <w:szCs w:val="28"/>
        </w:rPr>
        <w:t>Standstill Notice</w:t>
      </w:r>
      <w:r w:rsidR="0033217D" w:rsidRPr="008B5061">
        <w:rPr>
          <w:rFonts w:asciiTheme="minorHAnsi" w:hAnsiTheme="minorHAnsi" w:cs="Arial"/>
          <w:sz w:val="28"/>
          <w:szCs w:val="28"/>
        </w:rPr>
        <w:t xml:space="preserve"> </w:t>
      </w:r>
      <w:r w:rsidR="008B5061">
        <w:rPr>
          <w:rFonts w:asciiTheme="minorHAnsi" w:hAnsiTheme="minorHAnsi" w:cs="Arial"/>
          <w:sz w:val="28"/>
          <w:szCs w:val="28"/>
        </w:rPr>
        <w:t xml:space="preserve">(MSN) </w:t>
      </w:r>
      <w:r w:rsidRPr="0060194C">
        <w:rPr>
          <w:rFonts w:asciiTheme="minorHAnsi" w:hAnsiTheme="minorHAnsi" w:cs="Arial"/>
          <w:sz w:val="28"/>
          <w:szCs w:val="28"/>
        </w:rPr>
        <w:t>than previou</w:t>
      </w:r>
      <w:r w:rsidRPr="0060194C">
        <w:rPr>
          <w:rFonts w:asciiTheme="minorHAnsi" w:hAnsiTheme="minorHAnsi" w:cs="Arial"/>
          <w:sz w:val="28"/>
          <w:szCs w:val="28"/>
        </w:rPr>
        <w:t>s</w:t>
      </w:r>
      <w:r w:rsidRPr="0060194C">
        <w:rPr>
          <w:rFonts w:asciiTheme="minorHAnsi" w:hAnsiTheme="minorHAnsi" w:cs="Arial"/>
          <w:sz w:val="28"/>
          <w:szCs w:val="28"/>
        </w:rPr>
        <w:t>ly</w:t>
      </w:r>
      <w:r w:rsidRPr="0060194C">
        <w:rPr>
          <w:rFonts w:asciiTheme="minorHAnsi" w:hAnsiTheme="minorHAnsi" w:cs="Arial"/>
          <w:b/>
          <w:sz w:val="28"/>
          <w:szCs w:val="28"/>
        </w:rPr>
        <w:t xml:space="preserve"> </w:t>
      </w:r>
      <w:r w:rsidRPr="0060194C">
        <w:rPr>
          <w:rFonts w:asciiTheme="minorHAnsi" w:hAnsiTheme="minorHAnsi" w:cs="Arial"/>
          <w:sz w:val="28"/>
          <w:szCs w:val="28"/>
        </w:rPr>
        <w:t xml:space="preserve">to minimise the risk of a complainant arguing that a </w:t>
      </w:r>
      <w:r w:rsidR="008B5061">
        <w:rPr>
          <w:rFonts w:asciiTheme="minorHAnsi" w:hAnsiTheme="minorHAnsi" w:cs="Arial"/>
          <w:sz w:val="28"/>
          <w:szCs w:val="28"/>
        </w:rPr>
        <w:t>MSN</w:t>
      </w:r>
      <w:r w:rsidRPr="0060194C">
        <w:rPr>
          <w:rFonts w:asciiTheme="minorHAnsi" w:hAnsiTheme="minorHAnsi" w:cs="Arial"/>
          <w:sz w:val="28"/>
          <w:szCs w:val="28"/>
        </w:rPr>
        <w:t xml:space="preserve"> is not effective</w:t>
      </w:r>
      <w:r w:rsidR="008B5061">
        <w:rPr>
          <w:rFonts w:asciiTheme="minorHAnsi" w:hAnsiTheme="minorHAnsi" w:cs="Arial"/>
          <w:sz w:val="28"/>
          <w:szCs w:val="28"/>
        </w:rPr>
        <w:t xml:space="preserve"> </w:t>
      </w:r>
      <w:r w:rsidR="0033217D" w:rsidRPr="0060194C">
        <w:rPr>
          <w:rFonts w:asciiTheme="minorHAnsi" w:hAnsiTheme="minorHAnsi" w:cs="Arial"/>
          <w:sz w:val="28"/>
          <w:szCs w:val="28"/>
        </w:rPr>
        <w:t>(</w:t>
      </w:r>
      <w:hyperlink w:anchor="Section5" w:history="1">
        <w:r w:rsidR="0033217D" w:rsidRPr="008B5061">
          <w:rPr>
            <w:rStyle w:val="Hyperlink"/>
            <w:rFonts w:asciiTheme="minorHAnsi" w:hAnsiTheme="minorHAnsi" w:cs="Arial"/>
            <w:sz w:val="28"/>
            <w:szCs w:val="28"/>
          </w:rPr>
          <w:t>see Section 5.3</w:t>
        </w:r>
      </w:hyperlink>
      <w:r w:rsidR="0033217D" w:rsidRPr="0060194C">
        <w:rPr>
          <w:rFonts w:asciiTheme="minorHAnsi" w:hAnsiTheme="minorHAnsi" w:cs="Arial"/>
          <w:sz w:val="28"/>
          <w:szCs w:val="28"/>
        </w:rPr>
        <w:t>)</w:t>
      </w:r>
      <w:r w:rsidRPr="0060194C">
        <w:rPr>
          <w:rFonts w:asciiTheme="minorHAnsi" w:hAnsiTheme="minorHAnsi" w:cs="Arial"/>
          <w:sz w:val="28"/>
          <w:szCs w:val="28"/>
        </w:rPr>
        <w:t xml:space="preserve">. </w:t>
      </w:r>
      <w:r w:rsidR="00F92054" w:rsidRPr="0060194C">
        <w:rPr>
          <w:rFonts w:asciiTheme="minorHAnsi" w:hAnsiTheme="minorHAnsi" w:cs="Arial"/>
          <w:sz w:val="28"/>
          <w:szCs w:val="28"/>
        </w:rPr>
        <w:t>Tenderers</w:t>
      </w:r>
      <w:r w:rsidRPr="0060194C">
        <w:rPr>
          <w:rFonts w:asciiTheme="minorHAnsi" w:hAnsiTheme="minorHAnsi" w:cs="Arial"/>
          <w:sz w:val="28"/>
          <w:szCs w:val="28"/>
        </w:rPr>
        <w:t xml:space="preserve"> can expect, in that </w:t>
      </w:r>
      <w:r w:rsidR="008B5061">
        <w:rPr>
          <w:rFonts w:asciiTheme="minorHAnsi" w:hAnsiTheme="minorHAnsi" w:cs="Arial"/>
          <w:sz w:val="28"/>
          <w:szCs w:val="28"/>
        </w:rPr>
        <w:t>MSN</w:t>
      </w:r>
      <w:r w:rsidRPr="0060194C">
        <w:rPr>
          <w:rFonts w:asciiTheme="minorHAnsi" w:hAnsiTheme="minorHAnsi" w:cs="Arial"/>
          <w:sz w:val="28"/>
          <w:szCs w:val="28"/>
        </w:rPr>
        <w:t>, a full statement of reasons including:</w:t>
      </w:r>
    </w:p>
    <w:p w:rsidR="00AD5EE5" w:rsidRPr="004B772F" w:rsidRDefault="00AD5EE5" w:rsidP="00AD5EE5">
      <w:pPr>
        <w:autoSpaceDE w:val="0"/>
        <w:autoSpaceDN w:val="0"/>
        <w:adjustRightInd w:val="0"/>
        <w:rPr>
          <w:rFonts w:asciiTheme="minorHAnsi" w:hAnsiTheme="minorHAnsi" w:cs="Arial"/>
          <w:sz w:val="16"/>
          <w:szCs w:val="16"/>
        </w:rPr>
      </w:pP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the award criteria (should indicate weightings);</w:t>
      </w: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 xml:space="preserve">the </w:t>
      </w:r>
      <w:r w:rsidR="00F92054" w:rsidRPr="0060194C">
        <w:rPr>
          <w:rFonts w:asciiTheme="minorHAnsi" w:hAnsiTheme="minorHAnsi"/>
          <w:sz w:val="28"/>
          <w:szCs w:val="28"/>
        </w:rPr>
        <w:t>Tender</w:t>
      </w:r>
      <w:r w:rsidR="00DB018A" w:rsidRPr="0060194C">
        <w:rPr>
          <w:rFonts w:asciiTheme="minorHAnsi" w:hAnsiTheme="minorHAnsi"/>
          <w:sz w:val="28"/>
          <w:szCs w:val="28"/>
        </w:rPr>
        <w:t>er</w:t>
      </w:r>
      <w:r w:rsidRPr="0060194C">
        <w:rPr>
          <w:rFonts w:asciiTheme="minorHAnsi" w:hAnsiTheme="minorHAnsi"/>
          <w:sz w:val="28"/>
          <w:szCs w:val="28"/>
        </w:rPr>
        <w:t>’s score</w:t>
      </w:r>
      <w:r w:rsidR="004B772F">
        <w:rPr>
          <w:rFonts w:asciiTheme="minorHAnsi" w:hAnsiTheme="minorHAnsi"/>
          <w:sz w:val="28"/>
          <w:szCs w:val="28"/>
        </w:rPr>
        <w:t xml:space="preserve"> (against the criteria)</w:t>
      </w:r>
      <w:r w:rsidRPr="0060194C">
        <w:rPr>
          <w:rFonts w:asciiTheme="minorHAnsi" w:hAnsiTheme="minorHAnsi"/>
          <w:sz w:val="28"/>
          <w:szCs w:val="28"/>
        </w:rPr>
        <w:t>;</w:t>
      </w: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 xml:space="preserve">the winning </w:t>
      </w:r>
      <w:r w:rsidR="00F92054" w:rsidRPr="0060194C">
        <w:rPr>
          <w:rFonts w:asciiTheme="minorHAnsi" w:hAnsiTheme="minorHAnsi"/>
          <w:sz w:val="28"/>
          <w:szCs w:val="28"/>
        </w:rPr>
        <w:t>Tender</w:t>
      </w:r>
      <w:r w:rsidR="00DB018A" w:rsidRPr="0060194C">
        <w:rPr>
          <w:rFonts w:asciiTheme="minorHAnsi" w:hAnsiTheme="minorHAnsi"/>
          <w:sz w:val="28"/>
          <w:szCs w:val="28"/>
        </w:rPr>
        <w:t>er</w:t>
      </w:r>
      <w:r w:rsidRPr="0060194C">
        <w:rPr>
          <w:rFonts w:asciiTheme="minorHAnsi" w:hAnsiTheme="minorHAnsi"/>
          <w:sz w:val="28"/>
          <w:szCs w:val="28"/>
        </w:rPr>
        <w:t>’s score;</w:t>
      </w: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 xml:space="preserve">the name of the winning </w:t>
      </w:r>
      <w:r w:rsidR="00F92054" w:rsidRPr="0060194C">
        <w:rPr>
          <w:rFonts w:asciiTheme="minorHAnsi" w:hAnsiTheme="minorHAnsi"/>
          <w:sz w:val="28"/>
          <w:szCs w:val="28"/>
        </w:rPr>
        <w:t>Tender</w:t>
      </w:r>
      <w:r w:rsidR="00DB018A" w:rsidRPr="0060194C">
        <w:rPr>
          <w:rFonts w:asciiTheme="minorHAnsi" w:hAnsiTheme="minorHAnsi"/>
          <w:sz w:val="28"/>
          <w:szCs w:val="28"/>
        </w:rPr>
        <w:t>er</w:t>
      </w:r>
      <w:r w:rsidRPr="0060194C">
        <w:rPr>
          <w:rFonts w:asciiTheme="minorHAnsi" w:hAnsiTheme="minorHAnsi"/>
          <w:sz w:val="28"/>
          <w:szCs w:val="28"/>
        </w:rPr>
        <w:t>;</w:t>
      </w: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the characteristics and advantages of the successful bid;</w:t>
      </w:r>
    </w:p>
    <w:p w:rsidR="00AD5EE5" w:rsidRPr="0060194C"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a detailed breakdown of the scoring for successful bidders and for ind</w:t>
      </w:r>
      <w:r w:rsidRPr="0060194C">
        <w:rPr>
          <w:rFonts w:asciiTheme="minorHAnsi" w:hAnsiTheme="minorHAnsi"/>
          <w:sz w:val="28"/>
          <w:szCs w:val="28"/>
        </w:rPr>
        <w:t>i</w:t>
      </w:r>
      <w:r w:rsidRPr="0060194C">
        <w:rPr>
          <w:rFonts w:asciiTheme="minorHAnsi" w:hAnsiTheme="minorHAnsi"/>
          <w:sz w:val="28"/>
          <w:szCs w:val="28"/>
        </w:rPr>
        <w:t>vidual unsuccessful bidders, and;</w:t>
      </w:r>
    </w:p>
    <w:p w:rsidR="00AD5EE5" w:rsidRDefault="00AD5EE5" w:rsidP="0060194C">
      <w:pPr>
        <w:pStyle w:val="Bullet"/>
        <w:spacing w:after="0"/>
        <w:ind w:left="1134" w:hanging="357"/>
        <w:rPr>
          <w:rFonts w:asciiTheme="minorHAnsi" w:hAnsiTheme="minorHAnsi"/>
          <w:sz w:val="28"/>
          <w:szCs w:val="28"/>
        </w:rPr>
      </w:pPr>
      <w:r w:rsidRPr="0060194C">
        <w:rPr>
          <w:rFonts w:asciiTheme="minorHAnsi" w:hAnsiTheme="minorHAnsi"/>
          <w:sz w:val="28"/>
          <w:szCs w:val="28"/>
        </w:rPr>
        <w:t>the date when the standstill period is expected to end.</w:t>
      </w:r>
    </w:p>
    <w:p w:rsidR="008B5061" w:rsidRDefault="008B5061" w:rsidP="008B5061">
      <w:pPr>
        <w:pStyle w:val="Bullet"/>
        <w:numPr>
          <w:ilvl w:val="0"/>
          <w:numId w:val="0"/>
        </w:numPr>
        <w:spacing w:after="0"/>
        <w:ind w:left="360" w:hanging="360"/>
        <w:rPr>
          <w:rFonts w:asciiTheme="minorHAnsi" w:hAnsiTheme="minorHAnsi"/>
          <w:sz w:val="28"/>
          <w:szCs w:val="28"/>
        </w:rPr>
      </w:pPr>
    </w:p>
    <w:p w:rsidR="004B772F" w:rsidRPr="004B772F" w:rsidRDefault="004B772F" w:rsidP="004B772F">
      <w:pPr>
        <w:pStyle w:val="NormalWeb"/>
        <w:shd w:val="clear" w:color="auto" w:fill="FFFFFF"/>
        <w:spacing w:before="0"/>
        <w:jc w:val="both"/>
        <w:rPr>
          <w:rFonts w:asciiTheme="minorHAnsi" w:hAnsiTheme="minorHAnsi" w:cs="Arial"/>
          <w:sz w:val="28"/>
          <w:szCs w:val="28"/>
        </w:rPr>
      </w:pPr>
      <w:r w:rsidRPr="004B772F">
        <w:rPr>
          <w:rFonts w:asciiTheme="minorHAnsi" w:hAnsiTheme="minorHAnsi" w:cs="Arial"/>
          <w:sz w:val="28"/>
          <w:szCs w:val="28"/>
        </w:rPr>
        <w:t xml:space="preserve">The scope on the </w:t>
      </w:r>
      <w:r w:rsidR="0058522F">
        <w:rPr>
          <w:rFonts w:asciiTheme="minorHAnsi" w:hAnsiTheme="minorHAnsi" w:cs="Arial"/>
          <w:sz w:val="28"/>
          <w:szCs w:val="28"/>
        </w:rPr>
        <w:t>MSP</w:t>
      </w:r>
      <w:r w:rsidRPr="004B772F">
        <w:rPr>
          <w:rFonts w:asciiTheme="minorHAnsi" w:hAnsiTheme="minorHAnsi" w:cs="Arial"/>
          <w:sz w:val="28"/>
          <w:szCs w:val="28"/>
        </w:rPr>
        <w:t xml:space="preserve"> is specifically aimed at contracts within the full scope of the public procurement Directives and is therefore not intended to cover below thres</w:t>
      </w:r>
      <w:r w:rsidRPr="004B772F">
        <w:rPr>
          <w:rFonts w:asciiTheme="minorHAnsi" w:hAnsiTheme="minorHAnsi" w:cs="Arial"/>
          <w:sz w:val="28"/>
          <w:szCs w:val="28"/>
        </w:rPr>
        <w:t>h</w:t>
      </w:r>
      <w:r w:rsidRPr="004B772F">
        <w:rPr>
          <w:rFonts w:asciiTheme="minorHAnsi" w:hAnsiTheme="minorHAnsi" w:cs="Arial"/>
          <w:sz w:val="28"/>
          <w:szCs w:val="28"/>
        </w:rPr>
        <w:t>old procurement, nor other procurements not fully covered by the public procur</w:t>
      </w:r>
      <w:r w:rsidRPr="004B772F">
        <w:rPr>
          <w:rFonts w:asciiTheme="minorHAnsi" w:hAnsiTheme="minorHAnsi" w:cs="Arial"/>
          <w:sz w:val="28"/>
          <w:szCs w:val="28"/>
        </w:rPr>
        <w:t>e</w:t>
      </w:r>
      <w:r w:rsidRPr="004B772F">
        <w:rPr>
          <w:rFonts w:asciiTheme="minorHAnsi" w:hAnsiTheme="minorHAnsi" w:cs="Arial"/>
          <w:sz w:val="28"/>
          <w:szCs w:val="28"/>
        </w:rPr>
        <w:t>ment Directives.</w:t>
      </w:r>
    </w:p>
    <w:p w:rsidR="004B772F" w:rsidRPr="004B772F" w:rsidRDefault="004B772F" w:rsidP="003F0184">
      <w:pPr>
        <w:pStyle w:val="NormalWeb"/>
        <w:shd w:val="clear" w:color="auto" w:fill="FFFFFF"/>
        <w:spacing w:after="0"/>
        <w:jc w:val="both"/>
        <w:rPr>
          <w:rFonts w:asciiTheme="minorHAnsi" w:hAnsiTheme="minorHAnsi" w:cs="Arial"/>
          <w:sz w:val="28"/>
          <w:szCs w:val="28"/>
        </w:rPr>
      </w:pPr>
      <w:r w:rsidRPr="004B772F">
        <w:rPr>
          <w:rFonts w:asciiTheme="minorHAnsi" w:hAnsiTheme="minorHAnsi" w:cs="Arial"/>
          <w:sz w:val="28"/>
          <w:szCs w:val="28"/>
        </w:rPr>
        <w:t xml:space="preserve">However, </w:t>
      </w:r>
      <w:r>
        <w:rPr>
          <w:rFonts w:asciiTheme="minorHAnsi" w:hAnsiTheme="minorHAnsi" w:cs="Arial"/>
          <w:sz w:val="28"/>
          <w:szCs w:val="28"/>
        </w:rPr>
        <w:t>you</w:t>
      </w:r>
      <w:r w:rsidRPr="004B772F">
        <w:rPr>
          <w:rFonts w:asciiTheme="minorHAnsi" w:hAnsiTheme="minorHAnsi" w:cs="Arial"/>
          <w:sz w:val="28"/>
          <w:szCs w:val="28"/>
        </w:rPr>
        <w:t xml:space="preserve"> should noted that, in cases of below-threshold procurements and of service concession contracts, where the full scope of the EU Directives do not apply, aggrieved tenderers are entitled to effective judicial protection of the rights they derive from the community legal order. </w:t>
      </w:r>
    </w:p>
    <w:p w:rsidR="004B772F" w:rsidRDefault="004B772F" w:rsidP="003F0184">
      <w:pPr>
        <w:pStyle w:val="Bullet"/>
        <w:numPr>
          <w:ilvl w:val="0"/>
          <w:numId w:val="0"/>
        </w:numPr>
        <w:spacing w:after="0"/>
        <w:ind w:left="360" w:hanging="360"/>
        <w:rPr>
          <w:rFonts w:asciiTheme="minorHAnsi" w:hAnsiTheme="minorHAnsi"/>
          <w:sz w:val="28"/>
          <w:szCs w:val="28"/>
        </w:rPr>
      </w:pPr>
    </w:p>
    <w:p w:rsidR="009043E3" w:rsidRPr="00E724F2" w:rsidRDefault="0009628D" w:rsidP="0009628D">
      <w:pPr>
        <w:pStyle w:val="Title"/>
        <w:jc w:val="left"/>
        <w:rPr>
          <w:rFonts w:ascii="Arial" w:hAnsi="Arial" w:cs="Arial"/>
          <w:b w:val="0"/>
          <w:i w:val="0"/>
          <w:sz w:val="24"/>
          <w:szCs w:val="24"/>
          <w:u w:val="single"/>
          <w:lang w:val="en-US"/>
        </w:rPr>
      </w:pPr>
      <w:r>
        <w:rPr>
          <w:rFonts w:ascii="Arial" w:hAnsi="Arial" w:cs="Arial"/>
          <w:b w:val="0"/>
          <w:i w:val="0"/>
          <w:sz w:val="24"/>
          <w:szCs w:val="24"/>
          <w:lang w:val="en-US"/>
        </w:rPr>
        <w:t>7.</w:t>
      </w:r>
      <w:r w:rsidR="00B97523">
        <w:rPr>
          <w:rFonts w:ascii="Arial" w:hAnsi="Arial" w:cs="Arial"/>
          <w:b w:val="0"/>
          <w:i w:val="0"/>
          <w:sz w:val="24"/>
          <w:szCs w:val="24"/>
          <w:lang w:val="en-US"/>
        </w:rPr>
        <w:t>5</w:t>
      </w:r>
      <w:r>
        <w:rPr>
          <w:rFonts w:ascii="Arial" w:hAnsi="Arial" w:cs="Arial"/>
          <w:b w:val="0"/>
          <w:i w:val="0"/>
          <w:sz w:val="24"/>
          <w:szCs w:val="24"/>
          <w:lang w:val="en-US"/>
        </w:rPr>
        <w:tab/>
      </w:r>
      <w:r w:rsidR="00E724F2" w:rsidRPr="00E724F2">
        <w:rPr>
          <w:rFonts w:ascii="Arial" w:hAnsi="Arial" w:cs="Arial"/>
          <w:b w:val="0"/>
          <w:i w:val="0"/>
          <w:sz w:val="24"/>
          <w:szCs w:val="24"/>
          <w:u w:val="single"/>
          <w:lang w:val="en-US"/>
        </w:rPr>
        <w:t>Terms &amp; Conditions (</w:t>
      </w:r>
      <w:r w:rsidR="009043E3" w:rsidRPr="00E724F2">
        <w:rPr>
          <w:rFonts w:ascii="Arial" w:hAnsi="Arial" w:cs="Arial"/>
          <w:b w:val="0"/>
          <w:i w:val="0"/>
          <w:sz w:val="24"/>
          <w:szCs w:val="24"/>
          <w:u w:val="single"/>
          <w:lang w:val="en-US"/>
        </w:rPr>
        <w:t xml:space="preserve">Form of </w:t>
      </w:r>
      <w:r w:rsidR="00F92054" w:rsidRPr="00E724F2">
        <w:rPr>
          <w:rFonts w:ascii="Arial" w:hAnsi="Arial" w:cs="Arial"/>
          <w:b w:val="0"/>
          <w:i w:val="0"/>
          <w:sz w:val="24"/>
          <w:szCs w:val="24"/>
          <w:u w:val="single"/>
          <w:lang w:val="en-US"/>
        </w:rPr>
        <w:t>Contract</w:t>
      </w:r>
      <w:r w:rsidR="00187C53">
        <w:rPr>
          <w:rFonts w:ascii="Arial" w:hAnsi="Arial" w:cs="Arial"/>
          <w:b w:val="0"/>
          <w:i w:val="0"/>
          <w:sz w:val="24"/>
          <w:szCs w:val="24"/>
          <w:u w:val="single"/>
          <w:lang w:val="en-US"/>
        </w:rPr>
        <w:t>)</w:t>
      </w:r>
    </w:p>
    <w:p w:rsidR="008F5F47" w:rsidRPr="008F5F47" w:rsidRDefault="008F5F47" w:rsidP="008F5F47">
      <w:pPr>
        <w:pStyle w:val="NormalWeb"/>
        <w:spacing w:before="0"/>
        <w:rPr>
          <w:rFonts w:asciiTheme="minorHAnsi" w:hAnsiTheme="minorHAnsi" w:cs="Arial"/>
          <w:color w:val="000000"/>
          <w:sz w:val="28"/>
          <w:szCs w:val="28"/>
        </w:rPr>
      </w:pPr>
      <w:r w:rsidRPr="008F5F47">
        <w:rPr>
          <w:rFonts w:asciiTheme="minorHAnsi" w:hAnsiTheme="minorHAnsi" w:cs="Arial"/>
          <w:color w:val="000000"/>
          <w:sz w:val="28"/>
          <w:szCs w:val="28"/>
        </w:rPr>
        <w:t>Terms and conditions are a key part of the contract between the University and its suppliers. Their purpose is to:</w:t>
      </w:r>
    </w:p>
    <w:p w:rsidR="008F5F47" w:rsidRPr="008F5F47" w:rsidRDefault="008F5F47" w:rsidP="008F5F47">
      <w:pPr>
        <w:pStyle w:val="Bullet"/>
        <w:spacing w:after="0"/>
        <w:ind w:left="1134" w:hanging="357"/>
        <w:rPr>
          <w:rFonts w:asciiTheme="minorHAnsi" w:hAnsiTheme="minorHAnsi"/>
          <w:sz w:val="28"/>
          <w:szCs w:val="28"/>
        </w:rPr>
      </w:pPr>
      <w:r>
        <w:rPr>
          <w:rFonts w:asciiTheme="minorHAnsi" w:hAnsiTheme="minorHAnsi"/>
          <w:sz w:val="28"/>
          <w:szCs w:val="28"/>
        </w:rPr>
        <w:t>s</w:t>
      </w:r>
      <w:r w:rsidRPr="008F5F47">
        <w:rPr>
          <w:rFonts w:asciiTheme="minorHAnsi" w:hAnsiTheme="minorHAnsi"/>
          <w:sz w:val="28"/>
          <w:szCs w:val="28"/>
        </w:rPr>
        <w:t xml:space="preserve">et down what you have agreed, </w:t>
      </w:r>
      <w:r>
        <w:rPr>
          <w:rFonts w:asciiTheme="minorHAnsi" w:hAnsiTheme="minorHAnsi"/>
          <w:sz w:val="28"/>
          <w:szCs w:val="28"/>
        </w:rPr>
        <w:t>and/</w:t>
      </w:r>
      <w:r w:rsidRPr="008F5F47">
        <w:rPr>
          <w:rFonts w:asciiTheme="minorHAnsi" w:hAnsiTheme="minorHAnsi"/>
          <w:sz w:val="28"/>
          <w:szCs w:val="28"/>
        </w:rPr>
        <w:t>or;</w:t>
      </w:r>
    </w:p>
    <w:p w:rsidR="008F5F47" w:rsidRPr="008F5F47" w:rsidRDefault="008F5F47" w:rsidP="008F5F47">
      <w:pPr>
        <w:pStyle w:val="Bullet"/>
        <w:spacing w:after="0"/>
        <w:ind w:left="1134" w:hanging="357"/>
        <w:rPr>
          <w:rFonts w:asciiTheme="minorHAnsi" w:hAnsiTheme="minorHAnsi"/>
          <w:sz w:val="28"/>
          <w:szCs w:val="28"/>
        </w:rPr>
      </w:pPr>
      <w:r w:rsidRPr="008F5F47">
        <w:rPr>
          <w:rFonts w:asciiTheme="minorHAnsi" w:hAnsiTheme="minorHAnsi"/>
          <w:sz w:val="28"/>
          <w:szCs w:val="28"/>
        </w:rPr>
        <w:t>present the inflexible terms under</w:t>
      </w:r>
      <w:r>
        <w:rPr>
          <w:rFonts w:asciiTheme="minorHAnsi" w:hAnsiTheme="minorHAnsi"/>
          <w:sz w:val="28"/>
          <w:szCs w:val="28"/>
        </w:rPr>
        <w:t xml:space="preserve"> which you will accept business;</w:t>
      </w:r>
    </w:p>
    <w:p w:rsidR="008F5F47" w:rsidRPr="008F5F47" w:rsidRDefault="00920CFB" w:rsidP="008F5F47">
      <w:pPr>
        <w:pStyle w:val="Bullet"/>
        <w:spacing w:after="0"/>
        <w:ind w:left="1134" w:hanging="357"/>
        <w:rPr>
          <w:rFonts w:asciiTheme="minorHAnsi" w:hAnsiTheme="minorHAnsi"/>
          <w:sz w:val="28"/>
          <w:szCs w:val="28"/>
        </w:rPr>
      </w:pPr>
      <w:r>
        <w:rPr>
          <w:rFonts w:asciiTheme="minorHAnsi" w:hAnsiTheme="minorHAnsi"/>
          <w:noProof/>
          <w:sz w:val="28"/>
          <w:szCs w:val="28"/>
          <w:lang w:eastAsia="en-GB"/>
        </w:rPr>
        <w:pict>
          <v:shape id="_x0000_s1631" type="#_x0000_t186" style="position:absolute;left:0;text-align:left;margin-left:414.85pt;margin-top:574.2pt;width:49.6pt;height:123.7pt;rotation:5398106fd;z-index:-251507712;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31;mso-fit-shape-to-text:t">
              <w:txbxContent>
                <w:p w:rsidR="000A0F0E" w:rsidRPr="008F5F47" w:rsidRDefault="000A0F0E" w:rsidP="008F5F47">
                  <w:r>
                    <w:rPr>
                      <w:color w:val="000000"/>
                    </w:rPr>
                    <w:t>T</w:t>
                  </w:r>
                  <w:r w:rsidRPr="008F5F47">
                    <w:rPr>
                      <w:color w:val="000000"/>
                    </w:rPr>
                    <w:t xml:space="preserve">he </w:t>
                  </w:r>
                  <w:hyperlink r:id="rId274" w:history="1">
                    <w:r w:rsidRPr="008F5F47">
                      <w:rPr>
                        <w:rStyle w:val="Hyperlink"/>
                      </w:rPr>
                      <w:t>University’s F</w:t>
                    </w:r>
                    <w:r w:rsidRPr="008F5F47">
                      <w:rPr>
                        <w:rStyle w:val="Hyperlink"/>
                      </w:rPr>
                      <w:t>i</w:t>
                    </w:r>
                    <w:r w:rsidRPr="008F5F47">
                      <w:rPr>
                        <w:rStyle w:val="Hyperlink"/>
                      </w:rPr>
                      <w:t>nancial Regulations</w:t>
                    </w:r>
                  </w:hyperlink>
                </w:p>
              </w:txbxContent>
            </v:textbox>
            <w10:wrap type="square" anchorx="margin" anchory="page"/>
          </v:shape>
        </w:pict>
      </w:r>
      <w:r w:rsidR="008F5F47">
        <w:rPr>
          <w:rFonts w:asciiTheme="minorHAnsi" w:hAnsiTheme="minorHAnsi"/>
          <w:sz w:val="28"/>
          <w:szCs w:val="28"/>
        </w:rPr>
        <w:t>define the contract;</w:t>
      </w:r>
    </w:p>
    <w:p w:rsidR="008F5F47" w:rsidRPr="008F5F47" w:rsidRDefault="008F5F47" w:rsidP="008F5F47">
      <w:pPr>
        <w:pStyle w:val="Bullet"/>
        <w:spacing w:after="0"/>
        <w:ind w:left="1134" w:hanging="357"/>
        <w:rPr>
          <w:rFonts w:asciiTheme="minorHAnsi" w:hAnsiTheme="minorHAnsi"/>
          <w:sz w:val="28"/>
          <w:szCs w:val="28"/>
        </w:rPr>
      </w:pPr>
      <w:r>
        <w:rPr>
          <w:rFonts w:asciiTheme="minorHAnsi" w:hAnsiTheme="minorHAnsi"/>
          <w:sz w:val="28"/>
          <w:szCs w:val="28"/>
        </w:rPr>
        <w:t>define the business procedures;</w:t>
      </w:r>
    </w:p>
    <w:p w:rsidR="008F5F47" w:rsidRPr="008F5F47" w:rsidRDefault="008F5F47" w:rsidP="008F5F47">
      <w:pPr>
        <w:pStyle w:val="Bullet"/>
        <w:spacing w:after="0"/>
        <w:ind w:left="1134" w:hanging="357"/>
        <w:rPr>
          <w:rFonts w:asciiTheme="minorHAnsi" w:hAnsiTheme="minorHAnsi"/>
          <w:sz w:val="28"/>
          <w:szCs w:val="28"/>
        </w:rPr>
      </w:pPr>
      <w:r>
        <w:rPr>
          <w:rFonts w:asciiTheme="minorHAnsi" w:hAnsiTheme="minorHAnsi"/>
          <w:sz w:val="28"/>
          <w:szCs w:val="28"/>
        </w:rPr>
        <w:t xml:space="preserve">protect </w:t>
      </w:r>
      <w:r w:rsidRPr="008F5F47">
        <w:rPr>
          <w:rFonts w:asciiTheme="minorHAnsi" w:hAnsiTheme="minorHAnsi"/>
          <w:sz w:val="28"/>
          <w:szCs w:val="28"/>
        </w:rPr>
        <w:t>your business and your rights</w:t>
      </w:r>
      <w:r>
        <w:rPr>
          <w:rFonts w:asciiTheme="minorHAnsi" w:hAnsiTheme="minorHAnsi"/>
          <w:sz w:val="28"/>
          <w:szCs w:val="28"/>
        </w:rPr>
        <w:t>;</w:t>
      </w:r>
    </w:p>
    <w:p w:rsidR="008F5F47" w:rsidRPr="008F5F47" w:rsidRDefault="008F5F47" w:rsidP="008F5F47">
      <w:pPr>
        <w:pStyle w:val="Bullet"/>
        <w:spacing w:after="0"/>
        <w:ind w:left="1134" w:hanging="357"/>
        <w:rPr>
          <w:rFonts w:asciiTheme="minorHAnsi" w:hAnsiTheme="minorHAnsi"/>
          <w:sz w:val="28"/>
          <w:szCs w:val="28"/>
        </w:rPr>
      </w:pPr>
      <w:r>
        <w:rPr>
          <w:rFonts w:asciiTheme="minorHAnsi" w:hAnsiTheme="minorHAnsi"/>
          <w:sz w:val="28"/>
          <w:szCs w:val="28"/>
        </w:rPr>
        <w:t>l</w:t>
      </w:r>
      <w:r w:rsidRPr="008F5F47">
        <w:rPr>
          <w:rFonts w:asciiTheme="minorHAnsi" w:hAnsiTheme="minorHAnsi"/>
          <w:sz w:val="28"/>
          <w:szCs w:val="28"/>
        </w:rPr>
        <w:t>imit liability.</w:t>
      </w:r>
    </w:p>
    <w:p w:rsidR="008F5F47" w:rsidRPr="008F5F47" w:rsidRDefault="008F5F47" w:rsidP="00187C53">
      <w:pPr>
        <w:pStyle w:val="NormalWeb"/>
        <w:jc w:val="both"/>
        <w:rPr>
          <w:rFonts w:asciiTheme="minorHAnsi" w:hAnsiTheme="minorHAnsi" w:cs="Arial"/>
          <w:color w:val="000000"/>
          <w:sz w:val="28"/>
          <w:szCs w:val="28"/>
        </w:rPr>
      </w:pPr>
      <w:r w:rsidRPr="008F5F47">
        <w:rPr>
          <w:rFonts w:asciiTheme="minorHAnsi" w:hAnsiTheme="minorHAnsi" w:cs="Arial"/>
          <w:color w:val="000000"/>
          <w:sz w:val="28"/>
          <w:szCs w:val="28"/>
        </w:rPr>
        <w:t>Having an up-to-date set of terms and conditions ensures that customers and cl</w:t>
      </w:r>
      <w:r w:rsidRPr="008F5F47">
        <w:rPr>
          <w:rFonts w:asciiTheme="minorHAnsi" w:hAnsiTheme="minorHAnsi" w:cs="Arial"/>
          <w:color w:val="000000"/>
          <w:sz w:val="28"/>
          <w:szCs w:val="28"/>
        </w:rPr>
        <w:t>i</w:t>
      </w:r>
      <w:r w:rsidRPr="008F5F47">
        <w:rPr>
          <w:rFonts w:asciiTheme="minorHAnsi" w:hAnsiTheme="minorHAnsi" w:cs="Arial"/>
          <w:color w:val="000000"/>
          <w:sz w:val="28"/>
          <w:szCs w:val="28"/>
        </w:rPr>
        <w:t>ents are fully aware of their rights and obligations and ensures the University’s r</w:t>
      </w:r>
      <w:r w:rsidRPr="008F5F47">
        <w:rPr>
          <w:rFonts w:asciiTheme="minorHAnsi" w:hAnsiTheme="minorHAnsi" w:cs="Arial"/>
          <w:color w:val="000000"/>
          <w:sz w:val="28"/>
          <w:szCs w:val="28"/>
        </w:rPr>
        <w:t>e</w:t>
      </w:r>
      <w:r w:rsidRPr="008F5F47">
        <w:rPr>
          <w:rFonts w:asciiTheme="minorHAnsi" w:hAnsiTheme="minorHAnsi" w:cs="Arial"/>
          <w:color w:val="000000"/>
          <w:sz w:val="28"/>
          <w:szCs w:val="28"/>
        </w:rPr>
        <w:t xml:space="preserve">quirements are met. Effective terms and conditions will also help </w:t>
      </w:r>
      <w:r w:rsidR="00920CFB" w:rsidRPr="00920CFB">
        <w:rPr>
          <w:rFonts w:ascii="Arial" w:hAnsi="Arial" w:cs="Arial"/>
          <w:noProof/>
          <w:color w:val="000000"/>
          <w:lang w:val="en-GB" w:eastAsia="en-GB"/>
        </w:rPr>
        <w:pict>
          <v:shape id="_x0000_s1632" type="#_x0000_t186" style="position:absolute;left:0;text-align:left;margin-left:3.8pt;margin-top:46.9pt;width:49.5pt;height:123.7pt;rotation:6359244fd;z-index:-251506688;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32;mso-fit-shape-to-text:t">
              <w:txbxContent>
                <w:p w:rsidR="000A0F0E" w:rsidRPr="008F5F47" w:rsidRDefault="000A0F0E" w:rsidP="00187C53">
                  <w:r>
                    <w:rPr>
                      <w:color w:val="000000"/>
                    </w:rPr>
                    <w:t>T</w:t>
                  </w:r>
                  <w:r w:rsidRPr="008F5F47">
                    <w:rPr>
                      <w:color w:val="000000"/>
                    </w:rPr>
                    <w:t xml:space="preserve">he </w:t>
                  </w:r>
                  <w:r w:rsidRPr="00187C53">
                    <w:rPr>
                      <w:color w:val="000000"/>
                    </w:rPr>
                    <w:t xml:space="preserve">University’s </w:t>
                  </w:r>
                  <w:hyperlink r:id="rId275" w:history="1">
                    <w:r w:rsidRPr="00187C53">
                      <w:rPr>
                        <w:rStyle w:val="Hyperlink"/>
                      </w:rPr>
                      <w:t>tender process</w:t>
                    </w:r>
                  </w:hyperlink>
                  <w:r>
                    <w:rPr>
                      <w:rFonts w:ascii="Arial" w:hAnsi="Arial" w:cs="Arial"/>
                      <w:color w:val="000000"/>
                    </w:rPr>
                    <w:t xml:space="preserve"> </w:t>
                  </w:r>
                  <w:r w:rsidRPr="00187C53">
                    <w:rPr>
                      <w:color w:val="000000"/>
                    </w:rPr>
                    <w:t>page</w:t>
                  </w:r>
                </w:p>
              </w:txbxContent>
            </v:textbox>
            <w10:wrap type="square" anchorx="margin" anchory="page"/>
          </v:shape>
        </w:pict>
      </w:r>
      <w:r w:rsidRPr="008F5F47">
        <w:rPr>
          <w:rFonts w:asciiTheme="minorHAnsi" w:hAnsiTheme="minorHAnsi" w:cs="Arial"/>
          <w:color w:val="000000"/>
          <w:sz w:val="28"/>
          <w:szCs w:val="28"/>
        </w:rPr>
        <w:t>ensure compl</w:t>
      </w:r>
      <w:r w:rsidRPr="008F5F47">
        <w:rPr>
          <w:rFonts w:asciiTheme="minorHAnsi" w:hAnsiTheme="minorHAnsi" w:cs="Arial"/>
          <w:color w:val="000000"/>
          <w:sz w:val="28"/>
          <w:szCs w:val="28"/>
        </w:rPr>
        <w:t>i</w:t>
      </w:r>
      <w:r w:rsidRPr="008F5F47">
        <w:rPr>
          <w:rFonts w:asciiTheme="minorHAnsi" w:hAnsiTheme="minorHAnsi" w:cs="Arial"/>
          <w:color w:val="000000"/>
          <w:sz w:val="28"/>
          <w:szCs w:val="28"/>
        </w:rPr>
        <w:t>ance with, the University’s Financial Regulations, auditable buying pra</w:t>
      </w:r>
      <w:r w:rsidRPr="008F5F47">
        <w:rPr>
          <w:rFonts w:asciiTheme="minorHAnsi" w:hAnsiTheme="minorHAnsi" w:cs="Arial"/>
          <w:color w:val="000000"/>
          <w:sz w:val="28"/>
          <w:szCs w:val="28"/>
        </w:rPr>
        <w:t>c</w:t>
      </w:r>
      <w:r w:rsidRPr="008F5F47">
        <w:rPr>
          <w:rFonts w:asciiTheme="minorHAnsi" w:hAnsiTheme="minorHAnsi" w:cs="Arial"/>
          <w:color w:val="000000"/>
          <w:sz w:val="28"/>
          <w:szCs w:val="28"/>
        </w:rPr>
        <w:t xml:space="preserve">tices to fraud </w:t>
      </w:r>
      <w:r w:rsidR="003F0184" w:rsidRPr="008F5F47">
        <w:rPr>
          <w:rFonts w:asciiTheme="minorHAnsi" w:hAnsiTheme="minorHAnsi" w:cs="Arial"/>
          <w:color w:val="000000"/>
          <w:sz w:val="28"/>
          <w:szCs w:val="28"/>
        </w:rPr>
        <w:t>pre</w:t>
      </w:r>
      <w:r w:rsidR="003F0184">
        <w:rPr>
          <w:rFonts w:asciiTheme="minorHAnsi" w:hAnsiTheme="minorHAnsi" w:cs="Arial"/>
          <w:color w:val="000000"/>
          <w:sz w:val="28"/>
          <w:szCs w:val="28"/>
        </w:rPr>
        <w:t xml:space="preserve">vention </w:t>
      </w:r>
      <w:r w:rsidRPr="008F5F47">
        <w:rPr>
          <w:rFonts w:asciiTheme="minorHAnsi" w:hAnsiTheme="minorHAnsi" w:cs="Arial"/>
          <w:color w:val="000000"/>
          <w:sz w:val="28"/>
          <w:szCs w:val="28"/>
        </w:rPr>
        <w:t>and contractual relationships.</w:t>
      </w:r>
      <w:r w:rsidRPr="008F5F47">
        <w:rPr>
          <w:rFonts w:ascii="Arial" w:hAnsi="Arial" w:cs="Arial"/>
          <w:color w:val="000000"/>
        </w:rPr>
        <w:t xml:space="preserve"> </w:t>
      </w:r>
      <w:r w:rsidRPr="008F5F47">
        <w:rPr>
          <w:rFonts w:asciiTheme="minorHAnsi" w:hAnsiTheme="minorHAnsi" w:cs="Arial"/>
          <w:color w:val="000000"/>
          <w:sz w:val="28"/>
          <w:szCs w:val="28"/>
        </w:rPr>
        <w:t>The consequent benefits are likely to be an increased co</w:t>
      </w:r>
      <w:r w:rsidRPr="008F5F47">
        <w:rPr>
          <w:rFonts w:asciiTheme="minorHAnsi" w:hAnsiTheme="minorHAnsi" w:cs="Arial"/>
          <w:color w:val="000000"/>
          <w:sz w:val="28"/>
          <w:szCs w:val="28"/>
        </w:rPr>
        <w:t>n</w:t>
      </w:r>
      <w:r w:rsidRPr="008F5F47">
        <w:rPr>
          <w:rFonts w:asciiTheme="minorHAnsi" w:hAnsiTheme="minorHAnsi" w:cs="Arial"/>
          <w:color w:val="000000"/>
          <w:sz w:val="28"/>
          <w:szCs w:val="28"/>
        </w:rPr>
        <w:t>fidence around financial commitment, managing spend/risk and obtaining best va</w:t>
      </w:r>
      <w:r w:rsidRPr="008F5F47">
        <w:rPr>
          <w:rFonts w:asciiTheme="minorHAnsi" w:hAnsiTheme="minorHAnsi" w:cs="Arial"/>
          <w:color w:val="000000"/>
          <w:sz w:val="28"/>
          <w:szCs w:val="28"/>
        </w:rPr>
        <w:t>l</w:t>
      </w:r>
      <w:r w:rsidRPr="008F5F47">
        <w:rPr>
          <w:rFonts w:asciiTheme="minorHAnsi" w:hAnsiTheme="minorHAnsi" w:cs="Arial"/>
          <w:color w:val="000000"/>
          <w:sz w:val="28"/>
          <w:szCs w:val="28"/>
        </w:rPr>
        <w:t>ue for the University</w:t>
      </w:r>
      <w:r>
        <w:rPr>
          <w:rFonts w:asciiTheme="minorHAnsi" w:hAnsiTheme="minorHAnsi" w:cs="Arial"/>
          <w:color w:val="000000"/>
          <w:sz w:val="28"/>
          <w:szCs w:val="28"/>
        </w:rPr>
        <w:t xml:space="preserve"> </w:t>
      </w:r>
      <w:r w:rsidR="003F0184">
        <w:rPr>
          <w:rFonts w:asciiTheme="minorHAnsi" w:hAnsiTheme="minorHAnsi" w:cs="Arial"/>
          <w:color w:val="000000"/>
          <w:sz w:val="28"/>
          <w:szCs w:val="28"/>
        </w:rPr>
        <w:t>that includes</w:t>
      </w:r>
      <w:r>
        <w:rPr>
          <w:rFonts w:asciiTheme="minorHAnsi" w:hAnsiTheme="minorHAnsi" w:cs="Arial"/>
          <w:color w:val="000000"/>
          <w:sz w:val="28"/>
          <w:szCs w:val="28"/>
        </w:rPr>
        <w:t>....</w:t>
      </w:r>
    </w:p>
    <w:p w:rsidR="008F5F47" w:rsidRPr="008F5F47" w:rsidRDefault="008F5F47" w:rsidP="008F5F47">
      <w:pPr>
        <w:pStyle w:val="Bullet"/>
        <w:spacing w:after="0"/>
        <w:ind w:left="1134" w:hanging="357"/>
        <w:rPr>
          <w:rFonts w:asciiTheme="minorHAnsi" w:hAnsiTheme="minorHAnsi"/>
          <w:sz w:val="28"/>
          <w:szCs w:val="28"/>
        </w:rPr>
      </w:pPr>
      <w:r w:rsidRPr="008F5F47">
        <w:rPr>
          <w:rFonts w:asciiTheme="minorHAnsi" w:hAnsiTheme="minorHAnsi"/>
          <w:sz w:val="28"/>
          <w:szCs w:val="28"/>
        </w:rPr>
        <w:t>Are we paying the right price?</w:t>
      </w:r>
    </w:p>
    <w:p w:rsidR="008F5F47" w:rsidRPr="008F5F47" w:rsidRDefault="008F5F47" w:rsidP="008F5F47">
      <w:pPr>
        <w:pStyle w:val="Bullet"/>
        <w:spacing w:after="0"/>
        <w:ind w:left="1134" w:hanging="357"/>
        <w:rPr>
          <w:rFonts w:asciiTheme="minorHAnsi" w:hAnsiTheme="minorHAnsi"/>
          <w:sz w:val="28"/>
          <w:szCs w:val="28"/>
        </w:rPr>
      </w:pPr>
      <w:r w:rsidRPr="008F5F47">
        <w:rPr>
          <w:rFonts w:asciiTheme="minorHAnsi" w:hAnsiTheme="minorHAnsi"/>
          <w:sz w:val="28"/>
          <w:szCs w:val="28"/>
        </w:rPr>
        <w:t>Are we receiving agreed service and quality?</w:t>
      </w:r>
    </w:p>
    <w:p w:rsidR="008F5F47" w:rsidRPr="008F5F47" w:rsidRDefault="008F5F47" w:rsidP="008F5F47">
      <w:pPr>
        <w:pStyle w:val="Bullet"/>
        <w:spacing w:after="0"/>
        <w:ind w:left="1134" w:hanging="357"/>
        <w:rPr>
          <w:rFonts w:asciiTheme="minorHAnsi" w:hAnsiTheme="minorHAnsi"/>
          <w:sz w:val="28"/>
          <w:szCs w:val="28"/>
        </w:rPr>
      </w:pPr>
      <w:r w:rsidRPr="008F5F47">
        <w:rPr>
          <w:rFonts w:asciiTheme="minorHAnsi" w:hAnsiTheme="minorHAnsi"/>
          <w:sz w:val="28"/>
          <w:szCs w:val="28"/>
        </w:rPr>
        <w:t>Easy to do business with?</w:t>
      </w:r>
    </w:p>
    <w:p w:rsidR="008F5F47" w:rsidRDefault="0072219F" w:rsidP="00187C53">
      <w:pPr>
        <w:pStyle w:val="NormalWeb"/>
        <w:jc w:val="both"/>
        <w:rPr>
          <w:rFonts w:asciiTheme="minorHAnsi" w:hAnsiTheme="minorHAnsi"/>
          <w:noProof/>
          <w:sz w:val="28"/>
          <w:szCs w:val="28"/>
          <w:lang w:eastAsia="en-GB"/>
        </w:rPr>
      </w:pPr>
      <w:r>
        <w:rPr>
          <w:rFonts w:asciiTheme="minorHAnsi" w:hAnsiTheme="minorHAnsi"/>
          <w:noProof/>
          <w:sz w:val="28"/>
          <w:szCs w:val="28"/>
          <w:lang w:val="en-GB" w:eastAsia="en-GB"/>
        </w:rPr>
        <w:drawing>
          <wp:anchor distT="0" distB="0" distL="114300" distR="114300" simplePos="0" relativeHeight="251872256" behindDoc="0" locked="0" layoutInCell="1" allowOverlap="1">
            <wp:simplePos x="0" y="0"/>
            <wp:positionH relativeFrom="margin">
              <wp:posOffset>-549910</wp:posOffset>
            </wp:positionH>
            <wp:positionV relativeFrom="page">
              <wp:posOffset>4486275</wp:posOffset>
            </wp:positionV>
            <wp:extent cx="7153275" cy="4591050"/>
            <wp:effectExtent l="19050" t="0" r="9525" b="0"/>
            <wp:wrapTopAndBottom/>
            <wp:docPr id="14" name="Picture 3" descr="http://www.exeter.ac.uk/media/universityofexeter/financeservices/procurement/3colimages/TandC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eter.ac.uk/media/universityofexeter/financeservices/procurement/3colimages/TandCflowchart.jpg"/>
                    <pic:cNvPicPr>
                      <a:picLocks noChangeAspect="1" noChangeArrowheads="1"/>
                    </pic:cNvPicPr>
                  </pic:nvPicPr>
                  <pic:blipFill>
                    <a:blip r:embed="rId276" cstate="print"/>
                    <a:srcRect/>
                    <a:stretch>
                      <a:fillRect/>
                    </a:stretch>
                  </pic:blipFill>
                  <pic:spPr bwMode="auto">
                    <a:xfrm>
                      <a:off x="0" y="0"/>
                      <a:ext cx="7153275" cy="4591050"/>
                    </a:xfrm>
                    <a:prstGeom prst="rect">
                      <a:avLst/>
                    </a:prstGeom>
                    <a:noFill/>
                    <a:ln w="9525">
                      <a:noFill/>
                      <a:miter lim="800000"/>
                      <a:headEnd/>
                      <a:tailEnd/>
                    </a:ln>
                  </pic:spPr>
                </pic:pic>
              </a:graphicData>
            </a:graphic>
          </wp:anchor>
        </w:drawing>
      </w:r>
      <w:r w:rsidR="008F5F47" w:rsidRPr="008F5F47">
        <w:rPr>
          <w:rFonts w:asciiTheme="minorHAnsi" w:hAnsiTheme="minorHAnsi"/>
          <w:noProof/>
          <w:sz w:val="28"/>
          <w:szCs w:val="28"/>
          <w:lang w:eastAsia="en-GB"/>
        </w:rPr>
        <w:t>Terms and conditions are used when purchasing goods</w:t>
      </w:r>
      <w:r w:rsidR="003F0184">
        <w:rPr>
          <w:rFonts w:asciiTheme="minorHAnsi" w:hAnsiTheme="minorHAnsi"/>
          <w:noProof/>
          <w:sz w:val="28"/>
          <w:szCs w:val="28"/>
          <w:lang w:eastAsia="en-GB"/>
        </w:rPr>
        <w:t>, services</w:t>
      </w:r>
      <w:r w:rsidR="008F5F47" w:rsidRPr="008F5F47">
        <w:rPr>
          <w:rFonts w:asciiTheme="minorHAnsi" w:hAnsiTheme="minorHAnsi"/>
          <w:noProof/>
          <w:sz w:val="28"/>
          <w:szCs w:val="28"/>
          <w:lang w:eastAsia="en-GB"/>
        </w:rPr>
        <w:t xml:space="preserve"> and, or </w:t>
      </w:r>
      <w:r w:rsidR="003F0184">
        <w:rPr>
          <w:rFonts w:asciiTheme="minorHAnsi" w:hAnsiTheme="minorHAnsi"/>
          <w:noProof/>
          <w:sz w:val="28"/>
          <w:szCs w:val="28"/>
          <w:lang w:eastAsia="en-GB"/>
        </w:rPr>
        <w:t>works</w:t>
      </w:r>
      <w:r w:rsidR="008F5F47" w:rsidRPr="008F5F47">
        <w:rPr>
          <w:rFonts w:asciiTheme="minorHAnsi" w:hAnsiTheme="minorHAnsi"/>
          <w:noProof/>
          <w:sz w:val="28"/>
          <w:szCs w:val="28"/>
          <w:lang w:eastAsia="en-GB"/>
        </w:rPr>
        <w:t xml:space="preserve">. For most purchases that require a simple order then the </w:t>
      </w:r>
      <w:r w:rsidR="00187C53">
        <w:rPr>
          <w:rFonts w:asciiTheme="minorHAnsi" w:hAnsiTheme="minorHAnsi"/>
          <w:noProof/>
          <w:sz w:val="28"/>
          <w:szCs w:val="28"/>
          <w:lang w:eastAsia="en-GB"/>
        </w:rPr>
        <w:t>standard (</w:t>
      </w:r>
      <w:r w:rsidR="008F5F47" w:rsidRPr="008F5F47">
        <w:rPr>
          <w:rFonts w:asciiTheme="minorHAnsi" w:hAnsiTheme="minorHAnsi"/>
          <w:noProof/>
          <w:sz w:val="28"/>
          <w:szCs w:val="28"/>
          <w:lang w:eastAsia="en-GB"/>
        </w:rPr>
        <w:t>default</w:t>
      </w:r>
      <w:r w:rsidR="00187C53">
        <w:rPr>
          <w:rFonts w:asciiTheme="minorHAnsi" w:hAnsiTheme="minorHAnsi"/>
          <w:noProof/>
          <w:sz w:val="28"/>
          <w:szCs w:val="28"/>
          <w:lang w:eastAsia="en-GB"/>
        </w:rPr>
        <w:t>)</w:t>
      </w:r>
      <w:r w:rsidR="008F5F47" w:rsidRPr="008F5F47">
        <w:rPr>
          <w:rFonts w:asciiTheme="minorHAnsi" w:hAnsiTheme="minorHAnsi"/>
          <w:noProof/>
          <w:sz w:val="28"/>
          <w:szCs w:val="28"/>
          <w:lang w:eastAsia="en-GB"/>
        </w:rPr>
        <w:t xml:space="preserve"> terms and conditions (</w:t>
      </w:r>
      <w:r w:rsidR="00187C53">
        <w:rPr>
          <w:rFonts w:asciiTheme="minorHAnsi" w:hAnsiTheme="minorHAnsi"/>
          <w:noProof/>
          <w:sz w:val="28"/>
          <w:szCs w:val="28"/>
          <w:lang w:eastAsia="en-GB"/>
        </w:rPr>
        <w:t>1</w:t>
      </w:r>
      <w:r w:rsidR="008F5F47" w:rsidRPr="008F5F47">
        <w:rPr>
          <w:rFonts w:asciiTheme="minorHAnsi" w:hAnsiTheme="minorHAnsi"/>
          <w:noProof/>
          <w:sz w:val="28"/>
          <w:szCs w:val="28"/>
          <w:lang w:eastAsia="en-GB"/>
        </w:rPr>
        <w:t xml:space="preserve"> and </w:t>
      </w:r>
      <w:r w:rsidR="00187C53">
        <w:rPr>
          <w:rFonts w:asciiTheme="minorHAnsi" w:hAnsiTheme="minorHAnsi"/>
          <w:noProof/>
          <w:sz w:val="28"/>
          <w:szCs w:val="28"/>
          <w:lang w:eastAsia="en-GB"/>
        </w:rPr>
        <w:t>2</w:t>
      </w:r>
      <w:r w:rsidR="008F5F47" w:rsidRPr="008F5F47">
        <w:rPr>
          <w:rFonts w:asciiTheme="minorHAnsi" w:hAnsiTheme="minorHAnsi"/>
          <w:noProof/>
          <w:sz w:val="28"/>
          <w:szCs w:val="28"/>
          <w:lang w:eastAsia="en-GB"/>
        </w:rPr>
        <w:t xml:space="preserve"> below) will apply</w:t>
      </w:r>
      <w:r w:rsidR="008F5F47">
        <w:rPr>
          <w:rFonts w:asciiTheme="minorHAnsi" w:hAnsiTheme="minorHAnsi"/>
          <w:noProof/>
          <w:sz w:val="28"/>
          <w:szCs w:val="28"/>
          <w:lang w:eastAsia="en-GB"/>
        </w:rPr>
        <w:t xml:space="preserve">. However; </w:t>
      </w:r>
      <w:r w:rsidR="00187C53">
        <w:rPr>
          <w:rFonts w:asciiTheme="minorHAnsi" w:hAnsiTheme="minorHAnsi"/>
          <w:noProof/>
          <w:sz w:val="28"/>
          <w:szCs w:val="28"/>
          <w:lang w:eastAsia="en-GB"/>
        </w:rPr>
        <w:t>you</w:t>
      </w:r>
      <w:r w:rsidR="008F5F47">
        <w:rPr>
          <w:rFonts w:asciiTheme="minorHAnsi" w:hAnsiTheme="minorHAnsi"/>
          <w:noProof/>
          <w:sz w:val="28"/>
          <w:szCs w:val="28"/>
          <w:lang w:eastAsia="en-GB"/>
        </w:rPr>
        <w:t xml:space="preserve"> </w:t>
      </w:r>
      <w:r w:rsidR="008F5F47" w:rsidRPr="008F5F47">
        <w:rPr>
          <w:rFonts w:asciiTheme="minorHAnsi" w:hAnsiTheme="minorHAnsi"/>
          <w:noProof/>
          <w:sz w:val="28"/>
          <w:szCs w:val="28"/>
          <w:lang w:eastAsia="en-GB"/>
        </w:rPr>
        <w:t>will need to choose carefully when using these standard terms and conditions in conjunction with your purchase/procurement. Best practice is to think about which terms and conditions you will use at the planning stages of your project/procurement</w:t>
      </w:r>
      <w:r w:rsidR="008F5F47">
        <w:rPr>
          <w:rFonts w:asciiTheme="minorHAnsi" w:hAnsiTheme="minorHAnsi"/>
          <w:noProof/>
          <w:sz w:val="28"/>
          <w:szCs w:val="28"/>
          <w:lang w:eastAsia="en-GB"/>
        </w:rPr>
        <w:t xml:space="preserve"> and seek out help where needed</w:t>
      </w:r>
      <w:r w:rsidR="008F5F47" w:rsidRPr="008F5F47">
        <w:rPr>
          <w:rFonts w:asciiTheme="minorHAnsi" w:hAnsiTheme="minorHAnsi"/>
          <w:noProof/>
          <w:sz w:val="28"/>
          <w:szCs w:val="28"/>
          <w:lang w:eastAsia="en-GB"/>
        </w:rPr>
        <w:t>.</w:t>
      </w:r>
    </w:p>
    <w:p w:rsidR="008F5F47" w:rsidRPr="00187C53" w:rsidRDefault="00187C53" w:rsidP="00187C53">
      <w:pPr>
        <w:ind w:left="284"/>
        <w:rPr>
          <w:rFonts w:asciiTheme="minorHAnsi" w:hAnsiTheme="minorHAnsi" w:cs="Arial"/>
          <w:i/>
          <w:sz w:val="28"/>
          <w:szCs w:val="28"/>
        </w:rPr>
      </w:pPr>
      <w:r>
        <w:rPr>
          <w:rFonts w:asciiTheme="minorHAnsi" w:hAnsiTheme="minorHAnsi" w:cs="Arial"/>
          <w:i/>
          <w:sz w:val="28"/>
          <w:szCs w:val="28"/>
        </w:rPr>
        <w:t>7.5.1</w:t>
      </w:r>
      <w:r w:rsidR="008F5F47" w:rsidRPr="00187C53">
        <w:rPr>
          <w:rFonts w:asciiTheme="minorHAnsi" w:hAnsiTheme="minorHAnsi" w:cs="Arial"/>
          <w:i/>
          <w:sz w:val="28"/>
          <w:szCs w:val="28"/>
        </w:rPr>
        <w:t xml:space="preserve">Terms and conditions </w:t>
      </w:r>
      <w:r w:rsidR="0072219F">
        <w:rPr>
          <w:rFonts w:asciiTheme="minorHAnsi" w:hAnsiTheme="minorHAnsi" w:cs="Arial"/>
          <w:i/>
          <w:sz w:val="28"/>
          <w:szCs w:val="28"/>
        </w:rPr>
        <w:t xml:space="preserve">(T&amp;Cs) </w:t>
      </w:r>
      <w:r w:rsidR="008F5F47" w:rsidRPr="00187C53">
        <w:rPr>
          <w:rFonts w:asciiTheme="minorHAnsi" w:hAnsiTheme="minorHAnsi" w:cs="Arial"/>
          <w:i/>
          <w:sz w:val="28"/>
          <w:szCs w:val="28"/>
        </w:rPr>
        <w:t>of contract for goods and se</w:t>
      </w:r>
      <w:r w:rsidR="008F5F47" w:rsidRPr="00187C53">
        <w:rPr>
          <w:rFonts w:asciiTheme="minorHAnsi" w:hAnsiTheme="minorHAnsi" w:cs="Arial"/>
          <w:i/>
          <w:sz w:val="28"/>
          <w:szCs w:val="28"/>
        </w:rPr>
        <w:t>r</w:t>
      </w:r>
      <w:r w:rsidR="008F5F47" w:rsidRPr="00187C53">
        <w:rPr>
          <w:rFonts w:asciiTheme="minorHAnsi" w:hAnsiTheme="minorHAnsi" w:cs="Arial"/>
          <w:i/>
          <w:sz w:val="28"/>
          <w:szCs w:val="28"/>
        </w:rPr>
        <w:t>vices</w:t>
      </w:r>
    </w:p>
    <w:p w:rsidR="008F5F47" w:rsidRPr="00187C53" w:rsidRDefault="00920CFB" w:rsidP="008E4BA3">
      <w:pPr>
        <w:pStyle w:val="NormalWeb"/>
        <w:spacing w:before="0"/>
        <w:ind w:left="284"/>
        <w:jc w:val="both"/>
        <w:rPr>
          <w:rFonts w:asciiTheme="minorHAnsi" w:hAnsiTheme="minorHAnsi"/>
          <w:noProof/>
          <w:sz w:val="28"/>
          <w:szCs w:val="28"/>
          <w:lang w:eastAsia="en-GB"/>
        </w:rPr>
      </w:pPr>
      <w:r w:rsidRPr="00920CFB">
        <w:rPr>
          <w:rFonts w:ascii="Arial" w:hAnsi="Arial" w:cs="Arial"/>
          <w:noProof/>
          <w:color w:val="000000"/>
          <w:sz w:val="19"/>
          <w:szCs w:val="19"/>
          <w:lang w:eastAsia="en-GB"/>
        </w:rPr>
        <w:pict>
          <v:shape id="_x0000_s1633" type="#_x0000_t186" style="position:absolute;left:0;text-align:left;margin-left:431.8pt;margin-top:87pt;width:38.05pt;height:105.95pt;rotation:4898321fd;z-index:-251505664;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33">
              <w:txbxContent>
                <w:p w:rsidR="000A0F0E" w:rsidRPr="008F5F47" w:rsidRDefault="000A0F0E" w:rsidP="00187C53">
                  <w:hyperlink r:id="rId277" w:history="1">
                    <w:r w:rsidRPr="00187C53">
                      <w:rPr>
                        <w:rStyle w:val="Hyperlink"/>
                      </w:rPr>
                      <w:t>T&amp;Cs Flowchart</w:t>
                    </w:r>
                  </w:hyperlink>
                </w:p>
              </w:txbxContent>
            </v:textbox>
            <w10:wrap type="square" anchorx="margin" anchory="page"/>
          </v:shape>
        </w:pict>
      </w:r>
      <w:r w:rsidR="003F0184">
        <w:rPr>
          <w:rFonts w:asciiTheme="minorHAnsi" w:hAnsiTheme="minorHAnsi"/>
          <w:noProof/>
          <w:sz w:val="28"/>
          <w:szCs w:val="28"/>
          <w:lang w:eastAsia="en-GB"/>
        </w:rPr>
        <w:t>Procur</w:t>
      </w:r>
      <w:r w:rsidR="0009198A">
        <w:rPr>
          <w:rFonts w:asciiTheme="minorHAnsi" w:hAnsiTheme="minorHAnsi"/>
          <w:noProof/>
          <w:sz w:val="28"/>
          <w:szCs w:val="28"/>
          <w:lang w:eastAsia="en-GB"/>
        </w:rPr>
        <w:t>e</w:t>
      </w:r>
      <w:r w:rsidR="003F0184">
        <w:rPr>
          <w:rFonts w:asciiTheme="minorHAnsi" w:hAnsiTheme="minorHAnsi"/>
          <w:noProof/>
          <w:sz w:val="28"/>
          <w:szCs w:val="28"/>
          <w:lang w:eastAsia="en-GB"/>
        </w:rPr>
        <w:t>ment Services, i</w:t>
      </w:r>
      <w:r w:rsidR="008F5F47" w:rsidRPr="00187C53">
        <w:rPr>
          <w:rFonts w:asciiTheme="minorHAnsi" w:hAnsiTheme="minorHAnsi"/>
          <w:noProof/>
          <w:sz w:val="28"/>
          <w:szCs w:val="28"/>
          <w:lang w:eastAsia="en-GB"/>
        </w:rPr>
        <w:t xml:space="preserve">n collaboration with the University’s </w:t>
      </w:r>
      <w:r w:rsidR="00187C53">
        <w:rPr>
          <w:rFonts w:asciiTheme="minorHAnsi" w:hAnsiTheme="minorHAnsi"/>
          <w:noProof/>
          <w:sz w:val="28"/>
          <w:szCs w:val="28"/>
          <w:lang w:eastAsia="en-GB"/>
        </w:rPr>
        <w:t>Legal T</w:t>
      </w:r>
      <w:r w:rsidR="008F5F47" w:rsidRPr="00187C53">
        <w:rPr>
          <w:rFonts w:asciiTheme="minorHAnsi" w:hAnsiTheme="minorHAnsi"/>
          <w:noProof/>
          <w:sz w:val="28"/>
          <w:szCs w:val="28"/>
          <w:lang w:eastAsia="en-GB"/>
        </w:rPr>
        <w:t xml:space="preserve">eam, and to incorporate new legislative and statutory updates, </w:t>
      </w:r>
      <w:r w:rsidR="003F0184">
        <w:rPr>
          <w:rFonts w:asciiTheme="minorHAnsi" w:hAnsiTheme="minorHAnsi"/>
          <w:noProof/>
          <w:sz w:val="28"/>
          <w:szCs w:val="28"/>
          <w:lang w:eastAsia="en-GB"/>
        </w:rPr>
        <w:t xml:space="preserve">has produced </w:t>
      </w:r>
      <w:r w:rsidR="008F5F47" w:rsidRPr="00187C53">
        <w:rPr>
          <w:rFonts w:asciiTheme="minorHAnsi" w:hAnsiTheme="minorHAnsi"/>
          <w:noProof/>
          <w:sz w:val="28"/>
          <w:szCs w:val="28"/>
          <w:lang w:eastAsia="en-GB"/>
        </w:rPr>
        <w:t xml:space="preserve">a </w:t>
      </w:r>
      <w:r w:rsidR="003F0184">
        <w:rPr>
          <w:rFonts w:asciiTheme="minorHAnsi" w:hAnsiTheme="minorHAnsi"/>
          <w:noProof/>
          <w:sz w:val="28"/>
          <w:szCs w:val="28"/>
          <w:lang w:eastAsia="en-GB"/>
        </w:rPr>
        <w:t>suite of</w:t>
      </w:r>
      <w:r w:rsidR="008F5F47" w:rsidRPr="00187C53">
        <w:rPr>
          <w:rFonts w:asciiTheme="minorHAnsi" w:hAnsiTheme="minorHAnsi"/>
          <w:noProof/>
          <w:sz w:val="28"/>
          <w:szCs w:val="28"/>
          <w:lang w:eastAsia="en-GB"/>
        </w:rPr>
        <w:t xml:space="preserve"> </w:t>
      </w:r>
      <w:r w:rsidR="003F0184">
        <w:rPr>
          <w:rFonts w:asciiTheme="minorHAnsi" w:hAnsiTheme="minorHAnsi"/>
          <w:noProof/>
          <w:sz w:val="28"/>
          <w:szCs w:val="28"/>
          <w:lang w:eastAsia="en-GB"/>
        </w:rPr>
        <w:t>standard</w:t>
      </w:r>
      <w:r w:rsidR="008F5F47" w:rsidRPr="00187C53">
        <w:rPr>
          <w:rFonts w:asciiTheme="minorHAnsi" w:hAnsiTheme="minorHAnsi"/>
          <w:noProof/>
          <w:sz w:val="28"/>
          <w:szCs w:val="28"/>
          <w:lang w:eastAsia="en-GB"/>
        </w:rPr>
        <w:t xml:space="preserve"> terms and conditions of contract. The first raft of terms and conditions of contract comprises:</w:t>
      </w:r>
    </w:p>
    <w:p w:rsidR="003F0184" w:rsidRDefault="008F5F47" w:rsidP="008E4BA3">
      <w:pPr>
        <w:numPr>
          <w:ilvl w:val="0"/>
          <w:numId w:val="23"/>
        </w:numPr>
        <w:spacing w:line="336" w:lineRule="atLeast"/>
        <w:ind w:left="993"/>
        <w:jc w:val="both"/>
        <w:rPr>
          <w:rFonts w:asciiTheme="minorHAnsi" w:hAnsiTheme="minorHAnsi" w:cs="Arial"/>
          <w:color w:val="000000"/>
          <w:sz w:val="28"/>
          <w:szCs w:val="28"/>
        </w:rPr>
      </w:pPr>
      <w:r w:rsidRPr="00187C53">
        <w:rPr>
          <w:rFonts w:asciiTheme="minorHAnsi" w:hAnsiTheme="minorHAnsi" w:cs="Arial"/>
          <w:color w:val="000000"/>
          <w:sz w:val="28"/>
          <w:szCs w:val="28"/>
        </w:rPr>
        <w:t>Standard terms and conditions for the purchase of goods (the default for goods).</w:t>
      </w:r>
    </w:p>
    <w:p w:rsidR="003F0184" w:rsidRDefault="008F5F47" w:rsidP="008E4BA3">
      <w:pPr>
        <w:numPr>
          <w:ilvl w:val="0"/>
          <w:numId w:val="23"/>
        </w:numPr>
        <w:spacing w:line="336" w:lineRule="atLeast"/>
        <w:ind w:left="993"/>
        <w:jc w:val="both"/>
        <w:rPr>
          <w:rFonts w:asciiTheme="minorHAnsi" w:hAnsiTheme="minorHAnsi" w:cs="Arial"/>
          <w:color w:val="000000"/>
          <w:sz w:val="28"/>
          <w:szCs w:val="28"/>
        </w:rPr>
      </w:pPr>
      <w:r w:rsidRPr="00187C53">
        <w:rPr>
          <w:rFonts w:asciiTheme="minorHAnsi" w:hAnsiTheme="minorHAnsi" w:cs="Arial"/>
          <w:color w:val="000000"/>
          <w:sz w:val="28"/>
          <w:szCs w:val="28"/>
        </w:rPr>
        <w:t>Standard terms and conditions for the supply of services (the default for services).</w:t>
      </w:r>
    </w:p>
    <w:p w:rsidR="008F5F47" w:rsidRPr="00187C53" w:rsidRDefault="008F5F47" w:rsidP="008E4BA3">
      <w:pPr>
        <w:numPr>
          <w:ilvl w:val="0"/>
          <w:numId w:val="23"/>
        </w:numPr>
        <w:spacing w:line="336" w:lineRule="atLeast"/>
        <w:ind w:left="993"/>
        <w:jc w:val="both"/>
        <w:rPr>
          <w:rFonts w:asciiTheme="minorHAnsi" w:hAnsiTheme="minorHAnsi" w:cs="Arial"/>
          <w:color w:val="000000"/>
          <w:sz w:val="28"/>
          <w:szCs w:val="28"/>
        </w:rPr>
      </w:pPr>
      <w:r w:rsidRPr="00187C53">
        <w:rPr>
          <w:rFonts w:asciiTheme="minorHAnsi" w:hAnsiTheme="minorHAnsi" w:cs="Arial"/>
          <w:color w:val="000000"/>
          <w:sz w:val="28"/>
          <w:szCs w:val="28"/>
        </w:rPr>
        <w:t>Standard terms and conditions for the purchase of goods and services (the default for goods and services [combined] but can be developed to include more complex requirements/clauses).</w:t>
      </w:r>
    </w:p>
    <w:p w:rsidR="008F5F47" w:rsidRDefault="008F5F47" w:rsidP="00FE75B1">
      <w:pPr>
        <w:pStyle w:val="NormalWeb"/>
        <w:spacing w:before="0" w:after="0"/>
        <w:rPr>
          <w:rFonts w:ascii="Arial" w:hAnsi="Arial" w:cs="Arial"/>
          <w:color w:val="000000"/>
          <w:sz w:val="19"/>
          <w:szCs w:val="19"/>
        </w:rPr>
      </w:pPr>
      <w:bookmarkStart w:id="12" w:name="d.en.210162"/>
      <w:bookmarkEnd w:id="12"/>
    </w:p>
    <w:p w:rsidR="008F5F47" w:rsidRPr="00187C53" w:rsidRDefault="00187C53" w:rsidP="00187C53">
      <w:pPr>
        <w:ind w:left="284"/>
        <w:rPr>
          <w:rFonts w:asciiTheme="minorHAnsi" w:hAnsiTheme="minorHAnsi" w:cs="Arial"/>
          <w:i/>
          <w:sz w:val="28"/>
          <w:szCs w:val="28"/>
        </w:rPr>
      </w:pPr>
      <w:r>
        <w:rPr>
          <w:rFonts w:asciiTheme="minorHAnsi" w:hAnsiTheme="minorHAnsi" w:cs="Arial"/>
          <w:i/>
          <w:sz w:val="28"/>
          <w:szCs w:val="28"/>
        </w:rPr>
        <w:t xml:space="preserve">7.5.2 </w:t>
      </w:r>
      <w:r w:rsidR="008F5F47" w:rsidRPr="00187C53">
        <w:rPr>
          <w:rFonts w:asciiTheme="minorHAnsi" w:hAnsiTheme="minorHAnsi" w:cs="Arial"/>
          <w:i/>
          <w:sz w:val="28"/>
          <w:szCs w:val="28"/>
        </w:rPr>
        <w:t>Terms and conditions of contract for appointment of consultants</w:t>
      </w:r>
    </w:p>
    <w:p w:rsidR="008F5F47" w:rsidRPr="00187C53" w:rsidRDefault="008F5F47" w:rsidP="008E4BA3">
      <w:pPr>
        <w:pStyle w:val="NormalWeb"/>
        <w:spacing w:before="0"/>
        <w:ind w:left="284"/>
        <w:jc w:val="both"/>
        <w:rPr>
          <w:rFonts w:asciiTheme="minorHAnsi" w:hAnsiTheme="minorHAnsi" w:cs="Arial"/>
          <w:color w:val="000000"/>
          <w:sz w:val="28"/>
          <w:szCs w:val="28"/>
        </w:rPr>
      </w:pPr>
      <w:r w:rsidRPr="00187C53">
        <w:rPr>
          <w:rFonts w:asciiTheme="minorHAnsi" w:hAnsiTheme="minorHAnsi" w:cs="Arial"/>
          <w:color w:val="000000"/>
          <w:sz w:val="28"/>
          <w:szCs w:val="28"/>
        </w:rPr>
        <w:t xml:space="preserve">These terms and conditions have been developed in </w:t>
      </w:r>
      <w:r w:rsidR="0009198A">
        <w:rPr>
          <w:rFonts w:asciiTheme="minorHAnsi" w:hAnsiTheme="minorHAnsi" w:cs="Arial"/>
          <w:color w:val="000000"/>
          <w:sz w:val="28"/>
          <w:szCs w:val="28"/>
        </w:rPr>
        <w:t>‘</w:t>
      </w:r>
      <w:r w:rsidRPr="00187C53">
        <w:rPr>
          <w:rFonts w:asciiTheme="minorHAnsi" w:hAnsiTheme="minorHAnsi" w:cs="Arial"/>
          <w:color w:val="000000"/>
          <w:sz w:val="28"/>
          <w:szCs w:val="28"/>
        </w:rPr>
        <w:t>short</w:t>
      </w:r>
      <w:r w:rsidR="0009198A">
        <w:rPr>
          <w:rFonts w:asciiTheme="minorHAnsi" w:hAnsiTheme="minorHAnsi" w:cs="Arial"/>
          <w:color w:val="000000"/>
          <w:sz w:val="28"/>
          <w:szCs w:val="28"/>
        </w:rPr>
        <w:t>’</w:t>
      </w:r>
      <w:r w:rsidRPr="00187C53">
        <w:rPr>
          <w:rFonts w:asciiTheme="minorHAnsi" w:hAnsiTheme="minorHAnsi" w:cs="Arial"/>
          <w:color w:val="000000"/>
          <w:sz w:val="28"/>
          <w:szCs w:val="28"/>
        </w:rPr>
        <w:t xml:space="preserve"> and </w:t>
      </w:r>
      <w:r w:rsidR="0009198A">
        <w:rPr>
          <w:rFonts w:asciiTheme="minorHAnsi" w:hAnsiTheme="minorHAnsi" w:cs="Arial"/>
          <w:color w:val="000000"/>
          <w:sz w:val="28"/>
          <w:szCs w:val="28"/>
        </w:rPr>
        <w:t>‘</w:t>
      </w:r>
      <w:r w:rsidRPr="00187C53">
        <w:rPr>
          <w:rFonts w:asciiTheme="minorHAnsi" w:hAnsiTheme="minorHAnsi" w:cs="Arial"/>
          <w:color w:val="000000"/>
          <w:sz w:val="28"/>
          <w:szCs w:val="28"/>
        </w:rPr>
        <w:t>long</w:t>
      </w:r>
      <w:r w:rsidR="0009198A">
        <w:rPr>
          <w:rFonts w:asciiTheme="minorHAnsi" w:hAnsiTheme="minorHAnsi" w:cs="Arial"/>
          <w:color w:val="000000"/>
          <w:sz w:val="28"/>
          <w:szCs w:val="28"/>
        </w:rPr>
        <w:t>’</w:t>
      </w:r>
      <w:r w:rsidR="0072219F">
        <w:rPr>
          <w:rFonts w:asciiTheme="minorHAnsi" w:hAnsiTheme="minorHAnsi" w:cs="Arial"/>
          <w:color w:val="000000"/>
          <w:sz w:val="28"/>
          <w:szCs w:val="28"/>
        </w:rPr>
        <w:t xml:space="preserve"> form ve</w:t>
      </w:r>
      <w:r w:rsidR="0072219F">
        <w:rPr>
          <w:rFonts w:asciiTheme="minorHAnsi" w:hAnsiTheme="minorHAnsi" w:cs="Arial"/>
          <w:color w:val="000000"/>
          <w:sz w:val="28"/>
          <w:szCs w:val="28"/>
        </w:rPr>
        <w:t>r</w:t>
      </w:r>
      <w:r w:rsidR="0072219F">
        <w:rPr>
          <w:rFonts w:asciiTheme="minorHAnsi" w:hAnsiTheme="minorHAnsi" w:cs="Arial"/>
          <w:color w:val="000000"/>
          <w:sz w:val="28"/>
          <w:szCs w:val="28"/>
        </w:rPr>
        <w:t>sion</w:t>
      </w:r>
      <w:r w:rsidRPr="00187C53">
        <w:rPr>
          <w:rFonts w:asciiTheme="minorHAnsi" w:hAnsiTheme="minorHAnsi" w:cs="Arial"/>
          <w:color w:val="000000"/>
          <w:sz w:val="28"/>
          <w:szCs w:val="28"/>
        </w:rPr>
        <w:t xml:space="preserve"> consultancy agreement</w:t>
      </w:r>
      <w:r w:rsidR="0009198A">
        <w:rPr>
          <w:rFonts w:asciiTheme="minorHAnsi" w:hAnsiTheme="minorHAnsi" w:cs="Arial"/>
          <w:color w:val="000000"/>
          <w:sz w:val="28"/>
          <w:szCs w:val="28"/>
        </w:rPr>
        <w:t>s</w:t>
      </w:r>
      <w:r w:rsidRPr="00187C53">
        <w:rPr>
          <w:rFonts w:asciiTheme="minorHAnsi" w:hAnsiTheme="minorHAnsi" w:cs="Arial"/>
          <w:color w:val="000000"/>
          <w:sz w:val="28"/>
          <w:szCs w:val="28"/>
        </w:rPr>
        <w:t xml:space="preserve"> - as with other terms and conditions, they must r</w:t>
      </w:r>
      <w:r w:rsidRPr="00187C53">
        <w:rPr>
          <w:rFonts w:asciiTheme="minorHAnsi" w:hAnsiTheme="minorHAnsi" w:cs="Arial"/>
          <w:color w:val="000000"/>
          <w:sz w:val="28"/>
          <w:szCs w:val="28"/>
        </w:rPr>
        <w:t>e</w:t>
      </w:r>
      <w:r w:rsidRPr="00187C53">
        <w:rPr>
          <w:rFonts w:asciiTheme="minorHAnsi" w:hAnsiTheme="minorHAnsi" w:cs="Arial"/>
          <w:color w:val="000000"/>
          <w:sz w:val="28"/>
          <w:szCs w:val="28"/>
        </w:rPr>
        <w:t>flect (and be refined to meet) the requirements of the contract.</w:t>
      </w:r>
    </w:p>
    <w:p w:rsidR="0072219F" w:rsidRPr="0072219F" w:rsidRDefault="008F5F47" w:rsidP="008E4BA3">
      <w:pPr>
        <w:numPr>
          <w:ilvl w:val="0"/>
          <w:numId w:val="24"/>
        </w:numPr>
        <w:tabs>
          <w:tab w:val="clear" w:pos="720"/>
          <w:tab w:val="num" w:pos="1134"/>
        </w:tabs>
        <w:spacing w:after="100" w:afterAutospacing="1" w:line="336" w:lineRule="atLeast"/>
        <w:ind w:left="993"/>
        <w:jc w:val="both"/>
        <w:rPr>
          <w:rFonts w:asciiTheme="minorHAnsi" w:hAnsiTheme="minorHAnsi" w:cs="Arial"/>
          <w:color w:val="000000"/>
          <w:sz w:val="28"/>
          <w:szCs w:val="28"/>
        </w:rPr>
      </w:pPr>
      <w:r w:rsidRPr="00187C53">
        <w:rPr>
          <w:rFonts w:asciiTheme="minorHAnsi" w:hAnsiTheme="minorHAnsi" w:cs="Arial"/>
          <w:color w:val="000000"/>
          <w:sz w:val="28"/>
          <w:szCs w:val="28"/>
        </w:rPr>
        <w:t>Consultancy agreement (standard terms and conditions) for the appoin</w:t>
      </w:r>
      <w:r w:rsidRPr="00187C53">
        <w:rPr>
          <w:rFonts w:asciiTheme="minorHAnsi" w:hAnsiTheme="minorHAnsi" w:cs="Arial"/>
          <w:color w:val="000000"/>
          <w:sz w:val="28"/>
          <w:szCs w:val="28"/>
        </w:rPr>
        <w:t>t</w:t>
      </w:r>
      <w:r w:rsidRPr="00187C53">
        <w:rPr>
          <w:rFonts w:asciiTheme="minorHAnsi" w:hAnsiTheme="minorHAnsi" w:cs="Arial"/>
          <w:color w:val="000000"/>
          <w:sz w:val="28"/>
          <w:szCs w:val="28"/>
        </w:rPr>
        <w:t>ment of consultants (the short form for appointment of individual consul</w:t>
      </w:r>
      <w:r w:rsidRPr="00187C53">
        <w:rPr>
          <w:rFonts w:asciiTheme="minorHAnsi" w:hAnsiTheme="minorHAnsi" w:cs="Arial"/>
          <w:color w:val="000000"/>
          <w:sz w:val="28"/>
          <w:szCs w:val="28"/>
        </w:rPr>
        <w:t>t</w:t>
      </w:r>
      <w:r w:rsidRPr="00187C53">
        <w:rPr>
          <w:rFonts w:asciiTheme="minorHAnsi" w:hAnsiTheme="minorHAnsi" w:cs="Arial"/>
          <w:color w:val="000000"/>
          <w:sz w:val="28"/>
          <w:szCs w:val="28"/>
        </w:rPr>
        <w:t>ants).</w:t>
      </w:r>
    </w:p>
    <w:p w:rsidR="008F5F47" w:rsidRPr="00187C53" w:rsidRDefault="008F5F47" w:rsidP="008E4BA3">
      <w:pPr>
        <w:numPr>
          <w:ilvl w:val="0"/>
          <w:numId w:val="24"/>
        </w:numPr>
        <w:tabs>
          <w:tab w:val="clear" w:pos="720"/>
          <w:tab w:val="num" w:pos="1134"/>
        </w:tabs>
        <w:spacing w:before="100" w:beforeAutospacing="1" w:after="100" w:afterAutospacing="1" w:line="336" w:lineRule="atLeast"/>
        <w:ind w:left="993"/>
        <w:jc w:val="both"/>
        <w:rPr>
          <w:rFonts w:asciiTheme="minorHAnsi" w:hAnsiTheme="minorHAnsi" w:cs="Arial"/>
          <w:color w:val="000000"/>
          <w:sz w:val="28"/>
          <w:szCs w:val="28"/>
        </w:rPr>
      </w:pPr>
      <w:r w:rsidRPr="00187C53">
        <w:rPr>
          <w:rFonts w:asciiTheme="minorHAnsi" w:hAnsiTheme="minorHAnsi" w:cs="Arial"/>
          <w:color w:val="000000"/>
          <w:sz w:val="28"/>
          <w:szCs w:val="28"/>
        </w:rPr>
        <w:t>Consultancy agreement (standard terms and conditions) for the appoin</w:t>
      </w:r>
      <w:r w:rsidRPr="00187C53">
        <w:rPr>
          <w:rFonts w:asciiTheme="minorHAnsi" w:hAnsiTheme="minorHAnsi" w:cs="Arial"/>
          <w:color w:val="000000"/>
          <w:sz w:val="28"/>
          <w:szCs w:val="28"/>
        </w:rPr>
        <w:t>t</w:t>
      </w:r>
      <w:r w:rsidRPr="00187C53">
        <w:rPr>
          <w:rFonts w:asciiTheme="minorHAnsi" w:hAnsiTheme="minorHAnsi" w:cs="Arial"/>
          <w:color w:val="000000"/>
          <w:sz w:val="28"/>
          <w:szCs w:val="28"/>
        </w:rPr>
        <w:t>ment of consultants (the long form for appointment of consultants in more complex projects).</w:t>
      </w:r>
    </w:p>
    <w:p w:rsidR="008F5F47" w:rsidRDefault="00FE75B1" w:rsidP="00FE75B1">
      <w:pPr>
        <w:ind w:left="284"/>
        <w:rPr>
          <w:rFonts w:asciiTheme="minorHAnsi" w:hAnsiTheme="minorHAnsi" w:cs="Arial"/>
          <w:i/>
          <w:sz w:val="28"/>
          <w:szCs w:val="28"/>
        </w:rPr>
      </w:pPr>
      <w:r>
        <w:rPr>
          <w:rFonts w:asciiTheme="minorHAnsi" w:hAnsiTheme="minorHAnsi" w:cs="Arial"/>
          <w:i/>
          <w:sz w:val="28"/>
          <w:szCs w:val="28"/>
        </w:rPr>
        <w:t xml:space="preserve">7.5.3 </w:t>
      </w:r>
      <w:r w:rsidR="008F5F47" w:rsidRPr="00FE75B1">
        <w:rPr>
          <w:rFonts w:asciiTheme="minorHAnsi" w:hAnsiTheme="minorHAnsi" w:cs="Arial"/>
          <w:i/>
          <w:sz w:val="28"/>
          <w:szCs w:val="28"/>
        </w:rPr>
        <w:t>Terms and conditions of contract for systems (</w:t>
      </w:r>
      <w:r>
        <w:rPr>
          <w:rFonts w:asciiTheme="minorHAnsi" w:hAnsiTheme="minorHAnsi" w:cs="Arial"/>
          <w:i/>
          <w:sz w:val="28"/>
          <w:szCs w:val="28"/>
        </w:rPr>
        <w:t xml:space="preserve">e.g. </w:t>
      </w:r>
      <w:r w:rsidR="008F5F47" w:rsidRPr="00FE75B1">
        <w:rPr>
          <w:rFonts w:asciiTheme="minorHAnsi" w:hAnsiTheme="minorHAnsi" w:cs="Arial"/>
          <w:i/>
          <w:sz w:val="28"/>
          <w:szCs w:val="28"/>
        </w:rPr>
        <w:t>IT)</w:t>
      </w:r>
    </w:p>
    <w:p w:rsidR="00FE75B1" w:rsidRDefault="00136356" w:rsidP="00136356">
      <w:pPr>
        <w:ind w:left="284"/>
        <w:jc w:val="both"/>
        <w:rPr>
          <w:rFonts w:asciiTheme="minorHAnsi" w:hAnsiTheme="minorHAnsi" w:cs="Arial"/>
          <w:sz w:val="28"/>
          <w:szCs w:val="28"/>
        </w:rPr>
      </w:pPr>
      <w:r w:rsidRPr="00136356">
        <w:rPr>
          <w:rFonts w:asciiTheme="minorHAnsi" w:hAnsiTheme="minorHAnsi" w:cs="Arial"/>
          <w:sz w:val="28"/>
          <w:szCs w:val="28"/>
        </w:rPr>
        <w:t>In many case</w:t>
      </w:r>
      <w:r>
        <w:rPr>
          <w:rFonts w:asciiTheme="minorHAnsi" w:hAnsiTheme="minorHAnsi" w:cs="Arial"/>
          <w:sz w:val="28"/>
          <w:szCs w:val="28"/>
        </w:rPr>
        <w:t>s</w:t>
      </w:r>
      <w:r w:rsidRPr="00136356">
        <w:rPr>
          <w:rFonts w:asciiTheme="minorHAnsi" w:hAnsiTheme="minorHAnsi" w:cs="Arial"/>
          <w:sz w:val="28"/>
          <w:szCs w:val="28"/>
        </w:rPr>
        <w:t xml:space="preserve"> you will need to seek specialist advice on </w:t>
      </w:r>
      <w:r w:rsidR="0072219F">
        <w:rPr>
          <w:rFonts w:asciiTheme="minorHAnsi" w:hAnsiTheme="minorHAnsi" w:cs="Arial"/>
          <w:sz w:val="28"/>
          <w:szCs w:val="28"/>
        </w:rPr>
        <w:t>the correct T&amp;C</w:t>
      </w:r>
      <w:r>
        <w:rPr>
          <w:rFonts w:asciiTheme="minorHAnsi" w:hAnsiTheme="minorHAnsi" w:cs="Arial"/>
          <w:sz w:val="28"/>
          <w:szCs w:val="28"/>
        </w:rPr>
        <w:t>s to be applied.  This are</w:t>
      </w:r>
      <w:r w:rsidR="0072219F">
        <w:rPr>
          <w:rFonts w:asciiTheme="minorHAnsi" w:hAnsiTheme="minorHAnsi" w:cs="Arial"/>
          <w:sz w:val="28"/>
          <w:szCs w:val="28"/>
        </w:rPr>
        <w:t>a</w:t>
      </w:r>
      <w:r>
        <w:rPr>
          <w:rFonts w:asciiTheme="minorHAnsi" w:hAnsiTheme="minorHAnsi" w:cs="Arial"/>
          <w:sz w:val="28"/>
          <w:szCs w:val="28"/>
        </w:rPr>
        <w:t xml:space="preserve"> of purchasing is prone to disputes around implementation, i</w:t>
      </w:r>
      <w:r>
        <w:rPr>
          <w:rFonts w:asciiTheme="minorHAnsi" w:hAnsiTheme="minorHAnsi" w:cs="Arial"/>
          <w:sz w:val="28"/>
          <w:szCs w:val="28"/>
        </w:rPr>
        <w:t>n</w:t>
      </w:r>
      <w:r>
        <w:rPr>
          <w:rFonts w:asciiTheme="minorHAnsi" w:hAnsiTheme="minorHAnsi" w:cs="Arial"/>
          <w:sz w:val="28"/>
          <w:szCs w:val="28"/>
        </w:rPr>
        <w:t>tegration, system failures, system support, upgrades and down-time…. to name but a few. The University does have a set of generic T&amp;C’s that may prove useful and can be adapted when advice is sought.</w:t>
      </w:r>
    </w:p>
    <w:p w:rsidR="00136356" w:rsidRPr="00136356" w:rsidRDefault="00136356" w:rsidP="00FE75B1">
      <w:pPr>
        <w:ind w:left="284"/>
        <w:rPr>
          <w:rFonts w:asciiTheme="minorHAnsi" w:hAnsiTheme="minorHAnsi" w:cs="Arial"/>
          <w:sz w:val="16"/>
          <w:szCs w:val="16"/>
        </w:rPr>
      </w:pPr>
    </w:p>
    <w:p w:rsidR="008F5F47" w:rsidRDefault="008F5F47" w:rsidP="008E4BA3">
      <w:pPr>
        <w:numPr>
          <w:ilvl w:val="0"/>
          <w:numId w:val="24"/>
        </w:numPr>
        <w:tabs>
          <w:tab w:val="clear" w:pos="720"/>
          <w:tab w:val="num" w:pos="993"/>
        </w:tabs>
        <w:spacing w:line="336" w:lineRule="atLeast"/>
        <w:ind w:left="993"/>
        <w:jc w:val="both"/>
        <w:rPr>
          <w:rFonts w:asciiTheme="minorHAnsi" w:hAnsiTheme="minorHAnsi" w:cs="Arial"/>
          <w:color w:val="000000"/>
          <w:sz w:val="28"/>
          <w:szCs w:val="28"/>
        </w:rPr>
      </w:pPr>
      <w:r w:rsidRPr="00FE75B1">
        <w:rPr>
          <w:rFonts w:asciiTheme="minorHAnsi" w:hAnsiTheme="minorHAnsi" w:cs="Arial"/>
          <w:color w:val="000000"/>
          <w:sz w:val="28"/>
          <w:szCs w:val="28"/>
        </w:rPr>
        <w:t>Standard terms and conditions for the purchase of systems.</w:t>
      </w:r>
    </w:p>
    <w:p w:rsidR="006732E6" w:rsidRDefault="006732E6" w:rsidP="006732E6">
      <w:pPr>
        <w:ind w:left="284"/>
        <w:rPr>
          <w:rFonts w:asciiTheme="minorHAnsi" w:hAnsiTheme="minorHAnsi" w:cs="Arial"/>
          <w:i/>
          <w:sz w:val="28"/>
          <w:szCs w:val="28"/>
        </w:rPr>
      </w:pPr>
    </w:p>
    <w:p w:rsidR="006732E6" w:rsidRDefault="006732E6" w:rsidP="006732E6">
      <w:pPr>
        <w:ind w:left="284"/>
        <w:rPr>
          <w:rFonts w:asciiTheme="minorHAnsi" w:hAnsiTheme="minorHAnsi" w:cs="Arial"/>
          <w:i/>
          <w:sz w:val="28"/>
          <w:szCs w:val="28"/>
        </w:rPr>
      </w:pPr>
      <w:r>
        <w:rPr>
          <w:rFonts w:asciiTheme="minorHAnsi" w:hAnsiTheme="minorHAnsi" w:cs="Arial"/>
          <w:i/>
          <w:sz w:val="28"/>
          <w:szCs w:val="28"/>
        </w:rPr>
        <w:t xml:space="preserve">7.5.4 Other </w:t>
      </w:r>
      <w:r w:rsidRPr="00FE75B1">
        <w:rPr>
          <w:rFonts w:asciiTheme="minorHAnsi" w:hAnsiTheme="minorHAnsi" w:cs="Arial"/>
          <w:i/>
          <w:sz w:val="28"/>
          <w:szCs w:val="28"/>
        </w:rPr>
        <w:t>Terms and conditions of contract</w:t>
      </w:r>
    </w:p>
    <w:p w:rsidR="006732E6" w:rsidRPr="00696A94" w:rsidRDefault="006732E6" w:rsidP="006732E6">
      <w:pPr>
        <w:ind w:left="284"/>
        <w:jc w:val="both"/>
        <w:rPr>
          <w:rStyle w:val="Strong"/>
          <w:rFonts w:asciiTheme="minorHAnsi" w:hAnsiTheme="minorHAnsi" w:cs="Arial"/>
          <w:sz w:val="28"/>
          <w:szCs w:val="28"/>
        </w:rPr>
      </w:pPr>
      <w:r w:rsidRPr="00696A94">
        <w:rPr>
          <w:rFonts w:asciiTheme="minorHAnsi" w:hAnsiTheme="minorHAnsi" w:cs="Arial"/>
          <w:sz w:val="28"/>
          <w:szCs w:val="28"/>
          <w:lang w:val="en-GB"/>
        </w:rPr>
        <w:t xml:space="preserve">It is unlikely that traditional standard </w:t>
      </w:r>
      <w:r>
        <w:rPr>
          <w:rFonts w:asciiTheme="minorHAnsi" w:hAnsiTheme="minorHAnsi" w:cs="Arial"/>
          <w:sz w:val="28"/>
          <w:szCs w:val="28"/>
          <w:lang w:val="en-GB"/>
        </w:rPr>
        <w:t>c</w:t>
      </w:r>
      <w:r w:rsidRPr="00696A94">
        <w:rPr>
          <w:rFonts w:asciiTheme="minorHAnsi" w:hAnsiTheme="minorHAnsi" w:cs="Arial"/>
          <w:sz w:val="28"/>
          <w:szCs w:val="28"/>
          <w:lang w:val="en-GB"/>
        </w:rPr>
        <w:t xml:space="preserve">onditions of </w:t>
      </w:r>
      <w:r>
        <w:rPr>
          <w:rFonts w:asciiTheme="minorHAnsi" w:hAnsiTheme="minorHAnsi" w:cs="Arial"/>
          <w:sz w:val="28"/>
          <w:szCs w:val="28"/>
          <w:lang w:val="en-GB"/>
        </w:rPr>
        <w:t>c</w:t>
      </w:r>
      <w:r w:rsidRPr="00696A94">
        <w:rPr>
          <w:rFonts w:asciiTheme="minorHAnsi" w:hAnsiTheme="minorHAnsi" w:cs="Arial"/>
          <w:sz w:val="28"/>
          <w:szCs w:val="28"/>
          <w:lang w:val="en-GB"/>
        </w:rPr>
        <w:t>ontract will adequately su</w:t>
      </w:r>
      <w:r w:rsidRPr="00696A94">
        <w:rPr>
          <w:rFonts w:asciiTheme="minorHAnsi" w:hAnsiTheme="minorHAnsi" w:cs="Arial"/>
          <w:sz w:val="28"/>
          <w:szCs w:val="28"/>
          <w:lang w:val="en-GB"/>
        </w:rPr>
        <w:t>p</w:t>
      </w:r>
      <w:r w:rsidRPr="00696A94">
        <w:rPr>
          <w:rFonts w:asciiTheme="minorHAnsi" w:hAnsiTheme="minorHAnsi" w:cs="Arial"/>
          <w:sz w:val="28"/>
          <w:szCs w:val="28"/>
          <w:lang w:val="en-GB"/>
        </w:rPr>
        <w:t>port all procurements.</w:t>
      </w:r>
      <w:r>
        <w:rPr>
          <w:rFonts w:asciiTheme="minorHAnsi" w:hAnsiTheme="minorHAnsi" w:cs="Arial"/>
          <w:sz w:val="28"/>
          <w:szCs w:val="28"/>
          <w:lang w:val="en-GB"/>
        </w:rPr>
        <w:t xml:space="preserve"> </w:t>
      </w:r>
      <w:r w:rsidRPr="00696A94">
        <w:rPr>
          <w:rFonts w:asciiTheme="minorHAnsi" w:hAnsiTheme="minorHAnsi" w:cs="Arial"/>
          <w:sz w:val="28"/>
          <w:szCs w:val="28"/>
        </w:rPr>
        <w:t>For example</w:t>
      </w:r>
      <w:r>
        <w:rPr>
          <w:rFonts w:asciiTheme="minorHAnsi" w:hAnsiTheme="minorHAnsi" w:cs="Arial"/>
          <w:sz w:val="28"/>
          <w:szCs w:val="28"/>
        </w:rPr>
        <w:t>;</w:t>
      </w:r>
      <w:r w:rsidRPr="00696A94">
        <w:rPr>
          <w:rFonts w:asciiTheme="minorHAnsi" w:hAnsiTheme="minorHAnsi" w:cs="Arial"/>
          <w:sz w:val="28"/>
          <w:szCs w:val="28"/>
        </w:rPr>
        <w:t xml:space="preserve"> while </w:t>
      </w:r>
      <w:hyperlink r:id="rId278" w:tooltip="construction contract" w:history="1">
        <w:r w:rsidRPr="00696A94">
          <w:rPr>
            <w:rFonts w:asciiTheme="minorHAnsi" w:hAnsiTheme="minorHAnsi" w:cs="Arial"/>
            <w:sz w:val="28"/>
            <w:szCs w:val="28"/>
          </w:rPr>
          <w:t xml:space="preserve">construction </w:t>
        </w:r>
        <w:r>
          <w:rPr>
            <w:rFonts w:asciiTheme="minorHAnsi" w:hAnsiTheme="minorHAnsi" w:cs="Arial"/>
            <w:sz w:val="28"/>
            <w:szCs w:val="28"/>
          </w:rPr>
          <w:t>c</w:t>
        </w:r>
        <w:r w:rsidRPr="00696A94">
          <w:rPr>
            <w:rFonts w:asciiTheme="minorHAnsi" w:hAnsiTheme="minorHAnsi" w:cs="Arial"/>
            <w:sz w:val="28"/>
            <w:szCs w:val="28"/>
          </w:rPr>
          <w:t>ontract</w:t>
        </w:r>
      </w:hyperlink>
      <w:r w:rsidRPr="00696A94">
        <w:rPr>
          <w:rFonts w:asciiTheme="minorHAnsi" w:hAnsiTheme="minorHAnsi" w:cs="Arial"/>
          <w:i/>
          <w:iCs/>
          <w:sz w:val="28"/>
          <w:szCs w:val="28"/>
        </w:rPr>
        <w:t>s</w:t>
      </w:r>
      <w:r w:rsidRPr="00696A94">
        <w:rPr>
          <w:rStyle w:val="Emphasis"/>
          <w:rFonts w:asciiTheme="minorHAnsi" w:hAnsiTheme="minorHAnsi" w:cs="Arial"/>
          <w:sz w:val="28"/>
          <w:szCs w:val="28"/>
        </w:rPr>
        <w:t xml:space="preserve"> </w:t>
      </w:r>
      <w:r w:rsidRPr="00696A94">
        <w:rPr>
          <w:rFonts w:asciiTheme="minorHAnsi" w:hAnsiTheme="minorHAnsi" w:cs="Arial"/>
          <w:sz w:val="28"/>
          <w:szCs w:val="28"/>
        </w:rPr>
        <w:t>serve as a means of pricing construction, they also structure the allocation of risk to the va</w:t>
      </w:r>
      <w:r w:rsidRPr="00696A94">
        <w:rPr>
          <w:rFonts w:asciiTheme="minorHAnsi" w:hAnsiTheme="minorHAnsi" w:cs="Arial"/>
          <w:sz w:val="28"/>
          <w:szCs w:val="28"/>
        </w:rPr>
        <w:t>r</w:t>
      </w:r>
      <w:r w:rsidRPr="00696A94">
        <w:rPr>
          <w:rFonts w:asciiTheme="minorHAnsi" w:hAnsiTheme="minorHAnsi" w:cs="Arial"/>
          <w:sz w:val="28"/>
          <w:szCs w:val="28"/>
        </w:rPr>
        <w:t xml:space="preserve">ious parties involved. The owner has the sole power to decide what type of </w:t>
      </w:r>
      <w:r>
        <w:rPr>
          <w:rFonts w:asciiTheme="minorHAnsi" w:hAnsiTheme="minorHAnsi" w:cs="Arial"/>
          <w:sz w:val="28"/>
          <w:szCs w:val="28"/>
        </w:rPr>
        <w:t>c</w:t>
      </w:r>
      <w:r w:rsidRPr="00696A94">
        <w:rPr>
          <w:rFonts w:asciiTheme="minorHAnsi" w:hAnsiTheme="minorHAnsi" w:cs="Arial"/>
          <w:sz w:val="28"/>
          <w:szCs w:val="28"/>
        </w:rPr>
        <w:t>o</w:t>
      </w:r>
      <w:r w:rsidRPr="00696A94">
        <w:rPr>
          <w:rFonts w:asciiTheme="minorHAnsi" w:hAnsiTheme="minorHAnsi" w:cs="Arial"/>
          <w:sz w:val="28"/>
          <w:szCs w:val="28"/>
        </w:rPr>
        <w:t>n</w:t>
      </w:r>
      <w:r w:rsidRPr="00696A94">
        <w:rPr>
          <w:rFonts w:asciiTheme="minorHAnsi" w:hAnsiTheme="minorHAnsi" w:cs="Arial"/>
          <w:sz w:val="28"/>
          <w:szCs w:val="28"/>
        </w:rPr>
        <w:t xml:space="preserve">tract should be used for a specific facility to be constructed and to set forth the terms in a Contractual agreement. It is important to understand the risks of the </w:t>
      </w:r>
      <w:r>
        <w:rPr>
          <w:rFonts w:asciiTheme="minorHAnsi" w:hAnsiTheme="minorHAnsi" w:cs="Arial"/>
          <w:sz w:val="28"/>
          <w:szCs w:val="28"/>
        </w:rPr>
        <w:t>c</w:t>
      </w:r>
      <w:r w:rsidRPr="00696A94">
        <w:rPr>
          <w:rFonts w:asciiTheme="minorHAnsi" w:hAnsiTheme="minorHAnsi" w:cs="Arial"/>
          <w:sz w:val="28"/>
          <w:szCs w:val="28"/>
        </w:rPr>
        <w:t xml:space="preserve">ontractors associated with different </w:t>
      </w:r>
      <w:r w:rsidR="008E4BA3">
        <w:rPr>
          <w:rStyle w:val="Strong"/>
          <w:rFonts w:asciiTheme="minorHAnsi" w:hAnsiTheme="minorHAnsi" w:cs="Arial"/>
          <w:b w:val="0"/>
          <w:sz w:val="28"/>
          <w:szCs w:val="28"/>
        </w:rPr>
        <w:t>types of construction c</w:t>
      </w:r>
      <w:r w:rsidRPr="008E4BA3">
        <w:rPr>
          <w:rStyle w:val="Strong"/>
          <w:rFonts w:asciiTheme="minorHAnsi" w:hAnsiTheme="minorHAnsi" w:cs="Arial"/>
          <w:b w:val="0"/>
          <w:sz w:val="28"/>
          <w:szCs w:val="28"/>
        </w:rPr>
        <w:t>ontracts</w:t>
      </w:r>
      <w:r w:rsidRPr="00696A94">
        <w:rPr>
          <w:rStyle w:val="Strong"/>
          <w:rFonts w:asciiTheme="minorHAnsi" w:hAnsiTheme="minorHAnsi" w:cs="Arial"/>
          <w:sz w:val="28"/>
          <w:szCs w:val="28"/>
        </w:rPr>
        <w:t xml:space="preserve">. </w:t>
      </w:r>
    </w:p>
    <w:p w:rsidR="006732E6" w:rsidRPr="00084736" w:rsidRDefault="006732E6" w:rsidP="006732E6">
      <w:pPr>
        <w:pStyle w:val="NormalWeb"/>
        <w:spacing w:before="0" w:after="0"/>
        <w:jc w:val="both"/>
        <w:rPr>
          <w:rFonts w:asciiTheme="minorHAnsi" w:hAnsiTheme="minorHAnsi" w:cs="Arial"/>
          <w:sz w:val="16"/>
          <w:szCs w:val="16"/>
        </w:rPr>
      </w:pP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Types of Contracts commonly used in construction</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Lump sum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Item rate or unit price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Percentage rate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Cost plus percentage rate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Cost plus fixed fee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Cost plus fluctuating fee Contract</w:t>
      </w:r>
    </w:p>
    <w:p w:rsidR="006732E6" w:rsidRPr="00696A94" w:rsidRDefault="006732E6" w:rsidP="006732E6">
      <w:pPr>
        <w:pStyle w:val="Bullet"/>
        <w:spacing w:after="0"/>
        <w:ind w:left="1134" w:hanging="357"/>
        <w:rPr>
          <w:rFonts w:asciiTheme="minorHAnsi" w:hAnsiTheme="minorHAnsi"/>
          <w:sz w:val="28"/>
          <w:szCs w:val="28"/>
        </w:rPr>
      </w:pPr>
      <w:r w:rsidRPr="00696A94">
        <w:rPr>
          <w:rFonts w:asciiTheme="minorHAnsi" w:hAnsiTheme="minorHAnsi"/>
          <w:sz w:val="28"/>
          <w:szCs w:val="28"/>
        </w:rPr>
        <w:t>Target cost Contract</w:t>
      </w:r>
    </w:p>
    <w:p w:rsidR="006732E6" w:rsidRPr="008E4BA3" w:rsidRDefault="006732E6" w:rsidP="006732E6">
      <w:pPr>
        <w:autoSpaceDE w:val="0"/>
        <w:autoSpaceDN w:val="0"/>
        <w:adjustRightInd w:val="0"/>
        <w:jc w:val="both"/>
        <w:rPr>
          <w:rFonts w:asciiTheme="minorHAnsi" w:hAnsiTheme="minorHAnsi" w:cs="Arial"/>
          <w:b/>
          <w:sz w:val="16"/>
          <w:szCs w:val="16"/>
        </w:rPr>
      </w:pPr>
    </w:p>
    <w:p w:rsidR="006732E6" w:rsidRPr="00696A94" w:rsidRDefault="006732E6" w:rsidP="006732E6">
      <w:pPr>
        <w:autoSpaceDE w:val="0"/>
        <w:autoSpaceDN w:val="0"/>
        <w:adjustRightInd w:val="0"/>
        <w:ind w:left="284"/>
        <w:jc w:val="both"/>
        <w:rPr>
          <w:rFonts w:asciiTheme="minorHAnsi" w:hAnsiTheme="minorHAnsi" w:cs="Arial"/>
          <w:sz w:val="28"/>
          <w:szCs w:val="28"/>
        </w:rPr>
      </w:pPr>
      <w:r w:rsidRPr="00696A94">
        <w:rPr>
          <w:rFonts w:asciiTheme="minorHAnsi" w:hAnsiTheme="minorHAnsi" w:cs="Arial"/>
          <w:sz w:val="28"/>
          <w:szCs w:val="28"/>
        </w:rPr>
        <w:t>The Estates Development Service</w:t>
      </w:r>
      <w:r>
        <w:rPr>
          <w:rFonts w:asciiTheme="minorHAnsi" w:hAnsiTheme="minorHAnsi" w:cs="Arial"/>
          <w:sz w:val="28"/>
          <w:szCs w:val="28"/>
        </w:rPr>
        <w:t xml:space="preserve"> (EDS) will use a number of established ‘Forms of Contract’ in keeping with the type of construction and the responsibilities and risks therein.</w:t>
      </w:r>
      <w:r w:rsidRPr="00696A94">
        <w:rPr>
          <w:rFonts w:asciiTheme="minorHAnsi" w:hAnsiTheme="minorHAnsi" w:cs="Arial"/>
          <w:sz w:val="28"/>
          <w:szCs w:val="28"/>
        </w:rPr>
        <w:t xml:space="preserve"> </w:t>
      </w:r>
      <w:r>
        <w:rPr>
          <w:rFonts w:asciiTheme="minorHAnsi" w:hAnsiTheme="minorHAnsi" w:cs="Arial"/>
          <w:sz w:val="28"/>
          <w:szCs w:val="28"/>
        </w:rPr>
        <w:t xml:space="preserve"> S</w:t>
      </w:r>
      <w:r w:rsidRPr="00696A94">
        <w:rPr>
          <w:rFonts w:asciiTheme="minorHAnsi" w:hAnsiTheme="minorHAnsi" w:cs="Arial"/>
          <w:sz w:val="28"/>
          <w:szCs w:val="28"/>
        </w:rPr>
        <w:t xml:space="preserve">uppliers </w:t>
      </w:r>
      <w:r>
        <w:rPr>
          <w:rFonts w:asciiTheme="minorHAnsi" w:hAnsiTheme="minorHAnsi" w:cs="Arial"/>
          <w:sz w:val="28"/>
          <w:szCs w:val="28"/>
        </w:rPr>
        <w:t>may</w:t>
      </w:r>
      <w:r w:rsidRPr="00696A94">
        <w:rPr>
          <w:rFonts w:asciiTheme="minorHAnsi" w:hAnsiTheme="minorHAnsi" w:cs="Arial"/>
          <w:sz w:val="28"/>
          <w:szCs w:val="28"/>
        </w:rPr>
        <w:t xml:space="preserve"> have the opportunity for further discussion to refine and agree the </w:t>
      </w:r>
      <w:r w:rsidR="00A666F4">
        <w:rPr>
          <w:rFonts w:asciiTheme="minorHAnsi" w:hAnsiTheme="minorHAnsi" w:cs="Arial"/>
          <w:sz w:val="28"/>
          <w:szCs w:val="28"/>
        </w:rPr>
        <w:t>T&amp;Cs</w:t>
      </w:r>
      <w:r w:rsidRPr="00696A94">
        <w:rPr>
          <w:rFonts w:asciiTheme="minorHAnsi" w:hAnsiTheme="minorHAnsi" w:cs="Arial"/>
          <w:sz w:val="28"/>
          <w:szCs w:val="28"/>
        </w:rPr>
        <w:t xml:space="preserve"> </w:t>
      </w:r>
      <w:r w:rsidRPr="00696A94">
        <w:rPr>
          <w:rFonts w:asciiTheme="minorHAnsi" w:hAnsiTheme="minorHAnsi" w:cs="Arial"/>
          <w:sz w:val="28"/>
          <w:szCs w:val="28"/>
          <w:u w:val="single"/>
        </w:rPr>
        <w:t>before</w:t>
      </w:r>
      <w:r w:rsidRPr="00696A94">
        <w:rPr>
          <w:rFonts w:asciiTheme="minorHAnsi" w:hAnsiTheme="minorHAnsi" w:cs="Arial"/>
          <w:sz w:val="28"/>
          <w:szCs w:val="28"/>
        </w:rPr>
        <w:t xml:space="preserve"> </w:t>
      </w:r>
      <w:r>
        <w:rPr>
          <w:rFonts w:asciiTheme="minorHAnsi" w:hAnsiTheme="minorHAnsi" w:cs="Arial"/>
          <w:sz w:val="28"/>
          <w:szCs w:val="28"/>
        </w:rPr>
        <w:t>c</w:t>
      </w:r>
      <w:r w:rsidRPr="00696A94">
        <w:rPr>
          <w:rFonts w:asciiTheme="minorHAnsi" w:hAnsiTheme="minorHAnsi" w:cs="Arial"/>
          <w:sz w:val="28"/>
          <w:szCs w:val="28"/>
        </w:rPr>
        <w:t>ontract award.  This will require experienced ha</w:t>
      </w:r>
      <w:r w:rsidRPr="00696A94">
        <w:rPr>
          <w:rFonts w:asciiTheme="minorHAnsi" w:hAnsiTheme="minorHAnsi" w:cs="Arial"/>
          <w:sz w:val="28"/>
          <w:szCs w:val="28"/>
        </w:rPr>
        <w:t>n</w:t>
      </w:r>
      <w:r w:rsidRPr="00696A94">
        <w:rPr>
          <w:rFonts w:asciiTheme="minorHAnsi" w:hAnsiTheme="minorHAnsi" w:cs="Arial"/>
          <w:sz w:val="28"/>
          <w:szCs w:val="28"/>
        </w:rPr>
        <w:t>dling and should include the Procurement Team (and the Legal Team if appropr</w:t>
      </w:r>
      <w:r w:rsidRPr="00696A94">
        <w:rPr>
          <w:rFonts w:asciiTheme="minorHAnsi" w:hAnsiTheme="minorHAnsi" w:cs="Arial"/>
          <w:sz w:val="28"/>
          <w:szCs w:val="28"/>
        </w:rPr>
        <w:t>i</w:t>
      </w:r>
      <w:r w:rsidRPr="00696A94">
        <w:rPr>
          <w:rFonts w:asciiTheme="minorHAnsi" w:hAnsiTheme="minorHAnsi" w:cs="Arial"/>
          <w:sz w:val="28"/>
          <w:szCs w:val="28"/>
        </w:rPr>
        <w:t>ate)</w:t>
      </w:r>
    </w:p>
    <w:p w:rsidR="006732E6" w:rsidRDefault="006732E6" w:rsidP="006732E6">
      <w:pPr>
        <w:ind w:left="360"/>
        <w:rPr>
          <w:rFonts w:asciiTheme="minorHAnsi" w:hAnsiTheme="minorHAnsi" w:cs="Arial"/>
          <w:i/>
          <w:sz w:val="28"/>
          <w:szCs w:val="28"/>
        </w:rPr>
      </w:pPr>
    </w:p>
    <w:p w:rsidR="006732E6" w:rsidRPr="006732E6" w:rsidRDefault="006732E6" w:rsidP="006732E6">
      <w:pPr>
        <w:ind w:left="360"/>
        <w:rPr>
          <w:rFonts w:asciiTheme="minorHAnsi" w:hAnsiTheme="minorHAnsi" w:cs="Arial"/>
          <w:i/>
          <w:sz w:val="28"/>
          <w:szCs w:val="28"/>
        </w:rPr>
      </w:pPr>
      <w:r w:rsidRPr="006732E6">
        <w:rPr>
          <w:rFonts w:asciiTheme="minorHAnsi" w:hAnsiTheme="minorHAnsi" w:cs="Arial"/>
          <w:i/>
          <w:sz w:val="28"/>
          <w:szCs w:val="28"/>
        </w:rPr>
        <w:t>7.5.</w:t>
      </w:r>
      <w:r>
        <w:rPr>
          <w:rFonts w:asciiTheme="minorHAnsi" w:hAnsiTheme="minorHAnsi" w:cs="Arial"/>
          <w:i/>
          <w:sz w:val="28"/>
          <w:szCs w:val="28"/>
        </w:rPr>
        <w:t xml:space="preserve">5 </w:t>
      </w:r>
      <w:r w:rsidRPr="006732E6">
        <w:rPr>
          <w:rFonts w:asciiTheme="minorHAnsi" w:hAnsiTheme="minorHAnsi" w:cs="Arial"/>
          <w:i/>
          <w:sz w:val="28"/>
          <w:szCs w:val="28"/>
        </w:rPr>
        <w:t xml:space="preserve">Terms and conditions of </w:t>
      </w:r>
      <w:r>
        <w:rPr>
          <w:rFonts w:asciiTheme="minorHAnsi" w:hAnsiTheme="minorHAnsi" w:cs="Arial"/>
          <w:i/>
          <w:sz w:val="28"/>
          <w:szCs w:val="28"/>
        </w:rPr>
        <w:t>Matrix</w:t>
      </w:r>
    </w:p>
    <w:p w:rsidR="00966F4A" w:rsidRPr="00FE75B1" w:rsidRDefault="00966F4A" w:rsidP="00966F4A">
      <w:pPr>
        <w:spacing w:line="336" w:lineRule="atLeast"/>
        <w:ind w:left="360"/>
        <w:jc w:val="both"/>
        <w:rPr>
          <w:rFonts w:asciiTheme="minorHAnsi" w:hAnsiTheme="minorHAnsi" w:cs="Arial"/>
          <w:color w:val="000000"/>
          <w:sz w:val="28"/>
          <w:szCs w:val="28"/>
        </w:rPr>
      </w:pPr>
    </w:p>
    <w:tbl>
      <w:tblPr>
        <w:tblW w:w="5000" w:type="pct"/>
        <w:tblCellSpacing w:w="15" w:type="dxa"/>
        <w:tblCellMar>
          <w:top w:w="15" w:type="dxa"/>
          <w:left w:w="15" w:type="dxa"/>
          <w:bottom w:w="15" w:type="dxa"/>
          <w:right w:w="15" w:type="dxa"/>
        </w:tblCellMar>
        <w:tblLook w:val="04A0"/>
      </w:tblPr>
      <w:tblGrid>
        <w:gridCol w:w="5391"/>
        <w:gridCol w:w="4394"/>
      </w:tblGrid>
      <w:tr w:rsidR="00966F4A" w:rsidRPr="00966F4A" w:rsidTr="00966F4A">
        <w:trPr>
          <w:trHeight w:val="335"/>
          <w:tblCellSpacing w:w="15" w:type="dxa"/>
        </w:trPr>
        <w:tc>
          <w:tcPr>
            <w:tcW w:w="2731" w:type="pct"/>
            <w:shd w:val="clear" w:color="auto" w:fill="E0E0E0"/>
            <w:tcMar>
              <w:top w:w="75" w:type="dxa"/>
              <w:left w:w="75" w:type="dxa"/>
              <w:bottom w:w="75" w:type="dxa"/>
              <w:right w:w="75" w:type="dxa"/>
            </w:tcMar>
            <w:hideMark/>
          </w:tcPr>
          <w:p w:rsidR="00966F4A" w:rsidRPr="00966F4A" w:rsidRDefault="00966F4A" w:rsidP="00966F4A">
            <w:pPr>
              <w:spacing w:after="300" w:line="336" w:lineRule="atLeast"/>
              <w:rPr>
                <w:rFonts w:asciiTheme="minorHAnsi" w:hAnsiTheme="minorHAnsi" w:cs="Arial"/>
                <w:b/>
                <w:color w:val="000000"/>
                <w:sz w:val="28"/>
                <w:szCs w:val="28"/>
              </w:rPr>
            </w:pPr>
            <w:r w:rsidRPr="00966F4A">
              <w:rPr>
                <w:rFonts w:asciiTheme="minorHAnsi" w:hAnsiTheme="minorHAnsi" w:cs="Arial"/>
                <w:b/>
                <w:color w:val="000000"/>
                <w:sz w:val="28"/>
                <w:szCs w:val="28"/>
              </w:rPr>
              <w:t>Terms and Conditions for:</w:t>
            </w:r>
          </w:p>
        </w:tc>
        <w:tc>
          <w:tcPr>
            <w:tcW w:w="2221" w:type="pct"/>
            <w:shd w:val="clear" w:color="auto" w:fill="E0E0E0"/>
            <w:tcMar>
              <w:top w:w="75" w:type="dxa"/>
              <w:left w:w="75" w:type="dxa"/>
              <w:bottom w:w="75" w:type="dxa"/>
              <w:right w:w="75" w:type="dxa"/>
            </w:tcMar>
            <w:hideMark/>
          </w:tcPr>
          <w:p w:rsidR="00966F4A" w:rsidRPr="00966F4A" w:rsidRDefault="00966F4A" w:rsidP="00966F4A">
            <w:pPr>
              <w:spacing w:after="300" w:line="336" w:lineRule="atLeast"/>
              <w:rPr>
                <w:rFonts w:asciiTheme="minorHAnsi" w:hAnsiTheme="minorHAnsi" w:cs="Arial"/>
                <w:b/>
                <w:color w:val="000000"/>
                <w:sz w:val="28"/>
                <w:szCs w:val="28"/>
              </w:rPr>
            </w:pPr>
            <w:r w:rsidRPr="00966F4A">
              <w:rPr>
                <w:rFonts w:asciiTheme="minorHAnsi" w:hAnsiTheme="minorHAnsi" w:cs="Arial"/>
                <w:b/>
                <w:color w:val="000000"/>
                <w:sz w:val="28"/>
                <w:szCs w:val="28"/>
              </w:rPr>
              <w:t>Guidance Notes</w:t>
            </w:r>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66F4A" w:rsidP="00966F4A">
            <w:pPr>
              <w:spacing w:after="300" w:line="336" w:lineRule="atLeast"/>
              <w:rPr>
                <w:rFonts w:asciiTheme="minorHAnsi" w:hAnsiTheme="minorHAnsi" w:cs="Arial"/>
                <w:color w:val="000000"/>
                <w:sz w:val="28"/>
                <w:szCs w:val="28"/>
              </w:rPr>
            </w:pPr>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79" w:history="1">
              <w:r w:rsidR="00966F4A" w:rsidRPr="00966F4A">
                <w:rPr>
                  <w:rStyle w:val="Hyperlink"/>
                  <w:rFonts w:asciiTheme="minorHAnsi" w:hAnsiTheme="minorHAnsi" w:cs="Arial"/>
                  <w:sz w:val="28"/>
                  <w:szCs w:val="28"/>
                </w:rPr>
                <w:t>Terms and conditions flowchart</w:t>
              </w:r>
            </w:hyperlink>
          </w:p>
        </w:tc>
      </w:tr>
      <w:tr w:rsidR="00966F4A" w:rsidRPr="00966F4A" w:rsidTr="00966F4A">
        <w:trPr>
          <w:trHeight w:val="582"/>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0" w:history="1">
              <w:r w:rsidR="00966F4A" w:rsidRPr="00966F4A">
                <w:rPr>
                  <w:rStyle w:val="Hyperlink"/>
                  <w:rFonts w:asciiTheme="minorHAnsi" w:hAnsiTheme="minorHAnsi" w:cs="Arial"/>
                  <w:sz w:val="28"/>
                  <w:szCs w:val="28"/>
                </w:rPr>
                <w:t>Terms and conditions for the purchase of services</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1" w:history="1">
              <w:r w:rsidR="00966F4A" w:rsidRPr="00966F4A">
                <w:rPr>
                  <w:rStyle w:val="Hyperlink"/>
                  <w:rFonts w:asciiTheme="minorHAnsi" w:hAnsiTheme="minorHAnsi" w:cs="Arial"/>
                  <w:sz w:val="28"/>
                  <w:szCs w:val="28"/>
                </w:rPr>
                <w:t>Guidance notes - services</w:t>
              </w:r>
            </w:hyperlink>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2" w:history="1">
              <w:r w:rsidR="00966F4A" w:rsidRPr="00966F4A">
                <w:rPr>
                  <w:rStyle w:val="Hyperlink"/>
                  <w:rFonts w:asciiTheme="minorHAnsi" w:hAnsiTheme="minorHAnsi" w:cs="Arial"/>
                  <w:sz w:val="28"/>
                  <w:szCs w:val="28"/>
                </w:rPr>
                <w:t>Terms and conditions for the purchase of goods</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3" w:history="1">
              <w:r w:rsidR="00966F4A" w:rsidRPr="00966F4A">
                <w:rPr>
                  <w:rStyle w:val="Hyperlink"/>
                  <w:rFonts w:asciiTheme="minorHAnsi" w:hAnsiTheme="minorHAnsi" w:cs="Arial"/>
                  <w:sz w:val="28"/>
                  <w:szCs w:val="28"/>
                </w:rPr>
                <w:t>Guidance notes - goods</w:t>
              </w:r>
            </w:hyperlink>
          </w:p>
        </w:tc>
      </w:tr>
      <w:tr w:rsidR="00966F4A" w:rsidRPr="00966F4A" w:rsidTr="00966F4A">
        <w:trPr>
          <w:trHeight w:val="955"/>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4" w:history="1">
              <w:r w:rsidR="00966F4A" w:rsidRPr="00966F4A">
                <w:rPr>
                  <w:rStyle w:val="Hyperlink"/>
                  <w:rFonts w:asciiTheme="minorHAnsi" w:hAnsiTheme="minorHAnsi" w:cs="Arial"/>
                  <w:sz w:val="28"/>
                  <w:szCs w:val="28"/>
                </w:rPr>
                <w:t>Terms and conditions combined goods and services</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5" w:history="1">
              <w:r w:rsidR="00966F4A" w:rsidRPr="00966F4A">
                <w:rPr>
                  <w:rStyle w:val="Hyperlink"/>
                  <w:rFonts w:asciiTheme="minorHAnsi" w:hAnsiTheme="minorHAnsi" w:cs="Arial"/>
                  <w:sz w:val="28"/>
                  <w:szCs w:val="28"/>
                </w:rPr>
                <w:t>Guidance notes - combined</w:t>
              </w:r>
            </w:hyperlink>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6" w:history="1">
              <w:r w:rsidR="00966F4A" w:rsidRPr="00966F4A">
                <w:rPr>
                  <w:rStyle w:val="Hyperlink"/>
                  <w:rFonts w:asciiTheme="minorHAnsi" w:hAnsiTheme="minorHAnsi" w:cs="Arial"/>
                  <w:sz w:val="28"/>
                  <w:szCs w:val="28"/>
                </w:rPr>
                <w:t>Consultancy agreement - short form</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7" w:history="1">
              <w:r w:rsidR="00966F4A" w:rsidRPr="00966F4A">
                <w:rPr>
                  <w:rStyle w:val="Hyperlink"/>
                  <w:rFonts w:asciiTheme="minorHAnsi" w:hAnsiTheme="minorHAnsi" w:cs="Arial"/>
                  <w:sz w:val="28"/>
                  <w:szCs w:val="28"/>
                </w:rPr>
                <w:t>Guidance notes - consultancy short form</w:t>
              </w:r>
            </w:hyperlink>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8" w:history="1">
              <w:r w:rsidR="00966F4A" w:rsidRPr="00966F4A">
                <w:rPr>
                  <w:rStyle w:val="Hyperlink"/>
                  <w:rFonts w:asciiTheme="minorHAnsi" w:hAnsiTheme="minorHAnsi" w:cs="Arial"/>
                  <w:sz w:val="28"/>
                  <w:szCs w:val="28"/>
                </w:rPr>
                <w:t>Consultancy agreement - long form</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89" w:history="1">
              <w:r w:rsidR="00966F4A" w:rsidRPr="00966F4A">
                <w:rPr>
                  <w:rStyle w:val="Hyperlink"/>
                  <w:rFonts w:asciiTheme="minorHAnsi" w:hAnsiTheme="minorHAnsi" w:cs="Arial"/>
                  <w:sz w:val="28"/>
                  <w:szCs w:val="28"/>
                </w:rPr>
                <w:t>Guidance notes - consultancy long form</w:t>
              </w:r>
            </w:hyperlink>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90" w:history="1">
              <w:r w:rsidR="00966F4A" w:rsidRPr="00966F4A">
                <w:rPr>
                  <w:rStyle w:val="Hyperlink"/>
                  <w:rFonts w:asciiTheme="minorHAnsi" w:hAnsiTheme="minorHAnsi" w:cs="Arial"/>
                  <w:sz w:val="28"/>
                  <w:szCs w:val="28"/>
                </w:rPr>
                <w:t>Standard system supply</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91" w:history="1">
              <w:r w:rsidR="00966F4A" w:rsidRPr="00966F4A">
                <w:rPr>
                  <w:rStyle w:val="Hyperlink"/>
                  <w:rFonts w:asciiTheme="minorHAnsi" w:hAnsiTheme="minorHAnsi" w:cs="Arial"/>
                  <w:sz w:val="28"/>
                  <w:szCs w:val="28"/>
                </w:rPr>
                <w:t>Guidance notes - standard system supply</w:t>
              </w:r>
            </w:hyperlink>
          </w:p>
        </w:tc>
      </w:tr>
      <w:tr w:rsidR="00966F4A" w:rsidRPr="00966F4A" w:rsidTr="00966F4A">
        <w:trPr>
          <w:tblCellSpacing w:w="15" w:type="dxa"/>
        </w:trPr>
        <w:tc>
          <w:tcPr>
            <w:tcW w:w="273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92" w:history="1">
              <w:r w:rsidR="00966F4A" w:rsidRPr="00966F4A">
                <w:rPr>
                  <w:rStyle w:val="Hyperlink"/>
                  <w:rFonts w:asciiTheme="minorHAnsi" w:hAnsiTheme="minorHAnsi" w:cs="Arial"/>
                  <w:sz w:val="28"/>
                  <w:szCs w:val="28"/>
                </w:rPr>
                <w:t>Conditions of purchase frameworks</w:t>
              </w:r>
            </w:hyperlink>
          </w:p>
        </w:tc>
        <w:tc>
          <w:tcPr>
            <w:tcW w:w="2221" w:type="pct"/>
            <w:shd w:val="clear" w:color="auto" w:fill="E0E0E0"/>
            <w:tcMar>
              <w:top w:w="75" w:type="dxa"/>
              <w:left w:w="75" w:type="dxa"/>
              <w:bottom w:w="75" w:type="dxa"/>
              <w:right w:w="75" w:type="dxa"/>
            </w:tcMar>
            <w:hideMark/>
          </w:tcPr>
          <w:p w:rsidR="00966F4A" w:rsidRPr="00966F4A" w:rsidRDefault="00920CFB" w:rsidP="00966F4A">
            <w:pPr>
              <w:spacing w:after="300" w:line="336" w:lineRule="atLeast"/>
              <w:rPr>
                <w:rFonts w:asciiTheme="minorHAnsi" w:hAnsiTheme="minorHAnsi" w:cs="Arial"/>
                <w:color w:val="000000"/>
                <w:sz w:val="28"/>
                <w:szCs w:val="28"/>
              </w:rPr>
            </w:pPr>
            <w:hyperlink r:id="rId293" w:history="1">
              <w:r w:rsidR="00966F4A" w:rsidRPr="00966F4A">
                <w:rPr>
                  <w:rStyle w:val="Hyperlink"/>
                  <w:rFonts w:asciiTheme="minorHAnsi" w:hAnsiTheme="minorHAnsi" w:cs="Arial"/>
                  <w:sz w:val="28"/>
                  <w:szCs w:val="28"/>
                </w:rPr>
                <w:t>Framework agreement template</w:t>
              </w:r>
            </w:hyperlink>
          </w:p>
        </w:tc>
      </w:tr>
    </w:tbl>
    <w:p w:rsidR="008F5F47" w:rsidRPr="00966F4A" w:rsidRDefault="008F5F47" w:rsidP="00696A94">
      <w:pPr>
        <w:pStyle w:val="Title"/>
        <w:jc w:val="left"/>
        <w:rPr>
          <w:rFonts w:asciiTheme="minorHAnsi" w:hAnsiTheme="minorHAnsi" w:cs="Arial"/>
          <w:szCs w:val="28"/>
        </w:rPr>
      </w:pPr>
    </w:p>
    <w:p w:rsidR="005A1FF7" w:rsidRPr="00A56A6A" w:rsidRDefault="00A56A6A" w:rsidP="00A56A6A">
      <w:pPr>
        <w:pStyle w:val="Title"/>
        <w:jc w:val="left"/>
        <w:rPr>
          <w:rFonts w:ascii="Arial" w:hAnsi="Arial" w:cs="Arial"/>
          <w:b w:val="0"/>
          <w:i w:val="0"/>
          <w:sz w:val="24"/>
          <w:szCs w:val="24"/>
          <w:lang w:val="en-US"/>
        </w:rPr>
      </w:pPr>
      <w:r>
        <w:rPr>
          <w:rFonts w:ascii="Arial" w:hAnsi="Arial" w:cs="Arial"/>
          <w:b w:val="0"/>
          <w:i w:val="0"/>
          <w:sz w:val="24"/>
          <w:szCs w:val="24"/>
          <w:lang w:val="en-US"/>
        </w:rPr>
        <w:t xml:space="preserve">7.6 </w:t>
      </w:r>
      <w:r w:rsidR="005A1FF7" w:rsidRPr="006732E6">
        <w:rPr>
          <w:rFonts w:ascii="Arial" w:hAnsi="Arial" w:cs="Arial"/>
          <w:b w:val="0"/>
          <w:i w:val="0"/>
          <w:sz w:val="24"/>
          <w:szCs w:val="24"/>
          <w:u w:val="single"/>
          <w:lang w:val="en-US"/>
        </w:rPr>
        <w:t>Using terms and conditions to get more from your supplier</w:t>
      </w:r>
    </w:p>
    <w:p w:rsidR="00A56A6A" w:rsidRDefault="005A1FF7" w:rsidP="00A56A6A">
      <w:pPr>
        <w:pStyle w:val="NormalWeb"/>
        <w:jc w:val="both"/>
        <w:rPr>
          <w:rFonts w:asciiTheme="minorHAnsi" w:hAnsiTheme="minorHAnsi" w:cs="Arial"/>
          <w:color w:val="000000"/>
          <w:sz w:val="28"/>
          <w:szCs w:val="28"/>
        </w:rPr>
      </w:pPr>
      <w:r w:rsidRPr="00A56A6A">
        <w:rPr>
          <w:rFonts w:asciiTheme="minorHAnsi" w:hAnsiTheme="minorHAnsi" w:cs="Arial"/>
          <w:color w:val="000000"/>
          <w:sz w:val="28"/>
          <w:szCs w:val="28"/>
        </w:rPr>
        <w:t>Don't be afraid to take the initiative when developing the standard terms and co</w:t>
      </w:r>
      <w:r w:rsidRPr="00A56A6A">
        <w:rPr>
          <w:rFonts w:asciiTheme="minorHAnsi" w:hAnsiTheme="minorHAnsi" w:cs="Arial"/>
          <w:color w:val="000000"/>
          <w:sz w:val="28"/>
          <w:szCs w:val="28"/>
        </w:rPr>
        <w:t>n</w:t>
      </w:r>
      <w:r w:rsidRPr="00A56A6A">
        <w:rPr>
          <w:rFonts w:asciiTheme="minorHAnsi" w:hAnsiTheme="minorHAnsi" w:cs="Arial"/>
          <w:color w:val="000000"/>
          <w:sz w:val="28"/>
          <w:szCs w:val="28"/>
        </w:rPr>
        <w:t>ditions when planning you procurement/project - in conjunction with the gui</w:t>
      </w:r>
      <w:r w:rsidRPr="00A56A6A">
        <w:rPr>
          <w:rFonts w:asciiTheme="minorHAnsi" w:hAnsiTheme="minorHAnsi" w:cs="Arial"/>
          <w:color w:val="000000"/>
          <w:sz w:val="28"/>
          <w:szCs w:val="28"/>
        </w:rPr>
        <w:t>d</w:t>
      </w:r>
      <w:r w:rsidRPr="00A56A6A">
        <w:rPr>
          <w:rFonts w:asciiTheme="minorHAnsi" w:hAnsiTheme="minorHAnsi" w:cs="Arial"/>
          <w:color w:val="000000"/>
          <w:sz w:val="28"/>
          <w:szCs w:val="28"/>
        </w:rPr>
        <w:t xml:space="preserve">ance/advice here. </w:t>
      </w:r>
      <w:r w:rsidR="008B203F">
        <w:rPr>
          <w:rFonts w:asciiTheme="minorHAnsi" w:hAnsiTheme="minorHAnsi" w:cs="Arial"/>
          <w:color w:val="000000"/>
          <w:sz w:val="28"/>
          <w:szCs w:val="28"/>
        </w:rPr>
        <w:t>T&amp;Cs</w:t>
      </w:r>
      <w:r w:rsidRPr="00A56A6A">
        <w:rPr>
          <w:rFonts w:asciiTheme="minorHAnsi" w:hAnsiTheme="minorHAnsi" w:cs="Arial"/>
          <w:color w:val="000000"/>
          <w:sz w:val="28"/>
          <w:szCs w:val="28"/>
        </w:rPr>
        <w:t xml:space="preserve"> can be amended or added to - improving </w:t>
      </w:r>
      <w:r w:rsidR="008B203F">
        <w:rPr>
          <w:rFonts w:asciiTheme="minorHAnsi" w:hAnsiTheme="minorHAnsi" w:cs="Arial"/>
          <w:color w:val="000000"/>
          <w:sz w:val="28"/>
          <w:szCs w:val="28"/>
        </w:rPr>
        <w:t>your</w:t>
      </w:r>
      <w:r w:rsidRPr="00A56A6A">
        <w:rPr>
          <w:rFonts w:asciiTheme="minorHAnsi" w:hAnsiTheme="minorHAnsi" w:cs="Arial"/>
          <w:color w:val="000000"/>
          <w:sz w:val="28"/>
          <w:szCs w:val="28"/>
        </w:rPr>
        <w:t xml:space="preserve"> position si</w:t>
      </w:r>
      <w:r w:rsidRPr="00A56A6A">
        <w:rPr>
          <w:rFonts w:asciiTheme="minorHAnsi" w:hAnsiTheme="minorHAnsi" w:cs="Arial"/>
          <w:color w:val="000000"/>
          <w:sz w:val="28"/>
          <w:szCs w:val="28"/>
        </w:rPr>
        <w:t>g</w:t>
      </w:r>
      <w:r w:rsidRPr="00A56A6A">
        <w:rPr>
          <w:rFonts w:asciiTheme="minorHAnsi" w:hAnsiTheme="minorHAnsi" w:cs="Arial"/>
          <w:color w:val="000000"/>
          <w:sz w:val="28"/>
          <w:szCs w:val="28"/>
        </w:rPr>
        <w:t xml:space="preserve">nificantly. As in all contractual situations, the extent to which you can insist on changes will depend on your bargaining power. </w:t>
      </w:r>
    </w:p>
    <w:p w:rsidR="005A1FF7" w:rsidRPr="00A56A6A" w:rsidRDefault="005A1FF7" w:rsidP="00A56A6A">
      <w:pPr>
        <w:pStyle w:val="NormalWeb"/>
        <w:jc w:val="both"/>
        <w:rPr>
          <w:rFonts w:asciiTheme="minorHAnsi" w:hAnsiTheme="minorHAnsi" w:cs="Arial"/>
          <w:color w:val="000000"/>
          <w:sz w:val="28"/>
          <w:szCs w:val="28"/>
        </w:rPr>
      </w:pPr>
      <w:r w:rsidRPr="00A56A6A">
        <w:rPr>
          <w:rFonts w:asciiTheme="minorHAnsi" w:hAnsiTheme="minorHAnsi" w:cs="Arial"/>
          <w:color w:val="000000"/>
          <w:sz w:val="28"/>
          <w:szCs w:val="28"/>
        </w:rPr>
        <w:t xml:space="preserve">However, it is important that the </w:t>
      </w:r>
      <w:r w:rsidR="008B203F">
        <w:rPr>
          <w:rFonts w:asciiTheme="minorHAnsi" w:hAnsiTheme="minorHAnsi" w:cs="Arial"/>
          <w:color w:val="000000"/>
          <w:sz w:val="28"/>
          <w:szCs w:val="28"/>
        </w:rPr>
        <w:t>T&amp;Cs</w:t>
      </w:r>
      <w:r w:rsidRPr="00A56A6A">
        <w:rPr>
          <w:rFonts w:asciiTheme="minorHAnsi" w:hAnsiTheme="minorHAnsi" w:cs="Arial"/>
          <w:color w:val="000000"/>
          <w:sz w:val="28"/>
          <w:szCs w:val="28"/>
        </w:rPr>
        <w:t xml:space="preserve"> are issued with your tender document to give </w:t>
      </w:r>
      <w:r w:rsidR="008B203F">
        <w:rPr>
          <w:rFonts w:asciiTheme="minorHAnsi" w:hAnsiTheme="minorHAnsi" w:cs="Arial"/>
          <w:color w:val="000000"/>
          <w:sz w:val="28"/>
          <w:szCs w:val="28"/>
        </w:rPr>
        <w:t>you</w:t>
      </w:r>
      <w:r w:rsidRPr="00A56A6A">
        <w:rPr>
          <w:rFonts w:asciiTheme="minorHAnsi" w:hAnsiTheme="minorHAnsi" w:cs="Arial"/>
          <w:color w:val="000000"/>
          <w:sz w:val="28"/>
          <w:szCs w:val="28"/>
        </w:rPr>
        <w:t xml:space="preserve"> maximum possible bargaining power. It is not beneficial to make any terms and conditions detrimental to suppliers – who may increase prices at tender to a</w:t>
      </w:r>
      <w:r w:rsidRPr="00A56A6A">
        <w:rPr>
          <w:rFonts w:asciiTheme="minorHAnsi" w:hAnsiTheme="minorHAnsi" w:cs="Arial"/>
          <w:color w:val="000000"/>
          <w:sz w:val="28"/>
          <w:szCs w:val="28"/>
        </w:rPr>
        <w:t>s</w:t>
      </w:r>
      <w:r w:rsidRPr="00A56A6A">
        <w:rPr>
          <w:rFonts w:asciiTheme="minorHAnsi" w:hAnsiTheme="minorHAnsi" w:cs="Arial"/>
          <w:color w:val="000000"/>
          <w:sz w:val="28"/>
          <w:szCs w:val="28"/>
        </w:rPr>
        <w:t>similate restrictive clauses.</w:t>
      </w:r>
    </w:p>
    <w:p w:rsidR="005A1FF7" w:rsidRPr="00A56A6A" w:rsidRDefault="005A1FF7" w:rsidP="00A56A6A">
      <w:pPr>
        <w:pStyle w:val="NormalWeb"/>
        <w:jc w:val="both"/>
        <w:rPr>
          <w:rFonts w:asciiTheme="minorHAnsi" w:hAnsiTheme="minorHAnsi" w:cs="Arial"/>
          <w:color w:val="000000"/>
          <w:sz w:val="28"/>
          <w:szCs w:val="28"/>
        </w:rPr>
      </w:pPr>
      <w:r w:rsidRPr="00A56A6A">
        <w:rPr>
          <w:rFonts w:asciiTheme="minorHAnsi" w:hAnsiTheme="minorHAnsi" w:cs="Arial"/>
          <w:color w:val="000000"/>
          <w:sz w:val="28"/>
          <w:szCs w:val="28"/>
        </w:rPr>
        <w:t xml:space="preserve">Always prepare the terms and conditions carefully to make sure that they set out the most basic aspects of the contract. You should make sure that the final signed contract </w:t>
      </w:r>
      <w:r w:rsidR="00A56A6A" w:rsidRPr="00A56A6A">
        <w:rPr>
          <w:rFonts w:asciiTheme="minorHAnsi" w:hAnsiTheme="minorHAnsi" w:cs="Arial"/>
          <w:color w:val="000000"/>
          <w:sz w:val="28"/>
          <w:szCs w:val="28"/>
        </w:rPr>
        <w:t xml:space="preserve">reflects </w:t>
      </w:r>
      <w:r w:rsidR="00A56A6A">
        <w:rPr>
          <w:rFonts w:asciiTheme="minorHAnsi" w:hAnsiTheme="minorHAnsi" w:cs="Arial"/>
          <w:color w:val="000000"/>
          <w:sz w:val="28"/>
          <w:szCs w:val="28"/>
        </w:rPr>
        <w:t xml:space="preserve">(at least) </w:t>
      </w:r>
      <w:r w:rsidRPr="00A56A6A">
        <w:rPr>
          <w:rFonts w:asciiTheme="minorHAnsi" w:hAnsiTheme="minorHAnsi" w:cs="Arial"/>
          <w:color w:val="000000"/>
          <w:sz w:val="28"/>
          <w:szCs w:val="28"/>
        </w:rPr>
        <w:t>what has been agreed in terms of:</w:t>
      </w:r>
    </w:p>
    <w:p w:rsidR="005A1FF7" w:rsidRPr="00A56A6A" w:rsidRDefault="0076689F" w:rsidP="00A56A6A">
      <w:pPr>
        <w:pStyle w:val="Bullet"/>
        <w:spacing w:after="0"/>
        <w:ind w:left="1134" w:hanging="357"/>
        <w:rPr>
          <w:rFonts w:asciiTheme="minorHAnsi" w:hAnsiTheme="minorHAnsi"/>
          <w:sz w:val="28"/>
          <w:szCs w:val="28"/>
        </w:rPr>
      </w:pPr>
      <w:r>
        <w:rPr>
          <w:rFonts w:asciiTheme="minorHAnsi" w:hAnsiTheme="minorHAnsi" w:cs="Arial"/>
          <w:noProof/>
          <w:color w:val="000000"/>
          <w:sz w:val="16"/>
          <w:szCs w:val="16"/>
          <w:lang w:eastAsia="en-GB"/>
        </w:rPr>
        <w:pict>
          <v:shape id="_x0000_s1698" type="#_x0000_t186" style="position:absolute;left:0;text-align:left;margin-left:425.25pt;margin-top:567.35pt;width:49.55pt;height:105.9pt;rotation:5490981fd;z-index:-251427840;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98;mso-fit-shape-to-text:t">
              <w:txbxContent>
                <w:p w:rsidR="000A0F0E" w:rsidRPr="00090635" w:rsidRDefault="000A0F0E" w:rsidP="0076689F">
                  <w:r>
                    <w:t>Procurement Team</w:t>
                  </w:r>
                  <w:r w:rsidRPr="00090635">
                    <w:t xml:space="preserve"> ‘</w:t>
                  </w:r>
                  <w:hyperlink r:id="rId294" w:history="1">
                    <w:r w:rsidRPr="00090635">
                      <w:rPr>
                        <w:rStyle w:val="Hyperlink"/>
                      </w:rPr>
                      <w:t>Contact Us’</w:t>
                    </w:r>
                  </w:hyperlink>
                  <w:r w:rsidRPr="00090635">
                    <w:t xml:space="preserve"> link</w:t>
                  </w:r>
                </w:p>
              </w:txbxContent>
            </v:textbox>
            <w10:wrap type="square" anchorx="margin" anchory="page"/>
          </v:shape>
        </w:pict>
      </w:r>
      <w:r w:rsidR="005A1FF7" w:rsidRPr="00A56A6A">
        <w:rPr>
          <w:rFonts w:asciiTheme="minorHAnsi" w:hAnsiTheme="minorHAnsi"/>
          <w:sz w:val="28"/>
          <w:szCs w:val="28"/>
        </w:rPr>
        <w:t>quantities,</w:t>
      </w:r>
    </w:p>
    <w:p w:rsidR="005A1FF7" w:rsidRPr="00A56A6A" w:rsidRDefault="005A1FF7" w:rsidP="00A56A6A">
      <w:pPr>
        <w:pStyle w:val="Bullet"/>
        <w:spacing w:after="0"/>
        <w:ind w:left="1134" w:hanging="357"/>
        <w:rPr>
          <w:rFonts w:asciiTheme="minorHAnsi" w:hAnsiTheme="minorHAnsi"/>
          <w:sz w:val="28"/>
          <w:szCs w:val="28"/>
        </w:rPr>
      </w:pPr>
      <w:r w:rsidRPr="00A56A6A">
        <w:rPr>
          <w:rFonts w:asciiTheme="minorHAnsi" w:hAnsiTheme="minorHAnsi"/>
          <w:sz w:val="28"/>
          <w:szCs w:val="28"/>
        </w:rPr>
        <w:t>price,</w:t>
      </w:r>
    </w:p>
    <w:p w:rsidR="005A1FF7" w:rsidRPr="00A56A6A" w:rsidRDefault="005A1FF7" w:rsidP="00A56A6A">
      <w:pPr>
        <w:pStyle w:val="Bullet"/>
        <w:spacing w:after="0"/>
        <w:ind w:left="1134" w:hanging="357"/>
        <w:rPr>
          <w:rFonts w:asciiTheme="minorHAnsi" w:hAnsiTheme="minorHAnsi"/>
          <w:sz w:val="28"/>
          <w:szCs w:val="28"/>
        </w:rPr>
      </w:pPr>
      <w:r w:rsidRPr="00A56A6A">
        <w:rPr>
          <w:rFonts w:asciiTheme="minorHAnsi" w:hAnsiTheme="minorHAnsi"/>
          <w:sz w:val="28"/>
          <w:szCs w:val="28"/>
        </w:rPr>
        <w:t>payment terms,</w:t>
      </w:r>
    </w:p>
    <w:p w:rsidR="005A1FF7" w:rsidRPr="00A56A6A" w:rsidRDefault="005A1FF7" w:rsidP="00A56A6A">
      <w:pPr>
        <w:pStyle w:val="Bullet"/>
        <w:spacing w:after="0"/>
        <w:ind w:left="1134" w:hanging="357"/>
        <w:rPr>
          <w:rFonts w:asciiTheme="minorHAnsi" w:hAnsiTheme="minorHAnsi" w:cs="Arial"/>
          <w:color w:val="000000"/>
          <w:sz w:val="28"/>
          <w:szCs w:val="28"/>
        </w:rPr>
      </w:pPr>
      <w:r w:rsidRPr="00A56A6A">
        <w:rPr>
          <w:rFonts w:asciiTheme="minorHAnsi" w:hAnsiTheme="minorHAnsi"/>
          <w:sz w:val="28"/>
          <w:szCs w:val="28"/>
        </w:rPr>
        <w:t>delivery schedule</w:t>
      </w:r>
      <w:r w:rsidRPr="00A56A6A">
        <w:rPr>
          <w:rFonts w:asciiTheme="minorHAnsi" w:hAnsiTheme="minorHAnsi" w:cs="Arial"/>
          <w:color w:val="000000"/>
          <w:sz w:val="28"/>
          <w:szCs w:val="28"/>
        </w:rPr>
        <w:t>.</w:t>
      </w:r>
    </w:p>
    <w:p w:rsidR="00A56A6A" w:rsidRPr="0076689F" w:rsidRDefault="00A56A6A" w:rsidP="0076689F">
      <w:pPr>
        <w:rPr>
          <w:rFonts w:asciiTheme="minorHAnsi" w:hAnsiTheme="minorHAnsi" w:cs="Arial"/>
          <w:color w:val="000000"/>
          <w:sz w:val="16"/>
          <w:szCs w:val="16"/>
        </w:rPr>
      </w:pPr>
    </w:p>
    <w:p w:rsidR="008B203F" w:rsidRPr="008B203F" w:rsidRDefault="008B203F" w:rsidP="0076689F">
      <w:pPr>
        <w:spacing w:line="336" w:lineRule="atLeast"/>
        <w:jc w:val="both"/>
        <w:rPr>
          <w:rFonts w:asciiTheme="minorHAnsi" w:hAnsiTheme="minorHAnsi" w:cs="Arial"/>
          <w:color w:val="000000"/>
          <w:sz w:val="28"/>
          <w:szCs w:val="28"/>
        </w:rPr>
      </w:pPr>
      <w:r w:rsidRPr="008B203F">
        <w:rPr>
          <w:rFonts w:asciiTheme="minorHAnsi" w:hAnsiTheme="minorHAnsi" w:cs="Arial"/>
          <w:color w:val="000000"/>
          <w:sz w:val="28"/>
          <w:szCs w:val="28"/>
        </w:rPr>
        <w:t>Remember to keep your signed documents securely and accessibly.  You might need to call</w:t>
      </w:r>
      <w:r>
        <w:rPr>
          <w:rFonts w:asciiTheme="minorHAnsi" w:hAnsiTheme="minorHAnsi" w:cs="Arial"/>
          <w:color w:val="000000"/>
          <w:sz w:val="28"/>
          <w:szCs w:val="28"/>
        </w:rPr>
        <w:t xml:space="preserve"> </w:t>
      </w:r>
      <w:r w:rsidRPr="008B203F">
        <w:rPr>
          <w:rFonts w:asciiTheme="minorHAnsi" w:hAnsiTheme="minorHAnsi" w:cs="Arial"/>
          <w:color w:val="000000"/>
          <w:sz w:val="28"/>
          <w:szCs w:val="28"/>
        </w:rPr>
        <w:t xml:space="preserve">upon them if any disputes arise. </w:t>
      </w:r>
    </w:p>
    <w:p w:rsidR="008B203F" w:rsidRDefault="008B203F" w:rsidP="00A56A6A">
      <w:pPr>
        <w:spacing w:line="336" w:lineRule="atLeast"/>
        <w:rPr>
          <w:rFonts w:ascii="Arial" w:hAnsi="Arial" w:cs="Arial"/>
          <w:color w:val="000000"/>
          <w:sz w:val="19"/>
          <w:szCs w:val="19"/>
        </w:rPr>
      </w:pPr>
    </w:p>
    <w:p w:rsidR="00A56A6A" w:rsidRPr="00D25CBB" w:rsidRDefault="00A56A6A" w:rsidP="00A56A6A">
      <w:pPr>
        <w:pStyle w:val="Title"/>
        <w:jc w:val="left"/>
        <w:rPr>
          <w:rFonts w:ascii="Arial" w:hAnsi="Arial" w:cs="Arial"/>
          <w:b w:val="0"/>
          <w:i w:val="0"/>
          <w:sz w:val="24"/>
          <w:szCs w:val="24"/>
          <w:lang w:val="en-US"/>
        </w:rPr>
      </w:pPr>
      <w:r>
        <w:rPr>
          <w:rFonts w:ascii="Arial" w:hAnsi="Arial" w:cs="Arial"/>
          <w:b w:val="0"/>
          <w:i w:val="0"/>
          <w:sz w:val="24"/>
          <w:szCs w:val="24"/>
          <w:lang w:val="en-US"/>
        </w:rPr>
        <w:t xml:space="preserve">7.7 </w:t>
      </w:r>
      <w:r w:rsidR="006C363C" w:rsidRPr="006C363C">
        <w:rPr>
          <w:rFonts w:ascii="Arial" w:hAnsi="Arial" w:cs="Arial"/>
          <w:b w:val="0"/>
          <w:i w:val="0"/>
          <w:sz w:val="24"/>
          <w:szCs w:val="24"/>
          <w:u w:val="single"/>
          <w:lang w:val="en-US"/>
        </w:rPr>
        <w:t xml:space="preserve">Contractual </w:t>
      </w:r>
      <w:r w:rsidRPr="00D25CBB">
        <w:rPr>
          <w:rFonts w:ascii="Arial" w:hAnsi="Arial" w:cs="Arial"/>
          <w:b w:val="0"/>
          <w:i w:val="0"/>
          <w:sz w:val="24"/>
          <w:szCs w:val="24"/>
          <w:u w:val="single"/>
          <w:lang w:val="en-US"/>
        </w:rPr>
        <w:t>Risk</w:t>
      </w:r>
    </w:p>
    <w:p w:rsidR="008B203F" w:rsidRPr="008B203F" w:rsidRDefault="008B203F" w:rsidP="008B203F">
      <w:pPr>
        <w:pStyle w:val="NormalWeb"/>
        <w:spacing w:after="0"/>
        <w:jc w:val="both"/>
        <w:rPr>
          <w:rFonts w:asciiTheme="minorHAnsi" w:hAnsiTheme="minorHAnsi" w:cs="Arial"/>
          <w:color w:val="000000"/>
          <w:sz w:val="28"/>
          <w:szCs w:val="28"/>
        </w:rPr>
      </w:pPr>
      <w:r w:rsidRPr="008B203F">
        <w:rPr>
          <w:rFonts w:asciiTheme="minorHAnsi" w:hAnsiTheme="minorHAnsi" w:cs="Arial"/>
          <w:color w:val="000000"/>
          <w:sz w:val="28"/>
          <w:szCs w:val="28"/>
        </w:rPr>
        <w:t>When starting a procurement exercise, it is necessary to make an assessment of risks that may arise during the exercise. Factors such as the value, political profile and the importance of the proposed procurement will determine the potential for risk and indicate the time and effort to be used in completing an assessment.</w:t>
      </w:r>
      <w:r>
        <w:rPr>
          <w:rFonts w:asciiTheme="minorHAnsi" w:hAnsiTheme="minorHAnsi" w:cs="Arial"/>
          <w:color w:val="000000"/>
          <w:sz w:val="28"/>
          <w:szCs w:val="28"/>
        </w:rPr>
        <w:t xml:space="preserve"> </w:t>
      </w:r>
      <w:r w:rsidRPr="008B203F">
        <w:rPr>
          <w:rFonts w:asciiTheme="minorHAnsi" w:hAnsiTheme="minorHAnsi" w:cs="Arial"/>
          <w:color w:val="000000"/>
          <w:sz w:val="28"/>
          <w:szCs w:val="28"/>
        </w:rPr>
        <w:t>P</w:t>
      </w:r>
      <w:r w:rsidRPr="008B203F">
        <w:rPr>
          <w:rFonts w:asciiTheme="minorHAnsi" w:hAnsiTheme="minorHAnsi" w:cs="Arial"/>
          <w:color w:val="000000"/>
          <w:sz w:val="28"/>
          <w:szCs w:val="28"/>
        </w:rPr>
        <w:t>o</w:t>
      </w:r>
      <w:r w:rsidRPr="008B203F">
        <w:rPr>
          <w:rFonts w:asciiTheme="minorHAnsi" w:hAnsiTheme="minorHAnsi" w:cs="Arial"/>
          <w:color w:val="000000"/>
          <w:sz w:val="28"/>
          <w:szCs w:val="28"/>
        </w:rPr>
        <w:t>tential risks that should be considered include:</w:t>
      </w:r>
    </w:p>
    <w:p w:rsidR="008B203F" w:rsidRPr="008B203F" w:rsidRDefault="008B203F" w:rsidP="008B203F">
      <w:pPr>
        <w:pStyle w:val="Bullet"/>
        <w:spacing w:after="0"/>
        <w:ind w:left="1134" w:hanging="357"/>
        <w:rPr>
          <w:rFonts w:asciiTheme="minorHAnsi" w:hAnsiTheme="minorHAnsi"/>
          <w:sz w:val="28"/>
          <w:szCs w:val="28"/>
        </w:rPr>
      </w:pPr>
      <w:r w:rsidRPr="008B203F">
        <w:rPr>
          <w:rFonts w:asciiTheme="minorHAnsi" w:hAnsiTheme="minorHAnsi"/>
          <w:sz w:val="28"/>
          <w:szCs w:val="28"/>
        </w:rPr>
        <w:t>the procurement exceeds allocated budget</w:t>
      </w:r>
      <w:r w:rsidR="00DB53E0">
        <w:rPr>
          <w:rFonts w:asciiTheme="minorHAnsi" w:hAnsiTheme="minorHAnsi"/>
          <w:sz w:val="28"/>
          <w:szCs w:val="28"/>
        </w:rPr>
        <w:t>;</w:t>
      </w:r>
    </w:p>
    <w:p w:rsidR="008B203F" w:rsidRPr="008B203F" w:rsidRDefault="008B203F" w:rsidP="008B203F">
      <w:pPr>
        <w:pStyle w:val="Bullet"/>
        <w:spacing w:after="0"/>
        <w:ind w:left="1134" w:hanging="357"/>
        <w:rPr>
          <w:rFonts w:asciiTheme="minorHAnsi" w:hAnsiTheme="minorHAnsi"/>
          <w:sz w:val="28"/>
          <w:szCs w:val="28"/>
        </w:rPr>
      </w:pPr>
      <w:r w:rsidRPr="008B203F">
        <w:rPr>
          <w:rFonts w:asciiTheme="minorHAnsi" w:hAnsiTheme="minorHAnsi"/>
          <w:sz w:val="28"/>
          <w:szCs w:val="28"/>
        </w:rPr>
        <w:t>the goods/services are not delivered on time</w:t>
      </w:r>
      <w:r w:rsidR="00DB53E0">
        <w:rPr>
          <w:rFonts w:asciiTheme="minorHAnsi" w:hAnsiTheme="minorHAnsi"/>
          <w:sz w:val="28"/>
          <w:szCs w:val="28"/>
        </w:rPr>
        <w:t>;</w:t>
      </w:r>
    </w:p>
    <w:p w:rsidR="008B203F" w:rsidRPr="008B203F" w:rsidRDefault="008B203F" w:rsidP="008B203F">
      <w:pPr>
        <w:pStyle w:val="Bullet"/>
        <w:spacing w:after="0"/>
        <w:ind w:left="1134" w:hanging="357"/>
        <w:rPr>
          <w:rFonts w:asciiTheme="minorHAnsi" w:hAnsiTheme="minorHAnsi"/>
          <w:sz w:val="28"/>
          <w:szCs w:val="28"/>
        </w:rPr>
      </w:pPr>
      <w:r w:rsidRPr="008B203F">
        <w:rPr>
          <w:rFonts w:asciiTheme="minorHAnsi" w:hAnsiTheme="minorHAnsi"/>
          <w:sz w:val="28"/>
          <w:szCs w:val="28"/>
        </w:rPr>
        <w:t>the goods/services selected do not meet the users' expectations</w:t>
      </w:r>
      <w:r w:rsidR="00DB53E0">
        <w:rPr>
          <w:rFonts w:asciiTheme="minorHAnsi" w:hAnsiTheme="minorHAnsi"/>
          <w:sz w:val="28"/>
          <w:szCs w:val="28"/>
        </w:rPr>
        <w:t>;</w:t>
      </w:r>
    </w:p>
    <w:p w:rsidR="008B203F" w:rsidRPr="008B203F" w:rsidRDefault="008B203F" w:rsidP="008B203F">
      <w:pPr>
        <w:pStyle w:val="Bullet"/>
        <w:spacing w:after="0"/>
        <w:ind w:left="1134" w:hanging="357"/>
        <w:rPr>
          <w:rFonts w:asciiTheme="minorHAnsi" w:hAnsiTheme="minorHAnsi"/>
          <w:sz w:val="28"/>
          <w:szCs w:val="28"/>
        </w:rPr>
      </w:pPr>
      <w:r w:rsidRPr="008B203F">
        <w:rPr>
          <w:rFonts w:asciiTheme="minorHAnsi" w:hAnsiTheme="minorHAnsi"/>
          <w:sz w:val="28"/>
          <w:szCs w:val="28"/>
        </w:rPr>
        <w:t>there is a technology shift between the procurement selection and deli</w:t>
      </w:r>
      <w:r w:rsidRPr="008B203F">
        <w:rPr>
          <w:rFonts w:asciiTheme="minorHAnsi" w:hAnsiTheme="minorHAnsi"/>
          <w:sz w:val="28"/>
          <w:szCs w:val="28"/>
        </w:rPr>
        <w:t>v</w:t>
      </w:r>
      <w:r w:rsidRPr="008B203F">
        <w:rPr>
          <w:rFonts w:asciiTheme="minorHAnsi" w:hAnsiTheme="minorHAnsi"/>
          <w:sz w:val="28"/>
          <w:szCs w:val="28"/>
        </w:rPr>
        <w:t>ery</w:t>
      </w:r>
      <w:r w:rsidR="00DB53E0">
        <w:rPr>
          <w:rFonts w:asciiTheme="minorHAnsi" w:hAnsiTheme="minorHAnsi"/>
          <w:sz w:val="28"/>
          <w:szCs w:val="28"/>
        </w:rPr>
        <w:t>;</w:t>
      </w:r>
    </w:p>
    <w:p w:rsidR="008B203F" w:rsidRPr="008B203F" w:rsidRDefault="008B203F" w:rsidP="008B203F">
      <w:pPr>
        <w:pStyle w:val="Bullet"/>
        <w:spacing w:after="0"/>
        <w:ind w:left="1134" w:hanging="357"/>
        <w:rPr>
          <w:rFonts w:asciiTheme="minorHAnsi" w:hAnsiTheme="minorHAnsi"/>
          <w:sz w:val="28"/>
          <w:szCs w:val="28"/>
        </w:rPr>
      </w:pPr>
      <w:r w:rsidRPr="008B203F">
        <w:rPr>
          <w:rFonts w:asciiTheme="minorHAnsi" w:hAnsiTheme="minorHAnsi"/>
          <w:sz w:val="28"/>
          <w:szCs w:val="28"/>
        </w:rPr>
        <w:t>there is a change in the strategic direction of the institution/department</w:t>
      </w:r>
      <w:r w:rsidR="00DB53E0">
        <w:rPr>
          <w:rFonts w:asciiTheme="minorHAnsi" w:hAnsiTheme="minorHAnsi"/>
          <w:sz w:val="28"/>
          <w:szCs w:val="28"/>
        </w:rPr>
        <w:t>.</w:t>
      </w:r>
    </w:p>
    <w:p w:rsidR="008B203F" w:rsidRPr="00DB53E0" w:rsidRDefault="008B203F" w:rsidP="008B203F">
      <w:pPr>
        <w:pStyle w:val="NormalWeb"/>
        <w:spacing w:before="0" w:after="0"/>
        <w:jc w:val="both"/>
        <w:rPr>
          <w:rFonts w:asciiTheme="minorHAnsi" w:hAnsiTheme="minorHAnsi" w:cs="Arial"/>
          <w:color w:val="000000"/>
          <w:sz w:val="16"/>
          <w:szCs w:val="16"/>
        </w:rPr>
      </w:pPr>
    </w:p>
    <w:p w:rsidR="00A56A6A" w:rsidRDefault="00DB53E0" w:rsidP="008B203F">
      <w:pPr>
        <w:pStyle w:val="NormalWeb"/>
        <w:spacing w:before="0" w:after="0"/>
        <w:jc w:val="both"/>
        <w:rPr>
          <w:rFonts w:asciiTheme="minorHAnsi" w:hAnsiTheme="minorHAnsi" w:cs="Arial"/>
          <w:color w:val="000000"/>
          <w:sz w:val="28"/>
          <w:szCs w:val="28"/>
        </w:rPr>
      </w:pPr>
      <w:r>
        <w:rPr>
          <w:rFonts w:asciiTheme="minorHAnsi" w:hAnsiTheme="minorHAnsi" w:cs="Arial"/>
          <w:color w:val="000000"/>
          <w:sz w:val="28"/>
          <w:szCs w:val="28"/>
        </w:rPr>
        <w:t>Applying</w:t>
      </w:r>
      <w:r w:rsidR="00A56A6A" w:rsidRPr="00D25CBB">
        <w:rPr>
          <w:rFonts w:asciiTheme="minorHAnsi" w:hAnsiTheme="minorHAnsi" w:cs="Arial"/>
          <w:color w:val="000000"/>
          <w:sz w:val="28"/>
          <w:szCs w:val="28"/>
        </w:rPr>
        <w:t xml:space="preserve"> standard </w:t>
      </w:r>
      <w:r w:rsidR="008B203F">
        <w:rPr>
          <w:rFonts w:asciiTheme="minorHAnsi" w:hAnsiTheme="minorHAnsi" w:cs="Arial"/>
          <w:color w:val="000000"/>
          <w:sz w:val="28"/>
          <w:szCs w:val="28"/>
        </w:rPr>
        <w:t>T&amp;Cs</w:t>
      </w:r>
      <w:r w:rsidR="00A56A6A" w:rsidRPr="00D25CBB">
        <w:rPr>
          <w:rFonts w:asciiTheme="minorHAnsi" w:hAnsiTheme="minorHAnsi" w:cs="Arial"/>
          <w:color w:val="000000"/>
          <w:sz w:val="28"/>
          <w:szCs w:val="28"/>
        </w:rPr>
        <w:t xml:space="preserve"> embod</w:t>
      </w:r>
      <w:r>
        <w:rPr>
          <w:rFonts w:asciiTheme="minorHAnsi" w:hAnsiTheme="minorHAnsi" w:cs="Arial"/>
          <w:color w:val="000000"/>
          <w:sz w:val="28"/>
          <w:szCs w:val="28"/>
        </w:rPr>
        <w:t>ies</w:t>
      </w:r>
      <w:r w:rsidR="00A56A6A" w:rsidRPr="00D25CBB">
        <w:rPr>
          <w:rFonts w:asciiTheme="minorHAnsi" w:hAnsiTheme="minorHAnsi" w:cs="Arial"/>
          <w:color w:val="000000"/>
          <w:sz w:val="28"/>
          <w:szCs w:val="28"/>
        </w:rPr>
        <w:t xml:space="preserve"> good procurement</w:t>
      </w:r>
      <w:r w:rsidR="008B203F">
        <w:rPr>
          <w:rFonts w:asciiTheme="minorHAnsi" w:hAnsiTheme="minorHAnsi" w:cs="Arial"/>
          <w:color w:val="000000"/>
          <w:sz w:val="28"/>
          <w:szCs w:val="28"/>
        </w:rPr>
        <w:t>/legal</w:t>
      </w:r>
      <w:r w:rsidR="00A56A6A" w:rsidRPr="00D25CBB">
        <w:rPr>
          <w:rFonts w:asciiTheme="minorHAnsi" w:hAnsiTheme="minorHAnsi" w:cs="Arial"/>
          <w:color w:val="000000"/>
          <w:sz w:val="28"/>
          <w:szCs w:val="28"/>
        </w:rPr>
        <w:t xml:space="preserve"> practice and </w:t>
      </w:r>
      <w:r>
        <w:rPr>
          <w:rFonts w:asciiTheme="minorHAnsi" w:hAnsiTheme="minorHAnsi" w:cs="Arial"/>
          <w:color w:val="000000"/>
          <w:sz w:val="28"/>
          <w:szCs w:val="28"/>
        </w:rPr>
        <w:t>will</w:t>
      </w:r>
      <w:r w:rsidR="00A56A6A" w:rsidRPr="00D25CBB">
        <w:rPr>
          <w:rFonts w:asciiTheme="minorHAnsi" w:hAnsiTheme="minorHAnsi" w:cs="Arial"/>
          <w:color w:val="000000"/>
          <w:sz w:val="28"/>
          <w:szCs w:val="28"/>
        </w:rPr>
        <w:t xml:space="preserve"> assist in managing contract risks: identifying and controlling factors and potential threats that may have an impact to the successful delivery of </w:t>
      </w:r>
      <w:r w:rsidR="008B203F">
        <w:rPr>
          <w:rFonts w:asciiTheme="minorHAnsi" w:hAnsiTheme="minorHAnsi" w:cs="Arial"/>
          <w:color w:val="000000"/>
          <w:sz w:val="28"/>
          <w:szCs w:val="28"/>
        </w:rPr>
        <w:t>your</w:t>
      </w:r>
      <w:r w:rsidR="00A56A6A" w:rsidRPr="00D25CBB">
        <w:rPr>
          <w:rFonts w:asciiTheme="minorHAnsi" w:hAnsiTheme="minorHAnsi" w:cs="Arial"/>
          <w:color w:val="000000"/>
          <w:sz w:val="28"/>
          <w:szCs w:val="28"/>
        </w:rPr>
        <w:t xml:space="preserve"> contracts, products or services. </w:t>
      </w:r>
    </w:p>
    <w:p w:rsidR="00A56A6A" w:rsidRDefault="00A56A6A" w:rsidP="003B2E9E">
      <w:pPr>
        <w:spacing w:before="100" w:beforeAutospacing="1" w:after="100" w:afterAutospacing="1" w:line="336" w:lineRule="atLeast"/>
        <w:jc w:val="both"/>
        <w:rPr>
          <w:rFonts w:asciiTheme="minorHAnsi" w:hAnsiTheme="minorHAnsi" w:cs="Arial"/>
          <w:color w:val="000000"/>
          <w:sz w:val="28"/>
          <w:szCs w:val="28"/>
        </w:rPr>
      </w:pPr>
      <w:r>
        <w:rPr>
          <w:rFonts w:asciiTheme="minorHAnsi" w:hAnsiTheme="minorHAnsi" w:cs="Arial"/>
          <w:color w:val="000000"/>
          <w:sz w:val="28"/>
          <w:szCs w:val="28"/>
        </w:rPr>
        <w:t>Such r</w:t>
      </w:r>
      <w:r w:rsidRPr="00D25CBB">
        <w:rPr>
          <w:rFonts w:asciiTheme="minorHAnsi" w:hAnsiTheme="minorHAnsi" w:cs="Arial"/>
          <w:color w:val="000000"/>
          <w:sz w:val="28"/>
          <w:szCs w:val="28"/>
        </w:rPr>
        <w:t xml:space="preserve">isks can </w:t>
      </w:r>
      <w:r>
        <w:rPr>
          <w:rFonts w:asciiTheme="minorHAnsi" w:hAnsiTheme="minorHAnsi" w:cs="Arial"/>
          <w:color w:val="000000"/>
          <w:sz w:val="28"/>
          <w:szCs w:val="28"/>
        </w:rPr>
        <w:t>affect</w:t>
      </w:r>
      <w:r w:rsidRPr="00D25CBB">
        <w:rPr>
          <w:rFonts w:asciiTheme="minorHAnsi" w:hAnsiTheme="minorHAnsi" w:cs="Arial"/>
          <w:color w:val="000000"/>
          <w:sz w:val="28"/>
          <w:szCs w:val="28"/>
        </w:rPr>
        <w:t xml:space="preserve"> many aspects of </w:t>
      </w:r>
      <w:r w:rsidR="008B203F">
        <w:rPr>
          <w:rFonts w:asciiTheme="minorHAnsi" w:hAnsiTheme="minorHAnsi" w:cs="Arial"/>
          <w:color w:val="000000"/>
          <w:sz w:val="28"/>
          <w:szCs w:val="28"/>
        </w:rPr>
        <w:t>a</w:t>
      </w:r>
      <w:r w:rsidRPr="00D25CBB">
        <w:rPr>
          <w:rFonts w:asciiTheme="minorHAnsi" w:hAnsiTheme="minorHAnsi" w:cs="Arial"/>
          <w:color w:val="000000"/>
          <w:sz w:val="28"/>
          <w:szCs w:val="28"/>
        </w:rPr>
        <w:t xml:space="preserve"> contract, including changes in pricing, timeframes, requirements and processes.</w:t>
      </w:r>
      <w:r>
        <w:rPr>
          <w:rFonts w:asciiTheme="minorHAnsi" w:hAnsiTheme="minorHAnsi" w:cs="Arial"/>
          <w:color w:val="000000"/>
          <w:sz w:val="28"/>
          <w:szCs w:val="28"/>
        </w:rPr>
        <w:t xml:space="preserve"> It is therefore</w:t>
      </w:r>
      <w:r w:rsidR="008B203F">
        <w:rPr>
          <w:rFonts w:asciiTheme="minorHAnsi" w:hAnsiTheme="minorHAnsi" w:cs="Arial"/>
          <w:color w:val="000000"/>
          <w:sz w:val="28"/>
          <w:szCs w:val="28"/>
        </w:rPr>
        <w:t xml:space="preserve"> essential</w:t>
      </w:r>
      <w:r>
        <w:rPr>
          <w:rFonts w:asciiTheme="minorHAnsi" w:hAnsiTheme="minorHAnsi" w:cs="Arial"/>
          <w:color w:val="000000"/>
          <w:sz w:val="28"/>
          <w:szCs w:val="28"/>
        </w:rPr>
        <w:t xml:space="preserve"> to manage risk within the context of agreed and signed T&amp;C’s.   You are urged to seek advice where appropriate; and especially for high value and /or high risk procurements</w:t>
      </w:r>
      <w:r w:rsidR="008B203F">
        <w:rPr>
          <w:rFonts w:asciiTheme="minorHAnsi" w:hAnsiTheme="minorHAnsi" w:cs="Arial"/>
          <w:color w:val="000000"/>
          <w:sz w:val="28"/>
          <w:szCs w:val="28"/>
        </w:rPr>
        <w:t>.</w:t>
      </w:r>
    </w:p>
    <w:p w:rsidR="00B97523" w:rsidRPr="004E617A" w:rsidRDefault="00B97523" w:rsidP="00B97523">
      <w:pPr>
        <w:pStyle w:val="Title"/>
        <w:jc w:val="left"/>
        <w:rPr>
          <w:rFonts w:ascii="Arial" w:hAnsi="Arial" w:cs="Arial"/>
          <w:b w:val="0"/>
          <w:i w:val="0"/>
          <w:sz w:val="24"/>
          <w:szCs w:val="24"/>
          <w:lang w:val="en-US"/>
        </w:rPr>
      </w:pPr>
      <w:bookmarkStart w:id="13" w:name="d.en.210192"/>
      <w:bookmarkEnd w:id="13"/>
      <w:r>
        <w:rPr>
          <w:rFonts w:ascii="Arial" w:hAnsi="Arial" w:cs="Arial"/>
          <w:b w:val="0"/>
          <w:i w:val="0"/>
          <w:sz w:val="24"/>
          <w:szCs w:val="24"/>
          <w:lang w:val="en-US"/>
        </w:rPr>
        <w:t>7.</w:t>
      </w:r>
      <w:r w:rsidR="00966F4A">
        <w:rPr>
          <w:rFonts w:ascii="Arial" w:hAnsi="Arial" w:cs="Arial"/>
          <w:b w:val="0"/>
          <w:i w:val="0"/>
          <w:sz w:val="24"/>
          <w:szCs w:val="24"/>
          <w:lang w:val="en-US"/>
        </w:rPr>
        <w:t>8</w:t>
      </w:r>
      <w:r>
        <w:rPr>
          <w:rFonts w:ascii="Arial" w:hAnsi="Arial" w:cs="Arial"/>
          <w:b w:val="0"/>
          <w:i w:val="0"/>
          <w:sz w:val="24"/>
          <w:szCs w:val="24"/>
          <w:lang w:val="en-US"/>
        </w:rPr>
        <w:tab/>
      </w:r>
      <w:r w:rsidRPr="00966F4A">
        <w:rPr>
          <w:rFonts w:ascii="Arial" w:hAnsi="Arial" w:cs="Arial"/>
          <w:b w:val="0"/>
          <w:i w:val="0"/>
          <w:sz w:val="24"/>
          <w:szCs w:val="24"/>
          <w:u w:val="single"/>
          <w:lang w:val="en-US"/>
        </w:rPr>
        <w:t>Final Contract Award</w:t>
      </w:r>
    </w:p>
    <w:p w:rsidR="00B97523" w:rsidRPr="003B2E9E" w:rsidRDefault="00B97523" w:rsidP="00B97523">
      <w:pPr>
        <w:jc w:val="both"/>
        <w:rPr>
          <w:rFonts w:asciiTheme="minorHAnsi" w:hAnsiTheme="minorHAnsi" w:cs="Arial"/>
          <w:sz w:val="28"/>
          <w:szCs w:val="28"/>
          <w:lang w:val="en-GB"/>
        </w:rPr>
      </w:pPr>
      <w:r w:rsidRPr="003B2E9E">
        <w:rPr>
          <w:rFonts w:asciiTheme="minorHAnsi" w:hAnsiTheme="minorHAnsi" w:cs="Arial"/>
          <w:sz w:val="28"/>
          <w:szCs w:val="28"/>
          <w:lang w:val="en-GB"/>
        </w:rPr>
        <w:t>Once terms have been agreed following bid cla</w:t>
      </w:r>
      <w:r w:rsidR="003B2E9E" w:rsidRPr="003B2E9E">
        <w:rPr>
          <w:rFonts w:asciiTheme="minorHAnsi" w:hAnsiTheme="minorHAnsi" w:cs="Arial"/>
          <w:sz w:val="28"/>
          <w:szCs w:val="28"/>
          <w:lang w:val="en-GB"/>
        </w:rPr>
        <w:t xml:space="preserve">rification </w:t>
      </w:r>
      <w:r w:rsidR="00E716F2">
        <w:rPr>
          <w:rFonts w:asciiTheme="minorHAnsi" w:hAnsiTheme="minorHAnsi" w:cs="Arial"/>
          <w:sz w:val="28"/>
          <w:szCs w:val="28"/>
          <w:lang w:val="en-GB"/>
        </w:rPr>
        <w:t>and/</w:t>
      </w:r>
      <w:r w:rsidR="003B2E9E" w:rsidRPr="003B2E9E">
        <w:rPr>
          <w:rFonts w:asciiTheme="minorHAnsi" w:hAnsiTheme="minorHAnsi" w:cs="Arial"/>
          <w:sz w:val="28"/>
          <w:szCs w:val="28"/>
          <w:lang w:val="en-GB"/>
        </w:rPr>
        <w:t>or n</w:t>
      </w:r>
      <w:r w:rsidR="003B2E9E" w:rsidRPr="003B2E9E">
        <w:rPr>
          <w:rFonts w:asciiTheme="minorHAnsi" w:hAnsiTheme="minorHAnsi" w:cs="Arial"/>
          <w:sz w:val="28"/>
          <w:szCs w:val="28"/>
          <w:lang w:val="en-GB"/>
        </w:rPr>
        <w:t>e</w:t>
      </w:r>
      <w:r w:rsidR="003B2E9E" w:rsidRPr="003B2E9E">
        <w:rPr>
          <w:rFonts w:asciiTheme="minorHAnsi" w:hAnsiTheme="minorHAnsi" w:cs="Arial"/>
          <w:sz w:val="28"/>
          <w:szCs w:val="28"/>
          <w:lang w:val="en-GB"/>
        </w:rPr>
        <w:t>gotiation, the c</w:t>
      </w:r>
      <w:r w:rsidRPr="003B2E9E">
        <w:rPr>
          <w:rFonts w:asciiTheme="minorHAnsi" w:hAnsiTheme="minorHAnsi" w:cs="Arial"/>
          <w:sz w:val="28"/>
          <w:szCs w:val="28"/>
          <w:lang w:val="en-GB"/>
        </w:rPr>
        <w:t xml:space="preserve">ontract should be awarded in writing </w:t>
      </w:r>
      <w:r w:rsidR="003B2E9E" w:rsidRPr="003B2E9E">
        <w:rPr>
          <w:rFonts w:asciiTheme="minorHAnsi" w:hAnsiTheme="minorHAnsi" w:cs="Arial"/>
          <w:sz w:val="28"/>
          <w:szCs w:val="28"/>
          <w:lang w:val="en-GB"/>
        </w:rPr>
        <w:t>on behalf of</w:t>
      </w:r>
      <w:r w:rsidRPr="003B2E9E">
        <w:rPr>
          <w:rFonts w:asciiTheme="minorHAnsi" w:hAnsiTheme="minorHAnsi" w:cs="Arial"/>
          <w:sz w:val="28"/>
          <w:szCs w:val="28"/>
          <w:lang w:val="en-GB"/>
        </w:rPr>
        <w:t xml:space="preserve"> the University. </w:t>
      </w:r>
    </w:p>
    <w:p w:rsidR="00B97523" w:rsidRPr="003B2E9E" w:rsidRDefault="00B97523" w:rsidP="00B97523">
      <w:pPr>
        <w:jc w:val="both"/>
        <w:rPr>
          <w:rFonts w:asciiTheme="minorHAnsi" w:hAnsiTheme="minorHAnsi" w:cs="Arial"/>
          <w:sz w:val="28"/>
          <w:szCs w:val="28"/>
          <w:lang w:val="en-GB"/>
        </w:rPr>
      </w:pPr>
    </w:p>
    <w:p w:rsidR="00B97523" w:rsidRPr="003B2E9E" w:rsidRDefault="00920CFB" w:rsidP="00B97523">
      <w:pPr>
        <w:jc w:val="both"/>
        <w:rPr>
          <w:rFonts w:asciiTheme="minorHAnsi" w:hAnsiTheme="minorHAnsi" w:cs="Arial"/>
          <w:color w:val="000000"/>
          <w:sz w:val="28"/>
          <w:szCs w:val="28"/>
        </w:rPr>
      </w:pPr>
      <w:r w:rsidRPr="00920CFB">
        <w:rPr>
          <w:rFonts w:asciiTheme="minorHAnsi" w:hAnsiTheme="minorHAnsi" w:cs="Arial"/>
          <w:noProof/>
          <w:sz w:val="28"/>
          <w:szCs w:val="28"/>
          <w:lang w:val="en-GB" w:eastAsia="en-GB"/>
        </w:rPr>
        <w:pict>
          <v:shape id="_x0000_s1686" type="#_x0000_t186" style="position:absolute;left:0;text-align:left;margin-left:6in;margin-top:460.85pt;width:49.55pt;height:105.9pt;rotation:5058696fd;z-index:-251443200;mso-position-horizontal-relative:margin;mso-position-vertical-relative:page;mso-width-relative:margin;mso-height-relative:margin;v-text-anchor:middle" wrapcoords="2291 0 1309 766 982 9804 -327 10723 -327 11336 982 12255 982 19915 1964 21447 2291 21447 18982 21447 19309 21447 19964 19609 19964 12255 21600 10723 19964 9804 19636 460 18982 0 2291 0" o:allowincell="f" filled="t" fillcolor="#ddd8c2" stroked="f" strokecolor="#5c83b4" strokeweight=".25pt">
            <v:shadow opacity=".5"/>
            <v:textbox style="mso-next-textbox:#_x0000_s1686;mso-fit-shape-to-text:t">
              <w:txbxContent>
                <w:p w:rsidR="000A0F0E" w:rsidRPr="00E716F2" w:rsidRDefault="000A0F0E" w:rsidP="00E716F2">
                  <w:pPr>
                    <w:rPr>
                      <w:lang w:val="en-GB"/>
                    </w:rPr>
                  </w:pPr>
                  <w:hyperlink r:id="rId295" w:history="1">
                    <w:r w:rsidRPr="00E716F2">
                      <w:rPr>
                        <w:rStyle w:val="Hyperlink"/>
                        <w:lang w:val="en-GB"/>
                      </w:rPr>
                      <w:t>Contract Approval process</w:t>
                    </w:r>
                  </w:hyperlink>
                </w:p>
              </w:txbxContent>
            </v:textbox>
            <w10:wrap type="square" anchorx="margin" anchory="page"/>
          </v:shape>
        </w:pict>
      </w:r>
      <w:r w:rsidR="00B97523" w:rsidRPr="003B2E9E">
        <w:rPr>
          <w:rFonts w:asciiTheme="minorHAnsi" w:hAnsiTheme="minorHAnsi" w:cs="Arial"/>
          <w:color w:val="000000"/>
          <w:sz w:val="28"/>
          <w:szCs w:val="28"/>
        </w:rPr>
        <w:t>All goods and services bought by</w:t>
      </w:r>
      <w:r w:rsidR="003B2E9E" w:rsidRPr="003B2E9E">
        <w:rPr>
          <w:rFonts w:asciiTheme="minorHAnsi" w:hAnsiTheme="minorHAnsi" w:cs="Arial"/>
          <w:color w:val="000000"/>
          <w:sz w:val="28"/>
          <w:szCs w:val="28"/>
        </w:rPr>
        <w:t xml:space="preserve"> the University should use the s</w:t>
      </w:r>
      <w:r w:rsidR="00B97523" w:rsidRPr="003B2E9E">
        <w:rPr>
          <w:rFonts w:asciiTheme="minorHAnsi" w:hAnsiTheme="minorHAnsi" w:cs="Arial"/>
          <w:color w:val="000000"/>
          <w:sz w:val="28"/>
          <w:szCs w:val="28"/>
        </w:rPr>
        <w:t xml:space="preserve">tandard </w:t>
      </w:r>
      <w:r w:rsidR="003B2E9E" w:rsidRPr="003B2E9E">
        <w:rPr>
          <w:rFonts w:asciiTheme="minorHAnsi" w:hAnsiTheme="minorHAnsi" w:cs="Arial"/>
          <w:color w:val="000000"/>
          <w:sz w:val="28"/>
          <w:szCs w:val="28"/>
        </w:rPr>
        <w:t>terms and c</w:t>
      </w:r>
      <w:r w:rsidR="00B97523" w:rsidRPr="003B2E9E">
        <w:rPr>
          <w:rFonts w:asciiTheme="minorHAnsi" w:hAnsiTheme="minorHAnsi" w:cs="Arial"/>
          <w:color w:val="000000"/>
          <w:sz w:val="28"/>
          <w:szCs w:val="28"/>
        </w:rPr>
        <w:t xml:space="preserve">onditions unless otherwise approved by </w:t>
      </w:r>
      <w:hyperlink r:id="rId296" w:history="1">
        <w:r w:rsidR="00B97523" w:rsidRPr="003B2E9E">
          <w:rPr>
            <w:rFonts w:asciiTheme="minorHAnsi" w:hAnsiTheme="minorHAnsi" w:cs="Arial"/>
            <w:color w:val="0000FF"/>
            <w:sz w:val="28"/>
            <w:szCs w:val="28"/>
            <w:u w:val="single"/>
          </w:rPr>
          <w:t>Legal Services</w:t>
        </w:r>
      </w:hyperlink>
      <w:r w:rsidR="00B97523" w:rsidRPr="003B2E9E">
        <w:rPr>
          <w:rFonts w:asciiTheme="minorHAnsi" w:hAnsiTheme="minorHAnsi" w:cs="Arial"/>
          <w:color w:val="000000"/>
          <w:sz w:val="28"/>
          <w:szCs w:val="28"/>
        </w:rPr>
        <w:t xml:space="preserve"> or Procurement for all pu</w:t>
      </w:r>
      <w:r w:rsidR="00B97523" w:rsidRPr="003B2E9E">
        <w:rPr>
          <w:rFonts w:asciiTheme="minorHAnsi" w:hAnsiTheme="minorHAnsi" w:cs="Arial"/>
          <w:color w:val="000000"/>
          <w:sz w:val="28"/>
          <w:szCs w:val="28"/>
        </w:rPr>
        <w:t>r</w:t>
      </w:r>
      <w:r w:rsidR="00B97523" w:rsidRPr="003B2E9E">
        <w:rPr>
          <w:rFonts w:asciiTheme="minorHAnsi" w:hAnsiTheme="minorHAnsi" w:cs="Arial"/>
          <w:color w:val="000000"/>
          <w:sz w:val="28"/>
          <w:szCs w:val="28"/>
        </w:rPr>
        <w:t>chases</w:t>
      </w:r>
      <w:r w:rsidR="003B2E9E" w:rsidRPr="003B2E9E">
        <w:rPr>
          <w:rFonts w:asciiTheme="minorHAnsi" w:hAnsiTheme="minorHAnsi" w:cs="Arial"/>
          <w:color w:val="000000"/>
          <w:sz w:val="28"/>
          <w:szCs w:val="28"/>
        </w:rPr>
        <w:t>.</w:t>
      </w:r>
    </w:p>
    <w:p w:rsidR="00B97523" w:rsidRPr="00E716F2" w:rsidRDefault="00B97523" w:rsidP="00B97523">
      <w:pPr>
        <w:rPr>
          <w:rFonts w:asciiTheme="minorHAnsi" w:hAnsiTheme="minorHAnsi" w:cs="Arial"/>
          <w:sz w:val="16"/>
          <w:szCs w:val="16"/>
          <w:lang w:val="en-GB"/>
        </w:rPr>
      </w:pPr>
    </w:p>
    <w:p w:rsidR="00B97523" w:rsidRDefault="00B97523" w:rsidP="00B97523">
      <w:pPr>
        <w:pStyle w:val="Title"/>
        <w:jc w:val="both"/>
        <w:rPr>
          <w:rFonts w:ascii="Arial" w:hAnsi="Arial" w:cs="Arial"/>
          <w:b w:val="0"/>
          <w:i w:val="0"/>
          <w:sz w:val="24"/>
          <w:szCs w:val="24"/>
          <w:lang w:val="en-US"/>
        </w:rPr>
      </w:pPr>
      <w:r w:rsidRPr="003B2E9E">
        <w:rPr>
          <w:rFonts w:asciiTheme="minorHAnsi" w:hAnsiTheme="minorHAnsi" w:cs="Arial"/>
          <w:i w:val="0"/>
          <w:szCs w:val="28"/>
          <w:lang w:val="en-US"/>
        </w:rPr>
        <w:t>NB</w:t>
      </w:r>
      <w:r w:rsidRPr="003B2E9E">
        <w:rPr>
          <w:rFonts w:asciiTheme="minorHAnsi" w:hAnsiTheme="minorHAnsi" w:cs="Arial"/>
          <w:b w:val="0"/>
          <w:i w:val="0"/>
          <w:szCs w:val="28"/>
          <w:lang w:val="en-US"/>
        </w:rPr>
        <w:t>: For Awards above the EU threshold, a completed form must be sent to</w:t>
      </w:r>
      <w:r w:rsidR="00F4032A">
        <w:rPr>
          <w:rFonts w:asciiTheme="minorHAnsi" w:hAnsiTheme="minorHAnsi" w:cs="Arial"/>
          <w:b w:val="0"/>
          <w:i w:val="0"/>
          <w:szCs w:val="28"/>
          <w:lang w:val="en-US"/>
        </w:rPr>
        <w:t xml:space="preserve"> </w:t>
      </w:r>
      <w:hyperlink r:id="rId297" w:history="1">
        <w:r w:rsidR="00F4032A" w:rsidRPr="006C483C">
          <w:rPr>
            <w:rStyle w:val="Hyperlink"/>
            <w:rFonts w:asciiTheme="minorHAnsi" w:hAnsiTheme="minorHAnsi" w:cs="Arial"/>
            <w:b w:val="0"/>
            <w:i w:val="0"/>
            <w:szCs w:val="28"/>
            <w:lang w:val="en-US"/>
          </w:rPr>
          <w:t>pr</w:t>
        </w:r>
        <w:r w:rsidR="00F4032A" w:rsidRPr="006C483C">
          <w:rPr>
            <w:rStyle w:val="Hyperlink"/>
            <w:rFonts w:asciiTheme="minorHAnsi" w:hAnsiTheme="minorHAnsi" w:cs="Arial"/>
            <w:b w:val="0"/>
            <w:i w:val="0"/>
            <w:szCs w:val="28"/>
            <w:lang w:val="en-US"/>
          </w:rPr>
          <w:t>o</w:t>
        </w:r>
        <w:r w:rsidR="00F4032A" w:rsidRPr="006C483C">
          <w:rPr>
            <w:rStyle w:val="Hyperlink"/>
            <w:rFonts w:asciiTheme="minorHAnsi" w:hAnsiTheme="minorHAnsi" w:cs="Arial"/>
            <w:b w:val="0"/>
            <w:i w:val="0"/>
            <w:szCs w:val="28"/>
            <w:lang w:val="en-US"/>
          </w:rPr>
          <w:t>curement@exeter.ac.uk</w:t>
        </w:r>
      </w:hyperlink>
      <w:r w:rsidR="00F4032A">
        <w:rPr>
          <w:rFonts w:asciiTheme="minorHAnsi" w:hAnsiTheme="minorHAnsi" w:cs="Arial"/>
          <w:b w:val="0"/>
          <w:i w:val="0"/>
          <w:szCs w:val="28"/>
          <w:lang w:val="en-US"/>
        </w:rPr>
        <w:t xml:space="preserve"> </w:t>
      </w:r>
      <w:r w:rsidRPr="003B2E9E">
        <w:rPr>
          <w:rFonts w:asciiTheme="minorHAnsi" w:hAnsiTheme="minorHAnsi" w:cs="Arial"/>
          <w:b w:val="0"/>
          <w:i w:val="0"/>
          <w:szCs w:val="28"/>
          <w:lang w:val="en-US"/>
        </w:rPr>
        <w:t>to enable the Contract Award Notice to be published in the Official</w:t>
      </w:r>
      <w:r w:rsidRPr="00244C94">
        <w:rPr>
          <w:rFonts w:ascii="Arial" w:hAnsi="Arial" w:cs="Arial"/>
          <w:b w:val="0"/>
          <w:i w:val="0"/>
          <w:sz w:val="24"/>
          <w:szCs w:val="24"/>
          <w:lang w:val="en-US"/>
        </w:rPr>
        <w:t xml:space="preserve"> Journal of the European Union</w:t>
      </w:r>
      <w:r>
        <w:rPr>
          <w:rFonts w:ascii="Arial" w:hAnsi="Arial" w:cs="Arial"/>
          <w:b w:val="0"/>
          <w:i w:val="0"/>
          <w:sz w:val="24"/>
          <w:szCs w:val="24"/>
          <w:lang w:val="en-US"/>
        </w:rPr>
        <w:t>. In most case this will be done in liaison with the member of the Procurement Team assisting you.</w:t>
      </w:r>
    </w:p>
    <w:p w:rsidR="0076689F" w:rsidRDefault="0076689F" w:rsidP="00B97523">
      <w:pPr>
        <w:pStyle w:val="Title"/>
        <w:jc w:val="both"/>
        <w:rPr>
          <w:rFonts w:ascii="Arial" w:hAnsi="Arial" w:cs="Arial"/>
          <w:b w:val="0"/>
          <w:i w:val="0"/>
          <w:sz w:val="24"/>
          <w:szCs w:val="24"/>
          <w:lang w:val="en-US"/>
        </w:rPr>
      </w:pPr>
    </w:p>
    <w:p w:rsidR="0076689F" w:rsidRPr="00244C94" w:rsidRDefault="0076689F" w:rsidP="00B97523">
      <w:pPr>
        <w:pStyle w:val="Title"/>
        <w:jc w:val="both"/>
        <w:rPr>
          <w:rFonts w:ascii="Arial" w:hAnsi="Arial" w:cs="Arial"/>
          <w:b w:val="0"/>
          <w:i w:val="0"/>
          <w:sz w:val="24"/>
          <w:szCs w:val="24"/>
          <w:lang w:val="en-US"/>
        </w:rPr>
      </w:pPr>
    </w:p>
    <w:p w:rsidR="00BE1CFA" w:rsidRDefault="00BE1CFA" w:rsidP="00E92767">
      <w:pPr>
        <w:autoSpaceDE w:val="0"/>
        <w:autoSpaceDN w:val="0"/>
        <w:adjustRightInd w:val="0"/>
        <w:rPr>
          <w:rFonts w:ascii="Arial" w:hAnsi="Arial" w:cs="Arial"/>
        </w:rPr>
      </w:pPr>
    </w:p>
    <w:p w:rsidR="00BE1CFA" w:rsidRPr="00E724F2" w:rsidRDefault="00BE1CFA" w:rsidP="00BE1CFA">
      <w:pPr>
        <w:pStyle w:val="Title"/>
        <w:jc w:val="left"/>
        <w:rPr>
          <w:rFonts w:asciiTheme="minorHAnsi" w:hAnsiTheme="minorHAnsi" w:cs="Arial"/>
          <w:b w:val="0"/>
          <w:i w:val="0"/>
          <w:szCs w:val="28"/>
          <w:lang w:val="en-US"/>
        </w:rPr>
      </w:pPr>
      <w:r w:rsidRPr="00E724F2">
        <w:rPr>
          <w:rFonts w:asciiTheme="minorHAnsi" w:hAnsiTheme="minorHAnsi" w:cs="Arial"/>
          <w:b w:val="0"/>
          <w:i w:val="0"/>
          <w:szCs w:val="28"/>
          <w:lang w:val="en-US"/>
        </w:rPr>
        <w:t>7.</w:t>
      </w:r>
      <w:r w:rsidR="003B2E9E">
        <w:rPr>
          <w:rFonts w:asciiTheme="minorHAnsi" w:hAnsiTheme="minorHAnsi" w:cs="Arial"/>
          <w:b w:val="0"/>
          <w:i w:val="0"/>
          <w:szCs w:val="28"/>
          <w:lang w:val="en-US"/>
        </w:rPr>
        <w:t>9</w:t>
      </w:r>
      <w:r w:rsidRPr="00E724F2">
        <w:rPr>
          <w:rFonts w:asciiTheme="minorHAnsi" w:hAnsiTheme="minorHAnsi" w:cs="Arial"/>
          <w:b w:val="0"/>
          <w:i w:val="0"/>
          <w:szCs w:val="28"/>
          <w:lang w:val="en-US"/>
        </w:rPr>
        <w:t xml:space="preserve">     </w:t>
      </w:r>
      <w:r w:rsidRPr="00E724F2">
        <w:rPr>
          <w:rFonts w:asciiTheme="minorHAnsi" w:hAnsiTheme="minorHAnsi" w:cs="Arial"/>
          <w:b w:val="0"/>
          <w:i w:val="0"/>
          <w:szCs w:val="28"/>
          <w:u w:val="single"/>
          <w:lang w:val="en-US"/>
        </w:rPr>
        <w:t>Keeping Records</w:t>
      </w:r>
    </w:p>
    <w:p w:rsidR="00BE1CFA" w:rsidRDefault="00BE1CFA" w:rsidP="00BE1CFA">
      <w:pPr>
        <w:jc w:val="both"/>
        <w:rPr>
          <w:rFonts w:asciiTheme="minorHAnsi" w:hAnsiTheme="minorHAnsi" w:cs="Arial"/>
          <w:sz w:val="28"/>
          <w:szCs w:val="28"/>
          <w:lang w:val="en-GB"/>
        </w:rPr>
      </w:pPr>
      <w:r w:rsidRPr="00E724F2">
        <w:rPr>
          <w:rFonts w:asciiTheme="minorHAnsi" w:hAnsiTheme="minorHAnsi" w:cs="Arial"/>
          <w:sz w:val="28"/>
          <w:szCs w:val="28"/>
          <w:lang w:val="en-GB"/>
        </w:rPr>
        <w:t xml:space="preserve">Detailed records </w:t>
      </w:r>
      <w:r w:rsidR="003B2E9E">
        <w:rPr>
          <w:rFonts w:asciiTheme="minorHAnsi" w:hAnsiTheme="minorHAnsi" w:cs="Arial"/>
          <w:sz w:val="28"/>
          <w:szCs w:val="28"/>
          <w:lang w:val="en-GB"/>
        </w:rPr>
        <w:t xml:space="preserve">0f the contracts entered into </w:t>
      </w:r>
      <w:r w:rsidRPr="00E724F2">
        <w:rPr>
          <w:rFonts w:asciiTheme="minorHAnsi" w:hAnsiTheme="minorHAnsi" w:cs="Arial"/>
          <w:sz w:val="28"/>
          <w:szCs w:val="28"/>
          <w:lang w:val="en-GB"/>
        </w:rPr>
        <w:t>should be retained</w:t>
      </w:r>
      <w:r w:rsidR="003B2E9E">
        <w:rPr>
          <w:rFonts w:asciiTheme="minorHAnsi" w:hAnsiTheme="minorHAnsi" w:cs="Arial"/>
          <w:sz w:val="28"/>
          <w:szCs w:val="28"/>
          <w:lang w:val="en-GB"/>
        </w:rPr>
        <w:t>,</w:t>
      </w:r>
      <w:r w:rsidRPr="00E724F2">
        <w:rPr>
          <w:rFonts w:asciiTheme="minorHAnsi" w:hAnsiTheme="minorHAnsi" w:cs="Arial"/>
          <w:sz w:val="28"/>
          <w:szCs w:val="28"/>
          <w:lang w:val="en-GB"/>
        </w:rPr>
        <w:t xml:space="preserve"> </w:t>
      </w:r>
      <w:r w:rsidR="003B2E9E">
        <w:rPr>
          <w:rFonts w:asciiTheme="minorHAnsi" w:hAnsiTheme="minorHAnsi" w:cs="Arial"/>
          <w:sz w:val="28"/>
          <w:szCs w:val="28"/>
          <w:lang w:val="en-GB"/>
        </w:rPr>
        <w:t>including</w:t>
      </w:r>
      <w:r w:rsidRPr="00E724F2">
        <w:rPr>
          <w:rFonts w:asciiTheme="minorHAnsi" w:hAnsiTheme="minorHAnsi" w:cs="Arial"/>
          <w:sz w:val="28"/>
          <w:szCs w:val="28"/>
          <w:lang w:val="en-GB"/>
        </w:rPr>
        <w:t xml:space="preserve"> the i</w:t>
      </w:r>
      <w:r w:rsidRPr="00E724F2">
        <w:rPr>
          <w:rFonts w:asciiTheme="minorHAnsi" w:hAnsiTheme="minorHAnsi" w:cs="Arial"/>
          <w:sz w:val="28"/>
          <w:szCs w:val="28"/>
          <w:lang w:val="en-GB"/>
        </w:rPr>
        <w:t>n</w:t>
      </w:r>
      <w:r w:rsidRPr="00E724F2">
        <w:rPr>
          <w:rFonts w:asciiTheme="minorHAnsi" w:hAnsiTheme="minorHAnsi" w:cs="Arial"/>
          <w:sz w:val="28"/>
          <w:szCs w:val="28"/>
          <w:lang w:val="en-GB"/>
        </w:rPr>
        <w:t>formation provided to the supplier along with an indication that the supplier was satisfied or dissatisfied with the information.  If the supplier appears to be prepared to issue a complaint, the matter should be referred to senior management and any action, if necessary, agreed and implemented.  Any useful feedback from the supplier should be fo</w:t>
      </w:r>
      <w:r w:rsidRPr="00E724F2">
        <w:rPr>
          <w:rFonts w:asciiTheme="minorHAnsi" w:hAnsiTheme="minorHAnsi" w:cs="Arial"/>
          <w:sz w:val="28"/>
          <w:szCs w:val="28"/>
          <w:lang w:val="en-GB"/>
        </w:rPr>
        <w:t>r</w:t>
      </w:r>
      <w:r w:rsidRPr="00E724F2">
        <w:rPr>
          <w:rFonts w:asciiTheme="minorHAnsi" w:hAnsiTheme="minorHAnsi" w:cs="Arial"/>
          <w:sz w:val="28"/>
          <w:szCs w:val="28"/>
          <w:lang w:val="en-GB"/>
        </w:rPr>
        <w:t>warded to the Procurement Team.</w:t>
      </w:r>
    </w:p>
    <w:p w:rsidR="00BE1CFA" w:rsidRDefault="00BE1CFA" w:rsidP="00BE1CFA">
      <w:pPr>
        <w:jc w:val="both"/>
        <w:rPr>
          <w:rFonts w:asciiTheme="minorHAnsi" w:hAnsiTheme="minorHAnsi" w:cs="Arial"/>
          <w:sz w:val="28"/>
          <w:szCs w:val="28"/>
          <w:lang w:val="en-GB"/>
        </w:rPr>
      </w:pPr>
    </w:p>
    <w:p w:rsidR="00BE1CFA" w:rsidRPr="00E724F2" w:rsidRDefault="00920CFB" w:rsidP="00BE1CFA">
      <w:pPr>
        <w:jc w:val="both"/>
        <w:rPr>
          <w:rFonts w:asciiTheme="minorHAnsi" w:hAnsiTheme="minorHAnsi" w:cs="Arial"/>
          <w:sz w:val="28"/>
          <w:szCs w:val="28"/>
          <w:lang w:val="en-GB"/>
        </w:rPr>
      </w:pPr>
      <w:r>
        <w:rPr>
          <w:rFonts w:asciiTheme="minorHAnsi" w:hAnsiTheme="minorHAnsi" w:cs="Arial"/>
          <w:noProof/>
          <w:sz w:val="28"/>
          <w:szCs w:val="28"/>
          <w:lang w:val="en-GB" w:eastAsia="en-GB"/>
        </w:rPr>
        <w:pict>
          <v:shape id="_x0000_s1628" type="#_x0000_t186" style="position:absolute;left:0;text-align:left;margin-left:381.8pt;margin-top:71.55pt;width:50.2pt;height:168.1pt;rotation:5226287fd;z-index:251807744;mso-position-horizontal-relative:margin;mso-position-vertical-relative:page;mso-width-relative:margin;mso-height-relative:margin;v-text-anchor:middle" o:allowincell="f" filled="t" fillcolor="#ddd8c2" stroked="f" strokecolor="#5c83b4" strokeweight=".25pt">
            <v:shadow opacity=".5"/>
            <v:textbox style="mso-next-textbox:#_x0000_s1628">
              <w:txbxContent>
                <w:p w:rsidR="000A0F0E" w:rsidRPr="00003F78" w:rsidRDefault="000A0F0E" w:rsidP="00BE1CFA">
                  <w:pPr>
                    <w:spacing w:line="288" w:lineRule="auto"/>
                    <w:jc w:val="center"/>
                    <w:rPr>
                      <w:rFonts w:ascii="Cambria" w:hAnsi="Cambria"/>
                      <w:i/>
                      <w:iCs/>
                      <w:color w:val="D3DFEE"/>
                      <w:sz w:val="28"/>
                      <w:szCs w:val="28"/>
                    </w:rPr>
                  </w:pPr>
                  <w:r>
                    <w:t>!</w:t>
                  </w:r>
                  <w:hyperlink r:id="rId298" w:history="1">
                    <w:r w:rsidRPr="006A5937">
                      <w:rPr>
                        <w:rStyle w:val="Hyperlink"/>
                      </w:rPr>
                      <w:t>Useful further information</w:t>
                    </w:r>
                  </w:hyperlink>
                  <w:r>
                    <w:t xml:space="preserve"> – Keeping Records</w:t>
                  </w:r>
                </w:p>
              </w:txbxContent>
            </v:textbox>
            <w10:wrap type="square" anchorx="margin" anchory="page"/>
          </v:shape>
        </w:pict>
      </w:r>
      <w:r w:rsidR="00BE1CFA">
        <w:rPr>
          <w:rFonts w:asciiTheme="minorHAnsi" w:hAnsiTheme="minorHAnsi" w:cs="Arial"/>
          <w:sz w:val="28"/>
          <w:szCs w:val="28"/>
          <w:lang w:val="en-GB"/>
        </w:rPr>
        <w:t>Many procurements /procurements are audited rigorously by our own auditors and external auditors (in the case or EU and/or Grant fun</w:t>
      </w:r>
      <w:r w:rsidR="00BE1CFA">
        <w:rPr>
          <w:rFonts w:asciiTheme="minorHAnsi" w:hAnsiTheme="minorHAnsi" w:cs="Arial"/>
          <w:sz w:val="28"/>
          <w:szCs w:val="28"/>
          <w:lang w:val="en-GB"/>
        </w:rPr>
        <w:t>d</w:t>
      </w:r>
      <w:r w:rsidR="00BE1CFA">
        <w:rPr>
          <w:rFonts w:asciiTheme="minorHAnsi" w:hAnsiTheme="minorHAnsi" w:cs="Arial"/>
          <w:sz w:val="28"/>
          <w:szCs w:val="28"/>
          <w:lang w:val="en-GB"/>
        </w:rPr>
        <w:t>ing).  Such audit will require detailed corroborative documents and processes that you must make avai</w:t>
      </w:r>
      <w:r w:rsidR="00BE1CFA">
        <w:rPr>
          <w:rFonts w:asciiTheme="minorHAnsi" w:hAnsiTheme="minorHAnsi" w:cs="Arial"/>
          <w:sz w:val="28"/>
          <w:szCs w:val="28"/>
          <w:lang w:val="en-GB"/>
        </w:rPr>
        <w:t>l</w:t>
      </w:r>
      <w:r w:rsidR="00BE1CFA">
        <w:rPr>
          <w:rFonts w:asciiTheme="minorHAnsi" w:hAnsiTheme="minorHAnsi" w:cs="Arial"/>
          <w:sz w:val="28"/>
          <w:szCs w:val="28"/>
          <w:lang w:val="en-GB"/>
        </w:rPr>
        <w:t>able.</w:t>
      </w:r>
    </w:p>
    <w:p w:rsidR="00BE1CFA" w:rsidRDefault="00BE1CFA" w:rsidP="00BE1CFA">
      <w:pPr>
        <w:pStyle w:val="Title"/>
        <w:jc w:val="left"/>
        <w:rPr>
          <w:rFonts w:ascii="Arial" w:hAnsi="Arial" w:cs="Arial"/>
          <w:b w:val="0"/>
          <w:i w:val="0"/>
          <w:sz w:val="24"/>
          <w:szCs w:val="24"/>
          <w:lang w:val="en-US"/>
        </w:rPr>
      </w:pPr>
    </w:p>
    <w:p w:rsidR="00BE1CFA" w:rsidRDefault="00BE1CFA" w:rsidP="00E92767">
      <w:pPr>
        <w:autoSpaceDE w:val="0"/>
        <w:autoSpaceDN w:val="0"/>
        <w:adjustRightInd w:val="0"/>
        <w:rPr>
          <w:rFonts w:ascii="Arial" w:hAnsi="Arial" w:cs="Arial"/>
        </w:rPr>
      </w:pPr>
    </w:p>
    <w:p w:rsidR="00BE1CFA" w:rsidRDefault="00BE1CFA" w:rsidP="00E92767">
      <w:pPr>
        <w:autoSpaceDE w:val="0"/>
        <w:autoSpaceDN w:val="0"/>
        <w:adjustRightInd w:val="0"/>
        <w:rPr>
          <w:rFonts w:ascii="Arial" w:hAnsi="Arial" w:cs="Arial"/>
        </w:rPr>
      </w:pPr>
    </w:p>
    <w:p w:rsidR="00BE1CFA" w:rsidRDefault="00BE1CFA" w:rsidP="00E92767">
      <w:pPr>
        <w:autoSpaceDE w:val="0"/>
        <w:autoSpaceDN w:val="0"/>
        <w:adjustRightInd w:val="0"/>
        <w:rPr>
          <w:rFonts w:ascii="Arial" w:hAnsi="Arial" w:cs="Arial"/>
        </w:rPr>
      </w:pPr>
    </w:p>
    <w:p w:rsidR="00BE1CFA" w:rsidRDefault="00BE1CFA" w:rsidP="00E92767">
      <w:pPr>
        <w:autoSpaceDE w:val="0"/>
        <w:autoSpaceDN w:val="0"/>
        <w:adjustRightInd w:val="0"/>
        <w:rPr>
          <w:rFonts w:ascii="Arial" w:hAnsi="Arial" w:cs="Arial"/>
        </w:rPr>
      </w:pPr>
    </w:p>
    <w:p w:rsidR="00BE1CFA" w:rsidRDefault="00BE1CFA" w:rsidP="00E92767">
      <w:pPr>
        <w:autoSpaceDE w:val="0"/>
        <w:autoSpaceDN w:val="0"/>
        <w:adjustRightInd w:val="0"/>
        <w:rPr>
          <w:rFonts w:ascii="Arial" w:hAnsi="Arial" w:cs="Arial"/>
        </w:rPr>
      </w:pPr>
    </w:p>
    <w:p w:rsidR="00BE1CFA" w:rsidRDefault="00BE1CFA" w:rsidP="00E92767">
      <w:pPr>
        <w:autoSpaceDE w:val="0"/>
        <w:autoSpaceDN w:val="0"/>
        <w:adjustRightInd w:val="0"/>
        <w:rPr>
          <w:rFonts w:ascii="Arial" w:hAnsi="Arial" w:cs="Arial"/>
        </w:rPr>
      </w:pPr>
    </w:p>
    <w:p w:rsidR="00132688" w:rsidRDefault="00132688">
      <w:pPr>
        <w:rPr>
          <w:rFonts w:ascii="Arial" w:hAnsi="Arial" w:cs="Arial"/>
        </w:rPr>
      </w:pPr>
      <w:r>
        <w:rPr>
          <w:rFonts w:ascii="Arial" w:hAnsi="Arial" w:cs="Arial"/>
        </w:rPr>
        <w:br w:type="page"/>
      </w:r>
    </w:p>
    <w:p w:rsidR="00BE1CFA" w:rsidRDefault="00BE1CFA">
      <w:pPr>
        <w:rPr>
          <w:rFonts w:ascii="Arial" w:hAnsi="Arial" w:cs="Arial"/>
        </w:rPr>
      </w:pPr>
    </w:p>
    <w:p w:rsidR="00252E86" w:rsidRPr="002026CD" w:rsidRDefault="0043655E" w:rsidP="00E92767">
      <w:pPr>
        <w:autoSpaceDE w:val="0"/>
        <w:autoSpaceDN w:val="0"/>
        <w:adjustRightInd w:val="0"/>
        <w:rPr>
          <w:rFonts w:ascii="Arial" w:hAnsi="Arial" w:cs="Arial"/>
        </w:rPr>
      </w:pPr>
      <w:r>
        <w:rPr>
          <w:rFonts w:ascii="Arial" w:hAnsi="Arial" w:cs="Arial"/>
          <w:noProof/>
          <w:lang w:val="en-GB" w:eastAsia="en-GB"/>
        </w:rPr>
        <w:drawing>
          <wp:anchor distT="0" distB="0" distL="114300" distR="114300" simplePos="0" relativeHeight="251800576" behindDoc="1" locked="0" layoutInCell="1" allowOverlap="1">
            <wp:simplePos x="0" y="0"/>
            <wp:positionH relativeFrom="column">
              <wp:posOffset>-864235</wp:posOffset>
            </wp:positionH>
            <wp:positionV relativeFrom="paragraph">
              <wp:posOffset>2509520</wp:posOffset>
            </wp:positionV>
            <wp:extent cx="5229225" cy="3200400"/>
            <wp:effectExtent l="0" t="0" r="0" b="0"/>
            <wp:wrapThrough wrapText="bothSides">
              <wp:wrapPolygon edited="0">
                <wp:start x="5351" y="2571"/>
                <wp:lineTo x="3148" y="3729"/>
                <wp:lineTo x="2203" y="4371"/>
                <wp:lineTo x="2282" y="6686"/>
                <wp:lineTo x="1416" y="7586"/>
                <wp:lineTo x="630" y="8614"/>
                <wp:lineTo x="551" y="9771"/>
                <wp:lineTo x="944" y="10800"/>
                <wp:lineTo x="1416" y="10800"/>
                <wp:lineTo x="1652" y="12857"/>
                <wp:lineTo x="1102" y="13886"/>
                <wp:lineTo x="1416" y="14914"/>
                <wp:lineTo x="1416" y="15043"/>
                <wp:lineTo x="3541" y="16971"/>
                <wp:lineTo x="3620" y="17614"/>
                <wp:lineTo x="3934" y="18129"/>
                <wp:lineTo x="4328" y="18129"/>
                <wp:lineTo x="7711" y="18129"/>
                <wp:lineTo x="9757" y="18129"/>
                <wp:lineTo x="11252" y="17614"/>
                <wp:lineTo x="11174" y="16971"/>
                <wp:lineTo x="11252" y="16971"/>
                <wp:lineTo x="12590" y="15043"/>
                <wp:lineTo x="12669" y="14914"/>
                <wp:lineTo x="13220" y="12986"/>
                <wp:lineTo x="13220" y="12857"/>
                <wp:lineTo x="13456" y="10929"/>
                <wp:lineTo x="13456" y="10800"/>
                <wp:lineTo x="13377" y="9129"/>
                <wp:lineTo x="13377" y="8743"/>
                <wp:lineTo x="12984" y="7329"/>
                <wp:lineTo x="12826" y="6557"/>
                <wp:lineTo x="11410" y="4629"/>
                <wp:lineTo x="6689" y="2571"/>
                <wp:lineTo x="5351" y="2571"/>
              </wp:wrapPolygon>
            </wp:wrapThrough>
            <wp:docPr id="57"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9" r:lo="rId300" r:qs="rId301" r:cs="rId302"/>
              </a:graphicData>
            </a:graphic>
          </wp:anchor>
        </w:drawing>
      </w:r>
      <w:r>
        <w:rPr>
          <w:rFonts w:ascii="Arial" w:hAnsi="Arial" w:cs="Arial"/>
          <w:noProof/>
          <w:lang w:val="en-GB" w:eastAsia="en-GB"/>
        </w:rPr>
        <w:drawing>
          <wp:anchor distT="219456" distB="42291" distL="1418844" distR="696087" simplePos="0" relativeHeight="251801600" behindDoc="1" locked="0" layoutInCell="1" allowOverlap="1">
            <wp:simplePos x="0" y="0"/>
            <wp:positionH relativeFrom="column">
              <wp:posOffset>21590</wp:posOffset>
            </wp:positionH>
            <wp:positionV relativeFrom="paragraph">
              <wp:posOffset>3966845</wp:posOffset>
            </wp:positionV>
            <wp:extent cx="6848475" cy="4791075"/>
            <wp:effectExtent l="0" t="0" r="0" b="9525"/>
            <wp:wrapNone/>
            <wp:docPr id="5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anchor>
        </w:drawing>
      </w:r>
      <w:r w:rsidR="00920CFB">
        <w:rPr>
          <w:rFonts w:ascii="Arial" w:hAnsi="Arial" w:cs="Arial"/>
          <w:noProof/>
          <w:lang w:val="en-GB" w:eastAsia="en-GB"/>
        </w:rPr>
        <w:pict>
          <v:shape id="_x0000_s1623" type="#_x0000_t202" style="position:absolute;margin-left:-32.75pt;margin-top:-6.1pt;width:170.25pt;height:63pt;z-index:251802624;mso-position-horizontal-relative:text;mso-position-vertical-relative:text;mso-width-relative:margin;mso-height-relative:margin" stroked="f" strokecolor="#c0504d" strokeweight="6pt">
            <v:stroke dashstyle="1 1" linestyle="thickThin" endcap="round"/>
            <v:textbox style="mso-next-textbox:#_x0000_s1623">
              <w:txbxContent>
                <w:p w:rsidR="000A0F0E" w:rsidRPr="00CB48F2" w:rsidRDefault="000A0F0E" w:rsidP="0027420E">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27420E">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3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r w:rsidR="00132688" w:rsidRPr="00132688">
        <w:rPr>
          <w:rFonts w:ascii="Arial" w:hAnsi="Arial" w:cs="Arial"/>
          <w:noProof/>
          <w:lang w:val="en-GB" w:eastAsia="en-GB"/>
        </w:rPr>
        <w:drawing>
          <wp:anchor distT="170688" distB="0" distL="912876" distR="323850" simplePos="0" relativeHeight="251799552" behindDoc="1" locked="0" layoutInCell="1" allowOverlap="1">
            <wp:simplePos x="0" y="0"/>
            <wp:positionH relativeFrom="column">
              <wp:posOffset>-64135</wp:posOffset>
            </wp:positionH>
            <wp:positionV relativeFrom="paragraph">
              <wp:posOffset>-744220</wp:posOffset>
            </wp:positionV>
            <wp:extent cx="6762750" cy="4629785"/>
            <wp:effectExtent l="0" t="0" r="0" b="132715"/>
            <wp:wrapTight wrapText="bothSides">
              <wp:wrapPolygon edited="0">
                <wp:start x="12412" y="622"/>
                <wp:lineTo x="8518" y="1778"/>
                <wp:lineTo x="7788" y="4888"/>
                <wp:lineTo x="7727" y="6310"/>
                <wp:lineTo x="4503" y="7643"/>
                <wp:lineTo x="3407" y="9065"/>
                <wp:lineTo x="2921" y="10576"/>
                <wp:lineTo x="2738" y="11998"/>
                <wp:lineTo x="2495" y="12798"/>
                <wp:lineTo x="2921" y="13243"/>
                <wp:lineTo x="4685" y="13420"/>
                <wp:lineTo x="4016" y="14842"/>
                <wp:lineTo x="4016" y="15642"/>
                <wp:lineTo x="5233" y="16264"/>
                <wp:lineTo x="6693" y="16353"/>
                <wp:lineTo x="6936" y="17686"/>
                <wp:lineTo x="6936" y="17775"/>
                <wp:lineTo x="11074" y="19108"/>
                <wp:lineTo x="11256" y="19642"/>
                <wp:lineTo x="12412" y="20531"/>
                <wp:lineTo x="13143" y="20531"/>
                <wp:lineTo x="13264" y="21953"/>
                <wp:lineTo x="13751" y="22219"/>
                <wp:lineTo x="13812" y="22219"/>
                <wp:lineTo x="16306" y="22219"/>
                <wp:lineTo x="16367" y="22219"/>
                <wp:lineTo x="18132" y="21953"/>
                <wp:lineTo x="19957" y="21153"/>
                <wp:lineTo x="19957" y="20531"/>
                <wp:lineTo x="20505" y="19197"/>
                <wp:lineTo x="20505" y="19108"/>
                <wp:lineTo x="20870" y="17775"/>
                <wp:lineTo x="20870" y="17686"/>
                <wp:lineTo x="20992" y="16353"/>
                <wp:lineTo x="20992" y="16264"/>
                <wp:lineTo x="20931" y="14931"/>
                <wp:lineTo x="20931" y="14842"/>
                <wp:lineTo x="20687" y="13509"/>
                <wp:lineTo x="20687" y="13420"/>
                <wp:lineTo x="20201" y="12087"/>
                <wp:lineTo x="19349" y="10487"/>
                <wp:lineTo x="18071" y="9421"/>
                <wp:lineTo x="17523" y="9154"/>
                <wp:lineTo x="17037" y="7732"/>
                <wp:lineTo x="17280" y="7199"/>
                <wp:lineTo x="17219" y="6755"/>
                <wp:lineTo x="16854" y="6310"/>
                <wp:lineTo x="16246" y="4888"/>
                <wp:lineTo x="16124" y="3466"/>
                <wp:lineTo x="16367" y="3200"/>
                <wp:lineTo x="16428" y="2400"/>
                <wp:lineTo x="16306" y="1689"/>
                <wp:lineTo x="15333" y="1333"/>
                <wp:lineTo x="12838" y="622"/>
                <wp:lineTo x="12412" y="622"/>
              </wp:wrapPolygon>
            </wp:wrapTight>
            <wp:docPr id="5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anchor>
        </w:drawing>
      </w:r>
      <w:r w:rsidR="00946AB6" w:rsidRPr="002026CD">
        <w:rPr>
          <w:rFonts w:ascii="Arial" w:hAnsi="Arial" w:cs="Arial"/>
        </w:rPr>
        <w:br w:type="page"/>
      </w:r>
      <w:bookmarkStart w:id="14" w:name="Section8"/>
      <w:bookmarkEnd w:id="14"/>
    </w:p>
    <w:p w:rsidR="00252E86" w:rsidRDefault="00920CFB" w:rsidP="00E92767">
      <w:pPr>
        <w:autoSpaceDE w:val="0"/>
        <w:autoSpaceDN w:val="0"/>
        <w:adjustRightInd w:val="0"/>
        <w:rPr>
          <w:rFonts w:ascii="Arial" w:hAnsi="Arial" w:cs="Arial"/>
          <w:b/>
        </w:rPr>
      </w:pPr>
      <w:r>
        <w:rPr>
          <w:rFonts w:ascii="Arial" w:hAnsi="Arial" w:cs="Arial"/>
          <w:b/>
          <w:noProof/>
          <w:lang w:val="en-GB" w:eastAsia="en-GB"/>
        </w:rPr>
        <w:pict>
          <v:shape id="_x0000_s1635" type="#_x0000_t202" style="position:absolute;margin-left:-9.55pt;margin-top:-6.1pt;width:495.75pt;height:90.75pt;z-index:251813888;mso-width-relative:margin;mso-height-relative:margin" fillcolor="#4f81bd" strokecolor="#f2f2f2" strokeweight="3pt">
            <v:shadow on="t" type="perspective" color="#243f60" opacity=".5" offset="1pt" offset2="-1pt"/>
            <v:textbox style="mso-next-textbox:#_x0000_s1635">
              <w:txbxContent>
                <w:p w:rsidR="000A0F0E" w:rsidRPr="00336452" w:rsidRDefault="000A0F0E" w:rsidP="001A6C18">
                  <w:pPr>
                    <w:spacing w:before="240"/>
                    <w:jc w:val="center"/>
                    <w:rPr>
                      <w:rFonts w:ascii="Arial" w:hAnsi="Arial" w:cs="Arial"/>
                      <w:b/>
                      <w:color w:val="1F497D"/>
                      <w:sz w:val="52"/>
                      <w:szCs w:val="52"/>
                    </w:rPr>
                  </w:pPr>
                  <w:r w:rsidRPr="00183CDB">
                    <w:rPr>
                      <w:rFonts w:ascii="Arial" w:hAnsi="Arial" w:cs="Arial"/>
                      <w:b/>
                      <w:color w:val="FFFFFF"/>
                      <w:sz w:val="52"/>
                      <w:szCs w:val="52"/>
                    </w:rPr>
                    <w:t xml:space="preserve">Section </w:t>
                  </w:r>
                  <w:r>
                    <w:rPr>
                      <w:rFonts w:ascii="Arial" w:hAnsi="Arial" w:cs="Arial"/>
                      <w:b/>
                      <w:color w:val="FFFFFF"/>
                      <w:sz w:val="52"/>
                      <w:szCs w:val="52"/>
                    </w:rPr>
                    <w:t>Eight</w:t>
                  </w:r>
                  <w:r w:rsidRPr="00183CDB">
                    <w:rPr>
                      <w:rFonts w:ascii="Arial" w:hAnsi="Arial" w:cs="Arial"/>
                      <w:b/>
                      <w:color w:val="FFFFFF"/>
                      <w:sz w:val="52"/>
                      <w:szCs w:val="52"/>
                    </w:rPr>
                    <w:t xml:space="preserve">: </w:t>
                  </w:r>
                  <w:r>
                    <w:rPr>
                      <w:rFonts w:ascii="Arial" w:hAnsi="Arial" w:cs="Arial"/>
                      <w:b/>
                      <w:color w:val="FFFFFF" w:themeColor="background1"/>
                      <w:sz w:val="52"/>
                      <w:szCs w:val="52"/>
                    </w:rPr>
                    <w:t>Project Management</w:t>
                  </w:r>
                </w:p>
                <w:p w:rsidR="000A0F0E" w:rsidRDefault="000A0F0E" w:rsidP="001A6C18">
                  <w:pPr>
                    <w:rPr>
                      <w:rFonts w:ascii="Arial" w:hAnsi="Arial" w:cs="Arial"/>
                      <w:b/>
                      <w:i/>
                      <w:color w:val="FFFFFF"/>
                      <w:sz w:val="28"/>
                      <w:szCs w:val="28"/>
                    </w:rPr>
                  </w:pPr>
                </w:p>
                <w:p w:rsidR="000A0F0E" w:rsidRPr="00344872" w:rsidRDefault="000A0F0E" w:rsidP="001A6C18">
                  <w:pPr>
                    <w:rPr>
                      <w:color w:val="FFFFFF" w:themeColor="background1"/>
                      <w:sz w:val="52"/>
                      <w:szCs w:val="52"/>
                    </w:rPr>
                  </w:pPr>
                  <w:r w:rsidRPr="00344872">
                    <w:rPr>
                      <w:rFonts w:ascii="Arial" w:hAnsi="Arial" w:cs="Arial"/>
                      <w:color w:val="FFFFFF" w:themeColor="background1"/>
                    </w:rPr>
                    <w:t>To provide advice and guidance on Contract management at post-Tender award stage</w:t>
                  </w:r>
                </w:p>
              </w:txbxContent>
            </v:textbox>
          </v:shape>
        </w:pict>
      </w:r>
      <w:r w:rsidRPr="00920CFB">
        <w:rPr>
          <w:rFonts w:ascii="Arial" w:hAnsi="Arial" w:cs="Arial"/>
          <w:b/>
          <w:noProof/>
        </w:rPr>
        <w:pict>
          <v:shape id="_x0000_s1394" type="#_x0000_t202" style="position:absolute;margin-left:396.1pt;margin-top:-39.85pt;width:1in;height:18pt;z-index:251667456" stroked="f">
            <v:textbox style="mso-next-textbox:#_x0000_s1394">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494E49" w:rsidP="00E92767">
      <w:pPr>
        <w:autoSpaceDE w:val="0"/>
        <w:autoSpaceDN w:val="0"/>
        <w:adjustRightInd w:val="0"/>
        <w:rPr>
          <w:rFonts w:ascii="Arial" w:hAnsi="Arial" w:cs="Arial"/>
          <w:b/>
        </w:rPr>
      </w:pPr>
      <w:r>
        <w:rPr>
          <w:rFonts w:ascii="Arial" w:hAnsi="Arial" w:cs="Arial"/>
          <w:b/>
          <w:noProof/>
          <w:lang w:val="en-GB" w:eastAsia="en-GB"/>
        </w:rPr>
        <w:drawing>
          <wp:anchor distT="0" distB="0" distL="114300" distR="114300" simplePos="0" relativeHeight="251815936" behindDoc="0" locked="0" layoutInCell="1" allowOverlap="1">
            <wp:simplePos x="0" y="0"/>
            <wp:positionH relativeFrom="column">
              <wp:posOffset>-530860</wp:posOffset>
            </wp:positionH>
            <wp:positionV relativeFrom="paragraph">
              <wp:posOffset>295910</wp:posOffset>
            </wp:positionV>
            <wp:extent cx="7077075" cy="5991225"/>
            <wp:effectExtent l="0" t="0" r="0" b="0"/>
            <wp:wrapThrough wrapText="bothSides">
              <wp:wrapPolygon edited="0">
                <wp:start x="1105" y="0"/>
                <wp:lineTo x="1105" y="6525"/>
                <wp:lineTo x="1977" y="6593"/>
                <wp:lineTo x="10815" y="6593"/>
                <wp:lineTo x="1105" y="7486"/>
                <wp:lineTo x="1105" y="14079"/>
                <wp:lineTo x="3198" y="14286"/>
                <wp:lineTo x="10815" y="14286"/>
                <wp:lineTo x="1163" y="15041"/>
                <wp:lineTo x="1163" y="21566"/>
                <wp:lineTo x="20466" y="21566"/>
                <wp:lineTo x="20583" y="15041"/>
                <wp:lineTo x="10815" y="14286"/>
                <wp:lineTo x="18548" y="14286"/>
                <wp:lineTo x="20641" y="14079"/>
                <wp:lineTo x="20641" y="7486"/>
                <wp:lineTo x="10815" y="6593"/>
                <wp:lineTo x="19769" y="6593"/>
                <wp:lineTo x="20641" y="6525"/>
                <wp:lineTo x="20524" y="0"/>
                <wp:lineTo x="1105" y="0"/>
              </wp:wrapPolygon>
            </wp:wrapThrough>
            <wp:docPr id="5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anchor>
        </w:drawing>
      </w: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E92767" w:rsidRDefault="00E92767" w:rsidP="00E92767">
      <w:pPr>
        <w:autoSpaceDE w:val="0"/>
        <w:autoSpaceDN w:val="0"/>
        <w:adjustRightInd w:val="0"/>
        <w:rPr>
          <w:rFonts w:ascii="BerkeleyOldstyleITCbyBT-Book" w:hAnsi="BerkeleyOldstyleITCbyBT-Book" w:cs="BerkeleyOldstyleITCbyBT-Book"/>
          <w:sz w:val="22"/>
          <w:szCs w:val="22"/>
        </w:rPr>
      </w:pPr>
      <w:r w:rsidRPr="00E35D04">
        <w:rPr>
          <w:rFonts w:ascii="Arial" w:hAnsi="Arial" w:cs="Arial"/>
          <w:b/>
        </w:rPr>
        <w:t xml:space="preserve">Section </w:t>
      </w:r>
      <w:r w:rsidR="007B5131">
        <w:rPr>
          <w:rFonts w:ascii="Arial" w:hAnsi="Arial" w:cs="Arial"/>
          <w:b/>
        </w:rPr>
        <w:t>Eight</w:t>
      </w:r>
      <w:r w:rsidRPr="00E35D04">
        <w:rPr>
          <w:rFonts w:ascii="Arial" w:hAnsi="Arial" w:cs="Arial"/>
          <w:b/>
        </w:rPr>
        <w:t xml:space="preserve">: </w:t>
      </w:r>
      <w:r w:rsidRPr="00B35D15">
        <w:rPr>
          <w:rFonts w:ascii="Arial" w:hAnsi="Arial" w:cs="Arial"/>
          <w:b/>
        </w:rPr>
        <w:t>Project Management</w:t>
      </w:r>
    </w:p>
    <w:p w:rsidR="00B81B68" w:rsidRDefault="00920CFB" w:rsidP="00B81B68">
      <w:pPr>
        <w:jc w:val="both"/>
        <w:rPr>
          <w:rFonts w:asciiTheme="minorHAnsi" w:hAnsiTheme="minorHAnsi" w:cs="Arial"/>
          <w:sz w:val="28"/>
          <w:szCs w:val="28"/>
        </w:rPr>
      </w:pPr>
      <w:r>
        <w:rPr>
          <w:rFonts w:asciiTheme="minorHAnsi" w:hAnsiTheme="minorHAnsi" w:cs="Arial"/>
          <w:noProof/>
          <w:sz w:val="28"/>
          <w:szCs w:val="28"/>
          <w:lang w:val="en-GB" w:eastAsia="en-GB"/>
        </w:rPr>
        <w:pict>
          <v:shape id="_x0000_s1637" type="#_x0000_t186" style="position:absolute;left:0;text-align:left;margin-left:379.3pt;margin-top:65.4pt;width:75.1pt;height:175.85pt;rotation:5598337fd;z-index:251822080;mso-position-horizontal-relative:margin;mso-position-vertical-relative:page;mso-width-relative:margin;mso-height-relative:margin;v-text-anchor:middle" o:allowincell="f" filled="t" fillcolor="#ddd8c2" stroked="f" strokecolor="#5c83b4" strokeweight=".25pt">
            <v:shadow opacity=".5"/>
            <v:textbox style="mso-next-textbox:#_x0000_s1637">
              <w:txbxContent>
                <w:p w:rsidR="000A0F0E" w:rsidRPr="007D0A26" w:rsidRDefault="000A0F0E" w:rsidP="007D0A26">
                  <w:pPr>
                    <w:rPr>
                      <w:szCs w:val="28"/>
                    </w:rPr>
                  </w:pPr>
                  <w:r w:rsidRPr="007D0A26">
                    <w:rPr>
                      <w:bCs/>
                    </w:rPr>
                    <w:t xml:space="preserve">Procurement Manual: </w:t>
                  </w:r>
                  <w:hyperlink r:id="rId319" w:history="1">
                    <w:r w:rsidRPr="007D0A26">
                      <w:rPr>
                        <w:rStyle w:val="Hyperlink"/>
                        <w:bCs/>
                      </w:rPr>
                      <w:t>Good Pra</w:t>
                    </w:r>
                    <w:r w:rsidRPr="007D0A26">
                      <w:rPr>
                        <w:rStyle w:val="Hyperlink"/>
                        <w:bCs/>
                      </w:rPr>
                      <w:t>c</w:t>
                    </w:r>
                    <w:r w:rsidRPr="007D0A26">
                      <w:rPr>
                        <w:rStyle w:val="Hyperlink"/>
                        <w:bCs/>
                      </w:rPr>
                      <w:t>tice 1</w:t>
                    </w:r>
                  </w:hyperlink>
                  <w:r w:rsidRPr="007D0A26">
                    <w:rPr>
                      <w:bCs/>
                    </w:rPr>
                    <w:t xml:space="preserve"> – ‘Contract Management</w:t>
                  </w:r>
                  <w:r w:rsidRPr="008F6912">
                    <w:rPr>
                      <w:b/>
                      <w:bCs/>
                    </w:rPr>
                    <w:t xml:space="preserve">: </w:t>
                  </w:r>
                  <w:r w:rsidRPr="007D0A26">
                    <w:rPr>
                      <w:bCs/>
                    </w:rPr>
                    <w:t>Responsibilities and Duties</w:t>
                  </w:r>
                </w:p>
              </w:txbxContent>
            </v:textbox>
            <w10:wrap type="square" anchorx="margin" anchory="page"/>
          </v:shape>
        </w:pict>
      </w:r>
      <w:r w:rsidRPr="00920CFB">
        <w:rPr>
          <w:rFonts w:asciiTheme="minorHAnsi" w:hAnsiTheme="minorHAnsi" w:cs="Arial"/>
          <w:b/>
          <w:noProof/>
          <w:sz w:val="28"/>
          <w:szCs w:val="28"/>
        </w:rPr>
        <w:pict>
          <v:shape id="_x0000_s1041" type="#_x0000_t202" style="position:absolute;left:0;text-align:left;margin-left:392.25pt;margin-top:-35.65pt;width:99pt;height:27pt;z-index:251604992" stroked="f">
            <v:textbox style="mso-next-textbox:#_x0000_s1041">
              <w:txbxContent>
                <w:p w:rsidR="000A0F0E" w:rsidRDefault="000A0F0E" w:rsidP="00946AB6">
                  <w:hyperlink w:anchor="Contents" w:history="1">
                    <w:r w:rsidRPr="00946AB6">
                      <w:rPr>
                        <w:rStyle w:val="Hyperlink"/>
                      </w:rPr>
                      <w:t>Back to contents</w:t>
                    </w:r>
                  </w:hyperlink>
                </w:p>
              </w:txbxContent>
            </v:textbox>
            <w10:wrap type="square"/>
          </v:shape>
        </w:pict>
      </w:r>
      <w:r w:rsidR="00F92054" w:rsidRPr="0093563F">
        <w:rPr>
          <w:rFonts w:asciiTheme="minorHAnsi" w:hAnsiTheme="minorHAnsi" w:cs="Arial"/>
          <w:sz w:val="28"/>
          <w:szCs w:val="28"/>
        </w:rPr>
        <w:t>Contract</w:t>
      </w:r>
      <w:r w:rsidR="00B81B68" w:rsidRPr="0093563F">
        <w:rPr>
          <w:rFonts w:asciiTheme="minorHAnsi" w:hAnsiTheme="minorHAnsi" w:cs="Arial"/>
          <w:sz w:val="28"/>
          <w:szCs w:val="28"/>
        </w:rPr>
        <w:t xml:space="preserve"> management involves much more than just administration, </w:t>
      </w:r>
      <w:r w:rsidR="00134845">
        <w:rPr>
          <w:rFonts w:asciiTheme="minorHAnsi" w:hAnsiTheme="minorHAnsi" w:cs="Arial"/>
          <w:sz w:val="28"/>
          <w:szCs w:val="28"/>
        </w:rPr>
        <w:t>c</w:t>
      </w:r>
      <w:r w:rsidR="00F92054" w:rsidRPr="0093563F">
        <w:rPr>
          <w:rFonts w:asciiTheme="minorHAnsi" w:hAnsiTheme="minorHAnsi" w:cs="Arial"/>
          <w:sz w:val="28"/>
          <w:szCs w:val="28"/>
        </w:rPr>
        <w:t>ontract</w:t>
      </w:r>
      <w:r w:rsidR="00B81B68" w:rsidRPr="0093563F">
        <w:rPr>
          <w:rFonts w:asciiTheme="minorHAnsi" w:hAnsiTheme="minorHAnsi" w:cs="Arial"/>
          <w:sz w:val="28"/>
          <w:szCs w:val="28"/>
        </w:rPr>
        <w:t xml:space="preserve"> ma</w:t>
      </w:r>
      <w:r w:rsidR="00B81B68" w:rsidRPr="0093563F">
        <w:rPr>
          <w:rFonts w:asciiTheme="minorHAnsi" w:hAnsiTheme="minorHAnsi" w:cs="Arial"/>
          <w:sz w:val="28"/>
          <w:szCs w:val="28"/>
        </w:rPr>
        <w:t>n</w:t>
      </w:r>
      <w:r w:rsidR="00B81B68" w:rsidRPr="0093563F">
        <w:rPr>
          <w:rFonts w:asciiTheme="minorHAnsi" w:hAnsiTheme="minorHAnsi" w:cs="Arial"/>
          <w:sz w:val="28"/>
          <w:szCs w:val="28"/>
        </w:rPr>
        <w:t xml:space="preserve">agement involves ensuring </w:t>
      </w:r>
      <w:r w:rsidR="0093563F" w:rsidRPr="0093563F">
        <w:rPr>
          <w:rFonts w:asciiTheme="minorHAnsi" w:hAnsiTheme="minorHAnsi" w:cs="Arial"/>
          <w:sz w:val="28"/>
          <w:szCs w:val="28"/>
        </w:rPr>
        <w:t>c</w:t>
      </w:r>
      <w:r w:rsidR="00F92054" w:rsidRPr="0093563F">
        <w:rPr>
          <w:rFonts w:asciiTheme="minorHAnsi" w:hAnsiTheme="minorHAnsi" w:cs="Arial"/>
          <w:sz w:val="28"/>
          <w:szCs w:val="28"/>
        </w:rPr>
        <w:t>ontract</w:t>
      </w:r>
      <w:r w:rsidR="00B81B68" w:rsidRPr="0093563F">
        <w:rPr>
          <w:rFonts w:asciiTheme="minorHAnsi" w:hAnsiTheme="minorHAnsi" w:cs="Arial"/>
          <w:sz w:val="28"/>
          <w:szCs w:val="28"/>
        </w:rPr>
        <w:t>ual obligations are met, services are delivered efficiently and commercial risks are identified and managed</w:t>
      </w:r>
      <w:r w:rsidR="007D0A26">
        <w:rPr>
          <w:rFonts w:asciiTheme="minorHAnsi" w:hAnsiTheme="minorHAnsi" w:cs="Arial"/>
          <w:sz w:val="28"/>
          <w:szCs w:val="28"/>
        </w:rPr>
        <w:t>.</w:t>
      </w:r>
    </w:p>
    <w:p w:rsidR="007D0A26" w:rsidRPr="007D0A26" w:rsidRDefault="007D0A26" w:rsidP="00B14BCA">
      <w:pPr>
        <w:shd w:val="clear" w:color="auto" w:fill="FFFFFF"/>
        <w:spacing w:before="100" w:beforeAutospacing="1" w:after="100" w:afterAutospacing="1"/>
        <w:jc w:val="both"/>
        <w:rPr>
          <w:rFonts w:asciiTheme="minorHAnsi" w:hAnsiTheme="minorHAnsi" w:cs="Arial"/>
          <w:sz w:val="28"/>
          <w:szCs w:val="28"/>
        </w:rPr>
      </w:pPr>
      <w:r w:rsidRPr="007D0A26">
        <w:rPr>
          <w:rFonts w:asciiTheme="minorHAnsi" w:hAnsiTheme="minorHAnsi" w:cs="Arial"/>
          <w:sz w:val="28"/>
          <w:szCs w:val="28"/>
        </w:rPr>
        <w:t xml:space="preserve">Of course for more complex </w:t>
      </w:r>
      <w:r w:rsidR="00B14BCA">
        <w:rPr>
          <w:rFonts w:asciiTheme="minorHAnsi" w:hAnsiTheme="minorHAnsi" w:cs="Arial"/>
          <w:sz w:val="28"/>
          <w:szCs w:val="28"/>
        </w:rPr>
        <w:t>purchases</w:t>
      </w:r>
      <w:r w:rsidRPr="007D0A26">
        <w:rPr>
          <w:rFonts w:asciiTheme="minorHAnsi" w:hAnsiTheme="minorHAnsi" w:cs="Arial"/>
          <w:sz w:val="28"/>
          <w:szCs w:val="28"/>
        </w:rPr>
        <w:t>, there may be a project or contract management team to support the contract but in most cases the service manager will look to ensure that the prov</w:t>
      </w:r>
      <w:r w:rsidRPr="007D0A26">
        <w:rPr>
          <w:rFonts w:asciiTheme="minorHAnsi" w:hAnsiTheme="minorHAnsi" w:cs="Arial"/>
          <w:sz w:val="28"/>
          <w:szCs w:val="28"/>
        </w:rPr>
        <w:t>i</w:t>
      </w:r>
      <w:r w:rsidRPr="007D0A26">
        <w:rPr>
          <w:rFonts w:asciiTheme="minorHAnsi" w:hAnsiTheme="minorHAnsi" w:cs="Arial"/>
          <w:sz w:val="28"/>
          <w:szCs w:val="28"/>
        </w:rPr>
        <w:t xml:space="preserve">sion/delivery/ installation </w:t>
      </w:r>
      <w:r w:rsidR="00134845" w:rsidRPr="007D0A26">
        <w:rPr>
          <w:rFonts w:asciiTheme="minorHAnsi" w:hAnsiTheme="minorHAnsi" w:cs="Arial"/>
          <w:sz w:val="28"/>
          <w:szCs w:val="28"/>
        </w:rPr>
        <w:t>meet</w:t>
      </w:r>
      <w:r w:rsidRPr="007D0A26">
        <w:rPr>
          <w:rFonts w:asciiTheme="minorHAnsi" w:hAnsiTheme="minorHAnsi" w:cs="Arial"/>
          <w:sz w:val="28"/>
          <w:szCs w:val="28"/>
        </w:rPr>
        <w:t xml:space="preserve"> expectations and targets. </w:t>
      </w:r>
    </w:p>
    <w:p w:rsidR="00B81B68" w:rsidRPr="00134845" w:rsidRDefault="007D0A26" w:rsidP="00134845">
      <w:pPr>
        <w:shd w:val="clear" w:color="auto" w:fill="FFFFFF"/>
        <w:spacing w:before="100" w:beforeAutospacing="1"/>
        <w:jc w:val="both"/>
        <w:rPr>
          <w:rFonts w:asciiTheme="minorHAnsi" w:hAnsiTheme="minorHAnsi"/>
          <w:bCs/>
          <w:sz w:val="28"/>
          <w:szCs w:val="28"/>
        </w:rPr>
      </w:pPr>
      <w:r w:rsidRPr="007D0A26">
        <w:rPr>
          <w:rFonts w:asciiTheme="minorHAnsi" w:hAnsiTheme="minorHAnsi" w:cs="Arial"/>
          <w:sz w:val="28"/>
          <w:szCs w:val="28"/>
        </w:rPr>
        <w:t>To procure a contract and neglect to put sufficient resources into contract ma</w:t>
      </w:r>
      <w:r w:rsidRPr="007D0A26">
        <w:rPr>
          <w:rFonts w:asciiTheme="minorHAnsi" w:hAnsiTheme="minorHAnsi" w:cs="Arial"/>
          <w:sz w:val="28"/>
          <w:szCs w:val="28"/>
        </w:rPr>
        <w:t>n</w:t>
      </w:r>
      <w:r w:rsidRPr="007D0A26">
        <w:rPr>
          <w:rFonts w:asciiTheme="minorHAnsi" w:hAnsiTheme="minorHAnsi" w:cs="Arial"/>
          <w:sz w:val="28"/>
          <w:szCs w:val="28"/>
        </w:rPr>
        <w:t>agement, seeing it perhaps as an unnecessary overhead, is not conducive to ong</w:t>
      </w:r>
      <w:r w:rsidRPr="007D0A26">
        <w:rPr>
          <w:rFonts w:asciiTheme="minorHAnsi" w:hAnsiTheme="minorHAnsi" w:cs="Arial"/>
          <w:sz w:val="28"/>
          <w:szCs w:val="28"/>
        </w:rPr>
        <w:t>o</w:t>
      </w:r>
      <w:r w:rsidRPr="007D0A26">
        <w:rPr>
          <w:rFonts w:asciiTheme="minorHAnsi" w:hAnsiTheme="minorHAnsi" w:cs="Arial"/>
          <w:sz w:val="28"/>
          <w:szCs w:val="28"/>
        </w:rPr>
        <w:t>ing best value</w:t>
      </w:r>
      <w:r w:rsidR="00B14BCA">
        <w:rPr>
          <w:rFonts w:asciiTheme="minorHAnsi" w:hAnsiTheme="minorHAnsi" w:cs="Arial"/>
          <w:sz w:val="28"/>
          <w:szCs w:val="28"/>
        </w:rPr>
        <w:t>.</w:t>
      </w:r>
      <w:r w:rsidR="00134845">
        <w:rPr>
          <w:rFonts w:asciiTheme="minorHAnsi" w:hAnsiTheme="minorHAnsi" w:cs="Arial"/>
          <w:sz w:val="28"/>
          <w:szCs w:val="28"/>
        </w:rPr>
        <w:t xml:space="preserve"> </w:t>
      </w:r>
      <w:r w:rsidRPr="00134845">
        <w:rPr>
          <w:rFonts w:asciiTheme="minorHAnsi" w:hAnsiTheme="minorHAnsi"/>
          <w:bCs/>
          <w:sz w:val="28"/>
          <w:szCs w:val="28"/>
        </w:rPr>
        <w:t xml:space="preserve">Best practice insists that organisations </w:t>
      </w:r>
      <w:r w:rsidR="00B14BCA" w:rsidRPr="00134845">
        <w:rPr>
          <w:rFonts w:asciiTheme="minorHAnsi" w:hAnsiTheme="minorHAnsi"/>
          <w:bCs/>
          <w:sz w:val="28"/>
          <w:szCs w:val="28"/>
        </w:rPr>
        <w:t>recognize</w:t>
      </w:r>
      <w:r w:rsidRPr="00134845">
        <w:rPr>
          <w:rFonts w:asciiTheme="minorHAnsi" w:hAnsiTheme="minorHAnsi"/>
          <w:bCs/>
          <w:sz w:val="28"/>
          <w:szCs w:val="28"/>
        </w:rPr>
        <w:t xml:space="preserve"> the value that co</w:t>
      </w:r>
      <w:r w:rsidRPr="00134845">
        <w:rPr>
          <w:rFonts w:asciiTheme="minorHAnsi" w:hAnsiTheme="minorHAnsi"/>
          <w:bCs/>
          <w:sz w:val="28"/>
          <w:szCs w:val="28"/>
        </w:rPr>
        <w:t>n</w:t>
      </w:r>
      <w:r w:rsidRPr="00134845">
        <w:rPr>
          <w:rFonts w:asciiTheme="minorHAnsi" w:hAnsiTheme="minorHAnsi"/>
          <w:bCs/>
          <w:sz w:val="28"/>
          <w:szCs w:val="28"/>
        </w:rPr>
        <w:t>tract management can add - much more than just administration, contract ma</w:t>
      </w:r>
      <w:r w:rsidRPr="00134845">
        <w:rPr>
          <w:rFonts w:asciiTheme="minorHAnsi" w:hAnsiTheme="minorHAnsi"/>
          <w:bCs/>
          <w:sz w:val="28"/>
          <w:szCs w:val="28"/>
        </w:rPr>
        <w:t>n</w:t>
      </w:r>
      <w:r w:rsidRPr="00134845">
        <w:rPr>
          <w:rFonts w:asciiTheme="minorHAnsi" w:hAnsiTheme="minorHAnsi"/>
          <w:bCs/>
          <w:sz w:val="28"/>
          <w:szCs w:val="28"/>
        </w:rPr>
        <w:t>agement involves ensuring contractual obligations are met, services are delivered efficiently and commercial risks are identified and managed.</w:t>
      </w:r>
    </w:p>
    <w:p w:rsidR="000B084C" w:rsidRPr="000B084C" w:rsidRDefault="000B084C" w:rsidP="000B084C"/>
    <w:p w:rsidR="000B084C" w:rsidRPr="00512709" w:rsidRDefault="000B084C" w:rsidP="000B084C">
      <w:pPr>
        <w:rPr>
          <w:rFonts w:ascii="Arial" w:hAnsi="Arial"/>
        </w:rPr>
      </w:pPr>
      <w:r w:rsidRPr="00512709">
        <w:rPr>
          <w:rFonts w:ascii="Arial" w:hAnsi="Arial"/>
        </w:rPr>
        <w:t>8.</w:t>
      </w:r>
      <w:r>
        <w:rPr>
          <w:rFonts w:ascii="Arial" w:hAnsi="Arial"/>
        </w:rPr>
        <w:t>1</w:t>
      </w:r>
      <w:r w:rsidRPr="00512709">
        <w:rPr>
          <w:rFonts w:ascii="Arial" w:hAnsi="Arial"/>
        </w:rPr>
        <w:tab/>
      </w:r>
      <w:r w:rsidRPr="006648EB">
        <w:rPr>
          <w:rFonts w:ascii="Arial" w:hAnsi="Arial"/>
          <w:u w:val="single"/>
        </w:rPr>
        <w:t xml:space="preserve">Post Project </w:t>
      </w:r>
      <w:r>
        <w:rPr>
          <w:rFonts w:ascii="Arial" w:hAnsi="Arial"/>
          <w:u w:val="single"/>
        </w:rPr>
        <w:t>Review</w:t>
      </w:r>
      <w:r w:rsidRPr="006648EB">
        <w:rPr>
          <w:rFonts w:ascii="Arial" w:hAnsi="Arial"/>
          <w:u w:val="single"/>
        </w:rPr>
        <w:t xml:space="preserve"> </w:t>
      </w:r>
    </w:p>
    <w:p w:rsidR="000B084C" w:rsidRPr="006648EB" w:rsidRDefault="000B084C" w:rsidP="00134845">
      <w:pPr>
        <w:jc w:val="both"/>
        <w:rPr>
          <w:rFonts w:asciiTheme="minorHAnsi" w:hAnsiTheme="minorHAnsi" w:cs="Arial"/>
          <w:sz w:val="28"/>
          <w:szCs w:val="28"/>
        </w:rPr>
      </w:pPr>
      <w:r w:rsidRPr="006648EB">
        <w:rPr>
          <w:rFonts w:asciiTheme="minorHAnsi" w:hAnsiTheme="minorHAnsi" w:cs="Arial"/>
          <w:sz w:val="28"/>
          <w:szCs w:val="28"/>
        </w:rPr>
        <w:t xml:space="preserve">The university expects that post project appraisals </w:t>
      </w:r>
      <w:r w:rsidR="00134845">
        <w:rPr>
          <w:rFonts w:asciiTheme="minorHAnsi" w:hAnsiTheme="minorHAnsi" w:cs="Arial"/>
          <w:sz w:val="28"/>
          <w:szCs w:val="28"/>
        </w:rPr>
        <w:t>are</w:t>
      </w:r>
      <w:r w:rsidRPr="006648EB">
        <w:rPr>
          <w:rFonts w:asciiTheme="minorHAnsi" w:hAnsiTheme="minorHAnsi" w:cs="Arial"/>
          <w:sz w:val="28"/>
          <w:szCs w:val="28"/>
        </w:rPr>
        <w:t xml:space="preserve"> carried out on all projects. A post project appraisal determines the extent to which a project met the budget, timetable and the key deliverables.</w:t>
      </w:r>
    </w:p>
    <w:p w:rsidR="000B084C" w:rsidRPr="006648EB" w:rsidRDefault="000B084C" w:rsidP="00134845">
      <w:pPr>
        <w:jc w:val="both"/>
        <w:rPr>
          <w:rFonts w:asciiTheme="minorHAnsi" w:hAnsiTheme="minorHAnsi" w:cs="Arial"/>
          <w:sz w:val="28"/>
          <w:szCs w:val="28"/>
        </w:rPr>
      </w:pPr>
    </w:p>
    <w:p w:rsidR="005E532E" w:rsidRDefault="000B084C" w:rsidP="00134845">
      <w:pPr>
        <w:jc w:val="both"/>
        <w:rPr>
          <w:rFonts w:asciiTheme="minorHAnsi" w:hAnsiTheme="minorHAnsi" w:cs="Arial"/>
          <w:sz w:val="28"/>
          <w:szCs w:val="28"/>
        </w:rPr>
      </w:pPr>
      <w:r w:rsidRPr="006648EB">
        <w:rPr>
          <w:rFonts w:asciiTheme="minorHAnsi" w:hAnsiTheme="minorHAnsi" w:cs="Arial"/>
          <w:sz w:val="28"/>
          <w:szCs w:val="28"/>
        </w:rPr>
        <w:t xml:space="preserve">Project appraisal is presumed to be scheduled </w:t>
      </w:r>
      <w:r w:rsidR="00134845">
        <w:rPr>
          <w:rFonts w:asciiTheme="minorHAnsi" w:hAnsiTheme="minorHAnsi" w:cs="Arial"/>
          <w:sz w:val="28"/>
          <w:szCs w:val="28"/>
        </w:rPr>
        <w:t>within</w:t>
      </w:r>
      <w:r w:rsidRPr="006648EB">
        <w:rPr>
          <w:rFonts w:asciiTheme="minorHAnsi" w:hAnsiTheme="minorHAnsi" w:cs="Arial"/>
          <w:sz w:val="28"/>
          <w:szCs w:val="28"/>
        </w:rPr>
        <w:t xml:space="preserve"> 12 months after the compl</w:t>
      </w:r>
      <w:r w:rsidRPr="006648EB">
        <w:rPr>
          <w:rFonts w:asciiTheme="minorHAnsi" w:hAnsiTheme="minorHAnsi" w:cs="Arial"/>
          <w:sz w:val="28"/>
          <w:szCs w:val="28"/>
        </w:rPr>
        <w:t>e</w:t>
      </w:r>
      <w:r w:rsidRPr="006648EB">
        <w:rPr>
          <w:rFonts w:asciiTheme="minorHAnsi" w:hAnsiTheme="minorHAnsi" w:cs="Arial"/>
          <w:sz w:val="28"/>
          <w:szCs w:val="28"/>
        </w:rPr>
        <w:t xml:space="preserve">tion of the implementation expenditure for a project. However, </w:t>
      </w:r>
      <w:r w:rsidR="00134845">
        <w:rPr>
          <w:rFonts w:asciiTheme="minorHAnsi" w:hAnsiTheme="minorHAnsi" w:cs="Arial"/>
          <w:sz w:val="28"/>
          <w:szCs w:val="28"/>
        </w:rPr>
        <w:t xml:space="preserve">this is a long time, and you would be wise to consider the immediate needs of your contract. Some projects will </w:t>
      </w:r>
      <w:r w:rsidR="005E532E">
        <w:rPr>
          <w:rFonts w:asciiTheme="minorHAnsi" w:hAnsiTheme="minorHAnsi" w:cs="Arial"/>
          <w:sz w:val="28"/>
          <w:szCs w:val="28"/>
        </w:rPr>
        <w:t>require</w:t>
      </w:r>
      <w:r w:rsidR="00134845">
        <w:rPr>
          <w:rFonts w:asciiTheme="minorHAnsi" w:hAnsiTheme="minorHAnsi" w:cs="Arial"/>
          <w:sz w:val="28"/>
          <w:szCs w:val="28"/>
        </w:rPr>
        <w:t xml:space="preserve"> regular </w:t>
      </w:r>
      <w:r w:rsidR="005E532E">
        <w:rPr>
          <w:rFonts w:asciiTheme="minorHAnsi" w:hAnsiTheme="minorHAnsi" w:cs="Arial"/>
          <w:sz w:val="28"/>
          <w:szCs w:val="28"/>
        </w:rPr>
        <w:t>meetings</w:t>
      </w:r>
      <w:r w:rsidR="00134845">
        <w:rPr>
          <w:rFonts w:asciiTheme="minorHAnsi" w:hAnsiTheme="minorHAnsi" w:cs="Arial"/>
          <w:sz w:val="28"/>
          <w:szCs w:val="28"/>
        </w:rPr>
        <w:t xml:space="preserve"> with suppliers to </w:t>
      </w:r>
      <w:r w:rsidR="005E532E">
        <w:rPr>
          <w:rFonts w:asciiTheme="minorHAnsi" w:hAnsiTheme="minorHAnsi" w:cs="Arial"/>
          <w:sz w:val="28"/>
          <w:szCs w:val="28"/>
        </w:rPr>
        <w:t>set ground rules and impl</w:t>
      </w:r>
      <w:r w:rsidR="005E532E">
        <w:rPr>
          <w:rFonts w:asciiTheme="minorHAnsi" w:hAnsiTheme="minorHAnsi" w:cs="Arial"/>
          <w:sz w:val="28"/>
          <w:szCs w:val="28"/>
        </w:rPr>
        <w:t>e</w:t>
      </w:r>
      <w:r w:rsidR="005E532E">
        <w:rPr>
          <w:rFonts w:asciiTheme="minorHAnsi" w:hAnsiTheme="minorHAnsi" w:cs="Arial"/>
          <w:sz w:val="28"/>
          <w:szCs w:val="28"/>
        </w:rPr>
        <w:t>ment successfully – especially where reputation and tight costs are an issue.</w:t>
      </w:r>
    </w:p>
    <w:p w:rsidR="005E532E" w:rsidRDefault="005E532E" w:rsidP="00134845">
      <w:pPr>
        <w:jc w:val="both"/>
        <w:rPr>
          <w:rFonts w:asciiTheme="minorHAnsi" w:hAnsiTheme="minorHAnsi" w:cs="Arial"/>
          <w:sz w:val="28"/>
          <w:szCs w:val="28"/>
        </w:rPr>
      </w:pPr>
    </w:p>
    <w:p w:rsidR="000B084C" w:rsidRPr="006648EB" w:rsidRDefault="000B084C" w:rsidP="00134845">
      <w:pPr>
        <w:jc w:val="both"/>
        <w:rPr>
          <w:rFonts w:asciiTheme="minorHAnsi" w:hAnsiTheme="minorHAnsi" w:cs="Arial"/>
          <w:sz w:val="28"/>
          <w:szCs w:val="28"/>
        </w:rPr>
      </w:pPr>
      <w:r w:rsidRPr="006648EB">
        <w:rPr>
          <w:rFonts w:asciiTheme="minorHAnsi" w:hAnsiTheme="minorHAnsi" w:cs="Arial"/>
          <w:sz w:val="28"/>
          <w:szCs w:val="28"/>
        </w:rPr>
        <w:t xml:space="preserve">Post project appraisals should be completed by the </w:t>
      </w:r>
      <w:hyperlink r:id="rId320" w:anchor="pm" w:history="1">
        <w:r w:rsidRPr="006648EB">
          <w:rPr>
            <w:rFonts w:asciiTheme="minorHAnsi" w:hAnsiTheme="minorHAnsi" w:cs="Arial"/>
            <w:sz w:val="28"/>
            <w:szCs w:val="28"/>
          </w:rPr>
          <w:t>Project Manager</w:t>
        </w:r>
      </w:hyperlink>
      <w:r w:rsidR="005E532E">
        <w:t>/</w:t>
      </w:r>
      <w:r w:rsidR="005E532E" w:rsidRPr="005E532E">
        <w:rPr>
          <w:rFonts w:asciiTheme="minorHAnsi" w:hAnsiTheme="minorHAnsi" w:cs="Arial"/>
          <w:sz w:val="28"/>
          <w:szCs w:val="28"/>
        </w:rPr>
        <w:t>Procurement lead</w:t>
      </w:r>
      <w:r w:rsidRPr="006648EB">
        <w:rPr>
          <w:rFonts w:asciiTheme="minorHAnsi" w:hAnsiTheme="minorHAnsi" w:cs="Arial"/>
          <w:sz w:val="28"/>
          <w:szCs w:val="28"/>
        </w:rPr>
        <w:t xml:space="preserve"> and should identify:</w:t>
      </w:r>
    </w:p>
    <w:p w:rsidR="000B084C" w:rsidRPr="006648EB" w:rsidRDefault="000B084C" w:rsidP="00B034EE">
      <w:pPr>
        <w:pStyle w:val="Bullet"/>
        <w:spacing w:before="120" w:after="0"/>
        <w:ind w:left="1134" w:hanging="357"/>
        <w:rPr>
          <w:rFonts w:asciiTheme="minorHAnsi" w:hAnsiTheme="minorHAnsi"/>
          <w:sz w:val="28"/>
          <w:szCs w:val="28"/>
        </w:rPr>
      </w:pPr>
      <w:r w:rsidRPr="006648EB">
        <w:rPr>
          <w:rFonts w:asciiTheme="minorHAnsi" w:hAnsiTheme="minorHAnsi"/>
          <w:sz w:val="28"/>
          <w:szCs w:val="28"/>
        </w:rPr>
        <w:t xml:space="preserve">The final project cost, which should be compared with both the latest authorised amount and the original authorised amount. Explanations of all variances should be noted. </w:t>
      </w:r>
    </w:p>
    <w:p w:rsidR="000B084C" w:rsidRPr="006648EB" w:rsidRDefault="000B084C" w:rsidP="000B084C">
      <w:pPr>
        <w:pStyle w:val="Bullet"/>
        <w:spacing w:after="0"/>
        <w:ind w:left="1134" w:hanging="357"/>
        <w:rPr>
          <w:rFonts w:asciiTheme="minorHAnsi" w:hAnsiTheme="minorHAnsi"/>
          <w:sz w:val="28"/>
          <w:szCs w:val="28"/>
        </w:rPr>
      </w:pPr>
      <w:r w:rsidRPr="006648EB">
        <w:rPr>
          <w:rFonts w:asciiTheme="minorHAnsi" w:hAnsiTheme="minorHAnsi"/>
          <w:sz w:val="28"/>
          <w:szCs w:val="28"/>
        </w:rPr>
        <w:t xml:space="preserve">The actual completion date of the implementation stage of the project, which should be compared with the latest authorised completion date and the original completion date. Explanations should be given for the variances. </w:t>
      </w:r>
    </w:p>
    <w:p w:rsidR="000B084C" w:rsidRPr="006648EB" w:rsidRDefault="000B084C" w:rsidP="000B084C">
      <w:pPr>
        <w:pStyle w:val="Bullet"/>
        <w:spacing w:after="0"/>
        <w:ind w:left="1134" w:hanging="357"/>
        <w:rPr>
          <w:rFonts w:asciiTheme="minorHAnsi" w:hAnsiTheme="minorHAnsi"/>
          <w:sz w:val="28"/>
          <w:szCs w:val="28"/>
        </w:rPr>
      </w:pPr>
      <w:r w:rsidRPr="006648EB">
        <w:rPr>
          <w:rFonts w:asciiTheme="minorHAnsi" w:hAnsiTheme="minorHAnsi"/>
          <w:sz w:val="28"/>
          <w:szCs w:val="28"/>
        </w:rPr>
        <w:t>The delivered key deliverables, which should be compared with the latest authorised key deliverables and the original key deliverables. Explan</w:t>
      </w:r>
      <w:r w:rsidRPr="006648EB">
        <w:rPr>
          <w:rFonts w:asciiTheme="minorHAnsi" w:hAnsiTheme="minorHAnsi"/>
          <w:sz w:val="28"/>
          <w:szCs w:val="28"/>
        </w:rPr>
        <w:t>a</w:t>
      </w:r>
      <w:r w:rsidRPr="006648EB">
        <w:rPr>
          <w:rFonts w:asciiTheme="minorHAnsi" w:hAnsiTheme="minorHAnsi"/>
          <w:sz w:val="28"/>
          <w:szCs w:val="28"/>
        </w:rPr>
        <w:t xml:space="preserve">tions should be given for key variances. </w:t>
      </w:r>
    </w:p>
    <w:p w:rsidR="000B084C" w:rsidRDefault="000B084C" w:rsidP="000B084C">
      <w:pPr>
        <w:pStyle w:val="Bullet"/>
        <w:spacing w:after="0"/>
        <w:ind w:left="1134" w:hanging="357"/>
        <w:rPr>
          <w:rFonts w:asciiTheme="minorHAnsi" w:hAnsiTheme="minorHAnsi"/>
          <w:sz w:val="28"/>
          <w:szCs w:val="28"/>
        </w:rPr>
      </w:pPr>
      <w:r w:rsidRPr="006648EB">
        <w:rPr>
          <w:rFonts w:asciiTheme="minorHAnsi" w:hAnsiTheme="minorHAnsi"/>
          <w:sz w:val="28"/>
          <w:szCs w:val="28"/>
        </w:rPr>
        <w:t>Any lessons to be learnt from the project, and how these will be embe</w:t>
      </w:r>
      <w:r w:rsidRPr="006648EB">
        <w:rPr>
          <w:rFonts w:asciiTheme="minorHAnsi" w:hAnsiTheme="minorHAnsi"/>
          <w:sz w:val="28"/>
          <w:szCs w:val="28"/>
        </w:rPr>
        <w:t>d</w:t>
      </w:r>
      <w:r w:rsidRPr="006648EB">
        <w:rPr>
          <w:rFonts w:asciiTheme="minorHAnsi" w:hAnsiTheme="minorHAnsi"/>
          <w:sz w:val="28"/>
          <w:szCs w:val="28"/>
        </w:rPr>
        <w:t xml:space="preserve">ded in future. </w:t>
      </w:r>
    </w:p>
    <w:p w:rsidR="007D4306" w:rsidRPr="007D4306" w:rsidRDefault="007D4306" w:rsidP="007D4306">
      <w:pPr>
        <w:pStyle w:val="Bullet"/>
        <w:numPr>
          <w:ilvl w:val="0"/>
          <w:numId w:val="0"/>
        </w:numPr>
        <w:spacing w:after="0"/>
        <w:ind w:left="360" w:hanging="360"/>
        <w:rPr>
          <w:sz w:val="16"/>
          <w:szCs w:val="16"/>
        </w:rPr>
      </w:pPr>
    </w:p>
    <w:p w:rsidR="007D4306" w:rsidRPr="007D4306" w:rsidRDefault="007D4306" w:rsidP="007D4306">
      <w:pPr>
        <w:pStyle w:val="Bullet"/>
        <w:numPr>
          <w:ilvl w:val="0"/>
          <w:numId w:val="0"/>
        </w:numPr>
        <w:spacing w:after="0"/>
        <w:rPr>
          <w:rFonts w:asciiTheme="minorHAnsi" w:hAnsiTheme="minorHAnsi" w:cs="Arial"/>
          <w:sz w:val="28"/>
          <w:szCs w:val="28"/>
          <w:lang w:val="en-US"/>
        </w:rPr>
      </w:pPr>
      <w:r w:rsidRPr="007D4306">
        <w:rPr>
          <w:rFonts w:asciiTheme="minorHAnsi" w:hAnsiTheme="minorHAnsi" w:cs="Arial"/>
          <w:sz w:val="28"/>
          <w:szCs w:val="28"/>
          <w:lang w:val="en-US"/>
        </w:rPr>
        <w:t>Any direct contact with suppliers must be handled carefully. Suppliers must unde</w:t>
      </w:r>
      <w:r w:rsidRPr="007D4306">
        <w:rPr>
          <w:rFonts w:asciiTheme="minorHAnsi" w:hAnsiTheme="minorHAnsi" w:cs="Arial"/>
          <w:sz w:val="28"/>
          <w:szCs w:val="28"/>
          <w:lang w:val="en-US"/>
        </w:rPr>
        <w:t>r</w:t>
      </w:r>
      <w:r w:rsidRPr="007D4306">
        <w:rPr>
          <w:rFonts w:asciiTheme="minorHAnsi" w:hAnsiTheme="minorHAnsi" w:cs="Arial"/>
          <w:sz w:val="28"/>
          <w:szCs w:val="28"/>
          <w:lang w:val="en-US"/>
        </w:rPr>
        <w:t>stand that all contracts are subjected to competition. Do not to give any underta</w:t>
      </w:r>
      <w:r w:rsidRPr="007D4306">
        <w:rPr>
          <w:rFonts w:asciiTheme="minorHAnsi" w:hAnsiTheme="minorHAnsi" w:cs="Arial"/>
          <w:sz w:val="28"/>
          <w:szCs w:val="28"/>
          <w:lang w:val="en-US"/>
        </w:rPr>
        <w:t>k</w:t>
      </w:r>
      <w:r w:rsidRPr="007D4306">
        <w:rPr>
          <w:rFonts w:asciiTheme="minorHAnsi" w:hAnsiTheme="minorHAnsi" w:cs="Arial"/>
          <w:sz w:val="28"/>
          <w:szCs w:val="28"/>
          <w:lang w:val="en-US"/>
        </w:rPr>
        <w:t>ing which will compromise your independence.</w:t>
      </w:r>
    </w:p>
    <w:p w:rsidR="0093563F" w:rsidRDefault="0093563F" w:rsidP="00512709">
      <w:pPr>
        <w:rPr>
          <w:rFonts w:ascii="Arial" w:hAnsi="Arial"/>
        </w:rPr>
      </w:pPr>
    </w:p>
    <w:p w:rsidR="00E356DC" w:rsidRPr="00512709" w:rsidRDefault="00512709" w:rsidP="00512709">
      <w:pPr>
        <w:rPr>
          <w:rFonts w:ascii="Arial" w:hAnsi="Arial"/>
        </w:rPr>
      </w:pPr>
      <w:r w:rsidRPr="00512709">
        <w:rPr>
          <w:rFonts w:ascii="Arial" w:hAnsi="Arial"/>
        </w:rPr>
        <w:t>8.</w:t>
      </w:r>
      <w:r w:rsidR="000B084C">
        <w:rPr>
          <w:rFonts w:ascii="Arial" w:hAnsi="Arial"/>
        </w:rPr>
        <w:t>2</w:t>
      </w:r>
      <w:r w:rsidRPr="00512709">
        <w:rPr>
          <w:rFonts w:ascii="Arial" w:hAnsi="Arial"/>
        </w:rPr>
        <w:tab/>
      </w:r>
      <w:r w:rsidR="00E356DC" w:rsidRPr="00512709">
        <w:rPr>
          <w:rFonts w:ascii="Arial" w:hAnsi="Arial"/>
          <w:u w:val="single"/>
        </w:rPr>
        <w:t>Manag</w:t>
      </w:r>
      <w:r>
        <w:rPr>
          <w:rFonts w:ascii="Arial" w:hAnsi="Arial"/>
          <w:u w:val="single"/>
        </w:rPr>
        <w:t>ing</w:t>
      </w:r>
      <w:r w:rsidR="00E356DC" w:rsidRPr="00512709">
        <w:rPr>
          <w:rFonts w:ascii="Arial" w:hAnsi="Arial"/>
          <w:u w:val="single"/>
        </w:rPr>
        <w:t xml:space="preserve"> </w:t>
      </w:r>
      <w:r w:rsidR="00F92054">
        <w:rPr>
          <w:rFonts w:ascii="Arial" w:hAnsi="Arial"/>
          <w:u w:val="single"/>
        </w:rPr>
        <w:t>Contract</w:t>
      </w:r>
      <w:r w:rsidR="00DB018A">
        <w:rPr>
          <w:rFonts w:ascii="Arial" w:hAnsi="Arial"/>
          <w:u w:val="single"/>
        </w:rPr>
        <w:t>s</w:t>
      </w:r>
    </w:p>
    <w:p w:rsidR="00E356DC" w:rsidRPr="00B14BCA" w:rsidRDefault="00E356DC" w:rsidP="00F6444C">
      <w:pPr>
        <w:jc w:val="both"/>
        <w:rPr>
          <w:rFonts w:asciiTheme="minorHAnsi" w:hAnsiTheme="minorHAnsi" w:cs="Arial"/>
          <w:sz w:val="28"/>
          <w:szCs w:val="28"/>
          <w:lang w:val="en-GB"/>
        </w:rPr>
      </w:pPr>
      <w:r w:rsidRPr="00B14BCA">
        <w:rPr>
          <w:rFonts w:asciiTheme="minorHAnsi" w:hAnsiTheme="minorHAnsi" w:cs="Arial"/>
          <w:sz w:val="28"/>
          <w:szCs w:val="28"/>
          <w:lang w:val="en-GB"/>
        </w:rPr>
        <w:t xml:space="preserve">Good </w:t>
      </w:r>
      <w:r w:rsidR="00B034EE">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Pr="00B14BCA">
        <w:rPr>
          <w:rFonts w:asciiTheme="minorHAnsi" w:hAnsiTheme="minorHAnsi" w:cs="Arial"/>
          <w:sz w:val="28"/>
          <w:szCs w:val="28"/>
          <w:lang w:val="en-GB"/>
        </w:rPr>
        <w:t xml:space="preserve"> management will ensure that the expected outcomes</w:t>
      </w:r>
      <w:r w:rsidR="00B14BCA">
        <w:rPr>
          <w:rFonts w:asciiTheme="minorHAnsi" w:hAnsiTheme="minorHAnsi" w:cs="Arial"/>
          <w:sz w:val="28"/>
          <w:szCs w:val="28"/>
          <w:lang w:val="en-GB"/>
        </w:rPr>
        <w:t>,</w:t>
      </w:r>
      <w:r w:rsidRPr="00B14BCA">
        <w:rPr>
          <w:rFonts w:asciiTheme="minorHAnsi" w:hAnsiTheme="minorHAnsi" w:cs="Arial"/>
          <w:sz w:val="28"/>
          <w:szCs w:val="28"/>
          <w:lang w:val="en-GB"/>
        </w:rPr>
        <w:t xml:space="preserve"> </w:t>
      </w:r>
      <w:r w:rsidR="00B14BCA">
        <w:rPr>
          <w:rFonts w:asciiTheme="minorHAnsi" w:hAnsiTheme="minorHAnsi" w:cs="Arial"/>
          <w:sz w:val="28"/>
          <w:szCs w:val="28"/>
          <w:lang w:val="en-GB"/>
        </w:rPr>
        <w:t>established at contract award,</w:t>
      </w:r>
      <w:r w:rsidRPr="00B14BCA">
        <w:rPr>
          <w:rFonts w:asciiTheme="minorHAnsi" w:hAnsiTheme="minorHAnsi" w:cs="Arial"/>
          <w:sz w:val="28"/>
          <w:szCs w:val="28"/>
          <w:lang w:val="en-GB"/>
        </w:rPr>
        <w:t xml:space="preserve"> are achieved within time and budget and with all parties feeling fairly treated.   The detailed practicalities of </w:t>
      </w:r>
      <w:r w:rsidR="00B14BCA">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Pr="00B14BCA">
        <w:rPr>
          <w:rFonts w:asciiTheme="minorHAnsi" w:hAnsiTheme="minorHAnsi" w:cs="Arial"/>
          <w:sz w:val="28"/>
          <w:szCs w:val="28"/>
          <w:lang w:val="en-GB"/>
        </w:rPr>
        <w:t xml:space="preserve"> management including the e</w:t>
      </w:r>
      <w:r w:rsidRPr="00B14BCA">
        <w:rPr>
          <w:rFonts w:asciiTheme="minorHAnsi" w:hAnsiTheme="minorHAnsi" w:cs="Arial"/>
          <w:sz w:val="28"/>
          <w:szCs w:val="28"/>
          <w:lang w:val="en-GB"/>
        </w:rPr>
        <w:t>x</w:t>
      </w:r>
      <w:r w:rsidRPr="00B14BCA">
        <w:rPr>
          <w:rFonts w:asciiTheme="minorHAnsi" w:hAnsiTheme="minorHAnsi" w:cs="Arial"/>
          <w:sz w:val="28"/>
          <w:szCs w:val="28"/>
          <w:lang w:val="en-GB"/>
        </w:rPr>
        <w:t xml:space="preserve">pected outcomes, performance measurements, management processes, dispute resolution etc should have been </w:t>
      </w:r>
      <w:r w:rsidR="00C71DAE" w:rsidRPr="00B14BCA">
        <w:rPr>
          <w:rFonts w:asciiTheme="minorHAnsi" w:hAnsiTheme="minorHAnsi" w:cs="Arial"/>
          <w:sz w:val="28"/>
          <w:szCs w:val="28"/>
          <w:lang w:val="en-GB"/>
        </w:rPr>
        <w:t xml:space="preserve">set out in the criteria for </w:t>
      </w:r>
      <w:r w:rsidR="00B14BCA">
        <w:rPr>
          <w:rFonts w:asciiTheme="minorHAnsi" w:hAnsiTheme="minorHAnsi" w:cs="Arial"/>
          <w:sz w:val="28"/>
          <w:szCs w:val="28"/>
          <w:lang w:val="en-GB"/>
        </w:rPr>
        <w:t>a</w:t>
      </w:r>
      <w:r w:rsidR="00C71DAE" w:rsidRPr="00B14BCA">
        <w:rPr>
          <w:rFonts w:asciiTheme="minorHAnsi" w:hAnsiTheme="minorHAnsi" w:cs="Arial"/>
          <w:sz w:val="28"/>
          <w:szCs w:val="28"/>
          <w:lang w:val="en-GB"/>
        </w:rPr>
        <w:t xml:space="preserve">ward and </w:t>
      </w:r>
      <w:r w:rsidRPr="00B14BCA">
        <w:rPr>
          <w:rFonts w:asciiTheme="minorHAnsi" w:hAnsiTheme="minorHAnsi" w:cs="Arial"/>
          <w:sz w:val="28"/>
          <w:szCs w:val="28"/>
          <w:lang w:val="en-GB"/>
        </w:rPr>
        <w:t xml:space="preserve">agreed with the supplier prior to award of </w:t>
      </w:r>
      <w:r w:rsidR="00B14BCA">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00C71DAE" w:rsidRPr="00B14BCA">
        <w:rPr>
          <w:rFonts w:asciiTheme="minorHAnsi" w:hAnsiTheme="minorHAnsi" w:cs="Arial"/>
          <w:sz w:val="28"/>
          <w:szCs w:val="28"/>
          <w:lang w:val="en-GB"/>
        </w:rPr>
        <w:t>:</w:t>
      </w:r>
      <w:r w:rsidRPr="00B14BCA">
        <w:rPr>
          <w:rFonts w:asciiTheme="minorHAnsi" w:hAnsiTheme="minorHAnsi" w:cs="Arial"/>
          <w:sz w:val="28"/>
          <w:szCs w:val="28"/>
          <w:lang w:val="en-GB"/>
        </w:rPr>
        <w:t xml:space="preserve"> thereby making the process of management easier</w:t>
      </w:r>
      <w:r w:rsidR="00B14BCA">
        <w:rPr>
          <w:rFonts w:asciiTheme="minorHAnsi" w:hAnsiTheme="minorHAnsi" w:cs="Arial"/>
          <w:sz w:val="28"/>
          <w:szCs w:val="28"/>
          <w:lang w:val="en-GB"/>
        </w:rPr>
        <w:t xml:space="preserve"> (see Section 6</w:t>
      </w:r>
      <w:r w:rsidR="009B1CEA">
        <w:rPr>
          <w:rFonts w:asciiTheme="minorHAnsi" w:hAnsiTheme="minorHAnsi" w:cs="Arial"/>
          <w:sz w:val="28"/>
          <w:szCs w:val="28"/>
          <w:lang w:val="en-GB"/>
        </w:rPr>
        <w:t>.2</w:t>
      </w:r>
      <w:r w:rsidR="00B14BCA">
        <w:rPr>
          <w:rFonts w:asciiTheme="minorHAnsi" w:hAnsiTheme="minorHAnsi" w:cs="Arial"/>
          <w:sz w:val="28"/>
          <w:szCs w:val="28"/>
          <w:lang w:val="en-GB"/>
        </w:rPr>
        <w:t>)</w:t>
      </w:r>
      <w:r w:rsidRPr="00B14BCA">
        <w:rPr>
          <w:rFonts w:asciiTheme="minorHAnsi" w:hAnsiTheme="minorHAnsi" w:cs="Arial"/>
          <w:sz w:val="28"/>
          <w:szCs w:val="28"/>
          <w:lang w:val="en-GB"/>
        </w:rPr>
        <w:t xml:space="preserve">.  </w:t>
      </w:r>
    </w:p>
    <w:p w:rsidR="009B1CEA" w:rsidRDefault="009B1CEA" w:rsidP="009B1CEA">
      <w:pPr>
        <w:shd w:val="clear" w:color="auto" w:fill="FFFFFF"/>
        <w:jc w:val="both"/>
        <w:rPr>
          <w:rFonts w:ascii="Arial" w:hAnsi="Arial" w:cs="Arial"/>
          <w:color w:val="000000"/>
        </w:rPr>
      </w:pPr>
    </w:p>
    <w:p w:rsidR="009B1CEA" w:rsidRPr="009B1CEA" w:rsidRDefault="009B1CEA" w:rsidP="009B1CEA">
      <w:pPr>
        <w:shd w:val="clear" w:color="auto" w:fill="FFFFFF"/>
        <w:jc w:val="both"/>
        <w:rPr>
          <w:rFonts w:asciiTheme="minorHAnsi" w:hAnsiTheme="minorHAnsi" w:cs="Arial"/>
          <w:sz w:val="28"/>
          <w:szCs w:val="28"/>
          <w:lang w:val="en-GB"/>
        </w:rPr>
      </w:pPr>
      <w:r w:rsidRPr="009B1CEA">
        <w:rPr>
          <w:rFonts w:asciiTheme="minorHAnsi" w:hAnsiTheme="minorHAnsi" w:cs="Arial"/>
          <w:sz w:val="28"/>
          <w:szCs w:val="28"/>
          <w:lang w:val="en-GB"/>
        </w:rPr>
        <w:t xml:space="preserve">A relatively low-risk/value supply-only contract would benefit from the attentions of a </w:t>
      </w:r>
      <w:r w:rsidR="00B034EE">
        <w:rPr>
          <w:rFonts w:asciiTheme="minorHAnsi" w:hAnsiTheme="minorHAnsi" w:cs="Arial"/>
          <w:sz w:val="28"/>
          <w:szCs w:val="28"/>
          <w:lang w:val="en-GB"/>
        </w:rPr>
        <w:t>C</w:t>
      </w:r>
      <w:r w:rsidRPr="009B1CEA">
        <w:rPr>
          <w:rFonts w:asciiTheme="minorHAnsi" w:hAnsiTheme="minorHAnsi" w:cs="Arial"/>
          <w:sz w:val="28"/>
          <w:szCs w:val="28"/>
          <w:lang w:val="en-GB"/>
        </w:rPr>
        <w:t xml:space="preserve">ontract </w:t>
      </w:r>
      <w:r w:rsidR="00B034EE">
        <w:rPr>
          <w:rFonts w:asciiTheme="minorHAnsi" w:hAnsiTheme="minorHAnsi" w:cs="Arial"/>
          <w:sz w:val="28"/>
          <w:szCs w:val="28"/>
          <w:lang w:val="en-GB"/>
        </w:rPr>
        <w:t>M</w:t>
      </w:r>
      <w:r w:rsidRPr="009B1CEA">
        <w:rPr>
          <w:rFonts w:asciiTheme="minorHAnsi" w:hAnsiTheme="minorHAnsi" w:cs="Arial"/>
          <w:sz w:val="28"/>
          <w:szCs w:val="28"/>
          <w:lang w:val="en-GB"/>
        </w:rPr>
        <w:t>anager</w:t>
      </w:r>
      <w:r w:rsidR="00B034EE">
        <w:rPr>
          <w:rFonts w:asciiTheme="minorHAnsi" w:hAnsiTheme="minorHAnsi" w:cs="Arial"/>
          <w:sz w:val="28"/>
          <w:szCs w:val="28"/>
          <w:lang w:val="en-GB"/>
        </w:rPr>
        <w:t>/Procurement Lead/Responsible Officer</w:t>
      </w:r>
      <w:r w:rsidRPr="009B1CEA">
        <w:rPr>
          <w:rFonts w:asciiTheme="minorHAnsi" w:hAnsiTheme="minorHAnsi" w:cs="Arial"/>
          <w:sz w:val="28"/>
          <w:szCs w:val="28"/>
          <w:lang w:val="en-GB"/>
        </w:rPr>
        <w:t xml:space="preserve"> at the start (or id</w:t>
      </w:r>
      <w:r w:rsidRPr="009B1CEA">
        <w:rPr>
          <w:rFonts w:asciiTheme="minorHAnsi" w:hAnsiTheme="minorHAnsi" w:cs="Arial"/>
          <w:sz w:val="28"/>
          <w:szCs w:val="28"/>
          <w:lang w:val="en-GB"/>
        </w:rPr>
        <w:t>e</w:t>
      </w:r>
      <w:r w:rsidRPr="009B1CEA">
        <w:rPr>
          <w:rFonts w:asciiTheme="minorHAnsi" w:hAnsiTheme="minorHAnsi" w:cs="Arial"/>
          <w:sz w:val="28"/>
          <w:szCs w:val="28"/>
          <w:lang w:val="en-GB"/>
        </w:rPr>
        <w:t>ally a few weeks before the contract is signed) to implement core contract ma</w:t>
      </w:r>
      <w:r w:rsidRPr="009B1CEA">
        <w:rPr>
          <w:rFonts w:asciiTheme="minorHAnsi" w:hAnsiTheme="minorHAnsi" w:cs="Arial"/>
          <w:sz w:val="28"/>
          <w:szCs w:val="28"/>
          <w:lang w:val="en-GB"/>
        </w:rPr>
        <w:t>n</w:t>
      </w:r>
      <w:r w:rsidRPr="009B1CEA">
        <w:rPr>
          <w:rFonts w:asciiTheme="minorHAnsi" w:hAnsiTheme="minorHAnsi" w:cs="Arial"/>
          <w:sz w:val="28"/>
          <w:szCs w:val="28"/>
          <w:lang w:val="en-GB"/>
        </w:rPr>
        <w:t>agement processes, produce a contract summary if required and assess the risks and/or opportunities that may require action in the future. After that, monthly or even quarterly contract management reviews may be sufficient, with a focus on risk management and contractual compliance matters such as price increases and ma</w:t>
      </w:r>
      <w:r w:rsidRPr="009B1CEA">
        <w:rPr>
          <w:rFonts w:asciiTheme="minorHAnsi" w:hAnsiTheme="minorHAnsi" w:cs="Arial"/>
          <w:sz w:val="28"/>
          <w:szCs w:val="28"/>
          <w:lang w:val="en-GB"/>
        </w:rPr>
        <w:t>n</w:t>
      </w:r>
      <w:r w:rsidRPr="009B1CEA">
        <w:rPr>
          <w:rFonts w:asciiTheme="minorHAnsi" w:hAnsiTheme="minorHAnsi" w:cs="Arial"/>
          <w:sz w:val="28"/>
          <w:szCs w:val="28"/>
          <w:lang w:val="en-GB"/>
        </w:rPr>
        <w:t xml:space="preserve">agement information. Framework contracts </w:t>
      </w:r>
      <w:r w:rsidR="00F66BC3">
        <w:rPr>
          <w:rFonts w:asciiTheme="minorHAnsi" w:hAnsiTheme="minorHAnsi" w:cs="Arial"/>
          <w:sz w:val="28"/>
          <w:szCs w:val="28"/>
          <w:lang w:val="en-GB"/>
        </w:rPr>
        <w:t xml:space="preserve">(see </w:t>
      </w:r>
      <w:hyperlink w:anchor="Section2" w:history="1">
        <w:r w:rsidR="00F66BC3" w:rsidRPr="00B034EE">
          <w:rPr>
            <w:rStyle w:val="Hyperlink"/>
            <w:rFonts w:asciiTheme="minorHAnsi" w:hAnsiTheme="minorHAnsi" w:cs="Arial"/>
            <w:sz w:val="28"/>
            <w:szCs w:val="28"/>
            <w:lang w:val="en-GB"/>
          </w:rPr>
          <w:t>Section 2</w:t>
        </w:r>
      </w:hyperlink>
      <w:r w:rsidR="00F66BC3">
        <w:rPr>
          <w:rFonts w:asciiTheme="minorHAnsi" w:hAnsiTheme="minorHAnsi" w:cs="Arial"/>
          <w:sz w:val="28"/>
          <w:szCs w:val="28"/>
          <w:lang w:val="en-GB"/>
        </w:rPr>
        <w:t xml:space="preserve">) </w:t>
      </w:r>
      <w:r w:rsidRPr="009B1CEA">
        <w:rPr>
          <w:rFonts w:asciiTheme="minorHAnsi" w:hAnsiTheme="minorHAnsi" w:cs="Arial"/>
          <w:sz w:val="28"/>
          <w:szCs w:val="28"/>
          <w:lang w:val="en-GB"/>
        </w:rPr>
        <w:t xml:space="preserve">for purchase of goods may fall in this category, requiring minimum contract management as long as the supplier is performing adequately. </w:t>
      </w:r>
    </w:p>
    <w:p w:rsidR="009B1CEA" w:rsidRPr="00F66BC3" w:rsidRDefault="009B1CEA" w:rsidP="009B1CEA">
      <w:pPr>
        <w:shd w:val="clear" w:color="auto" w:fill="FFFFFF"/>
        <w:spacing w:before="100" w:beforeAutospacing="1" w:after="100" w:afterAutospacing="1"/>
        <w:jc w:val="both"/>
        <w:rPr>
          <w:rFonts w:asciiTheme="minorHAnsi" w:hAnsiTheme="minorHAnsi" w:cs="Arial"/>
          <w:color w:val="000000"/>
          <w:sz w:val="28"/>
          <w:szCs w:val="28"/>
        </w:rPr>
      </w:pPr>
      <w:r w:rsidRPr="00F66BC3">
        <w:rPr>
          <w:rFonts w:asciiTheme="minorHAnsi" w:hAnsiTheme="minorHAnsi" w:cs="Arial"/>
          <w:color w:val="000000"/>
          <w:sz w:val="28"/>
          <w:szCs w:val="28"/>
        </w:rPr>
        <w:t>For more involved contracting arrangements, such as contracts for service</w:t>
      </w:r>
      <w:r w:rsidR="00D25A51">
        <w:rPr>
          <w:rFonts w:asciiTheme="minorHAnsi" w:hAnsiTheme="minorHAnsi" w:cs="Arial"/>
          <w:color w:val="000000"/>
          <w:sz w:val="28"/>
          <w:szCs w:val="28"/>
        </w:rPr>
        <w:t>s</w:t>
      </w:r>
      <w:r w:rsidRPr="00F66BC3">
        <w:rPr>
          <w:rFonts w:asciiTheme="minorHAnsi" w:hAnsiTheme="minorHAnsi" w:cs="Arial"/>
          <w:color w:val="000000"/>
          <w:sz w:val="28"/>
          <w:szCs w:val="28"/>
        </w:rPr>
        <w:t>, d</w:t>
      </w:r>
      <w:r w:rsidRPr="00F66BC3">
        <w:rPr>
          <w:rFonts w:asciiTheme="minorHAnsi" w:hAnsiTheme="minorHAnsi" w:cs="Arial"/>
          <w:color w:val="000000"/>
          <w:sz w:val="28"/>
          <w:szCs w:val="28"/>
        </w:rPr>
        <w:t>e</w:t>
      </w:r>
      <w:r w:rsidRPr="00F66BC3">
        <w:rPr>
          <w:rFonts w:asciiTheme="minorHAnsi" w:hAnsiTheme="minorHAnsi" w:cs="Arial"/>
          <w:color w:val="000000"/>
          <w:sz w:val="28"/>
          <w:szCs w:val="28"/>
        </w:rPr>
        <w:t>tailed performance management regimes, a reasonable level of expected change, ongoing obligations on either party such as disaster recovery testing or benchmar</w:t>
      </w:r>
      <w:r w:rsidRPr="00F66BC3">
        <w:rPr>
          <w:rFonts w:asciiTheme="minorHAnsi" w:hAnsiTheme="minorHAnsi" w:cs="Arial"/>
          <w:color w:val="000000"/>
          <w:sz w:val="28"/>
          <w:szCs w:val="28"/>
        </w:rPr>
        <w:t>k</w:t>
      </w:r>
      <w:r w:rsidRPr="00F66BC3">
        <w:rPr>
          <w:rFonts w:asciiTheme="minorHAnsi" w:hAnsiTheme="minorHAnsi" w:cs="Arial"/>
          <w:color w:val="000000"/>
          <w:sz w:val="28"/>
          <w:szCs w:val="28"/>
        </w:rPr>
        <w:t>ing, or performance slippage or disputes, you should really be thinking about ded</w:t>
      </w:r>
      <w:r w:rsidRPr="00F66BC3">
        <w:rPr>
          <w:rFonts w:asciiTheme="minorHAnsi" w:hAnsiTheme="minorHAnsi" w:cs="Arial"/>
          <w:color w:val="000000"/>
          <w:sz w:val="28"/>
          <w:szCs w:val="28"/>
        </w:rPr>
        <w:t>i</w:t>
      </w:r>
      <w:r w:rsidRPr="00F66BC3">
        <w:rPr>
          <w:rFonts w:asciiTheme="minorHAnsi" w:hAnsiTheme="minorHAnsi" w:cs="Arial"/>
          <w:color w:val="000000"/>
          <w:sz w:val="28"/>
          <w:szCs w:val="28"/>
        </w:rPr>
        <w:t xml:space="preserve">cated and skilled contract management as part of overall planning.  </w:t>
      </w:r>
    </w:p>
    <w:p w:rsidR="00E356DC" w:rsidRPr="00B14BCA" w:rsidRDefault="00E356DC" w:rsidP="00F6444C">
      <w:pPr>
        <w:jc w:val="both"/>
        <w:rPr>
          <w:rFonts w:asciiTheme="minorHAnsi" w:hAnsiTheme="minorHAnsi" w:cs="Arial"/>
          <w:sz w:val="28"/>
          <w:szCs w:val="28"/>
          <w:lang w:val="en-GB"/>
        </w:rPr>
      </w:pPr>
      <w:r w:rsidRPr="00B14BCA">
        <w:rPr>
          <w:rFonts w:asciiTheme="minorHAnsi" w:hAnsiTheme="minorHAnsi" w:cs="Arial"/>
          <w:sz w:val="28"/>
          <w:szCs w:val="28"/>
          <w:lang w:val="en-GB"/>
        </w:rPr>
        <w:t xml:space="preserve">The aim, for longer term or repetitive </w:t>
      </w:r>
      <w:r w:rsidR="009B1CEA">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00DB018A" w:rsidRPr="00B14BCA">
        <w:rPr>
          <w:rFonts w:asciiTheme="minorHAnsi" w:hAnsiTheme="minorHAnsi" w:cs="Arial"/>
          <w:sz w:val="28"/>
          <w:szCs w:val="28"/>
          <w:lang w:val="en-GB"/>
        </w:rPr>
        <w:t>s</w:t>
      </w:r>
      <w:r w:rsidRPr="00B14BCA">
        <w:rPr>
          <w:rFonts w:asciiTheme="minorHAnsi" w:hAnsiTheme="minorHAnsi" w:cs="Arial"/>
          <w:sz w:val="28"/>
          <w:szCs w:val="28"/>
          <w:lang w:val="en-GB"/>
        </w:rPr>
        <w:t>, should be continuous improv</w:t>
      </w:r>
      <w:r w:rsidRPr="00B14BCA">
        <w:rPr>
          <w:rFonts w:asciiTheme="minorHAnsi" w:hAnsiTheme="minorHAnsi" w:cs="Arial"/>
          <w:sz w:val="28"/>
          <w:szCs w:val="28"/>
          <w:lang w:val="en-GB"/>
        </w:rPr>
        <w:t>e</w:t>
      </w:r>
      <w:r w:rsidRPr="00B14BCA">
        <w:rPr>
          <w:rFonts w:asciiTheme="minorHAnsi" w:hAnsiTheme="minorHAnsi" w:cs="Arial"/>
          <w:sz w:val="28"/>
          <w:szCs w:val="28"/>
          <w:lang w:val="en-GB"/>
        </w:rPr>
        <w:t xml:space="preserve">ment.  </w:t>
      </w:r>
      <w:r w:rsidR="00D25A51">
        <w:rPr>
          <w:rFonts w:asciiTheme="minorHAnsi" w:hAnsiTheme="minorHAnsi" w:cs="Arial"/>
          <w:sz w:val="28"/>
          <w:szCs w:val="28"/>
          <w:lang w:val="en-GB"/>
        </w:rPr>
        <w:t>A dedicated</w:t>
      </w:r>
      <w:r w:rsidRPr="00B14BCA">
        <w:rPr>
          <w:rFonts w:asciiTheme="minorHAnsi" w:hAnsiTheme="minorHAnsi" w:cs="Arial"/>
          <w:sz w:val="28"/>
          <w:szCs w:val="28"/>
          <w:lang w:val="en-GB"/>
        </w:rPr>
        <w:t xml:space="preserve"> </w:t>
      </w:r>
      <w:r w:rsidR="00F92054" w:rsidRPr="00B14BCA">
        <w:rPr>
          <w:rFonts w:asciiTheme="minorHAnsi" w:hAnsiTheme="minorHAnsi" w:cs="Arial"/>
          <w:sz w:val="28"/>
          <w:szCs w:val="28"/>
          <w:lang w:val="en-GB"/>
        </w:rPr>
        <w:t>Contract</w:t>
      </w:r>
      <w:r w:rsidRPr="00B14BCA">
        <w:rPr>
          <w:rFonts w:asciiTheme="minorHAnsi" w:hAnsiTheme="minorHAnsi" w:cs="Arial"/>
          <w:sz w:val="28"/>
          <w:szCs w:val="28"/>
          <w:lang w:val="en-GB"/>
        </w:rPr>
        <w:t xml:space="preserve"> Manager </w:t>
      </w:r>
      <w:r w:rsidR="00D25A51">
        <w:rPr>
          <w:rFonts w:asciiTheme="minorHAnsi" w:hAnsiTheme="minorHAnsi" w:cs="Arial"/>
          <w:sz w:val="28"/>
          <w:szCs w:val="28"/>
          <w:lang w:val="en-GB"/>
        </w:rPr>
        <w:t>can</w:t>
      </w:r>
      <w:r w:rsidRPr="00B14BCA">
        <w:rPr>
          <w:rFonts w:asciiTheme="minorHAnsi" w:hAnsiTheme="minorHAnsi" w:cs="Arial"/>
          <w:sz w:val="28"/>
          <w:szCs w:val="28"/>
          <w:lang w:val="en-GB"/>
        </w:rPr>
        <w:t xml:space="preserve"> closely monitor performance in order to achieve this.</w:t>
      </w:r>
    </w:p>
    <w:p w:rsidR="00E356DC" w:rsidRPr="00B14BCA" w:rsidRDefault="00E356DC" w:rsidP="00F6444C">
      <w:pPr>
        <w:jc w:val="both"/>
        <w:rPr>
          <w:rFonts w:asciiTheme="minorHAnsi" w:hAnsiTheme="minorHAnsi" w:cs="Arial"/>
          <w:sz w:val="28"/>
          <w:szCs w:val="28"/>
          <w:lang w:val="en-GB"/>
        </w:rPr>
      </w:pPr>
    </w:p>
    <w:p w:rsidR="00E356DC" w:rsidRPr="00B14BCA" w:rsidRDefault="00F66BC3" w:rsidP="00F6444C">
      <w:pPr>
        <w:jc w:val="both"/>
        <w:rPr>
          <w:rFonts w:asciiTheme="minorHAnsi" w:hAnsiTheme="minorHAnsi" w:cs="Arial"/>
          <w:sz w:val="28"/>
          <w:szCs w:val="28"/>
          <w:lang w:val="en-GB"/>
        </w:rPr>
      </w:pPr>
      <w:r>
        <w:rPr>
          <w:rFonts w:asciiTheme="minorHAnsi" w:hAnsiTheme="minorHAnsi" w:cs="Arial"/>
          <w:sz w:val="28"/>
          <w:szCs w:val="28"/>
          <w:lang w:val="en-GB"/>
        </w:rPr>
        <w:t xml:space="preserve">It is important to remind you that, </w:t>
      </w:r>
      <w:r w:rsidRPr="00B14BCA">
        <w:rPr>
          <w:rFonts w:asciiTheme="minorHAnsi" w:hAnsiTheme="minorHAnsi" w:cs="Arial"/>
          <w:sz w:val="28"/>
          <w:szCs w:val="28"/>
          <w:lang w:val="en-GB"/>
        </w:rPr>
        <w:t>as</w:t>
      </w:r>
      <w:r w:rsidR="00E356DC" w:rsidRPr="00B14BCA">
        <w:rPr>
          <w:rFonts w:asciiTheme="minorHAnsi" w:hAnsiTheme="minorHAnsi" w:cs="Arial"/>
          <w:sz w:val="28"/>
          <w:szCs w:val="28"/>
          <w:lang w:val="en-GB"/>
        </w:rPr>
        <w:t xml:space="preserve"> the </w:t>
      </w:r>
      <w:r w:rsidR="009B1CEA">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00E356DC" w:rsidRPr="00B14BCA">
        <w:rPr>
          <w:rFonts w:asciiTheme="minorHAnsi" w:hAnsiTheme="minorHAnsi" w:cs="Arial"/>
          <w:sz w:val="28"/>
          <w:szCs w:val="28"/>
          <w:lang w:val="en-GB"/>
        </w:rPr>
        <w:t xml:space="preserve"> comes to an end</w:t>
      </w:r>
      <w:r>
        <w:rPr>
          <w:rFonts w:asciiTheme="minorHAnsi" w:hAnsiTheme="minorHAnsi" w:cs="Arial"/>
          <w:sz w:val="28"/>
          <w:szCs w:val="28"/>
          <w:lang w:val="en-GB"/>
        </w:rPr>
        <w:t>,</w:t>
      </w:r>
      <w:r w:rsidR="00E356DC" w:rsidRPr="00B14BCA">
        <w:rPr>
          <w:rFonts w:asciiTheme="minorHAnsi" w:hAnsiTheme="minorHAnsi" w:cs="Arial"/>
          <w:sz w:val="28"/>
          <w:szCs w:val="28"/>
          <w:lang w:val="en-GB"/>
        </w:rPr>
        <w:t xml:space="preserve"> a period of p</w:t>
      </w:r>
      <w:r w:rsidR="00E356DC" w:rsidRPr="00B14BCA">
        <w:rPr>
          <w:rFonts w:asciiTheme="minorHAnsi" w:hAnsiTheme="minorHAnsi" w:cs="Arial"/>
          <w:sz w:val="28"/>
          <w:szCs w:val="28"/>
          <w:lang w:val="en-GB"/>
        </w:rPr>
        <w:t>i</w:t>
      </w:r>
      <w:r w:rsidR="00E356DC" w:rsidRPr="00B14BCA">
        <w:rPr>
          <w:rFonts w:asciiTheme="minorHAnsi" w:hAnsiTheme="minorHAnsi" w:cs="Arial"/>
          <w:sz w:val="28"/>
          <w:szCs w:val="28"/>
          <w:lang w:val="en-GB"/>
        </w:rPr>
        <w:t>loting, testing and/or defects management may be required depending on the n</w:t>
      </w:r>
      <w:r w:rsidR="00E356DC" w:rsidRPr="00B14BCA">
        <w:rPr>
          <w:rFonts w:asciiTheme="minorHAnsi" w:hAnsiTheme="minorHAnsi" w:cs="Arial"/>
          <w:sz w:val="28"/>
          <w:szCs w:val="28"/>
          <w:lang w:val="en-GB"/>
        </w:rPr>
        <w:t>a</w:t>
      </w:r>
      <w:r w:rsidR="00E356DC" w:rsidRPr="00B14BCA">
        <w:rPr>
          <w:rFonts w:asciiTheme="minorHAnsi" w:hAnsiTheme="minorHAnsi" w:cs="Arial"/>
          <w:sz w:val="28"/>
          <w:szCs w:val="28"/>
          <w:lang w:val="en-GB"/>
        </w:rPr>
        <w:t xml:space="preserve">ture of the </w:t>
      </w:r>
      <w:r w:rsidR="009B1CEA">
        <w:rPr>
          <w:rFonts w:asciiTheme="minorHAnsi" w:hAnsiTheme="minorHAnsi" w:cs="Arial"/>
          <w:sz w:val="28"/>
          <w:szCs w:val="28"/>
          <w:lang w:val="en-GB"/>
        </w:rPr>
        <w:t>c</w:t>
      </w:r>
      <w:r w:rsidR="00F92054" w:rsidRPr="00B14BCA">
        <w:rPr>
          <w:rFonts w:asciiTheme="minorHAnsi" w:hAnsiTheme="minorHAnsi" w:cs="Arial"/>
          <w:sz w:val="28"/>
          <w:szCs w:val="28"/>
          <w:lang w:val="en-GB"/>
        </w:rPr>
        <w:t>ontract</w:t>
      </w:r>
      <w:r w:rsidR="00E356DC" w:rsidRPr="00B14BCA">
        <w:rPr>
          <w:rFonts w:asciiTheme="minorHAnsi" w:hAnsiTheme="minorHAnsi" w:cs="Arial"/>
          <w:sz w:val="28"/>
          <w:szCs w:val="28"/>
          <w:lang w:val="en-GB"/>
        </w:rPr>
        <w:t xml:space="preserve">.   In all </w:t>
      </w:r>
      <w:r>
        <w:rPr>
          <w:rFonts w:asciiTheme="minorHAnsi" w:hAnsiTheme="minorHAnsi" w:cs="Arial"/>
          <w:sz w:val="28"/>
          <w:szCs w:val="28"/>
          <w:lang w:val="en-GB"/>
        </w:rPr>
        <w:t xml:space="preserve">such </w:t>
      </w:r>
      <w:r w:rsidR="00E356DC" w:rsidRPr="00B14BCA">
        <w:rPr>
          <w:rFonts w:asciiTheme="minorHAnsi" w:hAnsiTheme="minorHAnsi" w:cs="Arial"/>
          <w:sz w:val="28"/>
          <w:szCs w:val="28"/>
          <w:lang w:val="en-GB"/>
        </w:rPr>
        <w:t xml:space="preserve">cases </w:t>
      </w:r>
      <w:r w:rsidR="009B1CEA">
        <w:rPr>
          <w:rFonts w:asciiTheme="minorHAnsi" w:hAnsiTheme="minorHAnsi" w:cs="Arial"/>
          <w:sz w:val="28"/>
          <w:szCs w:val="28"/>
          <w:lang w:val="en-GB"/>
        </w:rPr>
        <w:t>you</w:t>
      </w:r>
      <w:r w:rsidR="00E356DC" w:rsidRPr="00B14BCA">
        <w:rPr>
          <w:rFonts w:asciiTheme="minorHAnsi" w:hAnsiTheme="minorHAnsi" w:cs="Arial"/>
          <w:sz w:val="28"/>
          <w:szCs w:val="28"/>
          <w:lang w:val="en-GB"/>
        </w:rPr>
        <w:t xml:space="preserve"> must have identified the implications of, and planned for, the transition and next phase.  This will include careful commun</w:t>
      </w:r>
      <w:r w:rsidR="00E356DC" w:rsidRPr="00B14BCA">
        <w:rPr>
          <w:rFonts w:asciiTheme="minorHAnsi" w:hAnsiTheme="minorHAnsi" w:cs="Arial"/>
          <w:sz w:val="28"/>
          <w:szCs w:val="28"/>
          <w:lang w:val="en-GB"/>
        </w:rPr>
        <w:t>i</w:t>
      </w:r>
      <w:r w:rsidR="00E356DC" w:rsidRPr="00B14BCA">
        <w:rPr>
          <w:rFonts w:asciiTheme="minorHAnsi" w:hAnsiTheme="minorHAnsi" w:cs="Arial"/>
          <w:sz w:val="28"/>
          <w:szCs w:val="28"/>
          <w:lang w:val="en-GB"/>
        </w:rPr>
        <w:t>cation with those to be a</w:t>
      </w:r>
      <w:r w:rsidR="00E356DC" w:rsidRPr="00B14BCA">
        <w:rPr>
          <w:rFonts w:asciiTheme="minorHAnsi" w:hAnsiTheme="minorHAnsi" w:cs="Arial"/>
          <w:sz w:val="28"/>
          <w:szCs w:val="28"/>
          <w:lang w:val="en-GB"/>
        </w:rPr>
        <w:t>f</w:t>
      </w:r>
      <w:r w:rsidR="00E356DC" w:rsidRPr="00B14BCA">
        <w:rPr>
          <w:rFonts w:asciiTheme="minorHAnsi" w:hAnsiTheme="minorHAnsi" w:cs="Arial"/>
          <w:sz w:val="28"/>
          <w:szCs w:val="28"/>
          <w:lang w:val="en-GB"/>
        </w:rPr>
        <w:t xml:space="preserve">fected.  </w:t>
      </w:r>
    </w:p>
    <w:p w:rsidR="002C0D9C" w:rsidRPr="00B14BCA" w:rsidRDefault="002C0D9C" w:rsidP="00F6444C">
      <w:pPr>
        <w:jc w:val="both"/>
        <w:rPr>
          <w:rFonts w:asciiTheme="minorHAnsi" w:hAnsiTheme="minorHAnsi" w:cs="Arial"/>
          <w:sz w:val="28"/>
          <w:szCs w:val="28"/>
          <w:lang w:val="en-GB"/>
        </w:rPr>
      </w:pPr>
    </w:p>
    <w:p w:rsidR="00EE68AF" w:rsidRPr="00B14BCA" w:rsidRDefault="00920CFB" w:rsidP="00F6444C">
      <w:pPr>
        <w:jc w:val="both"/>
        <w:rPr>
          <w:rFonts w:asciiTheme="minorHAnsi" w:hAnsiTheme="minorHAnsi" w:cs="Arial"/>
          <w:color w:val="323232"/>
          <w:sz w:val="28"/>
          <w:szCs w:val="28"/>
        </w:rPr>
      </w:pPr>
      <w:r w:rsidRPr="00920CFB">
        <w:rPr>
          <w:rFonts w:asciiTheme="minorHAnsi" w:hAnsiTheme="minorHAnsi"/>
          <w:noProof/>
          <w:sz w:val="28"/>
          <w:szCs w:val="28"/>
          <w:lang w:eastAsia="en-GB"/>
        </w:rPr>
        <w:pict>
          <v:shape id="_x0000_s1638" type="#_x0000_t186" style="position:absolute;left:0;text-align:left;margin-left:377.8pt;margin-top:84.6pt;width:75.1pt;height:175.85pt;rotation:5598337fd;z-index:251823104;mso-position-horizontal-relative:margin;mso-position-vertical-relative:page;mso-width-relative:margin;mso-height-relative:margin;v-text-anchor:middle" o:allowincell="f" filled="t" fillcolor="#ddd8c2" stroked="f" strokecolor="#5c83b4" strokeweight=".25pt">
            <v:shadow opacity=".5"/>
            <v:textbox style="mso-next-textbox:#_x0000_s1638">
              <w:txbxContent>
                <w:p w:rsidR="000A0F0E" w:rsidRPr="00965A02" w:rsidRDefault="000A0F0E" w:rsidP="00965A02">
                  <w:pPr>
                    <w:rPr>
                      <w:bCs/>
                    </w:rPr>
                  </w:pPr>
                  <w:r w:rsidRPr="007D0A26">
                    <w:rPr>
                      <w:bCs/>
                    </w:rPr>
                    <w:t xml:space="preserve">Procurement Manual: </w:t>
                  </w:r>
                  <w:hyperlink r:id="rId321" w:history="1">
                    <w:r w:rsidRPr="007D0A26">
                      <w:rPr>
                        <w:rStyle w:val="Hyperlink"/>
                        <w:bCs/>
                      </w:rPr>
                      <w:t>Good Pra</w:t>
                    </w:r>
                    <w:r w:rsidRPr="007D0A26">
                      <w:rPr>
                        <w:rStyle w:val="Hyperlink"/>
                        <w:bCs/>
                      </w:rPr>
                      <w:t>c</w:t>
                    </w:r>
                    <w:r w:rsidRPr="007D0A26">
                      <w:rPr>
                        <w:rStyle w:val="Hyperlink"/>
                        <w:bCs/>
                      </w:rPr>
                      <w:t xml:space="preserve">tice </w:t>
                    </w:r>
                    <w:r>
                      <w:rPr>
                        <w:rStyle w:val="Hyperlink"/>
                        <w:bCs/>
                      </w:rPr>
                      <w:t>4</w:t>
                    </w:r>
                  </w:hyperlink>
                  <w:r w:rsidRPr="007D0A26">
                    <w:rPr>
                      <w:bCs/>
                    </w:rPr>
                    <w:t xml:space="preserve"> – ‘</w:t>
                  </w:r>
                  <w:r w:rsidRPr="00965A02">
                    <w:rPr>
                      <w:bCs/>
                    </w:rPr>
                    <w:t>Assessing Supplier Pe</w:t>
                  </w:r>
                  <w:r w:rsidRPr="00965A02">
                    <w:rPr>
                      <w:bCs/>
                    </w:rPr>
                    <w:t>r</w:t>
                  </w:r>
                  <w:r w:rsidRPr="00965A02">
                    <w:rPr>
                      <w:bCs/>
                    </w:rPr>
                    <w:t>formance’</w:t>
                  </w:r>
                </w:p>
              </w:txbxContent>
            </v:textbox>
            <w10:wrap type="square" anchorx="margin" anchory="page"/>
          </v:shape>
        </w:pict>
      </w:r>
      <w:r w:rsidR="002C0D9C" w:rsidRPr="00B14BCA">
        <w:rPr>
          <w:rFonts w:asciiTheme="minorHAnsi" w:hAnsiTheme="minorHAnsi" w:cs="Arial"/>
          <w:color w:val="323232"/>
          <w:sz w:val="28"/>
          <w:szCs w:val="28"/>
        </w:rPr>
        <w:t>Suppliers may also be required to periodically provide evidence on their performance. A set of key perfo</w:t>
      </w:r>
      <w:r w:rsidR="002C0D9C" w:rsidRPr="00B14BCA">
        <w:rPr>
          <w:rFonts w:asciiTheme="minorHAnsi" w:hAnsiTheme="minorHAnsi" w:cs="Arial"/>
          <w:color w:val="323232"/>
          <w:sz w:val="28"/>
          <w:szCs w:val="28"/>
        </w:rPr>
        <w:t>r</w:t>
      </w:r>
      <w:r w:rsidR="002C0D9C" w:rsidRPr="00B14BCA">
        <w:rPr>
          <w:rFonts w:asciiTheme="minorHAnsi" w:hAnsiTheme="minorHAnsi" w:cs="Arial"/>
          <w:color w:val="323232"/>
          <w:sz w:val="28"/>
          <w:szCs w:val="28"/>
        </w:rPr>
        <w:t xml:space="preserve">mance indicators </w:t>
      </w:r>
      <w:r w:rsidR="00B81B68" w:rsidRPr="00B14BCA">
        <w:rPr>
          <w:rFonts w:asciiTheme="minorHAnsi" w:hAnsiTheme="minorHAnsi" w:cs="Arial"/>
          <w:color w:val="323232"/>
          <w:sz w:val="28"/>
          <w:szCs w:val="28"/>
        </w:rPr>
        <w:t>should</w:t>
      </w:r>
      <w:r w:rsidR="002C0D9C" w:rsidRPr="00B14BCA">
        <w:rPr>
          <w:rFonts w:asciiTheme="minorHAnsi" w:hAnsiTheme="minorHAnsi" w:cs="Arial"/>
          <w:color w:val="323232"/>
          <w:sz w:val="28"/>
          <w:szCs w:val="28"/>
        </w:rPr>
        <w:t xml:space="preserve"> be agreed with potential su</w:t>
      </w:r>
      <w:r w:rsidR="002C0D9C" w:rsidRPr="00B14BCA">
        <w:rPr>
          <w:rFonts w:asciiTheme="minorHAnsi" w:hAnsiTheme="minorHAnsi" w:cs="Arial"/>
          <w:color w:val="323232"/>
          <w:sz w:val="28"/>
          <w:szCs w:val="28"/>
        </w:rPr>
        <w:t>p</w:t>
      </w:r>
      <w:r w:rsidR="002C0D9C" w:rsidRPr="00B14BCA">
        <w:rPr>
          <w:rFonts w:asciiTheme="minorHAnsi" w:hAnsiTheme="minorHAnsi" w:cs="Arial"/>
          <w:color w:val="323232"/>
          <w:sz w:val="28"/>
          <w:szCs w:val="28"/>
        </w:rPr>
        <w:t xml:space="preserve">plier/s prior to </w:t>
      </w:r>
      <w:r w:rsidR="00D25A51">
        <w:rPr>
          <w:rFonts w:asciiTheme="minorHAnsi" w:hAnsiTheme="minorHAnsi" w:cs="Arial"/>
          <w:color w:val="323232"/>
          <w:sz w:val="28"/>
          <w:szCs w:val="28"/>
        </w:rPr>
        <w:t>c</w:t>
      </w:r>
      <w:r w:rsidR="00F92054" w:rsidRPr="00B14BCA">
        <w:rPr>
          <w:rFonts w:asciiTheme="minorHAnsi" w:hAnsiTheme="minorHAnsi" w:cs="Arial"/>
          <w:color w:val="323232"/>
          <w:sz w:val="28"/>
          <w:szCs w:val="28"/>
        </w:rPr>
        <w:t>ontract</w:t>
      </w:r>
      <w:r w:rsidR="002C0D9C" w:rsidRPr="00B14BCA">
        <w:rPr>
          <w:rFonts w:asciiTheme="minorHAnsi" w:hAnsiTheme="minorHAnsi" w:cs="Arial"/>
          <w:color w:val="323232"/>
          <w:sz w:val="28"/>
          <w:szCs w:val="28"/>
        </w:rPr>
        <w:t xml:space="preserve"> award.</w:t>
      </w:r>
    </w:p>
    <w:p w:rsidR="00EE68AF" w:rsidRPr="00B14BCA" w:rsidRDefault="00EE68AF" w:rsidP="00F6444C">
      <w:pPr>
        <w:jc w:val="both"/>
        <w:rPr>
          <w:rFonts w:asciiTheme="minorHAnsi" w:hAnsiTheme="minorHAnsi" w:cs="Arial"/>
          <w:color w:val="323232"/>
          <w:sz w:val="28"/>
          <w:szCs w:val="28"/>
        </w:rPr>
      </w:pPr>
    </w:p>
    <w:p w:rsidR="00B81B68" w:rsidRPr="0090233B" w:rsidRDefault="00D25A51" w:rsidP="0090233B">
      <w:pPr>
        <w:rPr>
          <w:rFonts w:ascii="Arial" w:hAnsi="Arial"/>
        </w:rPr>
      </w:pPr>
      <w:r w:rsidRPr="0090233B">
        <w:rPr>
          <w:rFonts w:ascii="Arial" w:hAnsi="Arial"/>
        </w:rPr>
        <w:t>8.</w:t>
      </w:r>
      <w:r>
        <w:rPr>
          <w:rFonts w:ascii="Arial" w:hAnsi="Arial"/>
        </w:rPr>
        <w:t>3</w:t>
      </w:r>
      <w:r w:rsidRPr="0090233B">
        <w:rPr>
          <w:rFonts w:ascii="Arial" w:hAnsi="Arial"/>
        </w:rPr>
        <w:t xml:space="preserve"> </w:t>
      </w:r>
      <w:r w:rsidRPr="00D25A51">
        <w:rPr>
          <w:rFonts w:ascii="Arial" w:hAnsi="Arial"/>
          <w:u w:val="single"/>
        </w:rPr>
        <w:t xml:space="preserve">Managing </w:t>
      </w:r>
      <w:r w:rsidRPr="006648EB">
        <w:rPr>
          <w:rFonts w:ascii="Arial" w:hAnsi="Arial"/>
          <w:u w:val="single"/>
        </w:rPr>
        <w:t>Supplier</w:t>
      </w:r>
      <w:r w:rsidR="00B81B68" w:rsidRPr="006648EB">
        <w:rPr>
          <w:rFonts w:ascii="Arial" w:hAnsi="Arial"/>
          <w:u w:val="single"/>
        </w:rPr>
        <w:t xml:space="preserve"> </w:t>
      </w:r>
      <w:r w:rsidR="000B084C">
        <w:rPr>
          <w:rFonts w:ascii="Arial" w:hAnsi="Arial"/>
          <w:u w:val="single"/>
        </w:rPr>
        <w:t>P</w:t>
      </w:r>
      <w:r w:rsidR="00B81B68" w:rsidRPr="006648EB">
        <w:rPr>
          <w:rFonts w:ascii="Arial" w:hAnsi="Arial"/>
          <w:u w:val="single"/>
        </w:rPr>
        <w:t>erformance</w:t>
      </w:r>
    </w:p>
    <w:p w:rsidR="00431425" w:rsidRPr="0090233B" w:rsidRDefault="00431425" w:rsidP="00431425">
      <w:pPr>
        <w:shd w:val="clear" w:color="auto" w:fill="FFFFFF"/>
        <w:spacing w:after="120"/>
        <w:jc w:val="both"/>
        <w:rPr>
          <w:rFonts w:asciiTheme="minorHAnsi" w:hAnsiTheme="minorHAnsi" w:cs="Arial"/>
          <w:sz w:val="28"/>
          <w:szCs w:val="28"/>
          <w:lang w:val="en-GB"/>
        </w:rPr>
      </w:pPr>
      <w:r w:rsidRPr="0090233B">
        <w:rPr>
          <w:rFonts w:asciiTheme="minorHAnsi" w:hAnsiTheme="minorHAnsi" w:cs="Arial"/>
          <w:sz w:val="28"/>
          <w:szCs w:val="28"/>
          <w:lang w:val="en-GB"/>
        </w:rPr>
        <w:t xml:space="preserve">All </w:t>
      </w:r>
      <w:r w:rsidR="0090233B">
        <w:rPr>
          <w:rFonts w:asciiTheme="minorHAnsi" w:hAnsiTheme="minorHAnsi" w:cs="Arial"/>
          <w:sz w:val="28"/>
          <w:szCs w:val="28"/>
          <w:lang w:val="en-GB"/>
        </w:rPr>
        <w:t>c</w:t>
      </w:r>
      <w:r w:rsidR="00F92054" w:rsidRPr="0090233B">
        <w:rPr>
          <w:rFonts w:asciiTheme="minorHAnsi" w:hAnsiTheme="minorHAnsi" w:cs="Arial"/>
          <w:sz w:val="28"/>
          <w:szCs w:val="28"/>
          <w:lang w:val="en-GB"/>
        </w:rPr>
        <w:t>ontract</w:t>
      </w:r>
      <w:r w:rsidRPr="0090233B">
        <w:rPr>
          <w:rFonts w:asciiTheme="minorHAnsi" w:hAnsiTheme="minorHAnsi" w:cs="Arial"/>
          <w:sz w:val="28"/>
          <w:szCs w:val="28"/>
          <w:lang w:val="en-GB"/>
        </w:rPr>
        <w:t xml:space="preserve">s </w:t>
      </w:r>
      <w:r w:rsidR="0090233B">
        <w:rPr>
          <w:rFonts w:asciiTheme="minorHAnsi" w:hAnsiTheme="minorHAnsi" w:cs="Arial"/>
          <w:sz w:val="28"/>
          <w:szCs w:val="28"/>
          <w:lang w:val="en-GB"/>
        </w:rPr>
        <w:t xml:space="preserve">will </w:t>
      </w:r>
      <w:r w:rsidRPr="0090233B">
        <w:rPr>
          <w:rFonts w:asciiTheme="minorHAnsi" w:hAnsiTheme="minorHAnsi" w:cs="Arial"/>
          <w:sz w:val="28"/>
          <w:szCs w:val="28"/>
          <w:lang w:val="en-GB"/>
        </w:rPr>
        <w:t>require a minimum level of management oversight but, as complexity and risk increase, so the need for performance monitoring rises. E</w:t>
      </w:r>
      <w:r w:rsidRPr="0090233B">
        <w:rPr>
          <w:rFonts w:asciiTheme="minorHAnsi" w:hAnsiTheme="minorHAnsi" w:cs="Arial"/>
          <w:sz w:val="28"/>
          <w:szCs w:val="28"/>
          <w:lang w:val="en-GB"/>
        </w:rPr>
        <w:t>f</w:t>
      </w:r>
      <w:r w:rsidRPr="0090233B">
        <w:rPr>
          <w:rFonts w:asciiTheme="minorHAnsi" w:hAnsiTheme="minorHAnsi" w:cs="Arial"/>
          <w:sz w:val="28"/>
          <w:szCs w:val="28"/>
          <w:lang w:val="en-GB"/>
        </w:rPr>
        <w:t xml:space="preserve">fective performance monitoring is part of the </w:t>
      </w:r>
      <w:r w:rsidR="00965A02">
        <w:rPr>
          <w:rFonts w:asciiTheme="minorHAnsi" w:hAnsiTheme="minorHAnsi" w:cs="Arial"/>
          <w:sz w:val="28"/>
          <w:szCs w:val="28"/>
          <w:lang w:val="en-GB"/>
        </w:rPr>
        <w:t>c</w:t>
      </w:r>
      <w:r w:rsidR="00F92054" w:rsidRPr="0090233B">
        <w:rPr>
          <w:rFonts w:asciiTheme="minorHAnsi" w:hAnsiTheme="minorHAnsi" w:cs="Arial"/>
          <w:sz w:val="28"/>
          <w:szCs w:val="28"/>
          <w:lang w:val="en-GB"/>
        </w:rPr>
        <w:t>ontract</w:t>
      </w:r>
      <w:r w:rsidRPr="0090233B">
        <w:rPr>
          <w:rFonts w:asciiTheme="minorHAnsi" w:hAnsiTheme="minorHAnsi" w:cs="Arial"/>
          <w:sz w:val="28"/>
          <w:szCs w:val="28"/>
          <w:lang w:val="en-GB"/>
        </w:rPr>
        <w:t xml:space="preserve"> management process and </w:t>
      </w:r>
      <w:r w:rsidR="00965A02">
        <w:rPr>
          <w:rFonts w:asciiTheme="minorHAnsi" w:hAnsiTheme="minorHAnsi" w:cs="Arial"/>
          <w:sz w:val="28"/>
          <w:szCs w:val="28"/>
          <w:lang w:val="en-GB"/>
        </w:rPr>
        <w:t xml:space="preserve">how you intend to do this </w:t>
      </w:r>
      <w:r w:rsidR="00D25A51">
        <w:rPr>
          <w:rFonts w:asciiTheme="minorHAnsi" w:hAnsiTheme="minorHAnsi" w:cs="Arial"/>
          <w:sz w:val="28"/>
          <w:szCs w:val="28"/>
          <w:lang w:val="en-GB"/>
        </w:rPr>
        <w:t>should</w:t>
      </w:r>
      <w:r w:rsidRPr="0090233B">
        <w:rPr>
          <w:rFonts w:asciiTheme="minorHAnsi" w:hAnsiTheme="minorHAnsi" w:cs="Arial"/>
          <w:sz w:val="28"/>
          <w:szCs w:val="28"/>
          <w:lang w:val="en-GB"/>
        </w:rPr>
        <w:t xml:space="preserve"> be included in the </w:t>
      </w:r>
      <w:r w:rsidR="00965A02">
        <w:rPr>
          <w:rFonts w:asciiTheme="minorHAnsi" w:hAnsiTheme="minorHAnsi" w:cs="Arial"/>
          <w:sz w:val="28"/>
          <w:szCs w:val="28"/>
          <w:lang w:val="en-GB"/>
        </w:rPr>
        <w:t>c</w:t>
      </w:r>
      <w:r w:rsidR="00F92054" w:rsidRPr="0090233B">
        <w:rPr>
          <w:rFonts w:asciiTheme="minorHAnsi" w:hAnsiTheme="minorHAnsi" w:cs="Arial"/>
          <w:sz w:val="28"/>
          <w:szCs w:val="28"/>
          <w:lang w:val="en-GB"/>
        </w:rPr>
        <w:t>ontract</w:t>
      </w:r>
      <w:r w:rsidRPr="0090233B">
        <w:rPr>
          <w:rFonts w:asciiTheme="minorHAnsi" w:hAnsiTheme="minorHAnsi" w:cs="Arial"/>
          <w:sz w:val="28"/>
          <w:szCs w:val="28"/>
          <w:lang w:val="en-GB"/>
        </w:rPr>
        <w:t xml:space="preserve"> specification. </w:t>
      </w:r>
    </w:p>
    <w:p w:rsidR="00B81B68" w:rsidRPr="0090233B" w:rsidRDefault="00B81B68" w:rsidP="00B81B68">
      <w:pPr>
        <w:shd w:val="clear" w:color="auto" w:fill="FFFFFF"/>
        <w:rPr>
          <w:rFonts w:asciiTheme="minorHAnsi" w:hAnsiTheme="minorHAnsi" w:cs="Arial"/>
          <w:sz w:val="28"/>
          <w:szCs w:val="28"/>
          <w:lang w:val="en-GB"/>
        </w:rPr>
      </w:pPr>
      <w:r w:rsidRPr="0090233B">
        <w:rPr>
          <w:rFonts w:asciiTheme="minorHAnsi" w:hAnsiTheme="minorHAnsi" w:cs="Arial"/>
          <w:sz w:val="28"/>
          <w:szCs w:val="28"/>
          <w:lang w:val="en-GB"/>
        </w:rPr>
        <w:t>Having established the supplier’s ability to deliver specified requirements and ca</w:t>
      </w:r>
      <w:r w:rsidRPr="0090233B">
        <w:rPr>
          <w:rFonts w:asciiTheme="minorHAnsi" w:hAnsiTheme="minorHAnsi" w:cs="Arial"/>
          <w:sz w:val="28"/>
          <w:szCs w:val="28"/>
          <w:lang w:val="en-GB"/>
        </w:rPr>
        <w:t>r</w:t>
      </w:r>
      <w:r w:rsidRPr="0090233B">
        <w:rPr>
          <w:rFonts w:asciiTheme="minorHAnsi" w:hAnsiTheme="minorHAnsi" w:cs="Arial"/>
          <w:sz w:val="28"/>
          <w:szCs w:val="28"/>
          <w:lang w:val="en-GB"/>
        </w:rPr>
        <w:t xml:space="preserve">ried out due diligence, it is vital to ensure the </w:t>
      </w:r>
      <w:r w:rsidR="00D25A51">
        <w:rPr>
          <w:rFonts w:asciiTheme="minorHAnsi" w:hAnsiTheme="minorHAnsi" w:cs="Arial"/>
          <w:sz w:val="28"/>
          <w:szCs w:val="28"/>
          <w:lang w:val="en-GB"/>
        </w:rPr>
        <w:t>c</w:t>
      </w:r>
      <w:r w:rsidR="00F92054" w:rsidRPr="0090233B">
        <w:rPr>
          <w:rFonts w:asciiTheme="minorHAnsi" w:hAnsiTheme="minorHAnsi" w:cs="Arial"/>
          <w:sz w:val="28"/>
          <w:szCs w:val="28"/>
          <w:lang w:val="en-GB"/>
        </w:rPr>
        <w:t>ontract</w:t>
      </w:r>
      <w:r w:rsidRPr="0090233B">
        <w:rPr>
          <w:rFonts w:asciiTheme="minorHAnsi" w:hAnsiTheme="minorHAnsi" w:cs="Arial"/>
          <w:sz w:val="28"/>
          <w:szCs w:val="28"/>
          <w:lang w:val="en-GB"/>
        </w:rPr>
        <w:t xml:space="preserve"> is successfully executed. In particular, </w:t>
      </w:r>
      <w:r w:rsidR="00965A02">
        <w:rPr>
          <w:rFonts w:asciiTheme="minorHAnsi" w:hAnsiTheme="minorHAnsi" w:cs="Arial"/>
          <w:sz w:val="28"/>
          <w:szCs w:val="28"/>
          <w:lang w:val="en-GB"/>
        </w:rPr>
        <w:t>you</w:t>
      </w:r>
      <w:r w:rsidRPr="0090233B">
        <w:rPr>
          <w:rFonts w:asciiTheme="minorHAnsi" w:hAnsiTheme="minorHAnsi" w:cs="Arial"/>
          <w:sz w:val="28"/>
          <w:szCs w:val="28"/>
          <w:lang w:val="en-GB"/>
        </w:rPr>
        <w:t xml:space="preserve"> need to:</w:t>
      </w:r>
    </w:p>
    <w:p w:rsidR="00B81B68" w:rsidRPr="00965A02" w:rsidRDefault="00965A02"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r</w:t>
      </w:r>
      <w:r w:rsidR="00B81B68" w:rsidRPr="00965A02">
        <w:rPr>
          <w:rFonts w:asciiTheme="minorHAnsi" w:hAnsiTheme="minorHAnsi"/>
          <w:sz w:val="28"/>
          <w:szCs w:val="28"/>
        </w:rPr>
        <w:t xml:space="preserve">ealise the </w:t>
      </w:r>
      <w:r w:rsidR="00D25A51">
        <w:rPr>
          <w:rFonts w:asciiTheme="minorHAnsi" w:hAnsiTheme="minorHAnsi"/>
          <w:sz w:val="28"/>
          <w:szCs w:val="28"/>
        </w:rPr>
        <w:t>c</w:t>
      </w:r>
      <w:r w:rsidR="00F92054" w:rsidRPr="00965A02">
        <w:rPr>
          <w:rFonts w:asciiTheme="minorHAnsi" w:hAnsiTheme="minorHAnsi"/>
          <w:sz w:val="28"/>
          <w:szCs w:val="28"/>
        </w:rPr>
        <w:t>ontract</w:t>
      </w:r>
      <w:r w:rsidR="00B81B68" w:rsidRPr="00965A02">
        <w:rPr>
          <w:rFonts w:asciiTheme="minorHAnsi" w:hAnsiTheme="minorHAnsi"/>
          <w:sz w:val="28"/>
          <w:szCs w:val="28"/>
        </w:rPr>
        <w:t xml:space="preserve"> aims;</w:t>
      </w:r>
    </w:p>
    <w:p w:rsidR="00B81B68" w:rsidRPr="00965A02" w:rsidRDefault="00965A02"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e</w:t>
      </w:r>
      <w:r w:rsidR="00B81B68" w:rsidRPr="00965A02">
        <w:rPr>
          <w:rFonts w:asciiTheme="minorHAnsi" w:hAnsiTheme="minorHAnsi"/>
          <w:sz w:val="28"/>
          <w:szCs w:val="28"/>
        </w:rPr>
        <w:t xml:space="preserve">nsure both sides </w:t>
      </w:r>
      <w:r w:rsidRPr="00965A02">
        <w:rPr>
          <w:rFonts w:asciiTheme="minorHAnsi" w:hAnsiTheme="minorHAnsi"/>
          <w:sz w:val="28"/>
          <w:szCs w:val="28"/>
        </w:rPr>
        <w:t>fulfill</w:t>
      </w:r>
      <w:r w:rsidR="00B81B68" w:rsidRPr="00965A02">
        <w:rPr>
          <w:rFonts w:asciiTheme="minorHAnsi" w:hAnsiTheme="minorHAnsi"/>
          <w:sz w:val="28"/>
          <w:szCs w:val="28"/>
        </w:rPr>
        <w:t xml:space="preserve"> their respective obligations;</w:t>
      </w:r>
    </w:p>
    <w:p w:rsidR="00B81B68" w:rsidRPr="00965A02" w:rsidRDefault="00965A02"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m</w:t>
      </w:r>
      <w:r w:rsidR="00B81B68" w:rsidRPr="00965A02">
        <w:rPr>
          <w:rFonts w:asciiTheme="minorHAnsi" w:hAnsiTheme="minorHAnsi"/>
          <w:sz w:val="28"/>
          <w:szCs w:val="28"/>
        </w:rPr>
        <w:t>anage risk and supply chain vulnerability;</w:t>
      </w:r>
    </w:p>
    <w:p w:rsidR="00B81B68" w:rsidRPr="008F6912" w:rsidRDefault="00965A02" w:rsidP="00965A02">
      <w:pPr>
        <w:pStyle w:val="Bullet"/>
        <w:spacing w:after="0"/>
        <w:ind w:left="1134" w:hanging="357"/>
        <w:rPr>
          <w:rFonts w:ascii="Arial" w:hAnsi="Arial" w:cs="Arial"/>
          <w:sz w:val="24"/>
          <w:szCs w:val="24"/>
        </w:rPr>
      </w:pPr>
      <w:r w:rsidRPr="00965A02">
        <w:rPr>
          <w:rFonts w:asciiTheme="minorHAnsi" w:hAnsiTheme="minorHAnsi"/>
          <w:sz w:val="28"/>
          <w:szCs w:val="28"/>
        </w:rPr>
        <w:t>d</w:t>
      </w:r>
      <w:r w:rsidR="00B81B68" w:rsidRPr="00965A02">
        <w:rPr>
          <w:rFonts w:asciiTheme="minorHAnsi" w:hAnsiTheme="minorHAnsi"/>
          <w:sz w:val="28"/>
          <w:szCs w:val="28"/>
        </w:rPr>
        <w:t>eliver continuous improvement, learning and knowledge transfer</w:t>
      </w:r>
      <w:r w:rsidR="00B81B68" w:rsidRPr="008F6912">
        <w:rPr>
          <w:rFonts w:ascii="Arial" w:hAnsi="Arial" w:cs="Arial"/>
          <w:sz w:val="24"/>
          <w:szCs w:val="24"/>
        </w:rPr>
        <w:t>.</w:t>
      </w:r>
    </w:p>
    <w:p w:rsidR="00B81B68" w:rsidRPr="00965A02" w:rsidRDefault="00213250" w:rsidP="00431425">
      <w:pPr>
        <w:shd w:val="clear" w:color="auto" w:fill="FFFFFF"/>
        <w:spacing w:before="120"/>
        <w:jc w:val="both"/>
        <w:rPr>
          <w:rFonts w:asciiTheme="minorHAnsi" w:hAnsiTheme="minorHAnsi" w:cs="Arial"/>
          <w:sz w:val="28"/>
          <w:szCs w:val="28"/>
          <w:lang w:val="en-GB"/>
        </w:rPr>
      </w:pPr>
      <w:r w:rsidRPr="00965A02">
        <w:rPr>
          <w:rFonts w:asciiTheme="minorHAnsi" w:hAnsiTheme="minorHAnsi" w:cs="Arial"/>
          <w:sz w:val="28"/>
          <w:szCs w:val="28"/>
          <w:lang w:val="en-GB"/>
        </w:rPr>
        <w:t xml:space="preserve">It’s crucial </w:t>
      </w:r>
      <w:r w:rsidR="00B81B68" w:rsidRPr="00965A02">
        <w:rPr>
          <w:rFonts w:asciiTheme="minorHAnsi" w:hAnsiTheme="minorHAnsi" w:cs="Arial"/>
          <w:sz w:val="28"/>
          <w:szCs w:val="28"/>
          <w:lang w:val="en-GB"/>
        </w:rPr>
        <w:t xml:space="preserve">to set out at the start of the </w:t>
      </w:r>
      <w:r w:rsidR="00965A02">
        <w:rPr>
          <w:rFonts w:asciiTheme="minorHAnsi" w:hAnsiTheme="minorHAnsi" w:cs="Arial"/>
          <w:sz w:val="28"/>
          <w:szCs w:val="28"/>
          <w:lang w:val="en-GB"/>
        </w:rPr>
        <w:t>c</w:t>
      </w:r>
      <w:r w:rsidR="00F92054" w:rsidRPr="00965A02">
        <w:rPr>
          <w:rFonts w:asciiTheme="minorHAnsi" w:hAnsiTheme="minorHAnsi" w:cs="Arial"/>
          <w:sz w:val="28"/>
          <w:szCs w:val="28"/>
          <w:lang w:val="en-GB"/>
        </w:rPr>
        <w:t>ontract</w:t>
      </w:r>
      <w:r w:rsidR="00B81B68" w:rsidRPr="00965A02">
        <w:rPr>
          <w:rFonts w:asciiTheme="minorHAnsi" w:hAnsiTheme="minorHAnsi" w:cs="Arial"/>
          <w:sz w:val="28"/>
          <w:szCs w:val="28"/>
          <w:lang w:val="en-GB"/>
        </w:rPr>
        <w:t xml:space="preserve"> process – ideally </w:t>
      </w:r>
      <w:r w:rsidR="00965A02">
        <w:rPr>
          <w:rFonts w:asciiTheme="minorHAnsi" w:hAnsiTheme="minorHAnsi" w:cs="Arial"/>
          <w:sz w:val="28"/>
          <w:szCs w:val="28"/>
          <w:lang w:val="en-GB"/>
        </w:rPr>
        <w:t>much before t</w:t>
      </w:r>
      <w:r w:rsidR="00F92054" w:rsidRPr="00965A02">
        <w:rPr>
          <w:rFonts w:asciiTheme="minorHAnsi" w:hAnsiTheme="minorHAnsi" w:cs="Arial"/>
          <w:sz w:val="28"/>
          <w:szCs w:val="28"/>
          <w:lang w:val="en-GB"/>
        </w:rPr>
        <w:t>e</w:t>
      </w:r>
      <w:r w:rsidR="00F92054" w:rsidRPr="00965A02">
        <w:rPr>
          <w:rFonts w:asciiTheme="minorHAnsi" w:hAnsiTheme="minorHAnsi" w:cs="Arial"/>
          <w:sz w:val="28"/>
          <w:szCs w:val="28"/>
          <w:lang w:val="en-GB"/>
        </w:rPr>
        <w:t>n</w:t>
      </w:r>
      <w:r w:rsidR="00F92054" w:rsidRPr="00965A02">
        <w:rPr>
          <w:rFonts w:asciiTheme="minorHAnsi" w:hAnsiTheme="minorHAnsi" w:cs="Arial"/>
          <w:sz w:val="28"/>
          <w:szCs w:val="28"/>
          <w:lang w:val="en-GB"/>
        </w:rPr>
        <w:t>der</w:t>
      </w:r>
      <w:r w:rsidR="00B81B68" w:rsidRPr="00965A02">
        <w:rPr>
          <w:rFonts w:asciiTheme="minorHAnsi" w:hAnsiTheme="minorHAnsi" w:cs="Arial"/>
          <w:sz w:val="28"/>
          <w:szCs w:val="28"/>
          <w:lang w:val="en-GB"/>
        </w:rPr>
        <w:t xml:space="preserve"> </w:t>
      </w:r>
      <w:r w:rsidR="008F6912" w:rsidRPr="00965A02">
        <w:rPr>
          <w:rFonts w:asciiTheme="minorHAnsi" w:hAnsiTheme="minorHAnsi" w:cs="Arial"/>
          <w:sz w:val="28"/>
          <w:szCs w:val="28"/>
          <w:lang w:val="en-GB"/>
        </w:rPr>
        <w:t xml:space="preserve">planning </w:t>
      </w:r>
      <w:r w:rsidR="00965A02">
        <w:rPr>
          <w:rFonts w:asciiTheme="minorHAnsi" w:hAnsiTheme="minorHAnsi" w:cs="Arial"/>
          <w:sz w:val="28"/>
          <w:szCs w:val="28"/>
          <w:lang w:val="en-GB"/>
        </w:rPr>
        <w:t xml:space="preserve">stage – </w:t>
      </w:r>
      <w:r w:rsidR="00B81B68" w:rsidRPr="00965A02">
        <w:rPr>
          <w:rFonts w:asciiTheme="minorHAnsi" w:hAnsiTheme="minorHAnsi" w:cs="Arial"/>
          <w:sz w:val="28"/>
          <w:szCs w:val="28"/>
          <w:lang w:val="en-GB"/>
        </w:rPr>
        <w:t xml:space="preserve">who will be responsible for undertaking </w:t>
      </w:r>
      <w:r w:rsidR="00965A02">
        <w:rPr>
          <w:rFonts w:asciiTheme="minorHAnsi" w:hAnsiTheme="minorHAnsi" w:cs="Arial"/>
          <w:sz w:val="28"/>
          <w:szCs w:val="28"/>
          <w:lang w:val="en-GB"/>
        </w:rPr>
        <w:t xml:space="preserve">the envisaged </w:t>
      </w:r>
      <w:r w:rsidR="00B81B68" w:rsidRPr="00965A02">
        <w:rPr>
          <w:rFonts w:asciiTheme="minorHAnsi" w:hAnsiTheme="minorHAnsi" w:cs="Arial"/>
          <w:sz w:val="28"/>
          <w:szCs w:val="28"/>
          <w:lang w:val="en-GB"/>
        </w:rPr>
        <w:t>ma</w:t>
      </w:r>
      <w:r w:rsidR="00B81B68" w:rsidRPr="00965A02">
        <w:rPr>
          <w:rFonts w:asciiTheme="minorHAnsi" w:hAnsiTheme="minorHAnsi" w:cs="Arial"/>
          <w:sz w:val="28"/>
          <w:szCs w:val="28"/>
          <w:lang w:val="en-GB"/>
        </w:rPr>
        <w:t>n</w:t>
      </w:r>
      <w:r w:rsidR="00B81B68" w:rsidRPr="00965A02">
        <w:rPr>
          <w:rFonts w:asciiTheme="minorHAnsi" w:hAnsiTheme="minorHAnsi" w:cs="Arial"/>
          <w:sz w:val="28"/>
          <w:szCs w:val="28"/>
          <w:lang w:val="en-GB"/>
        </w:rPr>
        <w:t xml:space="preserve">agement tasks and ensuring the supplier is performing to standard. </w:t>
      </w:r>
    </w:p>
    <w:p w:rsidR="00D80D67" w:rsidRDefault="00D80D67" w:rsidP="008F6912">
      <w:pPr>
        <w:shd w:val="clear" w:color="auto" w:fill="FFFFFF"/>
        <w:jc w:val="both"/>
        <w:rPr>
          <w:rFonts w:ascii="Arial" w:hAnsi="Arial" w:cs="Arial"/>
          <w:lang w:val="en-GB"/>
        </w:rPr>
      </w:pPr>
    </w:p>
    <w:p w:rsidR="00B81B68" w:rsidRPr="00965A02" w:rsidRDefault="00B81B68" w:rsidP="008F6912">
      <w:pPr>
        <w:shd w:val="clear" w:color="auto" w:fill="FFFFFF"/>
        <w:jc w:val="both"/>
        <w:rPr>
          <w:rFonts w:asciiTheme="minorHAnsi" w:hAnsiTheme="minorHAnsi" w:cs="Arial"/>
          <w:sz w:val="28"/>
          <w:szCs w:val="28"/>
          <w:lang w:val="en-GB"/>
        </w:rPr>
      </w:pPr>
      <w:r w:rsidRPr="00965A02">
        <w:rPr>
          <w:rFonts w:asciiTheme="minorHAnsi" w:hAnsiTheme="minorHAnsi" w:cs="Arial"/>
          <w:sz w:val="28"/>
          <w:szCs w:val="28"/>
          <w:lang w:val="en-GB"/>
        </w:rPr>
        <w:t>Post-</w:t>
      </w:r>
      <w:r w:rsidR="00F92054" w:rsidRPr="00965A02">
        <w:rPr>
          <w:rFonts w:asciiTheme="minorHAnsi" w:hAnsiTheme="minorHAnsi" w:cs="Arial"/>
          <w:sz w:val="28"/>
          <w:szCs w:val="28"/>
          <w:lang w:val="en-GB"/>
        </w:rPr>
        <w:t>Contract</w:t>
      </w:r>
      <w:r w:rsidRPr="00965A02">
        <w:rPr>
          <w:rFonts w:asciiTheme="minorHAnsi" w:hAnsiTheme="minorHAnsi" w:cs="Arial"/>
          <w:sz w:val="28"/>
          <w:szCs w:val="28"/>
          <w:lang w:val="en-GB"/>
        </w:rPr>
        <w:t xml:space="preserve"> appraisal is fundamental to </w:t>
      </w:r>
      <w:r w:rsidR="00F92054" w:rsidRPr="00965A02">
        <w:rPr>
          <w:rFonts w:asciiTheme="minorHAnsi" w:hAnsiTheme="minorHAnsi" w:cs="Arial"/>
          <w:sz w:val="28"/>
          <w:szCs w:val="28"/>
          <w:lang w:val="en-GB"/>
        </w:rPr>
        <w:t>Contract</w:t>
      </w:r>
      <w:r w:rsidRPr="00965A02">
        <w:rPr>
          <w:rFonts w:asciiTheme="minorHAnsi" w:hAnsiTheme="minorHAnsi" w:cs="Arial"/>
          <w:sz w:val="28"/>
          <w:szCs w:val="28"/>
          <w:lang w:val="en-GB"/>
        </w:rPr>
        <w:t xml:space="preserve"> and supplier relationship ma</w:t>
      </w:r>
      <w:r w:rsidRPr="00965A02">
        <w:rPr>
          <w:rFonts w:asciiTheme="minorHAnsi" w:hAnsiTheme="minorHAnsi" w:cs="Arial"/>
          <w:sz w:val="28"/>
          <w:szCs w:val="28"/>
          <w:lang w:val="en-GB"/>
        </w:rPr>
        <w:t>n</w:t>
      </w:r>
      <w:r w:rsidRPr="00965A02">
        <w:rPr>
          <w:rFonts w:asciiTheme="minorHAnsi" w:hAnsiTheme="minorHAnsi" w:cs="Arial"/>
          <w:sz w:val="28"/>
          <w:szCs w:val="28"/>
          <w:lang w:val="en-GB"/>
        </w:rPr>
        <w:t>agement – it allows the buyer and supplier to:</w:t>
      </w:r>
    </w:p>
    <w:p w:rsidR="00B81B68" w:rsidRPr="00965A02" w:rsidRDefault="00B81B68"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Monitor compliance;</w:t>
      </w:r>
    </w:p>
    <w:p w:rsidR="00B81B68" w:rsidRPr="00965A02" w:rsidRDefault="00B81B68"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 xml:space="preserve">Identify non-compliance and trigger corrective action, including </w:t>
      </w:r>
      <w:r w:rsidR="00F92054" w:rsidRPr="00965A02">
        <w:rPr>
          <w:rFonts w:asciiTheme="minorHAnsi" w:hAnsiTheme="minorHAnsi"/>
          <w:sz w:val="28"/>
          <w:szCs w:val="28"/>
        </w:rPr>
        <w:t>Contra</w:t>
      </w:r>
      <w:r w:rsidR="00F92054" w:rsidRPr="00965A02">
        <w:rPr>
          <w:rFonts w:asciiTheme="minorHAnsi" w:hAnsiTheme="minorHAnsi"/>
          <w:sz w:val="28"/>
          <w:szCs w:val="28"/>
        </w:rPr>
        <w:t>c</w:t>
      </w:r>
      <w:r w:rsidR="00F92054" w:rsidRPr="00965A02">
        <w:rPr>
          <w:rFonts w:asciiTheme="minorHAnsi" w:hAnsiTheme="minorHAnsi"/>
          <w:sz w:val="28"/>
          <w:szCs w:val="28"/>
        </w:rPr>
        <w:t>t</w:t>
      </w:r>
      <w:r w:rsidRPr="00965A02">
        <w:rPr>
          <w:rFonts w:asciiTheme="minorHAnsi" w:hAnsiTheme="minorHAnsi"/>
          <w:sz w:val="28"/>
          <w:szCs w:val="28"/>
        </w:rPr>
        <w:t xml:space="preserve">ual penalties; </w:t>
      </w:r>
    </w:p>
    <w:p w:rsidR="00B81B68" w:rsidRPr="00965A02" w:rsidRDefault="00B81B68" w:rsidP="00965A02">
      <w:pPr>
        <w:pStyle w:val="Bullet"/>
        <w:spacing w:after="0"/>
        <w:ind w:left="1134" w:hanging="357"/>
        <w:rPr>
          <w:rFonts w:asciiTheme="minorHAnsi" w:hAnsiTheme="minorHAnsi"/>
          <w:sz w:val="28"/>
          <w:szCs w:val="28"/>
        </w:rPr>
      </w:pPr>
      <w:r w:rsidRPr="00965A02">
        <w:rPr>
          <w:rFonts w:asciiTheme="minorHAnsi" w:hAnsiTheme="minorHAnsi"/>
          <w:sz w:val="28"/>
          <w:szCs w:val="28"/>
        </w:rPr>
        <w:t>Quantify important performance attributes and measure change and improvement;</w:t>
      </w:r>
    </w:p>
    <w:p w:rsidR="008F6912" w:rsidRPr="002903A1" w:rsidRDefault="008F6912" w:rsidP="008F6912">
      <w:pPr>
        <w:ind w:left="426" w:hanging="142"/>
        <w:rPr>
          <w:rFonts w:ascii="Arial" w:hAnsi="Arial" w:cs="Arial"/>
          <w:color w:val="FF0000"/>
        </w:rPr>
      </w:pPr>
      <w:r w:rsidRPr="002903A1">
        <w:rPr>
          <w:color w:val="FF0000"/>
        </w:rPr>
        <w:t xml:space="preserve"> </w:t>
      </w:r>
    </w:p>
    <w:p w:rsidR="00965A02" w:rsidRDefault="00965A02" w:rsidP="00F6444C">
      <w:pPr>
        <w:jc w:val="both"/>
        <w:rPr>
          <w:rFonts w:asciiTheme="minorHAnsi" w:hAnsiTheme="minorHAnsi"/>
          <w:sz w:val="28"/>
          <w:szCs w:val="28"/>
          <w:lang w:val="en-GB"/>
        </w:rPr>
      </w:pPr>
      <w:r w:rsidRPr="00965A02">
        <w:rPr>
          <w:rFonts w:asciiTheme="minorHAnsi" w:hAnsiTheme="minorHAnsi"/>
          <w:sz w:val="28"/>
          <w:szCs w:val="28"/>
          <w:lang w:val="en-GB"/>
        </w:rPr>
        <w:t>For larger contracts, buyers will need to go beyond ensuring compliance and work with the supplier to secure further benefits, such as cost savings</w:t>
      </w:r>
      <w:r>
        <w:rPr>
          <w:rFonts w:asciiTheme="minorHAnsi" w:hAnsiTheme="minorHAnsi"/>
          <w:sz w:val="28"/>
          <w:szCs w:val="28"/>
          <w:lang w:val="en-GB"/>
        </w:rPr>
        <w:t xml:space="preserve"> and value for money (VFM).</w:t>
      </w:r>
    </w:p>
    <w:p w:rsidR="006648EB" w:rsidRPr="006648EB" w:rsidRDefault="006648EB" w:rsidP="008F4D79">
      <w:pPr>
        <w:ind w:left="284"/>
        <w:jc w:val="both"/>
        <w:rPr>
          <w:rFonts w:asciiTheme="minorHAnsi" w:hAnsiTheme="minorHAnsi"/>
          <w:sz w:val="28"/>
          <w:szCs w:val="28"/>
        </w:rPr>
      </w:pPr>
      <w:r w:rsidRPr="006648EB">
        <w:rPr>
          <w:rFonts w:asciiTheme="minorHAnsi" w:hAnsiTheme="minorHAnsi"/>
          <w:sz w:val="28"/>
          <w:szCs w:val="28"/>
        </w:rPr>
        <w:t>8.</w:t>
      </w:r>
      <w:r w:rsidR="000B084C">
        <w:rPr>
          <w:rFonts w:asciiTheme="minorHAnsi" w:hAnsiTheme="minorHAnsi"/>
          <w:sz w:val="28"/>
          <w:szCs w:val="28"/>
        </w:rPr>
        <w:t>3</w:t>
      </w:r>
      <w:r w:rsidR="00D07993">
        <w:rPr>
          <w:rFonts w:asciiTheme="minorHAnsi" w:hAnsiTheme="minorHAnsi"/>
          <w:sz w:val="28"/>
          <w:szCs w:val="28"/>
        </w:rPr>
        <w:t xml:space="preserve">.1 </w:t>
      </w:r>
      <w:r w:rsidRPr="008F4D79">
        <w:rPr>
          <w:rFonts w:asciiTheme="minorHAnsi" w:hAnsiTheme="minorHAnsi"/>
          <w:i/>
          <w:sz w:val="28"/>
          <w:szCs w:val="28"/>
        </w:rPr>
        <w:t>Provision of Management Information</w:t>
      </w:r>
    </w:p>
    <w:p w:rsidR="006648EB" w:rsidRPr="006648EB" w:rsidRDefault="006648EB" w:rsidP="008F4D79">
      <w:pPr>
        <w:ind w:left="284"/>
        <w:jc w:val="both"/>
        <w:rPr>
          <w:rFonts w:asciiTheme="minorHAnsi" w:hAnsiTheme="minorHAnsi" w:cs="Arial"/>
          <w:sz w:val="28"/>
          <w:szCs w:val="28"/>
        </w:rPr>
      </w:pPr>
      <w:r w:rsidRPr="006648EB">
        <w:rPr>
          <w:rFonts w:asciiTheme="minorHAnsi" w:hAnsiTheme="minorHAnsi" w:cs="Arial"/>
          <w:sz w:val="28"/>
          <w:szCs w:val="28"/>
        </w:rPr>
        <w:t>T</w:t>
      </w:r>
      <w:r w:rsidR="008F4D79">
        <w:rPr>
          <w:rFonts w:asciiTheme="minorHAnsi" w:hAnsiTheme="minorHAnsi" w:cs="Arial"/>
          <w:sz w:val="28"/>
          <w:szCs w:val="28"/>
        </w:rPr>
        <w:t>he University requires all its c</w:t>
      </w:r>
      <w:r w:rsidRPr="006648EB">
        <w:rPr>
          <w:rFonts w:asciiTheme="minorHAnsi" w:hAnsiTheme="minorHAnsi" w:cs="Arial"/>
          <w:sz w:val="28"/>
          <w:szCs w:val="28"/>
        </w:rPr>
        <w:t>ontracted suppliers to provide regular manag</w:t>
      </w:r>
      <w:r w:rsidRPr="006648EB">
        <w:rPr>
          <w:rFonts w:asciiTheme="minorHAnsi" w:hAnsiTheme="minorHAnsi" w:cs="Arial"/>
          <w:sz w:val="28"/>
          <w:szCs w:val="28"/>
        </w:rPr>
        <w:t>e</w:t>
      </w:r>
      <w:r w:rsidRPr="006648EB">
        <w:rPr>
          <w:rFonts w:asciiTheme="minorHAnsi" w:hAnsiTheme="minorHAnsi" w:cs="Arial"/>
          <w:sz w:val="28"/>
          <w:szCs w:val="28"/>
        </w:rPr>
        <w:t>ment infor</w:t>
      </w:r>
      <w:r w:rsidR="008F4D79">
        <w:rPr>
          <w:rFonts w:asciiTheme="minorHAnsi" w:hAnsiTheme="minorHAnsi" w:cs="Arial"/>
          <w:sz w:val="28"/>
          <w:szCs w:val="28"/>
        </w:rPr>
        <w:t>mation (MI) regarding its c</w:t>
      </w:r>
      <w:r w:rsidRPr="006648EB">
        <w:rPr>
          <w:rFonts w:asciiTheme="minorHAnsi" w:hAnsiTheme="minorHAnsi" w:cs="Arial"/>
          <w:sz w:val="28"/>
          <w:szCs w:val="28"/>
        </w:rPr>
        <w:t xml:space="preserve">ontracts or agreements.  The MI </w:t>
      </w:r>
      <w:r w:rsidR="008F4D79">
        <w:rPr>
          <w:rFonts w:asciiTheme="minorHAnsi" w:hAnsiTheme="minorHAnsi" w:cs="Arial"/>
          <w:sz w:val="28"/>
          <w:szCs w:val="28"/>
        </w:rPr>
        <w:t>should</w:t>
      </w:r>
      <w:r w:rsidRPr="006648EB">
        <w:rPr>
          <w:rFonts w:asciiTheme="minorHAnsi" w:hAnsiTheme="minorHAnsi" w:cs="Arial"/>
          <w:sz w:val="28"/>
          <w:szCs w:val="28"/>
        </w:rPr>
        <w:t xml:space="preserve"> i</w:t>
      </w:r>
      <w:r w:rsidRPr="006648EB">
        <w:rPr>
          <w:rFonts w:asciiTheme="minorHAnsi" w:hAnsiTheme="minorHAnsi" w:cs="Arial"/>
          <w:sz w:val="28"/>
          <w:szCs w:val="28"/>
        </w:rPr>
        <w:t>n</w:t>
      </w:r>
      <w:r w:rsidRPr="006648EB">
        <w:rPr>
          <w:rFonts w:asciiTheme="minorHAnsi" w:hAnsiTheme="minorHAnsi" w:cs="Arial"/>
          <w:sz w:val="28"/>
          <w:szCs w:val="28"/>
        </w:rPr>
        <w:t>clude data on UoE expenditure, commodities, purchase order data, trends and other information. Data is required in electronic format on a regular basis (e.g. on a six months/annual cycle) and is agreed wi</w:t>
      </w:r>
      <w:r w:rsidR="008F4D79">
        <w:rPr>
          <w:rFonts w:asciiTheme="minorHAnsi" w:hAnsiTheme="minorHAnsi" w:cs="Arial"/>
          <w:sz w:val="28"/>
          <w:szCs w:val="28"/>
        </w:rPr>
        <w:t>th the supplier at the time of c</w:t>
      </w:r>
      <w:r w:rsidRPr="006648EB">
        <w:rPr>
          <w:rFonts w:asciiTheme="minorHAnsi" w:hAnsiTheme="minorHAnsi" w:cs="Arial"/>
          <w:sz w:val="28"/>
          <w:szCs w:val="28"/>
        </w:rPr>
        <w:t>ontract awar</w:t>
      </w:r>
      <w:r w:rsidR="008F4D79">
        <w:rPr>
          <w:rFonts w:asciiTheme="minorHAnsi" w:hAnsiTheme="minorHAnsi" w:cs="Arial"/>
          <w:sz w:val="28"/>
          <w:szCs w:val="28"/>
        </w:rPr>
        <w:t>d</w:t>
      </w:r>
      <w:r w:rsidRPr="006648EB">
        <w:rPr>
          <w:rFonts w:asciiTheme="minorHAnsi" w:hAnsiTheme="minorHAnsi" w:cs="Arial"/>
          <w:sz w:val="28"/>
          <w:szCs w:val="28"/>
        </w:rPr>
        <w:t xml:space="preserve">. </w:t>
      </w:r>
    </w:p>
    <w:p w:rsidR="006648EB" w:rsidRPr="008D37D9" w:rsidRDefault="006648EB" w:rsidP="008F4D79">
      <w:pPr>
        <w:ind w:left="284"/>
        <w:jc w:val="both"/>
        <w:rPr>
          <w:rFonts w:asciiTheme="minorHAnsi" w:hAnsiTheme="minorHAnsi" w:cs="Arial"/>
          <w:sz w:val="16"/>
          <w:szCs w:val="16"/>
        </w:rPr>
      </w:pPr>
    </w:p>
    <w:p w:rsidR="006648EB" w:rsidRPr="006648EB" w:rsidRDefault="006648EB" w:rsidP="008F4D79">
      <w:pPr>
        <w:ind w:left="284"/>
        <w:jc w:val="both"/>
        <w:rPr>
          <w:rFonts w:asciiTheme="minorHAnsi" w:hAnsiTheme="minorHAnsi" w:cs="Arial"/>
          <w:sz w:val="28"/>
          <w:szCs w:val="28"/>
        </w:rPr>
      </w:pPr>
      <w:r w:rsidRPr="006648EB">
        <w:rPr>
          <w:rFonts w:asciiTheme="minorHAnsi" w:hAnsiTheme="minorHAnsi" w:cs="Arial"/>
          <w:sz w:val="28"/>
          <w:szCs w:val="28"/>
        </w:rPr>
        <w:t>You may note that keeping such re</w:t>
      </w:r>
      <w:r w:rsidR="00D07993">
        <w:rPr>
          <w:rFonts w:asciiTheme="minorHAnsi" w:hAnsiTheme="minorHAnsi" w:cs="Arial"/>
          <w:sz w:val="28"/>
          <w:szCs w:val="28"/>
        </w:rPr>
        <w:t>cords and maintaining a robust contract m</w:t>
      </w:r>
      <w:r w:rsidRPr="006648EB">
        <w:rPr>
          <w:rFonts w:asciiTheme="minorHAnsi" w:hAnsiTheme="minorHAnsi" w:cs="Arial"/>
          <w:sz w:val="28"/>
          <w:szCs w:val="28"/>
        </w:rPr>
        <w:t>a</w:t>
      </w:r>
      <w:r w:rsidRPr="006648EB">
        <w:rPr>
          <w:rFonts w:asciiTheme="minorHAnsi" w:hAnsiTheme="minorHAnsi" w:cs="Arial"/>
          <w:sz w:val="28"/>
          <w:szCs w:val="28"/>
        </w:rPr>
        <w:t>n</w:t>
      </w:r>
      <w:r w:rsidRPr="006648EB">
        <w:rPr>
          <w:rFonts w:asciiTheme="minorHAnsi" w:hAnsiTheme="minorHAnsi" w:cs="Arial"/>
          <w:sz w:val="28"/>
          <w:szCs w:val="28"/>
        </w:rPr>
        <w:t xml:space="preserve">agement approach will </w:t>
      </w:r>
      <w:r w:rsidR="00D07993">
        <w:rPr>
          <w:rFonts w:asciiTheme="minorHAnsi" w:hAnsiTheme="minorHAnsi" w:cs="Arial"/>
          <w:sz w:val="28"/>
          <w:szCs w:val="28"/>
        </w:rPr>
        <w:t>protect</w:t>
      </w:r>
      <w:r w:rsidRPr="006648EB">
        <w:rPr>
          <w:rFonts w:asciiTheme="minorHAnsi" w:hAnsiTheme="minorHAnsi" w:cs="Arial"/>
          <w:sz w:val="28"/>
          <w:szCs w:val="28"/>
        </w:rPr>
        <w:t xml:space="preserve"> against </w:t>
      </w:r>
      <w:r w:rsidR="008F4D79">
        <w:rPr>
          <w:rFonts w:asciiTheme="minorHAnsi" w:hAnsiTheme="minorHAnsi" w:cs="Arial"/>
          <w:sz w:val="28"/>
          <w:szCs w:val="28"/>
        </w:rPr>
        <w:t>any inherent</w:t>
      </w:r>
      <w:r w:rsidRPr="006648EB">
        <w:rPr>
          <w:rFonts w:asciiTheme="minorHAnsi" w:hAnsiTheme="minorHAnsi" w:cs="Arial"/>
          <w:sz w:val="28"/>
          <w:szCs w:val="28"/>
        </w:rPr>
        <w:t xml:space="preserve"> risks</w:t>
      </w:r>
      <w:r w:rsidR="008F4D79">
        <w:rPr>
          <w:rFonts w:asciiTheme="minorHAnsi" w:hAnsiTheme="minorHAnsi" w:cs="Arial"/>
          <w:sz w:val="28"/>
          <w:szCs w:val="28"/>
        </w:rPr>
        <w:t>.  In the event of t</w:t>
      </w:r>
      <w:r w:rsidRPr="006648EB">
        <w:rPr>
          <w:rFonts w:asciiTheme="minorHAnsi" w:hAnsiTheme="minorHAnsi" w:cs="Arial"/>
          <w:sz w:val="28"/>
          <w:szCs w:val="28"/>
        </w:rPr>
        <w:t>erm</w:t>
      </w:r>
      <w:r w:rsidRPr="006648EB">
        <w:rPr>
          <w:rFonts w:asciiTheme="minorHAnsi" w:hAnsiTheme="minorHAnsi" w:cs="Arial"/>
          <w:sz w:val="28"/>
          <w:szCs w:val="28"/>
        </w:rPr>
        <w:t>i</w:t>
      </w:r>
      <w:r w:rsidRPr="006648EB">
        <w:rPr>
          <w:rFonts w:asciiTheme="minorHAnsi" w:hAnsiTheme="minorHAnsi" w:cs="Arial"/>
          <w:sz w:val="28"/>
          <w:szCs w:val="28"/>
        </w:rPr>
        <w:t>nation</w:t>
      </w:r>
      <w:r w:rsidR="008D37D9">
        <w:rPr>
          <w:rFonts w:asciiTheme="minorHAnsi" w:hAnsiTheme="minorHAnsi" w:cs="Arial"/>
          <w:sz w:val="28"/>
          <w:szCs w:val="28"/>
        </w:rPr>
        <w:t>;</w:t>
      </w:r>
      <w:r w:rsidRPr="006648EB">
        <w:rPr>
          <w:rFonts w:asciiTheme="minorHAnsi" w:hAnsiTheme="minorHAnsi" w:cs="Arial"/>
          <w:sz w:val="28"/>
          <w:szCs w:val="28"/>
        </w:rPr>
        <w:t xml:space="preserve"> such management Information will provide the </w:t>
      </w:r>
      <w:r w:rsidRPr="00D07993">
        <w:rPr>
          <w:rFonts w:asciiTheme="minorHAnsi" w:hAnsiTheme="minorHAnsi" w:cs="Arial"/>
          <w:sz w:val="28"/>
          <w:szCs w:val="28"/>
        </w:rPr>
        <w:t>evidence</w:t>
      </w:r>
      <w:r w:rsidRPr="006648EB">
        <w:rPr>
          <w:rFonts w:asciiTheme="minorHAnsi" w:hAnsiTheme="minorHAnsi" w:cs="Arial"/>
          <w:sz w:val="28"/>
          <w:szCs w:val="28"/>
        </w:rPr>
        <w:t xml:space="preserve"> for corroborated deci</w:t>
      </w:r>
      <w:r w:rsidR="008F4D79">
        <w:rPr>
          <w:rFonts w:asciiTheme="minorHAnsi" w:hAnsiTheme="minorHAnsi" w:cs="Arial"/>
          <w:sz w:val="28"/>
          <w:szCs w:val="28"/>
        </w:rPr>
        <w:t>sion-making (</w:t>
      </w:r>
      <w:r w:rsidRPr="006648EB">
        <w:rPr>
          <w:rFonts w:asciiTheme="minorHAnsi" w:hAnsiTheme="minorHAnsi" w:cs="Arial"/>
          <w:sz w:val="28"/>
          <w:szCs w:val="28"/>
        </w:rPr>
        <w:t>Section 8.1 above)</w:t>
      </w:r>
      <w:r w:rsidR="00D07993">
        <w:rPr>
          <w:rFonts w:asciiTheme="minorHAnsi" w:hAnsiTheme="minorHAnsi" w:cs="Arial"/>
          <w:sz w:val="28"/>
          <w:szCs w:val="28"/>
        </w:rPr>
        <w:t xml:space="preserve"> based on fact/actions</w:t>
      </w:r>
      <w:r w:rsidR="008F4D79">
        <w:rPr>
          <w:rFonts w:asciiTheme="minorHAnsi" w:hAnsiTheme="minorHAnsi" w:cs="Arial"/>
          <w:sz w:val="28"/>
          <w:szCs w:val="28"/>
        </w:rPr>
        <w:t>.</w:t>
      </w:r>
    </w:p>
    <w:p w:rsidR="00965A02" w:rsidRDefault="00965A02" w:rsidP="00F6444C">
      <w:pPr>
        <w:jc w:val="both"/>
        <w:rPr>
          <w:rFonts w:ascii="Arial" w:hAnsi="Arial"/>
        </w:rPr>
      </w:pPr>
    </w:p>
    <w:p w:rsidR="006D04F4" w:rsidRPr="006D04F4" w:rsidRDefault="006D04F4" w:rsidP="007C445F">
      <w:pPr>
        <w:autoSpaceDE w:val="0"/>
        <w:autoSpaceDN w:val="0"/>
        <w:adjustRightInd w:val="0"/>
        <w:rPr>
          <w:rFonts w:ascii="Arial" w:hAnsi="Arial"/>
        </w:rPr>
      </w:pPr>
      <w:r w:rsidRPr="00512709">
        <w:rPr>
          <w:rFonts w:ascii="Arial" w:hAnsi="Arial"/>
        </w:rPr>
        <w:t>8.</w:t>
      </w:r>
      <w:r w:rsidR="006648EB">
        <w:rPr>
          <w:rFonts w:ascii="Arial" w:hAnsi="Arial"/>
        </w:rPr>
        <w:t>4</w:t>
      </w:r>
      <w:r w:rsidRPr="00512709">
        <w:rPr>
          <w:rFonts w:ascii="Arial" w:hAnsi="Arial"/>
        </w:rPr>
        <w:tab/>
      </w:r>
      <w:r w:rsidRPr="006D04F4">
        <w:rPr>
          <w:rFonts w:ascii="Arial" w:hAnsi="Arial"/>
          <w:u w:val="single"/>
        </w:rPr>
        <w:t>Ongoing Assessment (if appropriate)</w:t>
      </w:r>
    </w:p>
    <w:p w:rsidR="00C10502" w:rsidRPr="00D07993" w:rsidRDefault="00E356DC" w:rsidP="00F6444C">
      <w:pPr>
        <w:jc w:val="both"/>
        <w:rPr>
          <w:rFonts w:asciiTheme="minorHAnsi" w:hAnsiTheme="minorHAnsi"/>
          <w:sz w:val="28"/>
          <w:szCs w:val="28"/>
        </w:rPr>
      </w:pPr>
      <w:r w:rsidRPr="00D07993">
        <w:rPr>
          <w:rFonts w:asciiTheme="minorHAnsi" w:hAnsiTheme="minorHAnsi"/>
          <w:sz w:val="28"/>
          <w:szCs w:val="28"/>
        </w:rPr>
        <w:t xml:space="preserve">This </w:t>
      </w:r>
      <w:r w:rsidR="00D07993">
        <w:rPr>
          <w:rFonts w:asciiTheme="minorHAnsi" w:hAnsiTheme="minorHAnsi"/>
          <w:sz w:val="28"/>
          <w:szCs w:val="28"/>
        </w:rPr>
        <w:t xml:space="preserve">assessment </w:t>
      </w:r>
      <w:r w:rsidR="00D07993" w:rsidRPr="00D07993">
        <w:rPr>
          <w:rFonts w:asciiTheme="minorHAnsi" w:hAnsiTheme="minorHAnsi"/>
          <w:sz w:val="28"/>
          <w:szCs w:val="28"/>
        </w:rPr>
        <w:t>phase</w:t>
      </w:r>
      <w:r w:rsidRPr="00D07993">
        <w:rPr>
          <w:rFonts w:asciiTheme="minorHAnsi" w:hAnsiTheme="minorHAnsi"/>
          <w:sz w:val="28"/>
          <w:szCs w:val="28"/>
        </w:rPr>
        <w:t xml:space="preserve"> is applicable to projects where there is an ongoing involv</w:t>
      </w:r>
      <w:r w:rsidRPr="00D07993">
        <w:rPr>
          <w:rFonts w:asciiTheme="minorHAnsi" w:hAnsiTheme="minorHAnsi"/>
          <w:sz w:val="28"/>
          <w:szCs w:val="28"/>
        </w:rPr>
        <w:t>e</w:t>
      </w:r>
      <w:r w:rsidRPr="00D07993">
        <w:rPr>
          <w:rFonts w:asciiTheme="minorHAnsi" w:hAnsiTheme="minorHAnsi"/>
          <w:sz w:val="28"/>
          <w:szCs w:val="28"/>
        </w:rPr>
        <w:t xml:space="preserve">ment from a supplier or service provider or where the output from the original </w:t>
      </w:r>
      <w:r w:rsidR="00D07993">
        <w:rPr>
          <w:rFonts w:asciiTheme="minorHAnsi" w:hAnsiTheme="minorHAnsi"/>
          <w:sz w:val="28"/>
          <w:szCs w:val="28"/>
        </w:rPr>
        <w:t>c</w:t>
      </w:r>
      <w:r w:rsidR="00F92054" w:rsidRPr="00D07993">
        <w:rPr>
          <w:rFonts w:asciiTheme="minorHAnsi" w:hAnsiTheme="minorHAnsi"/>
          <w:sz w:val="28"/>
          <w:szCs w:val="28"/>
        </w:rPr>
        <w:t>o</w:t>
      </w:r>
      <w:r w:rsidR="00F92054" w:rsidRPr="00D07993">
        <w:rPr>
          <w:rFonts w:asciiTheme="minorHAnsi" w:hAnsiTheme="minorHAnsi"/>
          <w:sz w:val="28"/>
          <w:szCs w:val="28"/>
        </w:rPr>
        <w:t>n</w:t>
      </w:r>
      <w:r w:rsidR="00F92054" w:rsidRPr="00D07993">
        <w:rPr>
          <w:rFonts w:asciiTheme="minorHAnsi" w:hAnsiTheme="minorHAnsi"/>
          <w:sz w:val="28"/>
          <w:szCs w:val="28"/>
        </w:rPr>
        <w:t>tract</w:t>
      </w:r>
      <w:r w:rsidRPr="00D07993">
        <w:rPr>
          <w:rFonts w:asciiTheme="minorHAnsi" w:hAnsiTheme="minorHAnsi"/>
          <w:sz w:val="28"/>
          <w:szCs w:val="28"/>
        </w:rPr>
        <w:t xml:space="preserve"> has an ongoing impact on the </w:t>
      </w:r>
      <w:r w:rsidR="003E3D19" w:rsidRPr="00D07993">
        <w:rPr>
          <w:rFonts w:asciiTheme="minorHAnsi" w:hAnsiTheme="minorHAnsi"/>
          <w:sz w:val="28"/>
          <w:szCs w:val="28"/>
        </w:rPr>
        <w:t>University</w:t>
      </w:r>
      <w:r w:rsidRPr="00D07993">
        <w:rPr>
          <w:rFonts w:asciiTheme="minorHAnsi" w:hAnsiTheme="minorHAnsi"/>
          <w:sz w:val="28"/>
          <w:szCs w:val="28"/>
        </w:rPr>
        <w:t>.  The decision on if, when and how often these will be carried out should be agreed</w:t>
      </w:r>
      <w:r w:rsidR="002A33B5">
        <w:rPr>
          <w:rFonts w:asciiTheme="minorHAnsi" w:hAnsiTheme="minorHAnsi"/>
          <w:sz w:val="28"/>
          <w:szCs w:val="28"/>
        </w:rPr>
        <w:t xml:space="preserve"> in advance and with full cooper</w:t>
      </w:r>
      <w:r w:rsidR="002A33B5">
        <w:rPr>
          <w:rFonts w:asciiTheme="minorHAnsi" w:hAnsiTheme="minorHAnsi"/>
          <w:sz w:val="28"/>
          <w:szCs w:val="28"/>
        </w:rPr>
        <w:t>a</w:t>
      </w:r>
      <w:r w:rsidR="002A33B5">
        <w:rPr>
          <w:rFonts w:asciiTheme="minorHAnsi" w:hAnsiTheme="minorHAnsi"/>
          <w:sz w:val="28"/>
          <w:szCs w:val="28"/>
        </w:rPr>
        <w:t>tion in the tendering/planning stages</w:t>
      </w:r>
      <w:r w:rsidRPr="00D07993">
        <w:rPr>
          <w:rFonts w:asciiTheme="minorHAnsi" w:hAnsiTheme="minorHAnsi"/>
          <w:sz w:val="28"/>
          <w:szCs w:val="28"/>
        </w:rPr>
        <w:t>.  In-service assessments will apply to e.g. buildings and IT systems and consultancy procurements where a new work routine is being implemented or where the supplier is providing an ongoing service.  The aim is continuous improvement.  On-going assessments will provide feedback to i</w:t>
      </w:r>
      <w:r w:rsidRPr="00D07993">
        <w:rPr>
          <w:rFonts w:asciiTheme="minorHAnsi" w:hAnsiTheme="minorHAnsi"/>
          <w:sz w:val="28"/>
          <w:szCs w:val="28"/>
        </w:rPr>
        <w:t>n</w:t>
      </w:r>
      <w:r w:rsidRPr="00D07993">
        <w:rPr>
          <w:rFonts w:asciiTheme="minorHAnsi" w:hAnsiTheme="minorHAnsi"/>
          <w:sz w:val="28"/>
          <w:szCs w:val="28"/>
        </w:rPr>
        <w:t>form and improve future procurement activity</w:t>
      </w:r>
      <w:r w:rsidR="00927170" w:rsidRPr="00D07993">
        <w:rPr>
          <w:rFonts w:asciiTheme="minorHAnsi" w:hAnsiTheme="minorHAnsi"/>
          <w:sz w:val="28"/>
          <w:szCs w:val="28"/>
        </w:rPr>
        <w:t xml:space="preserve">. </w:t>
      </w:r>
    </w:p>
    <w:p w:rsidR="00C10502" w:rsidRPr="00D07993" w:rsidRDefault="00C10502" w:rsidP="00F6444C">
      <w:pPr>
        <w:jc w:val="both"/>
        <w:rPr>
          <w:rFonts w:asciiTheme="minorHAnsi" w:hAnsiTheme="minorHAnsi"/>
          <w:sz w:val="28"/>
          <w:szCs w:val="28"/>
        </w:rPr>
      </w:pPr>
    </w:p>
    <w:p w:rsidR="00891000" w:rsidRDefault="00C10502" w:rsidP="00F6444C">
      <w:pPr>
        <w:jc w:val="both"/>
        <w:rPr>
          <w:rFonts w:asciiTheme="minorHAnsi" w:hAnsiTheme="minorHAnsi"/>
          <w:color w:val="0000FF"/>
          <w:sz w:val="28"/>
          <w:szCs w:val="28"/>
        </w:rPr>
      </w:pPr>
      <w:r w:rsidRPr="00D07993">
        <w:rPr>
          <w:rFonts w:asciiTheme="minorHAnsi" w:hAnsiTheme="minorHAnsi"/>
          <w:sz w:val="28"/>
          <w:szCs w:val="28"/>
        </w:rPr>
        <w:t xml:space="preserve">The University’s electronic </w:t>
      </w:r>
      <w:r w:rsidR="00D07993">
        <w:rPr>
          <w:rFonts w:asciiTheme="minorHAnsi" w:hAnsiTheme="minorHAnsi"/>
          <w:sz w:val="28"/>
          <w:szCs w:val="28"/>
        </w:rPr>
        <w:t>t</w:t>
      </w:r>
      <w:r w:rsidR="00F92054" w:rsidRPr="00D07993">
        <w:rPr>
          <w:rFonts w:asciiTheme="minorHAnsi" w:hAnsiTheme="minorHAnsi"/>
          <w:sz w:val="28"/>
          <w:szCs w:val="28"/>
        </w:rPr>
        <w:t>endering</w:t>
      </w:r>
      <w:r w:rsidRPr="00D07993">
        <w:rPr>
          <w:rFonts w:asciiTheme="minorHAnsi" w:hAnsiTheme="minorHAnsi"/>
          <w:sz w:val="28"/>
          <w:szCs w:val="28"/>
        </w:rPr>
        <w:t xml:space="preserve"> system </w:t>
      </w:r>
      <w:r w:rsidR="00D07993">
        <w:rPr>
          <w:rFonts w:asciiTheme="minorHAnsi" w:hAnsiTheme="minorHAnsi"/>
          <w:sz w:val="28"/>
          <w:szCs w:val="28"/>
        </w:rPr>
        <w:t>(i</w:t>
      </w:r>
      <w:r w:rsidR="00D07993" w:rsidRPr="00D07993">
        <w:rPr>
          <w:rFonts w:asciiTheme="minorHAnsi" w:hAnsiTheme="minorHAnsi"/>
          <w:sz w:val="28"/>
          <w:szCs w:val="28"/>
        </w:rPr>
        <w:t>n-Tend</w:t>
      </w:r>
      <w:r w:rsidR="00D07993">
        <w:rPr>
          <w:rFonts w:asciiTheme="minorHAnsi" w:hAnsiTheme="minorHAnsi"/>
          <w:sz w:val="28"/>
          <w:szCs w:val="28"/>
        </w:rPr>
        <w:t xml:space="preserve">: see </w:t>
      </w:r>
      <w:hyperlink w:anchor="Section3" w:history="1">
        <w:r w:rsidR="00D07993" w:rsidRPr="00D07993">
          <w:rPr>
            <w:rStyle w:val="Hyperlink"/>
            <w:rFonts w:asciiTheme="minorHAnsi" w:hAnsiTheme="minorHAnsi"/>
            <w:sz w:val="28"/>
            <w:szCs w:val="28"/>
          </w:rPr>
          <w:t>Section 3</w:t>
        </w:r>
      </w:hyperlink>
      <w:r w:rsidR="00D07993">
        <w:rPr>
          <w:rFonts w:asciiTheme="minorHAnsi" w:hAnsiTheme="minorHAnsi"/>
          <w:sz w:val="28"/>
          <w:szCs w:val="28"/>
        </w:rPr>
        <w:t>) is the advised route to be</w:t>
      </w:r>
      <w:r w:rsidRPr="00D07993">
        <w:rPr>
          <w:rFonts w:asciiTheme="minorHAnsi" w:hAnsiTheme="minorHAnsi"/>
          <w:sz w:val="28"/>
          <w:szCs w:val="28"/>
        </w:rPr>
        <w:t xml:space="preserve"> used </w:t>
      </w:r>
      <w:r w:rsidR="00D07993">
        <w:rPr>
          <w:rFonts w:asciiTheme="minorHAnsi" w:hAnsiTheme="minorHAnsi"/>
          <w:sz w:val="28"/>
          <w:szCs w:val="28"/>
        </w:rPr>
        <w:t>(</w:t>
      </w:r>
      <w:r w:rsidRPr="00D07993">
        <w:rPr>
          <w:rFonts w:asciiTheme="minorHAnsi" w:hAnsiTheme="minorHAnsi"/>
          <w:sz w:val="28"/>
          <w:szCs w:val="28"/>
        </w:rPr>
        <w:t xml:space="preserve">to monitor </w:t>
      </w:r>
      <w:r w:rsidR="00D07993">
        <w:rPr>
          <w:rFonts w:asciiTheme="minorHAnsi" w:hAnsiTheme="minorHAnsi"/>
          <w:sz w:val="28"/>
          <w:szCs w:val="28"/>
        </w:rPr>
        <w:t>c</w:t>
      </w:r>
      <w:r w:rsidR="00F92054" w:rsidRPr="00D07993">
        <w:rPr>
          <w:rFonts w:asciiTheme="minorHAnsi" w:hAnsiTheme="minorHAnsi"/>
          <w:sz w:val="28"/>
          <w:szCs w:val="28"/>
        </w:rPr>
        <w:t>ontract</w:t>
      </w:r>
      <w:r w:rsidRPr="00D07993">
        <w:rPr>
          <w:rFonts w:asciiTheme="minorHAnsi" w:hAnsiTheme="minorHAnsi"/>
          <w:sz w:val="28"/>
          <w:szCs w:val="28"/>
        </w:rPr>
        <w:t>s post award</w:t>
      </w:r>
      <w:r w:rsidR="00D07993">
        <w:rPr>
          <w:rFonts w:asciiTheme="minorHAnsi" w:hAnsiTheme="minorHAnsi"/>
          <w:sz w:val="28"/>
          <w:szCs w:val="28"/>
        </w:rPr>
        <w:t>)</w:t>
      </w:r>
      <w:r w:rsidRPr="00D07993">
        <w:rPr>
          <w:rFonts w:asciiTheme="minorHAnsi" w:hAnsiTheme="minorHAnsi"/>
          <w:sz w:val="28"/>
          <w:szCs w:val="28"/>
        </w:rPr>
        <w:t xml:space="preserve">. Lead </w:t>
      </w:r>
      <w:r w:rsidR="00D07993">
        <w:rPr>
          <w:rFonts w:asciiTheme="minorHAnsi" w:hAnsiTheme="minorHAnsi"/>
          <w:sz w:val="28"/>
          <w:szCs w:val="28"/>
        </w:rPr>
        <w:t>officer</w:t>
      </w:r>
      <w:r w:rsidR="0088747B">
        <w:rPr>
          <w:rFonts w:asciiTheme="minorHAnsi" w:hAnsiTheme="minorHAnsi"/>
          <w:sz w:val="28"/>
          <w:szCs w:val="28"/>
        </w:rPr>
        <w:t>s</w:t>
      </w:r>
      <w:r w:rsidR="00D07993">
        <w:rPr>
          <w:rFonts w:asciiTheme="minorHAnsi" w:hAnsiTheme="minorHAnsi"/>
          <w:sz w:val="28"/>
          <w:szCs w:val="28"/>
        </w:rPr>
        <w:t xml:space="preserve"> should liaise with the P</w:t>
      </w:r>
      <w:r w:rsidRPr="00D07993">
        <w:rPr>
          <w:rFonts w:asciiTheme="minorHAnsi" w:hAnsiTheme="minorHAnsi"/>
          <w:sz w:val="28"/>
          <w:szCs w:val="28"/>
        </w:rPr>
        <w:t xml:space="preserve">rocurement Team to ensure reporting and updates </w:t>
      </w:r>
      <w:r w:rsidR="00D07993">
        <w:rPr>
          <w:rFonts w:asciiTheme="minorHAnsi" w:hAnsiTheme="minorHAnsi"/>
          <w:sz w:val="28"/>
          <w:szCs w:val="28"/>
        </w:rPr>
        <w:t>can be provided via i</w:t>
      </w:r>
      <w:r w:rsidRPr="00D07993">
        <w:rPr>
          <w:rFonts w:asciiTheme="minorHAnsi" w:hAnsiTheme="minorHAnsi"/>
          <w:sz w:val="28"/>
          <w:szCs w:val="28"/>
        </w:rPr>
        <w:t xml:space="preserve">n-Tend. </w:t>
      </w:r>
      <w:r w:rsidR="00A97425" w:rsidRPr="00D07993">
        <w:rPr>
          <w:rFonts w:asciiTheme="minorHAnsi" w:hAnsiTheme="minorHAnsi"/>
          <w:color w:val="0000FF"/>
          <w:sz w:val="28"/>
          <w:szCs w:val="28"/>
        </w:rPr>
        <w:t xml:space="preserve">  </w:t>
      </w:r>
    </w:p>
    <w:p w:rsidR="00614899" w:rsidRDefault="00614899" w:rsidP="00F6444C">
      <w:pPr>
        <w:jc w:val="both"/>
        <w:rPr>
          <w:rFonts w:asciiTheme="minorHAnsi" w:hAnsiTheme="minorHAnsi"/>
          <w:color w:val="0000FF"/>
          <w:sz w:val="28"/>
          <w:szCs w:val="28"/>
        </w:rPr>
      </w:pPr>
    </w:p>
    <w:p w:rsidR="00614899" w:rsidRPr="002A33B5" w:rsidRDefault="00614899" w:rsidP="002A33B5">
      <w:pPr>
        <w:autoSpaceDE w:val="0"/>
        <w:autoSpaceDN w:val="0"/>
        <w:adjustRightInd w:val="0"/>
        <w:rPr>
          <w:rFonts w:ascii="Arial" w:hAnsi="Arial"/>
        </w:rPr>
      </w:pPr>
      <w:r w:rsidRPr="002A33B5">
        <w:rPr>
          <w:rFonts w:ascii="Arial" w:hAnsi="Arial"/>
        </w:rPr>
        <w:t>8.</w:t>
      </w:r>
      <w:r w:rsidR="002A33B5">
        <w:rPr>
          <w:rFonts w:ascii="Arial" w:hAnsi="Arial"/>
        </w:rPr>
        <w:t>5</w:t>
      </w:r>
      <w:r w:rsidRPr="002A33B5">
        <w:rPr>
          <w:rFonts w:ascii="Arial" w:hAnsi="Arial"/>
        </w:rPr>
        <w:t xml:space="preserve"> Measuring Performance/Key Performance Indicators (KPIs)</w:t>
      </w:r>
    </w:p>
    <w:p w:rsidR="00614899" w:rsidRPr="00873C86" w:rsidRDefault="00920CFB" w:rsidP="000F7D33">
      <w:pPr>
        <w:shd w:val="clear" w:color="auto" w:fill="FFFFFF"/>
        <w:spacing w:after="100" w:afterAutospacing="1"/>
        <w:jc w:val="both"/>
        <w:rPr>
          <w:rFonts w:ascii="Arial" w:hAnsi="Arial" w:cs="Arial"/>
          <w:color w:val="000000"/>
        </w:rPr>
      </w:pPr>
      <w:r w:rsidRPr="00920CFB">
        <w:rPr>
          <w:rFonts w:asciiTheme="minorHAnsi" w:hAnsiTheme="minorHAnsi"/>
          <w:noProof/>
          <w:sz w:val="28"/>
          <w:szCs w:val="28"/>
          <w:lang w:val="en-GB" w:eastAsia="en-GB"/>
        </w:rPr>
        <w:pict>
          <v:shape id="_x0000_s1687" type="#_x0000_t186" style="position:absolute;left:0;text-align:left;margin-left:379.3pt;margin-top:546.9pt;width:75.1pt;height:175.85pt;rotation:5193412fd;z-index:251874304;mso-position-horizontal-relative:margin;mso-position-vertical-relative:page;mso-width-relative:margin;mso-height-relative:margin;v-text-anchor:middle" o:allowincell="f" filled="t" fillcolor="#ddd8c2" stroked="f" strokecolor="#5c83b4" strokeweight=".25pt">
            <v:shadow opacity=".5"/>
            <v:textbox style="mso-next-textbox:#_x0000_s1687">
              <w:txbxContent>
                <w:p w:rsidR="000A0F0E" w:rsidRPr="00965A02" w:rsidRDefault="000A0F0E" w:rsidP="000F7D33">
                  <w:pPr>
                    <w:rPr>
                      <w:bCs/>
                    </w:rPr>
                  </w:pPr>
                  <w:r w:rsidRPr="007D0A26">
                    <w:rPr>
                      <w:bCs/>
                    </w:rPr>
                    <w:t xml:space="preserve">Procurement Manual: </w:t>
                  </w:r>
                  <w:hyperlink r:id="rId322" w:history="1">
                    <w:r w:rsidRPr="007D0A26">
                      <w:rPr>
                        <w:rStyle w:val="Hyperlink"/>
                        <w:bCs/>
                      </w:rPr>
                      <w:t>Good Pra</w:t>
                    </w:r>
                    <w:r w:rsidRPr="007D0A26">
                      <w:rPr>
                        <w:rStyle w:val="Hyperlink"/>
                        <w:bCs/>
                      </w:rPr>
                      <w:t>c</w:t>
                    </w:r>
                    <w:r w:rsidRPr="007D0A26">
                      <w:rPr>
                        <w:rStyle w:val="Hyperlink"/>
                        <w:bCs/>
                      </w:rPr>
                      <w:t xml:space="preserve">tice </w:t>
                    </w:r>
                    <w:r>
                      <w:rPr>
                        <w:rStyle w:val="Hyperlink"/>
                        <w:bCs/>
                      </w:rPr>
                      <w:t>3</w:t>
                    </w:r>
                  </w:hyperlink>
                  <w:r w:rsidRPr="007D0A26">
                    <w:rPr>
                      <w:bCs/>
                    </w:rPr>
                    <w:t xml:space="preserve"> – ‘</w:t>
                  </w:r>
                  <w:r>
                    <w:rPr>
                      <w:bCs/>
                    </w:rPr>
                    <w:t>Supplier Appraisal</w:t>
                  </w:r>
                  <w:r w:rsidRPr="00965A02">
                    <w:rPr>
                      <w:bCs/>
                    </w:rPr>
                    <w:t>’</w:t>
                  </w:r>
                </w:p>
              </w:txbxContent>
            </v:textbox>
            <w10:wrap type="square" anchorx="margin" anchory="page"/>
          </v:shape>
        </w:pict>
      </w:r>
      <w:r w:rsidR="00614899" w:rsidRPr="00614899">
        <w:rPr>
          <w:rFonts w:asciiTheme="minorHAnsi" w:hAnsiTheme="minorHAnsi"/>
          <w:sz w:val="28"/>
          <w:szCs w:val="28"/>
        </w:rPr>
        <w:t>There is no hard and fast rule about which characteri</w:t>
      </w:r>
      <w:r w:rsidR="00614899" w:rsidRPr="00614899">
        <w:rPr>
          <w:rFonts w:asciiTheme="minorHAnsi" w:hAnsiTheme="minorHAnsi"/>
          <w:sz w:val="28"/>
          <w:szCs w:val="28"/>
        </w:rPr>
        <w:t>s</w:t>
      </w:r>
      <w:r w:rsidR="00614899" w:rsidRPr="00614899">
        <w:rPr>
          <w:rFonts w:asciiTheme="minorHAnsi" w:hAnsiTheme="minorHAnsi"/>
          <w:sz w:val="28"/>
          <w:szCs w:val="28"/>
        </w:rPr>
        <w:t>tics of the product or supplier should be measured or how many measures there should be. It depends on what characteristics are i</w:t>
      </w:r>
      <w:r w:rsidR="00614899" w:rsidRPr="00614899">
        <w:rPr>
          <w:rFonts w:asciiTheme="minorHAnsi" w:hAnsiTheme="minorHAnsi"/>
          <w:sz w:val="28"/>
          <w:szCs w:val="28"/>
        </w:rPr>
        <w:t>m</w:t>
      </w:r>
      <w:r w:rsidR="00614899" w:rsidRPr="00614899">
        <w:rPr>
          <w:rFonts w:asciiTheme="minorHAnsi" w:hAnsiTheme="minorHAnsi"/>
          <w:sz w:val="28"/>
          <w:szCs w:val="28"/>
        </w:rPr>
        <w:t>portant to the buyer and how KPIs are selected and used. As a general rule, there should be as few measures as possible (since monitoring costs money) and KPIs should be linked to the user or consumer e</w:t>
      </w:r>
      <w:r w:rsidR="00614899" w:rsidRPr="00614899">
        <w:rPr>
          <w:rFonts w:asciiTheme="minorHAnsi" w:hAnsiTheme="minorHAnsi"/>
          <w:sz w:val="28"/>
          <w:szCs w:val="28"/>
        </w:rPr>
        <w:t>x</w:t>
      </w:r>
      <w:r w:rsidR="00614899" w:rsidRPr="00614899">
        <w:rPr>
          <w:rFonts w:asciiTheme="minorHAnsi" w:hAnsiTheme="minorHAnsi"/>
          <w:sz w:val="28"/>
          <w:szCs w:val="28"/>
        </w:rPr>
        <w:t>perience</w:t>
      </w:r>
      <w:r w:rsidR="00614899" w:rsidRPr="00873C86">
        <w:rPr>
          <w:rFonts w:ascii="Arial" w:hAnsi="Arial" w:cs="Arial"/>
          <w:color w:val="000000"/>
        </w:rPr>
        <w:t xml:space="preserve">.     </w:t>
      </w:r>
    </w:p>
    <w:p w:rsidR="00614899" w:rsidRPr="00614899" w:rsidRDefault="00614899" w:rsidP="000F7D33">
      <w:pPr>
        <w:shd w:val="clear" w:color="auto" w:fill="FFFFFF"/>
        <w:jc w:val="both"/>
        <w:rPr>
          <w:rFonts w:asciiTheme="minorHAnsi" w:hAnsiTheme="minorHAnsi"/>
          <w:sz w:val="28"/>
          <w:szCs w:val="28"/>
        </w:rPr>
      </w:pPr>
      <w:r w:rsidRPr="00614899">
        <w:rPr>
          <w:rFonts w:asciiTheme="minorHAnsi" w:hAnsiTheme="minorHAnsi"/>
          <w:sz w:val="28"/>
          <w:szCs w:val="28"/>
        </w:rPr>
        <w:t>Factual, objective information about performance (particularly in relation to the product or service itself) can usually be obtained from the s</w:t>
      </w:r>
      <w:r>
        <w:rPr>
          <w:rFonts w:asciiTheme="minorHAnsi" w:hAnsiTheme="minorHAnsi"/>
          <w:sz w:val="28"/>
          <w:szCs w:val="28"/>
        </w:rPr>
        <w:t>upplier’s or buyer’s IT systems - e</w:t>
      </w:r>
      <w:r w:rsidRPr="00614899">
        <w:rPr>
          <w:rFonts w:asciiTheme="minorHAnsi" w:hAnsiTheme="minorHAnsi"/>
          <w:sz w:val="28"/>
          <w:szCs w:val="28"/>
        </w:rPr>
        <w:t>xamples could include</w:t>
      </w:r>
      <w:r>
        <w:rPr>
          <w:rFonts w:asciiTheme="minorHAnsi" w:hAnsiTheme="minorHAnsi"/>
          <w:sz w:val="28"/>
          <w:szCs w:val="28"/>
        </w:rPr>
        <w:t xml:space="preserve"> these below.</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How often delivery is in full and on time;</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The level of non-conformance, e.g. rejects;</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Invoice accuracy;</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Project milestones delivered on time and to cost;</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The number of customer complaints/returns or rectification costs;</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Flexibility (ability to respond to changing needs);</w:t>
      </w:r>
    </w:p>
    <w:p w:rsidR="00614899" w:rsidRPr="00614899" w:rsidRDefault="00614899" w:rsidP="00614899">
      <w:pPr>
        <w:pStyle w:val="Bullet"/>
        <w:spacing w:after="0"/>
        <w:ind w:left="1134" w:hanging="357"/>
        <w:rPr>
          <w:rFonts w:asciiTheme="minorHAnsi" w:hAnsiTheme="minorHAnsi"/>
          <w:sz w:val="28"/>
          <w:szCs w:val="28"/>
        </w:rPr>
      </w:pPr>
      <w:r w:rsidRPr="00614899">
        <w:rPr>
          <w:rFonts w:asciiTheme="minorHAnsi" w:hAnsiTheme="minorHAnsi"/>
          <w:sz w:val="28"/>
          <w:szCs w:val="28"/>
        </w:rPr>
        <w:t>Levels of waste, CO2 emissions or landfill disposal.</w:t>
      </w:r>
    </w:p>
    <w:p w:rsidR="00614899" w:rsidRPr="000F7D33" w:rsidRDefault="00614899" w:rsidP="00F6444C">
      <w:pPr>
        <w:jc w:val="both"/>
        <w:rPr>
          <w:rFonts w:asciiTheme="minorHAnsi" w:hAnsiTheme="minorHAnsi"/>
          <w:color w:val="0000FF"/>
          <w:sz w:val="16"/>
          <w:szCs w:val="16"/>
        </w:rPr>
      </w:pPr>
    </w:p>
    <w:p w:rsidR="00614899" w:rsidRPr="00614899" w:rsidRDefault="00614899" w:rsidP="002A33B5">
      <w:pPr>
        <w:pStyle w:val="NormalWeb"/>
        <w:shd w:val="clear" w:color="auto" w:fill="FFFFFF"/>
        <w:spacing w:before="0" w:after="0"/>
        <w:jc w:val="both"/>
        <w:rPr>
          <w:rStyle w:val="twoce1"/>
          <w:rFonts w:asciiTheme="minorHAnsi" w:hAnsiTheme="minorHAnsi" w:cs="Arial"/>
          <w:sz w:val="28"/>
          <w:szCs w:val="28"/>
        </w:rPr>
      </w:pPr>
      <w:r w:rsidRPr="00614899">
        <w:rPr>
          <w:rStyle w:val="twoce1"/>
          <w:rFonts w:asciiTheme="minorHAnsi" w:hAnsiTheme="minorHAnsi" w:cs="Arial"/>
          <w:sz w:val="28"/>
          <w:szCs w:val="28"/>
        </w:rPr>
        <w:t>It is also possible to appraise the supplier’s performance in the execution of the contract – by, for example, measuring responsiveness to queries, quality of account management and accuracy of invoicing. The key is to have useful/ documented /agreed services expectations (form both you and the supplier) and measured by KPIs.</w:t>
      </w:r>
    </w:p>
    <w:p w:rsidR="00614899" w:rsidRPr="00614899" w:rsidRDefault="00614899" w:rsidP="002A33B5">
      <w:pPr>
        <w:shd w:val="clear" w:color="auto" w:fill="FFFFFF"/>
        <w:spacing w:before="100" w:beforeAutospacing="1" w:after="100" w:afterAutospacing="1"/>
        <w:rPr>
          <w:rFonts w:asciiTheme="minorHAnsi" w:hAnsiTheme="minorHAnsi" w:cs="Arial"/>
          <w:color w:val="000000"/>
          <w:sz w:val="28"/>
          <w:szCs w:val="28"/>
        </w:rPr>
      </w:pPr>
      <w:r w:rsidRPr="00614899">
        <w:rPr>
          <w:rFonts w:asciiTheme="minorHAnsi" w:hAnsiTheme="minorHAnsi" w:cs="Arial"/>
          <w:color w:val="000000"/>
          <w:sz w:val="28"/>
          <w:szCs w:val="28"/>
        </w:rPr>
        <w:t>Some performance characteristics, especially in service contracts, require the views of customers or other stakeholders. These may relate to satisfaction with the pro</w:t>
      </w:r>
      <w:r w:rsidRPr="00614899">
        <w:rPr>
          <w:rFonts w:asciiTheme="minorHAnsi" w:hAnsiTheme="minorHAnsi" w:cs="Arial"/>
          <w:color w:val="000000"/>
          <w:sz w:val="28"/>
          <w:szCs w:val="28"/>
        </w:rPr>
        <w:t>d</w:t>
      </w:r>
      <w:r w:rsidRPr="00614899">
        <w:rPr>
          <w:rFonts w:asciiTheme="minorHAnsi" w:hAnsiTheme="minorHAnsi" w:cs="Arial"/>
          <w:color w:val="000000"/>
          <w:sz w:val="28"/>
          <w:szCs w:val="28"/>
        </w:rPr>
        <w:t>uct or services, responsiveness of the supplier, quality of people or ancillary</w:t>
      </w:r>
      <w:r>
        <w:rPr>
          <w:rFonts w:asciiTheme="minorHAnsi" w:hAnsiTheme="minorHAnsi" w:cs="Arial"/>
          <w:color w:val="000000"/>
          <w:sz w:val="28"/>
          <w:szCs w:val="28"/>
        </w:rPr>
        <w:t xml:space="preserve"> support services (such as call-</w:t>
      </w:r>
      <w:r w:rsidRPr="00614899">
        <w:rPr>
          <w:rFonts w:asciiTheme="minorHAnsi" w:hAnsiTheme="minorHAnsi" w:cs="Arial"/>
          <w:color w:val="000000"/>
          <w:sz w:val="28"/>
          <w:szCs w:val="28"/>
        </w:rPr>
        <w:t xml:space="preserve">centres) or perceived value for money. </w:t>
      </w:r>
    </w:p>
    <w:p w:rsidR="00614899" w:rsidRDefault="00614899" w:rsidP="00614899">
      <w:pPr>
        <w:ind w:left="284"/>
        <w:jc w:val="both"/>
        <w:rPr>
          <w:rFonts w:asciiTheme="minorHAnsi" w:hAnsiTheme="minorHAnsi"/>
          <w:i/>
          <w:sz w:val="28"/>
          <w:szCs w:val="28"/>
        </w:rPr>
      </w:pPr>
      <w:r w:rsidRPr="00614899">
        <w:rPr>
          <w:rFonts w:asciiTheme="minorHAnsi" w:hAnsiTheme="minorHAnsi"/>
          <w:i/>
          <w:sz w:val="28"/>
          <w:szCs w:val="28"/>
        </w:rPr>
        <w:t>8.</w:t>
      </w:r>
      <w:r w:rsidR="002A33B5">
        <w:rPr>
          <w:rFonts w:asciiTheme="minorHAnsi" w:hAnsiTheme="minorHAnsi"/>
          <w:i/>
          <w:sz w:val="28"/>
          <w:szCs w:val="28"/>
        </w:rPr>
        <w:t>5</w:t>
      </w:r>
      <w:r w:rsidRPr="00614899">
        <w:rPr>
          <w:rFonts w:asciiTheme="minorHAnsi" w:hAnsiTheme="minorHAnsi"/>
          <w:i/>
          <w:sz w:val="28"/>
          <w:szCs w:val="28"/>
        </w:rPr>
        <w:t>.</w:t>
      </w:r>
      <w:r w:rsidR="002A33B5">
        <w:rPr>
          <w:rFonts w:asciiTheme="minorHAnsi" w:hAnsiTheme="minorHAnsi"/>
          <w:i/>
          <w:sz w:val="28"/>
          <w:szCs w:val="28"/>
        </w:rPr>
        <w:t>1</w:t>
      </w:r>
      <w:r w:rsidRPr="00614899">
        <w:rPr>
          <w:rFonts w:asciiTheme="minorHAnsi" w:hAnsiTheme="minorHAnsi"/>
          <w:i/>
          <w:sz w:val="28"/>
          <w:szCs w:val="28"/>
        </w:rPr>
        <w:t xml:space="preserve"> Ways to collect data </w:t>
      </w:r>
    </w:p>
    <w:p w:rsidR="00614899" w:rsidRPr="00614899" w:rsidRDefault="00614899" w:rsidP="006E681B">
      <w:pPr>
        <w:ind w:left="284"/>
        <w:jc w:val="both"/>
        <w:rPr>
          <w:rFonts w:asciiTheme="minorHAnsi" w:hAnsiTheme="minorHAnsi" w:cs="Arial"/>
          <w:color w:val="000000"/>
          <w:sz w:val="28"/>
          <w:szCs w:val="28"/>
        </w:rPr>
      </w:pPr>
      <w:r>
        <w:rPr>
          <w:rFonts w:asciiTheme="minorHAnsi" w:hAnsiTheme="minorHAnsi" w:cs="Arial"/>
          <w:color w:val="000000"/>
          <w:sz w:val="28"/>
          <w:szCs w:val="28"/>
        </w:rPr>
        <w:t>There are a number of ways to collect the data you feel is important in demo</w:t>
      </w:r>
      <w:r>
        <w:rPr>
          <w:rFonts w:asciiTheme="minorHAnsi" w:hAnsiTheme="minorHAnsi" w:cs="Arial"/>
          <w:color w:val="000000"/>
          <w:sz w:val="28"/>
          <w:szCs w:val="28"/>
        </w:rPr>
        <w:t>n</w:t>
      </w:r>
      <w:r>
        <w:rPr>
          <w:rFonts w:asciiTheme="minorHAnsi" w:hAnsiTheme="minorHAnsi" w:cs="Arial"/>
          <w:color w:val="000000"/>
          <w:sz w:val="28"/>
          <w:szCs w:val="28"/>
        </w:rPr>
        <w:t>strating that the services are being delivered to contract (and beyond) as e</w:t>
      </w:r>
      <w:r>
        <w:rPr>
          <w:rFonts w:asciiTheme="minorHAnsi" w:hAnsiTheme="minorHAnsi" w:cs="Arial"/>
          <w:color w:val="000000"/>
          <w:sz w:val="28"/>
          <w:szCs w:val="28"/>
        </w:rPr>
        <w:t>x</w:t>
      </w:r>
      <w:r>
        <w:rPr>
          <w:rFonts w:asciiTheme="minorHAnsi" w:hAnsiTheme="minorHAnsi" w:cs="Arial"/>
          <w:color w:val="000000"/>
          <w:sz w:val="28"/>
          <w:szCs w:val="28"/>
        </w:rPr>
        <w:t>pressed in the examples below.</w:t>
      </w:r>
    </w:p>
    <w:p w:rsidR="00614899" w:rsidRPr="008117C3" w:rsidRDefault="00614899" w:rsidP="008117C3">
      <w:pPr>
        <w:pStyle w:val="Bullet"/>
        <w:spacing w:after="0"/>
        <w:ind w:left="1134" w:hanging="357"/>
        <w:rPr>
          <w:rFonts w:asciiTheme="minorHAnsi" w:hAnsiTheme="minorHAnsi"/>
          <w:sz w:val="28"/>
          <w:szCs w:val="28"/>
        </w:rPr>
      </w:pPr>
      <w:r w:rsidRPr="008117C3">
        <w:rPr>
          <w:rFonts w:asciiTheme="minorHAnsi" w:hAnsiTheme="minorHAnsi"/>
          <w:sz w:val="28"/>
          <w:szCs w:val="28"/>
        </w:rPr>
        <w:t>Interviewing against a defined set of questions. This can be face to face, or on the phone but needs to be interactive so that the interviewer can explore more detail when necessary. Sometimes commitment is r</w:t>
      </w:r>
      <w:r w:rsidRPr="008117C3">
        <w:rPr>
          <w:rFonts w:asciiTheme="minorHAnsi" w:hAnsiTheme="minorHAnsi"/>
          <w:sz w:val="28"/>
          <w:szCs w:val="28"/>
        </w:rPr>
        <w:t>e</w:t>
      </w:r>
      <w:r w:rsidRPr="008117C3">
        <w:rPr>
          <w:rFonts w:asciiTheme="minorHAnsi" w:hAnsiTheme="minorHAnsi"/>
          <w:sz w:val="28"/>
          <w:szCs w:val="28"/>
        </w:rPr>
        <w:t xml:space="preserve">quired from stakeholders, such as </w:t>
      </w:r>
      <w:r w:rsidR="00174118">
        <w:rPr>
          <w:rFonts w:asciiTheme="minorHAnsi" w:hAnsiTheme="minorHAnsi"/>
          <w:sz w:val="28"/>
          <w:szCs w:val="28"/>
        </w:rPr>
        <w:t>technicians</w:t>
      </w:r>
      <w:r w:rsidRPr="008117C3">
        <w:rPr>
          <w:rFonts w:asciiTheme="minorHAnsi" w:hAnsiTheme="minorHAnsi"/>
          <w:sz w:val="28"/>
          <w:szCs w:val="28"/>
        </w:rPr>
        <w:t xml:space="preserve"> </w:t>
      </w:r>
      <w:r w:rsidR="00174118">
        <w:rPr>
          <w:rFonts w:asciiTheme="minorHAnsi" w:hAnsiTheme="minorHAnsi"/>
          <w:sz w:val="28"/>
          <w:szCs w:val="28"/>
        </w:rPr>
        <w:t xml:space="preserve">working with the supplier ‘in the </w:t>
      </w:r>
      <w:r w:rsidR="00A666F4">
        <w:rPr>
          <w:rFonts w:asciiTheme="minorHAnsi" w:hAnsiTheme="minorHAnsi"/>
          <w:sz w:val="28"/>
          <w:szCs w:val="28"/>
        </w:rPr>
        <w:t>field’</w:t>
      </w:r>
      <w:r w:rsidR="00A666F4" w:rsidRPr="008117C3">
        <w:rPr>
          <w:rFonts w:asciiTheme="minorHAnsi" w:hAnsiTheme="minorHAnsi"/>
          <w:sz w:val="28"/>
          <w:szCs w:val="28"/>
        </w:rPr>
        <w:t>;</w:t>
      </w:r>
      <w:r w:rsidRPr="008117C3">
        <w:rPr>
          <w:rFonts w:asciiTheme="minorHAnsi" w:hAnsiTheme="minorHAnsi"/>
          <w:sz w:val="28"/>
          <w:szCs w:val="28"/>
        </w:rPr>
        <w:t xml:space="preserve"> to keep records of their experiences of working with a supplier in order that obj</w:t>
      </w:r>
      <w:r w:rsidR="00174118">
        <w:rPr>
          <w:rFonts w:asciiTheme="minorHAnsi" w:hAnsiTheme="minorHAnsi"/>
          <w:sz w:val="28"/>
          <w:szCs w:val="28"/>
        </w:rPr>
        <w:t>ective factual data can be used.</w:t>
      </w:r>
      <w:r w:rsidRPr="008117C3">
        <w:rPr>
          <w:rFonts w:asciiTheme="minorHAnsi" w:hAnsiTheme="minorHAnsi"/>
          <w:sz w:val="28"/>
          <w:szCs w:val="28"/>
        </w:rPr>
        <w:t xml:space="preserve"> </w:t>
      </w:r>
    </w:p>
    <w:p w:rsidR="00614899" w:rsidRPr="008117C3" w:rsidRDefault="00614899" w:rsidP="008117C3">
      <w:pPr>
        <w:pStyle w:val="Bullet"/>
        <w:spacing w:after="0"/>
        <w:ind w:left="1134" w:hanging="357"/>
        <w:rPr>
          <w:rFonts w:asciiTheme="minorHAnsi" w:hAnsiTheme="minorHAnsi"/>
          <w:sz w:val="28"/>
          <w:szCs w:val="28"/>
        </w:rPr>
      </w:pPr>
      <w:r w:rsidRPr="008117C3">
        <w:rPr>
          <w:rFonts w:asciiTheme="minorHAnsi" w:hAnsiTheme="minorHAnsi"/>
          <w:sz w:val="28"/>
          <w:szCs w:val="28"/>
        </w:rPr>
        <w:t xml:space="preserve">Using customer/stakeholder surveys that can be distributed and collated electronically. </w:t>
      </w:r>
    </w:p>
    <w:p w:rsidR="00614899" w:rsidRPr="008117C3" w:rsidRDefault="00614899" w:rsidP="008117C3">
      <w:pPr>
        <w:pStyle w:val="Bullet"/>
        <w:spacing w:after="0"/>
        <w:ind w:left="1134" w:hanging="357"/>
        <w:rPr>
          <w:rFonts w:asciiTheme="minorHAnsi" w:hAnsiTheme="minorHAnsi"/>
          <w:sz w:val="28"/>
          <w:szCs w:val="28"/>
        </w:rPr>
      </w:pPr>
      <w:r w:rsidRPr="008117C3">
        <w:rPr>
          <w:rFonts w:asciiTheme="minorHAnsi" w:hAnsiTheme="minorHAnsi"/>
          <w:sz w:val="28"/>
          <w:szCs w:val="28"/>
        </w:rPr>
        <w:t>Verification – perhaps of self-assessment reports and quality information. This is normally part of a product or supplier audit and can involve direct sampling of the product or service (for example as a “mystery shopper”) or by auditing the supplier’s management and control systems. This ver</w:t>
      </w:r>
      <w:r w:rsidRPr="008117C3">
        <w:rPr>
          <w:rFonts w:asciiTheme="minorHAnsi" w:hAnsiTheme="minorHAnsi"/>
          <w:sz w:val="28"/>
          <w:szCs w:val="28"/>
        </w:rPr>
        <w:t>i</w:t>
      </w:r>
      <w:r w:rsidRPr="008117C3">
        <w:rPr>
          <w:rFonts w:asciiTheme="minorHAnsi" w:hAnsiTheme="minorHAnsi"/>
          <w:sz w:val="28"/>
          <w:szCs w:val="28"/>
        </w:rPr>
        <w:t>fication can be a contractual obligation and paid for by the supplier.</w:t>
      </w:r>
    </w:p>
    <w:p w:rsidR="00614899" w:rsidRPr="008117C3" w:rsidRDefault="00614899" w:rsidP="008117C3">
      <w:pPr>
        <w:pStyle w:val="Bullet"/>
        <w:spacing w:after="0"/>
        <w:ind w:left="1134" w:hanging="357"/>
        <w:rPr>
          <w:rFonts w:asciiTheme="minorHAnsi" w:hAnsiTheme="minorHAnsi"/>
          <w:sz w:val="28"/>
          <w:szCs w:val="28"/>
        </w:rPr>
      </w:pPr>
      <w:r w:rsidRPr="008117C3">
        <w:rPr>
          <w:rFonts w:asciiTheme="minorHAnsi" w:hAnsiTheme="minorHAnsi"/>
          <w:sz w:val="28"/>
          <w:szCs w:val="28"/>
        </w:rPr>
        <w:t xml:space="preserve">Performance information </w:t>
      </w:r>
      <w:r w:rsidR="00174118">
        <w:rPr>
          <w:rFonts w:asciiTheme="minorHAnsi" w:hAnsiTheme="minorHAnsi"/>
          <w:sz w:val="28"/>
          <w:szCs w:val="28"/>
        </w:rPr>
        <w:t>-</w:t>
      </w:r>
      <w:r w:rsidRPr="008117C3">
        <w:rPr>
          <w:rFonts w:asciiTheme="minorHAnsi" w:hAnsiTheme="minorHAnsi"/>
          <w:sz w:val="28"/>
          <w:szCs w:val="28"/>
        </w:rPr>
        <w:t xml:space="preserve"> reviewed formally with the supplier at inte</w:t>
      </w:r>
      <w:r w:rsidRPr="008117C3">
        <w:rPr>
          <w:rFonts w:asciiTheme="minorHAnsi" w:hAnsiTheme="minorHAnsi"/>
          <w:sz w:val="28"/>
          <w:szCs w:val="28"/>
        </w:rPr>
        <w:t>r</w:t>
      </w:r>
      <w:r w:rsidRPr="008117C3">
        <w:rPr>
          <w:rFonts w:asciiTheme="minorHAnsi" w:hAnsiTheme="minorHAnsi"/>
          <w:sz w:val="28"/>
          <w:szCs w:val="28"/>
        </w:rPr>
        <w:t>vals. The frequency depends on the duration and complexity of the co</w:t>
      </w:r>
      <w:r w:rsidRPr="008117C3">
        <w:rPr>
          <w:rFonts w:asciiTheme="minorHAnsi" w:hAnsiTheme="minorHAnsi"/>
          <w:sz w:val="28"/>
          <w:szCs w:val="28"/>
        </w:rPr>
        <w:t>n</w:t>
      </w:r>
      <w:r w:rsidRPr="008117C3">
        <w:rPr>
          <w:rFonts w:asciiTheme="minorHAnsi" w:hAnsiTheme="minorHAnsi"/>
          <w:sz w:val="28"/>
          <w:szCs w:val="28"/>
        </w:rPr>
        <w:t>tract or relationship, but should be at least biannually for high-risk suppl</w:t>
      </w:r>
      <w:r w:rsidRPr="008117C3">
        <w:rPr>
          <w:rFonts w:asciiTheme="minorHAnsi" w:hAnsiTheme="minorHAnsi"/>
          <w:sz w:val="28"/>
          <w:szCs w:val="28"/>
        </w:rPr>
        <w:t>i</w:t>
      </w:r>
      <w:r w:rsidRPr="008117C3">
        <w:rPr>
          <w:rFonts w:asciiTheme="minorHAnsi" w:hAnsiTheme="minorHAnsi"/>
          <w:sz w:val="28"/>
          <w:szCs w:val="28"/>
        </w:rPr>
        <w:t>ers. The review should cover a range of indicators, i</w:t>
      </w:r>
      <w:r w:rsidRPr="008117C3">
        <w:rPr>
          <w:rFonts w:asciiTheme="minorHAnsi" w:hAnsiTheme="minorHAnsi"/>
          <w:sz w:val="28"/>
          <w:szCs w:val="28"/>
        </w:rPr>
        <w:t>n</w:t>
      </w:r>
      <w:r w:rsidRPr="008117C3">
        <w:rPr>
          <w:rFonts w:asciiTheme="minorHAnsi" w:hAnsiTheme="minorHAnsi"/>
          <w:sz w:val="28"/>
          <w:szCs w:val="28"/>
        </w:rPr>
        <w:t>cluding:</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a</w:t>
      </w:r>
      <w:r w:rsidR="00614899" w:rsidRPr="008117C3">
        <w:rPr>
          <w:rFonts w:asciiTheme="minorHAnsi" w:hAnsiTheme="minorHAnsi"/>
          <w:sz w:val="28"/>
          <w:szCs w:val="28"/>
        </w:rPr>
        <w:t>n assessment of KPIs and trends;</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a</w:t>
      </w:r>
      <w:r w:rsidR="00614899" w:rsidRPr="008117C3">
        <w:rPr>
          <w:rFonts w:asciiTheme="minorHAnsi" w:hAnsiTheme="minorHAnsi"/>
          <w:sz w:val="28"/>
          <w:szCs w:val="28"/>
        </w:rPr>
        <w:t>n analysis of non</w:t>
      </w:r>
      <w:r w:rsidR="00614899" w:rsidRPr="008117C3">
        <w:rPr>
          <w:rFonts w:asciiTheme="minorHAnsi" w:hAnsiTheme="minorHAnsi"/>
          <w:sz w:val="28"/>
          <w:szCs w:val="28"/>
        </w:rPr>
        <w:noBreakHyphen/>
        <w:t>conformance events and any follow-up investig</w:t>
      </w:r>
      <w:r w:rsidR="00614899" w:rsidRPr="008117C3">
        <w:rPr>
          <w:rFonts w:asciiTheme="minorHAnsi" w:hAnsiTheme="minorHAnsi"/>
          <w:sz w:val="28"/>
          <w:szCs w:val="28"/>
        </w:rPr>
        <w:t>a</w:t>
      </w:r>
      <w:r w:rsidR="00614899" w:rsidRPr="008117C3">
        <w:rPr>
          <w:rFonts w:asciiTheme="minorHAnsi" w:hAnsiTheme="minorHAnsi"/>
          <w:sz w:val="28"/>
          <w:szCs w:val="28"/>
        </w:rPr>
        <w:t>tion;</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a</w:t>
      </w:r>
      <w:r w:rsidR="00614899" w:rsidRPr="008117C3">
        <w:rPr>
          <w:rFonts w:asciiTheme="minorHAnsi" w:hAnsiTheme="minorHAnsi"/>
          <w:sz w:val="28"/>
          <w:szCs w:val="28"/>
        </w:rPr>
        <w:t>ny changes to the supply situation (supplier or market);</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a</w:t>
      </w:r>
      <w:r w:rsidR="00614899" w:rsidRPr="008117C3">
        <w:rPr>
          <w:rFonts w:asciiTheme="minorHAnsi" w:hAnsiTheme="minorHAnsi"/>
          <w:sz w:val="28"/>
          <w:szCs w:val="28"/>
        </w:rPr>
        <w:t>ny changes in the buyer organisation;</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p</w:t>
      </w:r>
      <w:r w:rsidR="00614899" w:rsidRPr="008117C3">
        <w:rPr>
          <w:rFonts w:asciiTheme="minorHAnsi" w:hAnsiTheme="minorHAnsi"/>
          <w:sz w:val="28"/>
          <w:szCs w:val="28"/>
        </w:rPr>
        <w:t>rogress against improvement or efficiency targets;</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a</w:t>
      </w:r>
      <w:r w:rsidR="00614899" w:rsidRPr="008117C3">
        <w:rPr>
          <w:rFonts w:asciiTheme="minorHAnsi" w:hAnsiTheme="minorHAnsi"/>
          <w:sz w:val="28"/>
          <w:szCs w:val="28"/>
        </w:rPr>
        <w:t>n assessment of any relationship issues or appraisal findings;</w:t>
      </w:r>
    </w:p>
    <w:p w:rsidR="00614899" w:rsidRPr="008117C3" w:rsidRDefault="0070111B" w:rsidP="00251F9D">
      <w:pPr>
        <w:pStyle w:val="Bullet"/>
        <w:numPr>
          <w:ilvl w:val="0"/>
          <w:numId w:val="33"/>
        </w:numPr>
        <w:tabs>
          <w:tab w:val="clear" w:pos="284"/>
          <w:tab w:val="clear" w:pos="360"/>
          <w:tab w:val="num" w:pos="851"/>
          <w:tab w:val="left" w:pos="1560"/>
        </w:tabs>
        <w:spacing w:after="0"/>
        <w:ind w:left="1571" w:hanging="227"/>
        <w:rPr>
          <w:rFonts w:asciiTheme="minorHAnsi" w:hAnsiTheme="minorHAnsi"/>
          <w:sz w:val="28"/>
          <w:szCs w:val="28"/>
        </w:rPr>
      </w:pPr>
      <w:r>
        <w:rPr>
          <w:rFonts w:asciiTheme="minorHAnsi" w:hAnsiTheme="minorHAnsi"/>
          <w:sz w:val="28"/>
          <w:szCs w:val="28"/>
        </w:rPr>
        <w:t>i</w:t>
      </w:r>
      <w:r w:rsidR="00614899" w:rsidRPr="008117C3">
        <w:rPr>
          <w:rFonts w:asciiTheme="minorHAnsi" w:hAnsiTheme="minorHAnsi"/>
          <w:sz w:val="28"/>
          <w:szCs w:val="28"/>
        </w:rPr>
        <w:t>dentification of opportunities to further improve efficiency and qua</w:t>
      </w:r>
      <w:r w:rsidR="00614899" w:rsidRPr="008117C3">
        <w:rPr>
          <w:rFonts w:asciiTheme="minorHAnsi" w:hAnsiTheme="minorHAnsi"/>
          <w:sz w:val="28"/>
          <w:szCs w:val="28"/>
        </w:rPr>
        <w:t>l</w:t>
      </w:r>
      <w:r w:rsidR="00614899" w:rsidRPr="008117C3">
        <w:rPr>
          <w:rFonts w:asciiTheme="minorHAnsi" w:hAnsiTheme="minorHAnsi"/>
          <w:sz w:val="28"/>
          <w:szCs w:val="28"/>
        </w:rPr>
        <w:t>ity.</w:t>
      </w:r>
    </w:p>
    <w:p w:rsidR="006E681B" w:rsidRDefault="00920CFB" w:rsidP="006E681B">
      <w:pPr>
        <w:pStyle w:val="NormalWeb"/>
        <w:shd w:val="clear" w:color="auto" w:fill="FFFFFF"/>
        <w:spacing w:before="0" w:after="0"/>
        <w:ind w:left="360"/>
        <w:jc w:val="both"/>
        <w:rPr>
          <w:rFonts w:ascii="Arial" w:hAnsi="Arial" w:cs="Arial"/>
          <w:sz w:val="24"/>
          <w:szCs w:val="24"/>
        </w:rPr>
      </w:pPr>
      <w:r w:rsidRPr="00920CFB">
        <w:rPr>
          <w:rFonts w:ascii="Arial" w:hAnsi="Arial" w:cs="Arial"/>
          <w:noProof/>
          <w:lang w:val="en-GB" w:eastAsia="en-GB"/>
        </w:rPr>
        <w:pict>
          <v:shape id="_x0000_s1639" type="#_x0000_t186" style="position:absolute;left:0;text-align:left;margin-left:19.3pt;margin-top:239.85pt;width:75.1pt;height:175.85pt;rotation:6218460fd;z-index:251824128;mso-position-horizontal-relative:margin;mso-position-vertical-relative:page;mso-width-relative:margin;mso-height-relative:margin;v-text-anchor:middle" o:allowincell="f" filled="t" fillcolor="#ddd8c2" stroked="f" strokecolor="#5c83b4" strokeweight=".25pt">
            <v:shadow opacity=".5"/>
            <v:textbox style="mso-next-textbox:#_x0000_s1639">
              <w:txbxContent>
                <w:p w:rsidR="000A0F0E" w:rsidRPr="00965A02" w:rsidRDefault="000A0F0E" w:rsidP="006E681B">
                  <w:pPr>
                    <w:rPr>
                      <w:bCs/>
                    </w:rPr>
                  </w:pPr>
                  <w:r w:rsidRPr="007D0A26">
                    <w:rPr>
                      <w:bCs/>
                    </w:rPr>
                    <w:t xml:space="preserve">Procurement Manual: </w:t>
                  </w:r>
                  <w:hyperlink r:id="rId323" w:history="1">
                    <w:r w:rsidRPr="007D0A26">
                      <w:rPr>
                        <w:rStyle w:val="Hyperlink"/>
                        <w:bCs/>
                      </w:rPr>
                      <w:t>Good Pra</w:t>
                    </w:r>
                    <w:r w:rsidRPr="007D0A26">
                      <w:rPr>
                        <w:rStyle w:val="Hyperlink"/>
                        <w:bCs/>
                      </w:rPr>
                      <w:t>c</w:t>
                    </w:r>
                    <w:r w:rsidRPr="007D0A26">
                      <w:rPr>
                        <w:rStyle w:val="Hyperlink"/>
                        <w:bCs/>
                      </w:rPr>
                      <w:t xml:space="preserve">tice </w:t>
                    </w:r>
                    <w:r>
                      <w:rPr>
                        <w:rStyle w:val="Hyperlink"/>
                        <w:bCs/>
                      </w:rPr>
                      <w:t>3</w:t>
                    </w:r>
                  </w:hyperlink>
                  <w:r w:rsidRPr="007D0A26">
                    <w:rPr>
                      <w:bCs/>
                    </w:rPr>
                    <w:t xml:space="preserve"> – ‘</w:t>
                  </w:r>
                  <w:r>
                    <w:rPr>
                      <w:bCs/>
                    </w:rPr>
                    <w:t>Supplier Appraisal</w:t>
                  </w:r>
                  <w:r w:rsidRPr="00965A02">
                    <w:rPr>
                      <w:bCs/>
                    </w:rPr>
                    <w:t>’</w:t>
                  </w:r>
                </w:p>
              </w:txbxContent>
            </v:textbox>
            <w10:wrap type="square" anchorx="margin" anchory="page"/>
          </v:shape>
        </w:pict>
      </w:r>
    </w:p>
    <w:p w:rsidR="006E681B" w:rsidRDefault="00614899" w:rsidP="006E681B">
      <w:pPr>
        <w:pStyle w:val="NormalWeb"/>
        <w:shd w:val="clear" w:color="auto" w:fill="FFFFFF"/>
        <w:spacing w:before="0" w:after="0"/>
        <w:ind w:left="284"/>
        <w:jc w:val="both"/>
        <w:rPr>
          <w:rFonts w:asciiTheme="minorHAnsi" w:hAnsiTheme="minorHAnsi" w:cs="Arial"/>
          <w:sz w:val="28"/>
          <w:szCs w:val="28"/>
        </w:rPr>
      </w:pPr>
      <w:r w:rsidRPr="006E681B">
        <w:rPr>
          <w:rFonts w:asciiTheme="minorHAnsi" w:hAnsiTheme="minorHAnsi" w:cs="Arial"/>
          <w:sz w:val="28"/>
          <w:szCs w:val="28"/>
        </w:rPr>
        <w:t xml:space="preserve">It is usual for any organisation to carry out </w:t>
      </w:r>
      <w:r w:rsidR="006E681B">
        <w:rPr>
          <w:rFonts w:asciiTheme="minorHAnsi" w:hAnsiTheme="minorHAnsi" w:cs="Arial"/>
          <w:sz w:val="28"/>
          <w:szCs w:val="28"/>
        </w:rPr>
        <w:t xml:space="preserve">internal </w:t>
      </w:r>
      <w:r w:rsidR="00251F9D">
        <w:rPr>
          <w:rFonts w:asciiTheme="minorHAnsi" w:hAnsiTheme="minorHAnsi" w:cs="Arial"/>
          <w:sz w:val="28"/>
          <w:szCs w:val="28"/>
        </w:rPr>
        <w:t xml:space="preserve">staff/stakeholder </w:t>
      </w:r>
      <w:r w:rsidR="006E681B">
        <w:rPr>
          <w:rFonts w:asciiTheme="minorHAnsi" w:hAnsiTheme="minorHAnsi" w:cs="Arial"/>
          <w:sz w:val="28"/>
          <w:szCs w:val="28"/>
        </w:rPr>
        <w:t>discussion</w:t>
      </w:r>
      <w:r w:rsidRPr="006E681B">
        <w:rPr>
          <w:rFonts w:asciiTheme="minorHAnsi" w:hAnsiTheme="minorHAnsi" w:cs="Arial"/>
          <w:sz w:val="28"/>
          <w:szCs w:val="28"/>
        </w:rPr>
        <w:t xml:space="preserve"> to assess performance and provide feedback. </w:t>
      </w:r>
    </w:p>
    <w:p w:rsidR="006E681B" w:rsidRDefault="006E681B" w:rsidP="006E681B">
      <w:pPr>
        <w:pStyle w:val="NormalWeb"/>
        <w:shd w:val="clear" w:color="auto" w:fill="FFFFFF"/>
        <w:spacing w:before="0" w:after="0"/>
        <w:ind w:left="360"/>
        <w:jc w:val="both"/>
        <w:rPr>
          <w:rFonts w:asciiTheme="minorHAnsi" w:hAnsiTheme="minorHAnsi" w:cs="Arial"/>
          <w:sz w:val="28"/>
          <w:szCs w:val="28"/>
        </w:rPr>
      </w:pPr>
    </w:p>
    <w:p w:rsidR="00614899" w:rsidRPr="006E681B" w:rsidRDefault="00614899" w:rsidP="006E681B">
      <w:pPr>
        <w:pStyle w:val="NormalWeb"/>
        <w:shd w:val="clear" w:color="auto" w:fill="FFFFFF"/>
        <w:spacing w:before="0" w:after="0"/>
        <w:jc w:val="both"/>
        <w:rPr>
          <w:rFonts w:asciiTheme="minorHAnsi" w:hAnsiTheme="minorHAnsi" w:cs="Arial"/>
          <w:sz w:val="28"/>
          <w:szCs w:val="28"/>
        </w:rPr>
      </w:pPr>
      <w:r w:rsidRPr="006E681B">
        <w:rPr>
          <w:rFonts w:asciiTheme="minorHAnsi" w:hAnsiTheme="minorHAnsi" w:cs="Arial"/>
          <w:sz w:val="28"/>
          <w:szCs w:val="28"/>
        </w:rPr>
        <w:t xml:space="preserve">It is well documented that </w:t>
      </w:r>
      <w:r w:rsidR="006E681B">
        <w:rPr>
          <w:rFonts w:asciiTheme="minorHAnsi" w:hAnsiTheme="minorHAnsi" w:cs="Arial"/>
          <w:sz w:val="28"/>
          <w:szCs w:val="28"/>
        </w:rPr>
        <w:t xml:space="preserve">a </w:t>
      </w:r>
      <w:r w:rsidR="00174118">
        <w:rPr>
          <w:rFonts w:asciiTheme="minorHAnsi" w:hAnsiTheme="minorHAnsi" w:cs="Arial"/>
          <w:sz w:val="28"/>
          <w:szCs w:val="28"/>
        </w:rPr>
        <w:t>robust</w:t>
      </w:r>
      <w:r w:rsidR="006E681B">
        <w:rPr>
          <w:rFonts w:asciiTheme="minorHAnsi" w:hAnsiTheme="minorHAnsi" w:cs="Arial"/>
          <w:sz w:val="28"/>
          <w:szCs w:val="28"/>
        </w:rPr>
        <w:t xml:space="preserve"> appraisal </w:t>
      </w:r>
      <w:r w:rsidRPr="006E681B">
        <w:rPr>
          <w:rFonts w:asciiTheme="minorHAnsi" w:hAnsiTheme="minorHAnsi" w:cs="Arial"/>
          <w:sz w:val="28"/>
          <w:szCs w:val="28"/>
        </w:rPr>
        <w:t xml:space="preserve">process helps </w:t>
      </w:r>
      <w:r w:rsidR="006E681B">
        <w:rPr>
          <w:rFonts w:asciiTheme="minorHAnsi" w:hAnsiTheme="minorHAnsi" w:cs="Arial"/>
          <w:sz w:val="28"/>
          <w:szCs w:val="28"/>
        </w:rPr>
        <w:t>an</w:t>
      </w:r>
      <w:r w:rsidRPr="006E681B">
        <w:rPr>
          <w:rFonts w:asciiTheme="minorHAnsi" w:hAnsiTheme="minorHAnsi" w:cs="Arial"/>
          <w:sz w:val="28"/>
          <w:szCs w:val="28"/>
        </w:rPr>
        <w:t xml:space="preserve"> organisation to be more effective. Considering this, and the increasing dependency on bought-in goods and services, it seems odd that </w:t>
      </w:r>
      <w:r w:rsidR="006E681B">
        <w:rPr>
          <w:rFonts w:asciiTheme="minorHAnsi" w:hAnsiTheme="minorHAnsi" w:cs="Arial"/>
          <w:sz w:val="28"/>
          <w:szCs w:val="28"/>
        </w:rPr>
        <w:t xml:space="preserve">genuine </w:t>
      </w:r>
      <w:r w:rsidRPr="006E681B">
        <w:rPr>
          <w:rFonts w:asciiTheme="minorHAnsi" w:hAnsiTheme="minorHAnsi" w:cs="Arial"/>
          <w:sz w:val="28"/>
          <w:szCs w:val="28"/>
        </w:rPr>
        <w:t>supplier appraisal isn’t more prev</w:t>
      </w:r>
      <w:r w:rsidRPr="006E681B">
        <w:rPr>
          <w:rFonts w:asciiTheme="minorHAnsi" w:hAnsiTheme="minorHAnsi" w:cs="Arial"/>
          <w:sz w:val="28"/>
          <w:szCs w:val="28"/>
        </w:rPr>
        <w:t>a</w:t>
      </w:r>
      <w:r w:rsidRPr="006E681B">
        <w:rPr>
          <w:rFonts w:asciiTheme="minorHAnsi" w:hAnsiTheme="minorHAnsi" w:cs="Arial"/>
          <w:sz w:val="28"/>
          <w:szCs w:val="28"/>
        </w:rPr>
        <w:t>lent</w:t>
      </w:r>
      <w:r w:rsidR="006E681B">
        <w:rPr>
          <w:rFonts w:asciiTheme="minorHAnsi" w:hAnsiTheme="minorHAnsi" w:cs="Arial"/>
          <w:sz w:val="28"/>
          <w:szCs w:val="28"/>
        </w:rPr>
        <w:t>.</w:t>
      </w:r>
      <w:r w:rsidRPr="006E681B">
        <w:rPr>
          <w:rFonts w:asciiTheme="minorHAnsi" w:hAnsiTheme="minorHAnsi" w:cs="Arial"/>
          <w:sz w:val="28"/>
          <w:szCs w:val="28"/>
        </w:rPr>
        <w:t xml:space="preserve"> (see </w:t>
      </w:r>
      <w:hyperlink r:id="rId324" w:history="1">
        <w:r w:rsidRPr="0070111B">
          <w:rPr>
            <w:rStyle w:val="Hyperlink"/>
            <w:rFonts w:asciiTheme="minorHAnsi" w:hAnsiTheme="minorHAnsi" w:cs="Arial"/>
            <w:sz w:val="28"/>
            <w:szCs w:val="28"/>
          </w:rPr>
          <w:t>Procurement Guidance 3: Supplier Appraisal</w:t>
        </w:r>
      </w:hyperlink>
      <w:r w:rsidRPr="006E681B">
        <w:rPr>
          <w:rFonts w:asciiTheme="minorHAnsi" w:hAnsiTheme="minorHAnsi" w:cs="Arial"/>
          <w:sz w:val="28"/>
          <w:szCs w:val="28"/>
        </w:rPr>
        <w:t xml:space="preserve">)  </w:t>
      </w:r>
    </w:p>
    <w:p w:rsidR="00891000" w:rsidRDefault="00891000" w:rsidP="00F6444C">
      <w:pPr>
        <w:jc w:val="both"/>
      </w:pPr>
    </w:p>
    <w:p w:rsidR="003C280F" w:rsidRDefault="003C280F" w:rsidP="00F6444C">
      <w:pPr>
        <w:jc w:val="both"/>
        <w:rPr>
          <w:rFonts w:ascii="Arial" w:hAnsi="Arial"/>
          <w:u w:val="single"/>
        </w:rPr>
      </w:pPr>
      <w:r w:rsidRPr="00512709">
        <w:rPr>
          <w:rFonts w:ascii="Arial" w:hAnsi="Arial"/>
        </w:rPr>
        <w:t>8.</w:t>
      </w:r>
      <w:r w:rsidR="002A33B5">
        <w:rPr>
          <w:rFonts w:ascii="Arial" w:hAnsi="Arial"/>
        </w:rPr>
        <w:t>6</w:t>
      </w:r>
      <w:r w:rsidRPr="00512709">
        <w:rPr>
          <w:rFonts w:ascii="Arial" w:hAnsi="Arial"/>
        </w:rPr>
        <w:tab/>
      </w:r>
      <w:r>
        <w:rPr>
          <w:rFonts w:ascii="Arial" w:hAnsi="Arial"/>
          <w:u w:val="single"/>
        </w:rPr>
        <w:t xml:space="preserve">Managing </w:t>
      </w:r>
      <w:r w:rsidR="00F92054">
        <w:rPr>
          <w:rFonts w:ascii="Arial" w:hAnsi="Arial"/>
          <w:u w:val="single"/>
        </w:rPr>
        <w:t>Contract</w:t>
      </w:r>
      <w:r>
        <w:rPr>
          <w:rFonts w:ascii="Arial" w:hAnsi="Arial"/>
          <w:u w:val="single"/>
        </w:rPr>
        <w:t xml:space="preserve"> Variations</w:t>
      </w:r>
    </w:p>
    <w:p w:rsidR="0021275A" w:rsidRPr="005D200F" w:rsidRDefault="0021275A" w:rsidP="0021275A">
      <w:pPr>
        <w:jc w:val="both"/>
        <w:rPr>
          <w:rFonts w:asciiTheme="minorHAnsi" w:hAnsiTheme="minorHAnsi" w:cs="Arial"/>
          <w:sz w:val="28"/>
          <w:szCs w:val="28"/>
        </w:rPr>
      </w:pPr>
      <w:r w:rsidRPr="005D200F">
        <w:rPr>
          <w:rFonts w:asciiTheme="minorHAnsi" w:hAnsiTheme="minorHAnsi" w:cs="Arial"/>
          <w:sz w:val="28"/>
          <w:szCs w:val="28"/>
        </w:rPr>
        <w:t>The University may</w:t>
      </w:r>
      <w:r w:rsidR="00174118">
        <w:rPr>
          <w:rFonts w:asciiTheme="minorHAnsi" w:hAnsiTheme="minorHAnsi" w:cs="Arial"/>
          <w:sz w:val="28"/>
          <w:szCs w:val="28"/>
        </w:rPr>
        <w:t>,</w:t>
      </w:r>
      <w:r w:rsidRPr="005D200F">
        <w:rPr>
          <w:rFonts w:asciiTheme="minorHAnsi" w:hAnsiTheme="minorHAnsi" w:cs="Arial"/>
          <w:sz w:val="28"/>
          <w:szCs w:val="28"/>
        </w:rPr>
        <w:t xml:space="preserve"> from time to time during the </w:t>
      </w:r>
      <w:r w:rsidR="005D200F">
        <w:rPr>
          <w:rFonts w:asciiTheme="minorHAnsi" w:hAnsiTheme="minorHAnsi" w:cs="Arial"/>
          <w:sz w:val="28"/>
          <w:szCs w:val="28"/>
        </w:rPr>
        <w:t>c</w:t>
      </w:r>
      <w:r w:rsidR="00F92054" w:rsidRPr="005D200F">
        <w:rPr>
          <w:rFonts w:asciiTheme="minorHAnsi" w:hAnsiTheme="minorHAnsi" w:cs="Arial"/>
          <w:sz w:val="28"/>
          <w:szCs w:val="28"/>
        </w:rPr>
        <w:t>ontract</w:t>
      </w:r>
      <w:r w:rsidR="005D200F">
        <w:rPr>
          <w:rFonts w:asciiTheme="minorHAnsi" w:hAnsiTheme="minorHAnsi" w:cs="Arial"/>
          <w:sz w:val="28"/>
          <w:szCs w:val="28"/>
        </w:rPr>
        <w:t xml:space="preserve"> p</w:t>
      </w:r>
      <w:r w:rsidRPr="005D200F">
        <w:rPr>
          <w:rFonts w:asciiTheme="minorHAnsi" w:hAnsiTheme="minorHAnsi" w:cs="Arial"/>
          <w:sz w:val="28"/>
          <w:szCs w:val="28"/>
        </w:rPr>
        <w:t xml:space="preserve">eriod, by written notice to the </w:t>
      </w:r>
      <w:r w:rsidR="005D200F">
        <w:rPr>
          <w:rFonts w:asciiTheme="minorHAnsi" w:hAnsiTheme="minorHAnsi" w:cs="Arial"/>
          <w:sz w:val="28"/>
          <w:szCs w:val="28"/>
        </w:rPr>
        <w:t>c</w:t>
      </w:r>
      <w:r w:rsidR="00F92054" w:rsidRPr="005D200F">
        <w:rPr>
          <w:rFonts w:asciiTheme="minorHAnsi" w:hAnsiTheme="minorHAnsi" w:cs="Arial"/>
          <w:sz w:val="28"/>
          <w:szCs w:val="28"/>
        </w:rPr>
        <w:t>ontract</w:t>
      </w:r>
      <w:r w:rsidR="005D200F">
        <w:rPr>
          <w:rFonts w:asciiTheme="minorHAnsi" w:hAnsiTheme="minorHAnsi" w:cs="Arial"/>
          <w:sz w:val="28"/>
          <w:szCs w:val="28"/>
        </w:rPr>
        <w:t>or, request a variation of the s</w:t>
      </w:r>
      <w:r w:rsidRPr="005D200F">
        <w:rPr>
          <w:rFonts w:asciiTheme="minorHAnsi" w:hAnsiTheme="minorHAnsi" w:cs="Arial"/>
          <w:sz w:val="28"/>
          <w:szCs w:val="28"/>
        </w:rPr>
        <w:t>pecification provided that such vari</w:t>
      </w:r>
      <w:r w:rsidRPr="005D200F">
        <w:rPr>
          <w:rFonts w:asciiTheme="minorHAnsi" w:hAnsiTheme="minorHAnsi" w:cs="Arial"/>
          <w:sz w:val="28"/>
          <w:szCs w:val="28"/>
        </w:rPr>
        <w:t>a</w:t>
      </w:r>
      <w:r w:rsidRPr="005D200F">
        <w:rPr>
          <w:rFonts w:asciiTheme="minorHAnsi" w:hAnsiTheme="minorHAnsi" w:cs="Arial"/>
          <w:sz w:val="28"/>
          <w:szCs w:val="28"/>
        </w:rPr>
        <w:t>tion does not a</w:t>
      </w:r>
      <w:r w:rsidR="005D200F">
        <w:rPr>
          <w:rFonts w:asciiTheme="minorHAnsi" w:hAnsiTheme="minorHAnsi" w:cs="Arial"/>
          <w:sz w:val="28"/>
          <w:szCs w:val="28"/>
        </w:rPr>
        <w:t>mount to a material change to the contract conditions</w:t>
      </w:r>
      <w:r w:rsidRPr="005D200F">
        <w:rPr>
          <w:rFonts w:asciiTheme="minorHAnsi" w:hAnsiTheme="minorHAnsi" w:cs="Arial"/>
          <w:sz w:val="28"/>
          <w:szCs w:val="28"/>
        </w:rPr>
        <w:t>. Such a change is called a “</w:t>
      </w:r>
      <w:r w:rsidR="00174118">
        <w:rPr>
          <w:rFonts w:asciiTheme="minorHAnsi" w:hAnsiTheme="minorHAnsi" w:cs="Arial"/>
          <w:i/>
          <w:sz w:val="28"/>
          <w:szCs w:val="28"/>
        </w:rPr>
        <w:t>v</w:t>
      </w:r>
      <w:r w:rsidRPr="005D200F">
        <w:rPr>
          <w:rFonts w:asciiTheme="minorHAnsi" w:hAnsiTheme="minorHAnsi" w:cs="Arial"/>
          <w:i/>
          <w:sz w:val="28"/>
          <w:szCs w:val="28"/>
        </w:rPr>
        <w:t>ariation</w:t>
      </w:r>
      <w:r w:rsidR="005D200F">
        <w:rPr>
          <w:rFonts w:asciiTheme="minorHAnsi" w:hAnsiTheme="minorHAnsi" w:cs="Arial"/>
          <w:sz w:val="28"/>
          <w:szCs w:val="28"/>
        </w:rPr>
        <w:t>”. Any such v</w:t>
      </w:r>
      <w:r w:rsidRPr="005D200F">
        <w:rPr>
          <w:rFonts w:asciiTheme="minorHAnsi" w:hAnsiTheme="minorHAnsi" w:cs="Arial"/>
          <w:sz w:val="28"/>
          <w:szCs w:val="28"/>
        </w:rPr>
        <w:t>ariation should be communicated in wri</w:t>
      </w:r>
      <w:r w:rsidRPr="005D200F">
        <w:rPr>
          <w:rFonts w:asciiTheme="minorHAnsi" w:hAnsiTheme="minorHAnsi" w:cs="Arial"/>
          <w:sz w:val="28"/>
          <w:szCs w:val="28"/>
        </w:rPr>
        <w:t>t</w:t>
      </w:r>
      <w:r w:rsidR="005D200F">
        <w:rPr>
          <w:rFonts w:asciiTheme="minorHAnsi" w:hAnsiTheme="minorHAnsi" w:cs="Arial"/>
          <w:sz w:val="28"/>
          <w:szCs w:val="28"/>
        </w:rPr>
        <w:t>ing and all v</w:t>
      </w:r>
      <w:r w:rsidRPr="005D200F">
        <w:rPr>
          <w:rFonts w:asciiTheme="minorHAnsi" w:hAnsiTheme="minorHAnsi" w:cs="Arial"/>
          <w:sz w:val="28"/>
          <w:szCs w:val="28"/>
        </w:rPr>
        <w:t xml:space="preserve">ariations and good practice is to included in an addendum to the </w:t>
      </w:r>
      <w:r w:rsidR="005D200F">
        <w:rPr>
          <w:rFonts w:asciiTheme="minorHAnsi" w:hAnsiTheme="minorHAnsi" w:cs="Arial"/>
          <w:sz w:val="28"/>
          <w:szCs w:val="28"/>
        </w:rPr>
        <w:t>c</w:t>
      </w:r>
      <w:r w:rsidR="00F92054" w:rsidRPr="005D200F">
        <w:rPr>
          <w:rFonts w:asciiTheme="minorHAnsi" w:hAnsiTheme="minorHAnsi" w:cs="Arial"/>
          <w:sz w:val="28"/>
          <w:szCs w:val="28"/>
        </w:rPr>
        <w:t>o</w:t>
      </w:r>
      <w:r w:rsidR="00F92054" w:rsidRPr="005D200F">
        <w:rPr>
          <w:rFonts w:asciiTheme="minorHAnsi" w:hAnsiTheme="minorHAnsi" w:cs="Arial"/>
          <w:sz w:val="28"/>
          <w:szCs w:val="28"/>
        </w:rPr>
        <w:t>n</w:t>
      </w:r>
      <w:r w:rsidR="00F92054" w:rsidRPr="005D200F">
        <w:rPr>
          <w:rFonts w:asciiTheme="minorHAnsi" w:hAnsiTheme="minorHAnsi" w:cs="Arial"/>
          <w:sz w:val="28"/>
          <w:szCs w:val="28"/>
        </w:rPr>
        <w:t>tract</w:t>
      </w:r>
    </w:p>
    <w:p w:rsidR="0021275A" w:rsidRPr="005D200F" w:rsidRDefault="0021275A" w:rsidP="0021275A">
      <w:pPr>
        <w:autoSpaceDE w:val="0"/>
        <w:autoSpaceDN w:val="0"/>
        <w:adjustRightInd w:val="0"/>
        <w:jc w:val="both"/>
        <w:rPr>
          <w:rFonts w:asciiTheme="minorHAnsi" w:hAnsiTheme="minorHAnsi"/>
          <w:color w:val="000000"/>
          <w:sz w:val="28"/>
          <w:szCs w:val="28"/>
        </w:rPr>
      </w:pPr>
    </w:p>
    <w:p w:rsidR="0021275A" w:rsidRPr="005D200F" w:rsidRDefault="0021275A" w:rsidP="0021275A">
      <w:pPr>
        <w:autoSpaceDE w:val="0"/>
        <w:autoSpaceDN w:val="0"/>
        <w:adjustRightInd w:val="0"/>
        <w:jc w:val="both"/>
        <w:rPr>
          <w:rFonts w:asciiTheme="minorHAnsi" w:hAnsiTheme="minorHAnsi" w:cs="Arial"/>
          <w:sz w:val="28"/>
          <w:szCs w:val="28"/>
        </w:rPr>
      </w:pPr>
      <w:r w:rsidRPr="005D200F">
        <w:rPr>
          <w:rFonts w:asciiTheme="minorHAnsi" w:hAnsiTheme="minorHAnsi" w:cs="Arial"/>
          <w:sz w:val="28"/>
          <w:szCs w:val="28"/>
        </w:rPr>
        <w:t xml:space="preserve">It is usual following such notice, </w:t>
      </w:r>
      <w:r w:rsidR="00174118">
        <w:rPr>
          <w:rFonts w:asciiTheme="minorHAnsi" w:hAnsiTheme="minorHAnsi" w:cs="Arial"/>
          <w:sz w:val="28"/>
          <w:szCs w:val="28"/>
        </w:rPr>
        <w:t>that</w:t>
      </w:r>
      <w:r w:rsidRPr="005D200F">
        <w:rPr>
          <w:rFonts w:asciiTheme="minorHAnsi" w:hAnsiTheme="minorHAnsi" w:cs="Arial"/>
          <w:sz w:val="28"/>
          <w:szCs w:val="28"/>
        </w:rPr>
        <w:t xml:space="preserve"> the </w:t>
      </w:r>
      <w:r w:rsidR="005D200F">
        <w:rPr>
          <w:rFonts w:asciiTheme="minorHAnsi" w:hAnsiTheme="minorHAnsi" w:cs="Arial"/>
          <w:sz w:val="28"/>
          <w:szCs w:val="28"/>
        </w:rPr>
        <w:t>c</w:t>
      </w:r>
      <w:r w:rsidR="00F92054" w:rsidRPr="005D200F">
        <w:rPr>
          <w:rFonts w:asciiTheme="minorHAnsi" w:hAnsiTheme="minorHAnsi" w:cs="Arial"/>
          <w:sz w:val="28"/>
          <w:szCs w:val="28"/>
        </w:rPr>
        <w:t>ontract</w:t>
      </w:r>
      <w:r w:rsidR="005D200F">
        <w:rPr>
          <w:rFonts w:asciiTheme="minorHAnsi" w:hAnsiTheme="minorHAnsi" w:cs="Arial"/>
          <w:sz w:val="28"/>
          <w:szCs w:val="28"/>
        </w:rPr>
        <w:t>or/s</w:t>
      </w:r>
      <w:r w:rsidRPr="005D200F">
        <w:rPr>
          <w:rFonts w:asciiTheme="minorHAnsi" w:hAnsiTheme="minorHAnsi" w:cs="Arial"/>
          <w:sz w:val="28"/>
          <w:szCs w:val="28"/>
        </w:rPr>
        <w:t xml:space="preserve">upplier will enter into ‘good faith’ negotiations (for a period usually set out in the T&amp;Cs). If the </w:t>
      </w:r>
      <w:r w:rsidR="005D200F">
        <w:rPr>
          <w:rFonts w:asciiTheme="minorHAnsi" w:hAnsiTheme="minorHAnsi" w:cs="Arial"/>
          <w:sz w:val="28"/>
          <w:szCs w:val="28"/>
        </w:rPr>
        <w:t>v</w:t>
      </w:r>
      <w:r w:rsidRPr="005D200F">
        <w:rPr>
          <w:rFonts w:asciiTheme="minorHAnsi" w:hAnsiTheme="minorHAnsi" w:cs="Arial"/>
          <w:sz w:val="28"/>
          <w:szCs w:val="28"/>
        </w:rPr>
        <w:t>ariation is ne</w:t>
      </w:r>
      <w:r w:rsidRPr="005D200F">
        <w:rPr>
          <w:rFonts w:asciiTheme="minorHAnsi" w:hAnsiTheme="minorHAnsi" w:cs="Arial"/>
          <w:sz w:val="28"/>
          <w:szCs w:val="28"/>
        </w:rPr>
        <w:t>c</w:t>
      </w:r>
      <w:r w:rsidRPr="005D200F">
        <w:rPr>
          <w:rFonts w:asciiTheme="minorHAnsi" w:hAnsiTheme="minorHAnsi" w:cs="Arial"/>
          <w:sz w:val="28"/>
          <w:szCs w:val="28"/>
        </w:rPr>
        <w:t>essary as a matter of urgency du</w:t>
      </w:r>
      <w:r w:rsidR="005D200F">
        <w:rPr>
          <w:rFonts w:asciiTheme="minorHAnsi" w:hAnsiTheme="minorHAnsi" w:cs="Arial"/>
          <w:sz w:val="28"/>
          <w:szCs w:val="28"/>
        </w:rPr>
        <w:t>e to circumstances outside the p</w:t>
      </w:r>
      <w:r w:rsidRPr="005D200F">
        <w:rPr>
          <w:rFonts w:asciiTheme="minorHAnsi" w:hAnsiTheme="minorHAnsi" w:cs="Arial"/>
          <w:sz w:val="28"/>
          <w:szCs w:val="28"/>
        </w:rPr>
        <w:t>arties’ control, such shorter periods are usually stipulated.</w:t>
      </w:r>
    </w:p>
    <w:p w:rsidR="0021275A" w:rsidRPr="005D200F" w:rsidRDefault="0021275A" w:rsidP="0021275A">
      <w:pPr>
        <w:autoSpaceDE w:val="0"/>
        <w:autoSpaceDN w:val="0"/>
        <w:adjustRightInd w:val="0"/>
        <w:jc w:val="both"/>
        <w:rPr>
          <w:rFonts w:asciiTheme="minorHAnsi" w:hAnsiTheme="minorHAnsi" w:cs="Arial"/>
          <w:sz w:val="28"/>
          <w:szCs w:val="28"/>
        </w:rPr>
      </w:pPr>
    </w:p>
    <w:p w:rsidR="0021275A" w:rsidRPr="005D200F" w:rsidRDefault="0021275A" w:rsidP="0021275A">
      <w:pPr>
        <w:autoSpaceDE w:val="0"/>
        <w:autoSpaceDN w:val="0"/>
        <w:adjustRightInd w:val="0"/>
        <w:jc w:val="both"/>
        <w:rPr>
          <w:rFonts w:asciiTheme="minorHAnsi" w:hAnsiTheme="minorHAnsi" w:cs="Arial"/>
          <w:sz w:val="28"/>
          <w:szCs w:val="28"/>
        </w:rPr>
      </w:pPr>
      <w:r w:rsidRPr="005D200F">
        <w:rPr>
          <w:rFonts w:asciiTheme="minorHAnsi" w:hAnsiTheme="minorHAnsi" w:cs="Arial"/>
          <w:sz w:val="28"/>
          <w:szCs w:val="28"/>
        </w:rPr>
        <w:t>Agreeing the variations should be carried out properly and fairly – reflecting the n</w:t>
      </w:r>
      <w:r w:rsidRPr="005D200F">
        <w:rPr>
          <w:rFonts w:asciiTheme="minorHAnsi" w:hAnsiTheme="minorHAnsi" w:cs="Arial"/>
          <w:sz w:val="28"/>
          <w:szCs w:val="28"/>
        </w:rPr>
        <w:t>a</w:t>
      </w:r>
      <w:r w:rsidRPr="005D200F">
        <w:rPr>
          <w:rFonts w:asciiTheme="minorHAnsi" w:hAnsiTheme="minorHAnsi" w:cs="Arial"/>
          <w:sz w:val="28"/>
          <w:szCs w:val="28"/>
        </w:rPr>
        <w:t>ture and ex</w:t>
      </w:r>
      <w:r w:rsidR="005D200F">
        <w:rPr>
          <w:rFonts w:asciiTheme="minorHAnsi" w:hAnsiTheme="minorHAnsi" w:cs="Arial"/>
          <w:sz w:val="28"/>
          <w:szCs w:val="28"/>
        </w:rPr>
        <w:t>tent of the proposed v</w:t>
      </w:r>
      <w:r w:rsidRPr="005D200F">
        <w:rPr>
          <w:rFonts w:asciiTheme="minorHAnsi" w:hAnsiTheme="minorHAnsi" w:cs="Arial"/>
          <w:sz w:val="28"/>
          <w:szCs w:val="28"/>
        </w:rPr>
        <w:t xml:space="preserve">ariation. If the </w:t>
      </w:r>
      <w:r w:rsidR="00174118">
        <w:rPr>
          <w:rFonts w:asciiTheme="minorHAnsi" w:hAnsiTheme="minorHAnsi" w:cs="Arial"/>
          <w:sz w:val="28"/>
          <w:szCs w:val="28"/>
        </w:rPr>
        <w:t>p</w:t>
      </w:r>
      <w:r w:rsidRPr="005D200F">
        <w:rPr>
          <w:rFonts w:asciiTheme="minorHAnsi" w:hAnsiTheme="minorHAnsi" w:cs="Arial"/>
          <w:sz w:val="28"/>
          <w:szCs w:val="28"/>
        </w:rPr>
        <w:t xml:space="preserve">arties are unable to agree the University may: </w:t>
      </w:r>
    </w:p>
    <w:p w:rsidR="0021275A" w:rsidRPr="005D200F" w:rsidRDefault="00B7711F" w:rsidP="005D200F">
      <w:pPr>
        <w:pStyle w:val="Bullet"/>
        <w:spacing w:after="0"/>
        <w:ind w:left="1134" w:hanging="357"/>
        <w:rPr>
          <w:rFonts w:asciiTheme="minorHAnsi" w:hAnsiTheme="minorHAnsi"/>
          <w:sz w:val="28"/>
          <w:szCs w:val="28"/>
        </w:rPr>
      </w:pPr>
      <w:r>
        <w:rPr>
          <w:rFonts w:asciiTheme="minorHAnsi" w:hAnsiTheme="minorHAnsi"/>
          <w:sz w:val="28"/>
          <w:szCs w:val="28"/>
        </w:rPr>
        <w:t>agree that the p</w:t>
      </w:r>
      <w:r w:rsidR="0021275A" w:rsidRPr="005D200F">
        <w:rPr>
          <w:rFonts w:asciiTheme="minorHAnsi" w:hAnsiTheme="minorHAnsi"/>
          <w:sz w:val="28"/>
          <w:szCs w:val="28"/>
        </w:rPr>
        <w:t xml:space="preserve">arties shall continue to perform their obligations under the </w:t>
      </w:r>
      <w:r w:rsidR="005D200F">
        <w:rPr>
          <w:rFonts w:asciiTheme="minorHAnsi" w:hAnsiTheme="minorHAnsi"/>
          <w:sz w:val="28"/>
          <w:szCs w:val="28"/>
        </w:rPr>
        <w:t>c</w:t>
      </w:r>
      <w:r w:rsidR="00F92054" w:rsidRPr="005D200F">
        <w:rPr>
          <w:rFonts w:asciiTheme="minorHAnsi" w:hAnsiTheme="minorHAnsi"/>
          <w:sz w:val="28"/>
          <w:szCs w:val="28"/>
        </w:rPr>
        <w:t>ontract</w:t>
      </w:r>
      <w:r w:rsidR="0021275A" w:rsidRPr="005D200F">
        <w:rPr>
          <w:rFonts w:asciiTheme="minorHAnsi" w:hAnsiTheme="minorHAnsi"/>
          <w:sz w:val="28"/>
          <w:szCs w:val="28"/>
        </w:rPr>
        <w:t xml:space="preserve"> without the </w:t>
      </w:r>
      <w:r w:rsidR="005D200F">
        <w:rPr>
          <w:rFonts w:asciiTheme="minorHAnsi" w:hAnsiTheme="minorHAnsi"/>
          <w:sz w:val="28"/>
          <w:szCs w:val="28"/>
        </w:rPr>
        <w:t>v</w:t>
      </w:r>
      <w:r w:rsidR="0021275A" w:rsidRPr="005D200F">
        <w:rPr>
          <w:rFonts w:asciiTheme="minorHAnsi" w:hAnsiTheme="minorHAnsi"/>
          <w:sz w:val="28"/>
          <w:szCs w:val="28"/>
        </w:rPr>
        <w:t xml:space="preserve">ariation; or </w:t>
      </w:r>
    </w:p>
    <w:p w:rsidR="0021275A" w:rsidRPr="005D200F" w:rsidRDefault="0021275A" w:rsidP="005D200F">
      <w:pPr>
        <w:pStyle w:val="Bullet"/>
        <w:spacing w:after="0"/>
        <w:ind w:left="1134" w:hanging="357"/>
        <w:rPr>
          <w:rFonts w:asciiTheme="minorHAnsi" w:hAnsiTheme="minorHAnsi" w:cs="Arial"/>
          <w:sz w:val="28"/>
          <w:szCs w:val="28"/>
        </w:rPr>
      </w:pPr>
      <w:r w:rsidRPr="005D200F">
        <w:rPr>
          <w:rFonts w:asciiTheme="minorHAnsi" w:hAnsiTheme="minorHAnsi"/>
          <w:sz w:val="28"/>
          <w:szCs w:val="28"/>
        </w:rPr>
        <w:t xml:space="preserve">terminate the </w:t>
      </w:r>
      <w:r w:rsidR="005D200F">
        <w:rPr>
          <w:rFonts w:asciiTheme="minorHAnsi" w:hAnsiTheme="minorHAnsi"/>
          <w:sz w:val="28"/>
          <w:szCs w:val="28"/>
        </w:rPr>
        <w:t>c</w:t>
      </w:r>
      <w:r w:rsidR="00F92054" w:rsidRPr="005D200F">
        <w:rPr>
          <w:rFonts w:asciiTheme="minorHAnsi" w:hAnsiTheme="minorHAnsi"/>
          <w:sz w:val="28"/>
          <w:szCs w:val="28"/>
        </w:rPr>
        <w:t>ontract</w:t>
      </w:r>
      <w:r w:rsidRPr="005D200F">
        <w:rPr>
          <w:rFonts w:asciiTheme="minorHAnsi" w:hAnsiTheme="minorHAnsi"/>
          <w:sz w:val="28"/>
          <w:szCs w:val="28"/>
        </w:rPr>
        <w:t xml:space="preserve"> with immediate e</w:t>
      </w:r>
      <w:r w:rsidRPr="005D200F">
        <w:rPr>
          <w:rFonts w:asciiTheme="minorHAnsi" w:hAnsiTheme="minorHAnsi"/>
          <w:sz w:val="28"/>
          <w:szCs w:val="28"/>
        </w:rPr>
        <w:t>f</w:t>
      </w:r>
      <w:r w:rsidRPr="005D200F">
        <w:rPr>
          <w:rFonts w:asciiTheme="minorHAnsi" w:hAnsiTheme="minorHAnsi"/>
          <w:sz w:val="28"/>
          <w:szCs w:val="28"/>
        </w:rPr>
        <w:t>fect</w:t>
      </w:r>
      <w:r w:rsidRPr="005D200F">
        <w:rPr>
          <w:rFonts w:asciiTheme="minorHAnsi" w:hAnsiTheme="minorHAnsi" w:cs="Arial"/>
          <w:sz w:val="28"/>
          <w:szCs w:val="28"/>
        </w:rPr>
        <w:t xml:space="preserve">. </w:t>
      </w:r>
    </w:p>
    <w:p w:rsidR="000D07AE" w:rsidRPr="005D200F" w:rsidRDefault="000D07AE" w:rsidP="00B7711F">
      <w:pPr>
        <w:pStyle w:val="Heading1"/>
        <w:shd w:val="clear" w:color="auto" w:fill="FFFFFF"/>
        <w:jc w:val="both"/>
        <w:rPr>
          <w:rFonts w:asciiTheme="minorHAnsi" w:hAnsiTheme="minorHAnsi"/>
          <w:b w:val="0"/>
          <w:bCs w:val="0"/>
          <w:kern w:val="0"/>
          <w:sz w:val="28"/>
          <w:szCs w:val="28"/>
        </w:rPr>
      </w:pPr>
      <w:r w:rsidRPr="005D200F">
        <w:rPr>
          <w:rFonts w:asciiTheme="minorHAnsi" w:hAnsiTheme="minorHAnsi"/>
          <w:b w:val="0"/>
          <w:bCs w:val="0"/>
          <w:kern w:val="0"/>
          <w:sz w:val="28"/>
          <w:szCs w:val="28"/>
        </w:rPr>
        <w:t xml:space="preserve">The ramifications of not agreeing a </w:t>
      </w:r>
      <w:r w:rsidR="00B7711F">
        <w:rPr>
          <w:rFonts w:asciiTheme="minorHAnsi" w:hAnsiTheme="minorHAnsi"/>
          <w:b w:val="0"/>
          <w:bCs w:val="0"/>
          <w:kern w:val="0"/>
          <w:sz w:val="28"/>
          <w:szCs w:val="28"/>
        </w:rPr>
        <w:t>v</w:t>
      </w:r>
      <w:r w:rsidRPr="005D200F">
        <w:rPr>
          <w:rFonts w:asciiTheme="minorHAnsi" w:hAnsiTheme="minorHAnsi"/>
          <w:b w:val="0"/>
          <w:bCs w:val="0"/>
          <w:kern w:val="0"/>
          <w:sz w:val="28"/>
          <w:szCs w:val="28"/>
        </w:rPr>
        <w:t>ariation will be disastrous if there is not Exit Strategy or “Plan B”.  It is likely to take much resources and time to resolve.</w:t>
      </w:r>
    </w:p>
    <w:p w:rsidR="00A97425" w:rsidRDefault="00C10502" w:rsidP="002A33B5">
      <w:pPr>
        <w:pStyle w:val="Heading1"/>
        <w:shd w:val="clear" w:color="auto" w:fill="FFFFFF"/>
        <w:spacing w:before="0" w:after="0"/>
        <w:ind w:left="426" w:hanging="426"/>
        <w:rPr>
          <w:color w:val="0000FF"/>
          <w:sz w:val="22"/>
          <w:u w:val="single"/>
        </w:rPr>
      </w:pPr>
      <w:r w:rsidRPr="00213250">
        <w:rPr>
          <w:color w:val="FF0000"/>
        </w:rPr>
        <w:t xml:space="preserve"> </w:t>
      </w:r>
      <w:r w:rsidRPr="002903A1">
        <w:rPr>
          <w:color w:val="FF0000"/>
        </w:rPr>
        <w:t xml:space="preserve"> </w:t>
      </w:r>
    </w:p>
    <w:p w:rsidR="003C280F" w:rsidRDefault="003C280F" w:rsidP="00F6444C">
      <w:pPr>
        <w:jc w:val="both"/>
        <w:rPr>
          <w:rFonts w:ascii="Arial" w:hAnsi="Arial"/>
          <w:u w:val="single"/>
        </w:rPr>
      </w:pPr>
      <w:r w:rsidRPr="00512709">
        <w:rPr>
          <w:rFonts w:ascii="Arial" w:hAnsi="Arial"/>
        </w:rPr>
        <w:t>8.</w:t>
      </w:r>
      <w:r w:rsidR="002A33B5">
        <w:rPr>
          <w:rFonts w:ascii="Arial" w:hAnsi="Arial"/>
        </w:rPr>
        <w:t>7</w:t>
      </w:r>
      <w:r w:rsidRPr="00512709">
        <w:rPr>
          <w:rFonts w:ascii="Arial" w:hAnsi="Arial"/>
        </w:rPr>
        <w:tab/>
      </w:r>
      <w:r>
        <w:rPr>
          <w:rFonts w:ascii="Arial" w:hAnsi="Arial"/>
          <w:u w:val="single"/>
        </w:rPr>
        <w:t>Termination and Exit Strategy</w:t>
      </w:r>
    </w:p>
    <w:p w:rsidR="00C803AB" w:rsidRPr="00CC611D" w:rsidRDefault="00AB5798" w:rsidP="00AB5798">
      <w:pPr>
        <w:jc w:val="both"/>
        <w:rPr>
          <w:rFonts w:asciiTheme="minorHAnsi" w:hAnsiTheme="minorHAnsi" w:cs="Arial"/>
          <w:sz w:val="28"/>
          <w:szCs w:val="28"/>
        </w:rPr>
      </w:pPr>
      <w:r w:rsidRPr="00CC611D">
        <w:rPr>
          <w:rFonts w:asciiTheme="minorHAnsi" w:hAnsiTheme="minorHAnsi" w:cs="Arial"/>
          <w:sz w:val="28"/>
          <w:szCs w:val="28"/>
        </w:rPr>
        <w:t xml:space="preserve">In keeping with the </w:t>
      </w:r>
      <w:r w:rsidR="00E27C88">
        <w:rPr>
          <w:rFonts w:asciiTheme="minorHAnsi" w:hAnsiTheme="minorHAnsi" w:cs="Arial"/>
          <w:sz w:val="28"/>
          <w:szCs w:val="28"/>
        </w:rPr>
        <w:t>t</w:t>
      </w:r>
      <w:r w:rsidRPr="00CC611D">
        <w:rPr>
          <w:rFonts w:asciiTheme="minorHAnsi" w:hAnsiTheme="minorHAnsi" w:cs="Arial"/>
          <w:sz w:val="28"/>
          <w:szCs w:val="28"/>
        </w:rPr>
        <w:t xml:space="preserve">erms and </w:t>
      </w:r>
      <w:r w:rsidR="00E27C88">
        <w:rPr>
          <w:rFonts w:asciiTheme="minorHAnsi" w:hAnsiTheme="minorHAnsi" w:cs="Arial"/>
          <w:sz w:val="28"/>
          <w:szCs w:val="28"/>
        </w:rPr>
        <w:t>c</w:t>
      </w:r>
      <w:r w:rsidRPr="00CC611D">
        <w:rPr>
          <w:rFonts w:asciiTheme="minorHAnsi" w:hAnsiTheme="minorHAnsi" w:cs="Arial"/>
          <w:sz w:val="28"/>
          <w:szCs w:val="28"/>
        </w:rPr>
        <w:t xml:space="preserve">ondition of the </w:t>
      </w:r>
      <w:r w:rsidR="00E27C88">
        <w:rPr>
          <w:rFonts w:asciiTheme="minorHAnsi" w:hAnsiTheme="minorHAnsi" w:cs="Arial"/>
          <w:sz w:val="28"/>
          <w:szCs w:val="28"/>
        </w:rPr>
        <w:t>c</w:t>
      </w:r>
      <w:r w:rsidR="00F92054" w:rsidRPr="00CC611D">
        <w:rPr>
          <w:rFonts w:asciiTheme="minorHAnsi" w:hAnsiTheme="minorHAnsi" w:cs="Arial"/>
          <w:sz w:val="28"/>
          <w:szCs w:val="28"/>
        </w:rPr>
        <w:t>ontract</w:t>
      </w:r>
      <w:r w:rsidRPr="00CC611D">
        <w:rPr>
          <w:rFonts w:asciiTheme="minorHAnsi" w:hAnsiTheme="minorHAnsi" w:cs="Arial"/>
          <w:sz w:val="28"/>
          <w:szCs w:val="28"/>
        </w:rPr>
        <w:t>, th</w:t>
      </w:r>
      <w:r w:rsidR="00C803AB" w:rsidRPr="00CC611D">
        <w:rPr>
          <w:rFonts w:asciiTheme="minorHAnsi" w:hAnsiTheme="minorHAnsi" w:cs="Arial"/>
          <w:sz w:val="28"/>
          <w:szCs w:val="28"/>
        </w:rPr>
        <w:t xml:space="preserve">e </w:t>
      </w:r>
      <w:r w:rsidRPr="00CC611D">
        <w:rPr>
          <w:rFonts w:asciiTheme="minorHAnsi" w:hAnsiTheme="minorHAnsi" w:cs="Arial"/>
          <w:sz w:val="28"/>
          <w:szCs w:val="28"/>
        </w:rPr>
        <w:t>University</w:t>
      </w:r>
      <w:r w:rsidR="00C803AB" w:rsidRPr="00CC611D">
        <w:rPr>
          <w:rFonts w:asciiTheme="minorHAnsi" w:hAnsiTheme="minorHAnsi" w:cs="Arial"/>
          <w:sz w:val="28"/>
          <w:szCs w:val="28"/>
        </w:rPr>
        <w:t xml:space="preserve"> may term</w:t>
      </w:r>
      <w:r w:rsidR="00C803AB" w:rsidRPr="00CC611D">
        <w:rPr>
          <w:rFonts w:asciiTheme="minorHAnsi" w:hAnsiTheme="minorHAnsi" w:cs="Arial"/>
          <w:sz w:val="28"/>
          <w:szCs w:val="28"/>
        </w:rPr>
        <w:t>i</w:t>
      </w:r>
      <w:r w:rsidR="00C803AB" w:rsidRPr="00CC611D">
        <w:rPr>
          <w:rFonts w:asciiTheme="minorHAnsi" w:hAnsiTheme="minorHAnsi" w:cs="Arial"/>
          <w:sz w:val="28"/>
          <w:szCs w:val="28"/>
        </w:rPr>
        <w:t xml:space="preserve">nate the </w:t>
      </w:r>
      <w:r w:rsidR="00E27C88">
        <w:rPr>
          <w:rFonts w:asciiTheme="minorHAnsi" w:hAnsiTheme="minorHAnsi" w:cs="Arial"/>
          <w:sz w:val="28"/>
          <w:szCs w:val="28"/>
        </w:rPr>
        <w:t>c</w:t>
      </w:r>
      <w:r w:rsidR="00F92054" w:rsidRPr="00CC611D">
        <w:rPr>
          <w:rFonts w:asciiTheme="minorHAnsi" w:hAnsiTheme="minorHAnsi" w:cs="Arial"/>
          <w:sz w:val="28"/>
          <w:szCs w:val="28"/>
        </w:rPr>
        <w:t>ontract</w:t>
      </w:r>
      <w:r w:rsidR="00C803AB" w:rsidRPr="00CC611D">
        <w:rPr>
          <w:rFonts w:asciiTheme="minorHAnsi" w:hAnsiTheme="minorHAnsi" w:cs="Arial"/>
          <w:sz w:val="28"/>
          <w:szCs w:val="28"/>
        </w:rPr>
        <w:t xml:space="preserve"> with immediate effect by notice in writing where the </w:t>
      </w:r>
      <w:r w:rsidR="00E27C88">
        <w:rPr>
          <w:rFonts w:asciiTheme="minorHAnsi" w:hAnsiTheme="minorHAnsi" w:cs="Arial"/>
          <w:sz w:val="28"/>
          <w:szCs w:val="28"/>
        </w:rPr>
        <w:t>c</w:t>
      </w:r>
      <w:r w:rsidR="00F92054" w:rsidRPr="00CC611D">
        <w:rPr>
          <w:rFonts w:asciiTheme="minorHAnsi" w:hAnsiTheme="minorHAnsi" w:cs="Arial"/>
          <w:sz w:val="28"/>
          <w:szCs w:val="28"/>
        </w:rPr>
        <w:t>ontra</w:t>
      </w:r>
      <w:r w:rsidR="00F92054" w:rsidRPr="00CC611D">
        <w:rPr>
          <w:rFonts w:asciiTheme="minorHAnsi" w:hAnsiTheme="minorHAnsi" w:cs="Arial"/>
          <w:sz w:val="28"/>
          <w:szCs w:val="28"/>
        </w:rPr>
        <w:t>c</w:t>
      </w:r>
      <w:r w:rsidR="00F92054" w:rsidRPr="00CC611D">
        <w:rPr>
          <w:rFonts w:asciiTheme="minorHAnsi" w:hAnsiTheme="minorHAnsi" w:cs="Arial"/>
          <w:sz w:val="28"/>
          <w:szCs w:val="28"/>
        </w:rPr>
        <w:t>t</w:t>
      </w:r>
      <w:r w:rsidR="00C803AB" w:rsidRPr="00CC611D">
        <w:rPr>
          <w:rFonts w:asciiTheme="minorHAnsi" w:hAnsiTheme="minorHAnsi" w:cs="Arial"/>
          <w:sz w:val="28"/>
          <w:szCs w:val="28"/>
        </w:rPr>
        <w:t>or</w:t>
      </w:r>
      <w:r w:rsidRPr="00CC611D">
        <w:rPr>
          <w:rFonts w:asciiTheme="minorHAnsi" w:hAnsiTheme="minorHAnsi" w:cs="Arial"/>
          <w:sz w:val="28"/>
          <w:szCs w:val="28"/>
        </w:rPr>
        <w:t>/</w:t>
      </w:r>
      <w:r w:rsidR="00E27C88">
        <w:rPr>
          <w:rFonts w:asciiTheme="minorHAnsi" w:hAnsiTheme="minorHAnsi" w:cs="Arial"/>
          <w:sz w:val="28"/>
          <w:szCs w:val="28"/>
        </w:rPr>
        <w:t>p</w:t>
      </w:r>
      <w:r w:rsidRPr="00CC611D">
        <w:rPr>
          <w:rFonts w:asciiTheme="minorHAnsi" w:hAnsiTheme="minorHAnsi" w:cs="Arial"/>
          <w:sz w:val="28"/>
          <w:szCs w:val="28"/>
        </w:rPr>
        <w:t>rovider is not meeting agreed requirements. You should consult the Legal Team in any such instance (the Procurement Team may also be able to assist initia</w:t>
      </w:r>
      <w:r w:rsidRPr="00CC611D">
        <w:rPr>
          <w:rFonts w:asciiTheme="minorHAnsi" w:hAnsiTheme="minorHAnsi" w:cs="Arial"/>
          <w:sz w:val="28"/>
          <w:szCs w:val="28"/>
        </w:rPr>
        <w:t>l</w:t>
      </w:r>
      <w:r w:rsidRPr="00CC611D">
        <w:rPr>
          <w:rFonts w:asciiTheme="minorHAnsi" w:hAnsiTheme="minorHAnsi" w:cs="Arial"/>
          <w:sz w:val="28"/>
          <w:szCs w:val="28"/>
        </w:rPr>
        <w:t>ly).</w:t>
      </w:r>
      <w:r w:rsidR="00920CFB" w:rsidRPr="00920CFB">
        <w:rPr>
          <w:rFonts w:asciiTheme="minorHAnsi" w:hAnsiTheme="minorHAnsi"/>
          <w:noProof/>
          <w:sz w:val="28"/>
          <w:szCs w:val="28"/>
          <w:u w:val="single"/>
          <w:lang w:val="en-GB" w:eastAsia="en-GB"/>
        </w:rPr>
        <w:pict>
          <v:shape id="_x0000_s1640" type="#_x0000_t186" style="position:absolute;left:0;text-align:left;margin-left:32.8pt;margin-top:226.25pt;width:52.35pt;height:169.85pt;rotation:6218460fd;z-index:251825152;mso-position-horizontal-relative:margin;mso-position-vertical-relative:page;mso-width-relative:margin;mso-height-relative:margin;v-text-anchor:middle" o:allowincell="f" filled="t" fillcolor="#ddd8c2" stroked="f" strokecolor="#5c83b4" strokeweight=".25pt">
            <v:shadow opacity=".5"/>
            <v:textbox style="mso-next-textbox:#_x0000_s1640">
              <w:txbxContent>
                <w:p w:rsidR="000A0F0E" w:rsidRPr="00965A02" w:rsidRDefault="000A0F0E" w:rsidP="005D200F">
                  <w:pPr>
                    <w:rPr>
                      <w:bCs/>
                    </w:rPr>
                  </w:pPr>
                  <w:r w:rsidRPr="007D0A26">
                    <w:rPr>
                      <w:bCs/>
                    </w:rPr>
                    <w:t xml:space="preserve">Procurement </w:t>
                  </w:r>
                  <w:r>
                    <w:rPr>
                      <w:bCs/>
                    </w:rPr>
                    <w:t>Website</w:t>
                  </w:r>
                  <w:r w:rsidRPr="007D0A26">
                    <w:rPr>
                      <w:bCs/>
                    </w:rPr>
                    <w:t xml:space="preserve">: </w:t>
                  </w:r>
                  <w:hyperlink r:id="rId325" w:history="1">
                    <w:r w:rsidRPr="00CC611D">
                      <w:rPr>
                        <w:rStyle w:val="Hyperlink"/>
                        <w:bCs/>
                      </w:rPr>
                      <w:t>Supplying the University</w:t>
                    </w:r>
                  </w:hyperlink>
                </w:p>
              </w:txbxContent>
            </v:textbox>
            <w10:wrap type="square" anchorx="margin" anchory="page"/>
          </v:shape>
        </w:pict>
      </w:r>
    </w:p>
    <w:p w:rsidR="00AB5798" w:rsidRPr="00CC611D" w:rsidRDefault="00AB5798" w:rsidP="00AB5798">
      <w:pPr>
        <w:jc w:val="both"/>
        <w:rPr>
          <w:rFonts w:asciiTheme="minorHAnsi" w:hAnsiTheme="minorHAnsi" w:cs="Arial"/>
          <w:sz w:val="28"/>
          <w:szCs w:val="28"/>
        </w:rPr>
      </w:pPr>
      <w:r w:rsidRPr="00CC611D">
        <w:rPr>
          <w:rFonts w:asciiTheme="minorHAnsi" w:hAnsiTheme="minorHAnsi" w:cs="Arial"/>
          <w:sz w:val="28"/>
          <w:szCs w:val="28"/>
        </w:rPr>
        <w:t xml:space="preserve">Managing the delivery of obligations as set out in the </w:t>
      </w:r>
      <w:r w:rsidR="00E27C88">
        <w:rPr>
          <w:rFonts w:asciiTheme="minorHAnsi" w:hAnsiTheme="minorHAnsi" w:cs="Arial"/>
          <w:sz w:val="28"/>
          <w:szCs w:val="28"/>
        </w:rPr>
        <w:t>c</w:t>
      </w:r>
      <w:r w:rsidR="00F92054" w:rsidRPr="00CC611D">
        <w:rPr>
          <w:rFonts w:asciiTheme="minorHAnsi" w:hAnsiTheme="minorHAnsi" w:cs="Arial"/>
          <w:sz w:val="28"/>
          <w:szCs w:val="28"/>
        </w:rPr>
        <w:t>ontract</w:t>
      </w:r>
      <w:r w:rsidRPr="00CC611D">
        <w:rPr>
          <w:rFonts w:asciiTheme="minorHAnsi" w:hAnsiTheme="minorHAnsi" w:cs="Arial"/>
          <w:sz w:val="28"/>
          <w:szCs w:val="28"/>
        </w:rPr>
        <w:t xml:space="preserve"> is a very important duty. As the </w:t>
      </w:r>
      <w:r w:rsidR="00E27C88">
        <w:rPr>
          <w:rFonts w:asciiTheme="minorHAnsi" w:hAnsiTheme="minorHAnsi" w:cs="Arial"/>
          <w:sz w:val="28"/>
          <w:szCs w:val="28"/>
        </w:rPr>
        <w:t>c</w:t>
      </w:r>
      <w:r w:rsidR="00F92054" w:rsidRPr="00CC611D">
        <w:rPr>
          <w:rFonts w:asciiTheme="minorHAnsi" w:hAnsiTheme="minorHAnsi" w:cs="Arial"/>
          <w:sz w:val="28"/>
          <w:szCs w:val="28"/>
        </w:rPr>
        <w:t>ontract</w:t>
      </w:r>
      <w:r w:rsidRPr="00CC611D">
        <w:rPr>
          <w:rFonts w:asciiTheme="minorHAnsi" w:hAnsiTheme="minorHAnsi" w:cs="Arial"/>
          <w:sz w:val="28"/>
          <w:szCs w:val="28"/>
        </w:rPr>
        <w:t xml:space="preserve"> pr</w:t>
      </w:r>
      <w:r w:rsidRPr="00CC611D">
        <w:rPr>
          <w:rFonts w:asciiTheme="minorHAnsi" w:hAnsiTheme="minorHAnsi" w:cs="Arial"/>
          <w:sz w:val="28"/>
          <w:szCs w:val="28"/>
        </w:rPr>
        <w:t>o</w:t>
      </w:r>
      <w:r w:rsidRPr="00CC611D">
        <w:rPr>
          <w:rFonts w:asciiTheme="minorHAnsi" w:hAnsiTheme="minorHAnsi" w:cs="Arial"/>
          <w:sz w:val="28"/>
          <w:szCs w:val="28"/>
        </w:rPr>
        <w:t xml:space="preserve">gresses through its duration the </w:t>
      </w:r>
      <w:r w:rsidR="00B7711F">
        <w:rPr>
          <w:rFonts w:asciiTheme="minorHAnsi" w:hAnsiTheme="minorHAnsi" w:cs="Arial"/>
          <w:sz w:val="28"/>
          <w:szCs w:val="28"/>
        </w:rPr>
        <w:t>C</w:t>
      </w:r>
      <w:r w:rsidR="00F92054" w:rsidRPr="00CC611D">
        <w:rPr>
          <w:rFonts w:asciiTheme="minorHAnsi" w:hAnsiTheme="minorHAnsi" w:cs="Arial"/>
          <w:sz w:val="28"/>
          <w:szCs w:val="28"/>
        </w:rPr>
        <w:t>ontract</w:t>
      </w:r>
      <w:r w:rsidRPr="00CC611D">
        <w:rPr>
          <w:rFonts w:asciiTheme="minorHAnsi" w:hAnsiTheme="minorHAnsi" w:cs="Arial"/>
          <w:sz w:val="28"/>
          <w:szCs w:val="28"/>
        </w:rPr>
        <w:t xml:space="preserve"> </w:t>
      </w:r>
      <w:r w:rsidR="00B7711F">
        <w:rPr>
          <w:rFonts w:asciiTheme="minorHAnsi" w:hAnsiTheme="minorHAnsi" w:cs="Arial"/>
          <w:sz w:val="28"/>
          <w:szCs w:val="28"/>
        </w:rPr>
        <w:t>M</w:t>
      </w:r>
      <w:r w:rsidRPr="00CC611D">
        <w:rPr>
          <w:rFonts w:asciiTheme="minorHAnsi" w:hAnsiTheme="minorHAnsi" w:cs="Arial"/>
          <w:sz w:val="28"/>
          <w:szCs w:val="28"/>
        </w:rPr>
        <w:t>ana</w:t>
      </w:r>
      <w:r w:rsidRPr="00CC611D">
        <w:rPr>
          <w:rFonts w:asciiTheme="minorHAnsi" w:hAnsiTheme="minorHAnsi" w:cs="Arial"/>
          <w:sz w:val="28"/>
          <w:szCs w:val="28"/>
        </w:rPr>
        <w:t>g</w:t>
      </w:r>
      <w:r w:rsidRPr="00CC611D">
        <w:rPr>
          <w:rFonts w:asciiTheme="minorHAnsi" w:hAnsiTheme="minorHAnsi" w:cs="Arial"/>
          <w:sz w:val="28"/>
          <w:szCs w:val="28"/>
        </w:rPr>
        <w:t>er</w:t>
      </w:r>
      <w:r w:rsidR="00B7711F">
        <w:rPr>
          <w:rFonts w:asciiTheme="minorHAnsi" w:hAnsiTheme="minorHAnsi" w:cs="Arial"/>
          <w:sz w:val="28"/>
          <w:szCs w:val="28"/>
        </w:rPr>
        <w:t>/Responsible Officer</w:t>
      </w:r>
      <w:r w:rsidRPr="00CC611D">
        <w:rPr>
          <w:rFonts w:asciiTheme="minorHAnsi" w:hAnsiTheme="minorHAnsi" w:cs="Arial"/>
          <w:sz w:val="28"/>
          <w:szCs w:val="28"/>
        </w:rPr>
        <w:t xml:space="preserve"> will also have </w:t>
      </w:r>
      <w:r w:rsidR="00B7711F" w:rsidRPr="00CC611D">
        <w:rPr>
          <w:rFonts w:asciiTheme="minorHAnsi" w:hAnsiTheme="minorHAnsi" w:cs="Arial"/>
          <w:sz w:val="28"/>
          <w:szCs w:val="28"/>
        </w:rPr>
        <w:t>accountability</w:t>
      </w:r>
      <w:r w:rsidRPr="00CC611D">
        <w:rPr>
          <w:rFonts w:asciiTheme="minorHAnsi" w:hAnsiTheme="minorHAnsi" w:cs="Arial"/>
          <w:sz w:val="28"/>
          <w:szCs w:val="28"/>
        </w:rPr>
        <w:t xml:space="preserve"> for ensuring that both parties are working towards the planned exit, and subsequent re-supply arrangements if required.</w:t>
      </w:r>
    </w:p>
    <w:p w:rsidR="00AB5798" w:rsidRPr="00CC611D" w:rsidRDefault="00AB5798" w:rsidP="00AB5798">
      <w:pPr>
        <w:jc w:val="both"/>
        <w:rPr>
          <w:rFonts w:asciiTheme="minorHAnsi" w:hAnsiTheme="minorHAnsi" w:cs="Arial"/>
          <w:sz w:val="28"/>
          <w:szCs w:val="28"/>
        </w:rPr>
      </w:pPr>
    </w:p>
    <w:p w:rsidR="00C803AB" w:rsidRDefault="00AB5798" w:rsidP="00F6444C">
      <w:pPr>
        <w:jc w:val="both"/>
        <w:rPr>
          <w:rFonts w:asciiTheme="minorHAnsi" w:hAnsiTheme="minorHAnsi" w:cs="Arial"/>
          <w:sz w:val="28"/>
          <w:szCs w:val="28"/>
        </w:rPr>
      </w:pPr>
      <w:r w:rsidRPr="00CC611D">
        <w:rPr>
          <w:rFonts w:asciiTheme="minorHAnsi" w:hAnsiTheme="minorHAnsi" w:cs="Arial"/>
          <w:sz w:val="28"/>
          <w:szCs w:val="28"/>
        </w:rPr>
        <w:t xml:space="preserve">Success or failure, at stage when the </w:t>
      </w:r>
      <w:r w:rsidR="00E27C88">
        <w:rPr>
          <w:rFonts w:asciiTheme="minorHAnsi" w:hAnsiTheme="minorHAnsi" w:cs="Arial"/>
          <w:sz w:val="28"/>
          <w:szCs w:val="28"/>
        </w:rPr>
        <w:t>c</w:t>
      </w:r>
      <w:r w:rsidR="00F92054" w:rsidRPr="00CC611D">
        <w:rPr>
          <w:rFonts w:asciiTheme="minorHAnsi" w:hAnsiTheme="minorHAnsi" w:cs="Arial"/>
          <w:sz w:val="28"/>
          <w:szCs w:val="28"/>
        </w:rPr>
        <w:t>ontract</w:t>
      </w:r>
      <w:r w:rsidRPr="00CC611D">
        <w:rPr>
          <w:rFonts w:asciiTheme="minorHAnsi" w:hAnsiTheme="minorHAnsi" w:cs="Arial"/>
          <w:sz w:val="28"/>
          <w:szCs w:val="28"/>
        </w:rPr>
        <w:t xml:space="preserve"> is breaking down, will be defined by the ability of the </w:t>
      </w:r>
      <w:r w:rsidR="00B7711F">
        <w:rPr>
          <w:rFonts w:asciiTheme="minorHAnsi" w:hAnsiTheme="minorHAnsi" w:cs="Arial"/>
          <w:sz w:val="28"/>
          <w:szCs w:val="28"/>
        </w:rPr>
        <w:t>C</w:t>
      </w:r>
      <w:r w:rsidR="00B7711F" w:rsidRPr="00CC611D">
        <w:rPr>
          <w:rFonts w:asciiTheme="minorHAnsi" w:hAnsiTheme="minorHAnsi" w:cs="Arial"/>
          <w:sz w:val="28"/>
          <w:szCs w:val="28"/>
        </w:rPr>
        <w:t xml:space="preserve">ontract </w:t>
      </w:r>
      <w:r w:rsidR="00B7711F">
        <w:rPr>
          <w:rFonts w:asciiTheme="minorHAnsi" w:hAnsiTheme="minorHAnsi" w:cs="Arial"/>
          <w:sz w:val="28"/>
          <w:szCs w:val="28"/>
        </w:rPr>
        <w:t>M</w:t>
      </w:r>
      <w:r w:rsidR="00B7711F" w:rsidRPr="00CC611D">
        <w:rPr>
          <w:rFonts w:asciiTheme="minorHAnsi" w:hAnsiTheme="minorHAnsi" w:cs="Arial"/>
          <w:sz w:val="28"/>
          <w:szCs w:val="28"/>
        </w:rPr>
        <w:t>anager</w:t>
      </w:r>
      <w:r w:rsidR="00B7711F">
        <w:rPr>
          <w:rFonts w:asciiTheme="minorHAnsi" w:hAnsiTheme="minorHAnsi" w:cs="Arial"/>
          <w:sz w:val="28"/>
          <w:szCs w:val="28"/>
        </w:rPr>
        <w:t>/Responsible Officer</w:t>
      </w:r>
      <w:r w:rsidR="00B7711F" w:rsidRPr="00CC611D">
        <w:rPr>
          <w:rFonts w:asciiTheme="minorHAnsi" w:hAnsiTheme="minorHAnsi" w:cs="Arial"/>
          <w:sz w:val="28"/>
          <w:szCs w:val="28"/>
        </w:rPr>
        <w:t xml:space="preserve"> </w:t>
      </w:r>
      <w:r w:rsidRPr="00CC611D">
        <w:rPr>
          <w:rFonts w:asciiTheme="minorHAnsi" w:hAnsiTheme="minorHAnsi" w:cs="Arial"/>
          <w:sz w:val="28"/>
          <w:szCs w:val="28"/>
        </w:rPr>
        <w:t>to build trust, cooperation and optimum performance from both the customers and suppliers.</w:t>
      </w:r>
      <w:r w:rsidR="00E27C88">
        <w:rPr>
          <w:rFonts w:asciiTheme="minorHAnsi" w:hAnsiTheme="minorHAnsi" w:cs="Arial"/>
          <w:sz w:val="28"/>
          <w:szCs w:val="28"/>
        </w:rPr>
        <w:t xml:space="preserve"> </w:t>
      </w:r>
      <w:r w:rsidR="00C803AB" w:rsidRPr="00CC611D">
        <w:rPr>
          <w:rFonts w:asciiTheme="minorHAnsi" w:hAnsiTheme="minorHAnsi" w:cs="Arial"/>
          <w:sz w:val="28"/>
          <w:szCs w:val="28"/>
        </w:rPr>
        <w:t xml:space="preserve">It goes </w:t>
      </w:r>
      <w:r w:rsidRPr="00CC611D">
        <w:rPr>
          <w:rFonts w:asciiTheme="minorHAnsi" w:hAnsiTheme="minorHAnsi" w:cs="Arial"/>
          <w:sz w:val="28"/>
          <w:szCs w:val="28"/>
        </w:rPr>
        <w:t>without</w:t>
      </w:r>
      <w:r w:rsidR="00C803AB" w:rsidRPr="00CC611D">
        <w:rPr>
          <w:rFonts w:asciiTheme="minorHAnsi" w:hAnsiTheme="minorHAnsi" w:cs="Arial"/>
          <w:sz w:val="28"/>
          <w:szCs w:val="28"/>
        </w:rPr>
        <w:t xml:space="preserve"> </w:t>
      </w:r>
      <w:r w:rsidRPr="00CC611D">
        <w:rPr>
          <w:rFonts w:asciiTheme="minorHAnsi" w:hAnsiTheme="minorHAnsi" w:cs="Arial"/>
          <w:sz w:val="28"/>
          <w:szCs w:val="28"/>
        </w:rPr>
        <w:t>saying</w:t>
      </w:r>
      <w:r w:rsidR="00C803AB" w:rsidRPr="00CC611D">
        <w:rPr>
          <w:rFonts w:asciiTheme="minorHAnsi" w:hAnsiTheme="minorHAnsi" w:cs="Arial"/>
          <w:sz w:val="28"/>
          <w:szCs w:val="28"/>
        </w:rPr>
        <w:t xml:space="preserve"> that this is a l</w:t>
      </w:r>
      <w:r w:rsidRPr="00CC611D">
        <w:rPr>
          <w:rFonts w:asciiTheme="minorHAnsi" w:hAnsiTheme="minorHAnsi" w:cs="Arial"/>
          <w:sz w:val="28"/>
          <w:szCs w:val="28"/>
        </w:rPr>
        <w:t>a</w:t>
      </w:r>
      <w:r w:rsidR="00C803AB" w:rsidRPr="00CC611D">
        <w:rPr>
          <w:rFonts w:asciiTheme="minorHAnsi" w:hAnsiTheme="minorHAnsi" w:cs="Arial"/>
          <w:sz w:val="28"/>
          <w:szCs w:val="28"/>
        </w:rPr>
        <w:t>st reso</w:t>
      </w:r>
      <w:r w:rsidRPr="00CC611D">
        <w:rPr>
          <w:rFonts w:asciiTheme="minorHAnsi" w:hAnsiTheme="minorHAnsi" w:cs="Arial"/>
          <w:sz w:val="28"/>
          <w:szCs w:val="28"/>
        </w:rPr>
        <w:t>rt</w:t>
      </w:r>
      <w:r w:rsidR="00C803AB" w:rsidRPr="00CC611D">
        <w:rPr>
          <w:rFonts w:asciiTheme="minorHAnsi" w:hAnsiTheme="minorHAnsi" w:cs="Arial"/>
          <w:sz w:val="28"/>
          <w:szCs w:val="28"/>
        </w:rPr>
        <w:t xml:space="preserve"> and should </w:t>
      </w:r>
      <w:r w:rsidRPr="00CC611D">
        <w:rPr>
          <w:rFonts w:asciiTheme="minorHAnsi" w:hAnsiTheme="minorHAnsi" w:cs="Arial"/>
          <w:sz w:val="28"/>
          <w:szCs w:val="28"/>
        </w:rPr>
        <w:t>be</w:t>
      </w:r>
      <w:r w:rsidR="00C803AB" w:rsidRPr="00CC611D">
        <w:rPr>
          <w:rFonts w:asciiTheme="minorHAnsi" w:hAnsiTheme="minorHAnsi" w:cs="Arial"/>
          <w:sz w:val="28"/>
          <w:szCs w:val="28"/>
        </w:rPr>
        <w:t xml:space="preserve"> after exhaustive </w:t>
      </w:r>
      <w:r w:rsidRPr="00CC611D">
        <w:rPr>
          <w:rFonts w:asciiTheme="minorHAnsi" w:hAnsiTheme="minorHAnsi" w:cs="Arial"/>
          <w:sz w:val="28"/>
          <w:szCs w:val="28"/>
        </w:rPr>
        <w:t>discussion and review</w:t>
      </w:r>
      <w:r w:rsidR="00B7711F">
        <w:rPr>
          <w:rFonts w:asciiTheme="minorHAnsi" w:hAnsiTheme="minorHAnsi" w:cs="Arial"/>
          <w:sz w:val="28"/>
          <w:szCs w:val="28"/>
        </w:rPr>
        <w:t xml:space="preserve"> based on the collection of data/information set out in the preceding sections above. </w:t>
      </w:r>
      <w:r w:rsidRPr="00CC611D">
        <w:rPr>
          <w:rFonts w:asciiTheme="minorHAnsi" w:hAnsiTheme="minorHAnsi" w:cs="Arial"/>
          <w:sz w:val="28"/>
          <w:szCs w:val="28"/>
        </w:rPr>
        <w:t xml:space="preserve">An Exit Strategy will concentrate on the loss of the service and/or goods and plan alternative provision. </w:t>
      </w:r>
    </w:p>
    <w:p w:rsidR="00E27C88" w:rsidRDefault="00E27C88" w:rsidP="00F6444C">
      <w:pPr>
        <w:jc w:val="both"/>
        <w:rPr>
          <w:rFonts w:asciiTheme="minorHAnsi" w:hAnsiTheme="minorHAnsi" w:cs="Arial"/>
          <w:sz w:val="28"/>
          <w:szCs w:val="28"/>
        </w:rPr>
      </w:pPr>
    </w:p>
    <w:p w:rsidR="00E27C88" w:rsidRPr="00CC611D" w:rsidRDefault="00920CFB" w:rsidP="00F6444C">
      <w:pPr>
        <w:jc w:val="both"/>
        <w:rPr>
          <w:rFonts w:asciiTheme="minorHAnsi" w:hAnsiTheme="minorHAnsi" w:cs="Arial"/>
          <w:sz w:val="28"/>
          <w:szCs w:val="28"/>
          <w:u w:val="single"/>
        </w:rPr>
      </w:pPr>
      <w:r w:rsidRPr="00920CFB">
        <w:rPr>
          <w:rFonts w:ascii="Arial" w:hAnsi="Arial"/>
          <w:noProof/>
          <w:u w:val="single"/>
          <w:lang w:val="en-GB" w:eastAsia="en-GB"/>
        </w:rPr>
        <w:pict>
          <v:shape id="_x0000_s1641" type="#_x0000_t186" style="position:absolute;left:0;text-align:left;margin-left:375pt;margin-top:495.6pt;width:75.1pt;height:175.85pt;rotation:5391347fd;z-index:251826176;mso-position-horizontal-relative:margin;mso-position-vertical-relative:page;mso-width-relative:margin;mso-height-relative:margin;v-text-anchor:middle" o:allowincell="f" filled="t" fillcolor="#ddd8c2" stroked="f" strokecolor="#5c83b4" strokeweight=".25pt">
            <v:shadow opacity=".5"/>
            <v:textbox style="mso-next-textbox:#_x0000_s1641">
              <w:txbxContent>
                <w:p w:rsidR="000A0F0E" w:rsidRPr="00965A02" w:rsidRDefault="000A0F0E" w:rsidP="00E27C88">
                  <w:pPr>
                    <w:rPr>
                      <w:bCs/>
                    </w:rPr>
                  </w:pPr>
                  <w:r w:rsidRPr="007D0A26">
                    <w:rPr>
                      <w:bCs/>
                    </w:rPr>
                    <w:t xml:space="preserve">Procurement Manual: </w:t>
                  </w:r>
                  <w:hyperlink r:id="rId326" w:history="1">
                    <w:r w:rsidRPr="007D0A26">
                      <w:rPr>
                        <w:rStyle w:val="Hyperlink"/>
                        <w:bCs/>
                      </w:rPr>
                      <w:t>Good Pra</w:t>
                    </w:r>
                    <w:r w:rsidRPr="007D0A26">
                      <w:rPr>
                        <w:rStyle w:val="Hyperlink"/>
                        <w:bCs/>
                      </w:rPr>
                      <w:t>c</w:t>
                    </w:r>
                    <w:r w:rsidRPr="007D0A26">
                      <w:rPr>
                        <w:rStyle w:val="Hyperlink"/>
                        <w:bCs/>
                      </w:rPr>
                      <w:t xml:space="preserve">tice </w:t>
                    </w:r>
                    <w:r>
                      <w:rPr>
                        <w:rStyle w:val="Hyperlink"/>
                        <w:bCs/>
                      </w:rPr>
                      <w:t>1</w:t>
                    </w:r>
                  </w:hyperlink>
                  <w:r w:rsidRPr="007D0A26">
                    <w:rPr>
                      <w:bCs/>
                    </w:rPr>
                    <w:t xml:space="preserve"> – ‘</w:t>
                  </w:r>
                  <w:r w:rsidRPr="00E27C88">
                    <w:rPr>
                      <w:bCs/>
                    </w:rPr>
                    <w:t>Contract Management: Responsibilities and Duties’</w:t>
                  </w:r>
                </w:p>
              </w:txbxContent>
            </v:textbox>
            <w10:wrap type="square" anchorx="margin" anchory="page"/>
          </v:shape>
        </w:pict>
      </w:r>
      <w:r w:rsidR="00E27C88">
        <w:rPr>
          <w:rFonts w:asciiTheme="minorHAnsi" w:hAnsiTheme="minorHAnsi" w:cs="Arial"/>
          <w:sz w:val="28"/>
          <w:szCs w:val="28"/>
        </w:rPr>
        <w:t>Successful (uncontested) termination will rely on the information gathered as part of the contract manag</w:t>
      </w:r>
      <w:r w:rsidR="00E27C88">
        <w:rPr>
          <w:rFonts w:asciiTheme="minorHAnsi" w:hAnsiTheme="minorHAnsi" w:cs="Arial"/>
          <w:sz w:val="28"/>
          <w:szCs w:val="28"/>
        </w:rPr>
        <w:t>e</w:t>
      </w:r>
      <w:r w:rsidR="00E27C88">
        <w:rPr>
          <w:rFonts w:asciiTheme="minorHAnsi" w:hAnsiTheme="minorHAnsi" w:cs="Arial"/>
          <w:sz w:val="28"/>
          <w:szCs w:val="28"/>
        </w:rPr>
        <w:t xml:space="preserve">ment regime established.  In other words this exercise </w:t>
      </w:r>
      <w:r w:rsidR="00B7711F">
        <w:rPr>
          <w:rFonts w:asciiTheme="minorHAnsi" w:hAnsiTheme="minorHAnsi" w:cs="Arial"/>
          <w:sz w:val="28"/>
          <w:szCs w:val="28"/>
        </w:rPr>
        <w:t>will</w:t>
      </w:r>
      <w:r w:rsidR="00E27C88">
        <w:rPr>
          <w:rFonts w:asciiTheme="minorHAnsi" w:hAnsiTheme="minorHAnsi" w:cs="Arial"/>
          <w:sz w:val="28"/>
          <w:szCs w:val="28"/>
        </w:rPr>
        <w:t xml:space="preserve"> depend on your management of the project to ju</w:t>
      </w:r>
      <w:r w:rsidR="00E27C88">
        <w:rPr>
          <w:rFonts w:asciiTheme="minorHAnsi" w:hAnsiTheme="minorHAnsi" w:cs="Arial"/>
          <w:sz w:val="28"/>
          <w:szCs w:val="28"/>
        </w:rPr>
        <w:t>s</w:t>
      </w:r>
      <w:r w:rsidR="00E27C88">
        <w:rPr>
          <w:rFonts w:asciiTheme="minorHAnsi" w:hAnsiTheme="minorHAnsi" w:cs="Arial"/>
          <w:sz w:val="28"/>
          <w:szCs w:val="28"/>
        </w:rPr>
        <w:t>tify termination</w:t>
      </w:r>
      <w:r w:rsidR="00B7711F">
        <w:rPr>
          <w:rFonts w:asciiTheme="minorHAnsi" w:hAnsiTheme="minorHAnsi" w:cs="Arial"/>
          <w:sz w:val="28"/>
          <w:szCs w:val="28"/>
        </w:rPr>
        <w:t>.</w:t>
      </w:r>
    </w:p>
    <w:p w:rsidR="00C803AB" w:rsidRDefault="00C803AB" w:rsidP="00F6444C">
      <w:pPr>
        <w:jc w:val="both"/>
        <w:rPr>
          <w:rFonts w:ascii="Arial" w:hAnsi="Arial"/>
          <w:u w:val="single"/>
        </w:rPr>
      </w:pPr>
    </w:p>
    <w:p w:rsidR="00C803AB" w:rsidRDefault="00C803AB" w:rsidP="00F6444C">
      <w:pPr>
        <w:jc w:val="both"/>
        <w:rPr>
          <w:rFonts w:ascii="Arial" w:hAnsi="Arial"/>
          <w:u w:val="single"/>
        </w:rPr>
      </w:pPr>
    </w:p>
    <w:p w:rsidR="00A97425" w:rsidRPr="003C280F" w:rsidRDefault="00A97425" w:rsidP="00F6444C">
      <w:pPr>
        <w:pStyle w:val="Title"/>
        <w:jc w:val="both"/>
        <w:rPr>
          <w:rFonts w:ascii="Arial" w:hAnsi="Arial"/>
          <w:color w:val="0000FF"/>
          <w:sz w:val="22"/>
          <w:u w:val="single"/>
          <w:lang w:val="en-US"/>
        </w:rPr>
      </w:pPr>
    </w:p>
    <w:p w:rsidR="00F02F9F" w:rsidRDefault="001312E1">
      <w:pPr>
        <w:rPr>
          <w:rFonts w:ascii="Arial" w:hAnsi="Arial" w:cs="Arial"/>
          <w:b/>
          <w:bCs/>
          <w:kern w:val="32"/>
          <w:sz w:val="32"/>
          <w:szCs w:val="32"/>
        </w:rPr>
      </w:pPr>
      <w:r w:rsidRPr="00927170">
        <w:br w:type="page"/>
      </w:r>
      <w:r w:rsidR="007D4306">
        <w:rPr>
          <w:noProof/>
          <w:lang w:val="en-GB" w:eastAsia="en-GB"/>
        </w:rPr>
        <w:drawing>
          <wp:anchor distT="219456" distB="42291" distL="1418844" distR="696087" simplePos="0" relativeHeight="251820032" behindDoc="1" locked="0" layoutInCell="1" allowOverlap="1">
            <wp:simplePos x="0" y="0"/>
            <wp:positionH relativeFrom="column">
              <wp:posOffset>116840</wp:posOffset>
            </wp:positionH>
            <wp:positionV relativeFrom="paragraph">
              <wp:posOffset>4189730</wp:posOffset>
            </wp:positionV>
            <wp:extent cx="6848475" cy="4791075"/>
            <wp:effectExtent l="0" t="0" r="0" b="9525"/>
            <wp:wrapNone/>
            <wp:docPr id="32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7" r:lo="rId328" r:qs="rId329" r:cs="rId330"/>
              </a:graphicData>
            </a:graphic>
          </wp:anchor>
        </w:drawing>
      </w:r>
      <w:r w:rsidR="007D4306">
        <w:rPr>
          <w:noProof/>
          <w:lang w:val="en-GB" w:eastAsia="en-GB"/>
        </w:rPr>
        <w:drawing>
          <wp:anchor distT="0" distB="0" distL="114300" distR="114300" simplePos="0" relativeHeight="251819008" behindDoc="1" locked="0" layoutInCell="1" allowOverlap="1">
            <wp:simplePos x="0" y="0"/>
            <wp:positionH relativeFrom="column">
              <wp:posOffset>-864235</wp:posOffset>
            </wp:positionH>
            <wp:positionV relativeFrom="paragraph">
              <wp:posOffset>2808605</wp:posOffset>
            </wp:positionV>
            <wp:extent cx="5229225" cy="3200400"/>
            <wp:effectExtent l="0" t="0" r="0" b="0"/>
            <wp:wrapThrough wrapText="bothSides">
              <wp:wrapPolygon edited="0">
                <wp:start x="5351" y="2571"/>
                <wp:lineTo x="3148" y="3729"/>
                <wp:lineTo x="2203" y="4371"/>
                <wp:lineTo x="2282" y="6686"/>
                <wp:lineTo x="1416" y="7586"/>
                <wp:lineTo x="630" y="8614"/>
                <wp:lineTo x="551" y="9771"/>
                <wp:lineTo x="944" y="10800"/>
                <wp:lineTo x="1416" y="10800"/>
                <wp:lineTo x="1652" y="12857"/>
                <wp:lineTo x="1102" y="13886"/>
                <wp:lineTo x="1416" y="14914"/>
                <wp:lineTo x="1416" y="15043"/>
                <wp:lineTo x="3541" y="16971"/>
                <wp:lineTo x="3620" y="17614"/>
                <wp:lineTo x="3934" y="18129"/>
                <wp:lineTo x="4328" y="18129"/>
                <wp:lineTo x="7711" y="18129"/>
                <wp:lineTo x="9757" y="18129"/>
                <wp:lineTo x="11252" y="17614"/>
                <wp:lineTo x="11174" y="16971"/>
                <wp:lineTo x="11252" y="16971"/>
                <wp:lineTo x="12590" y="15043"/>
                <wp:lineTo x="12669" y="14914"/>
                <wp:lineTo x="13220" y="12986"/>
                <wp:lineTo x="13220" y="12857"/>
                <wp:lineTo x="13456" y="10929"/>
                <wp:lineTo x="13456" y="10800"/>
                <wp:lineTo x="13377" y="9129"/>
                <wp:lineTo x="13377" y="8743"/>
                <wp:lineTo x="12984" y="7329"/>
                <wp:lineTo x="12826" y="6557"/>
                <wp:lineTo x="11410" y="4629"/>
                <wp:lineTo x="6689" y="2571"/>
                <wp:lineTo x="5351" y="2571"/>
              </wp:wrapPolygon>
            </wp:wrapThrough>
            <wp:docPr id="324"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2" r:lo="rId333" r:qs="rId334" r:cs="rId335"/>
              </a:graphicData>
            </a:graphic>
          </wp:anchor>
        </w:drawing>
      </w:r>
      <w:r w:rsidR="007D4306">
        <w:rPr>
          <w:noProof/>
          <w:lang w:val="en-GB" w:eastAsia="en-GB"/>
        </w:rPr>
        <w:drawing>
          <wp:anchor distT="170688" distB="0" distL="912876" distR="323850" simplePos="0" relativeHeight="251817984" behindDoc="1" locked="0" layoutInCell="1" allowOverlap="1">
            <wp:simplePos x="0" y="0"/>
            <wp:positionH relativeFrom="column">
              <wp:posOffset>-16510</wp:posOffset>
            </wp:positionH>
            <wp:positionV relativeFrom="paragraph">
              <wp:posOffset>-639445</wp:posOffset>
            </wp:positionV>
            <wp:extent cx="6762750" cy="4629785"/>
            <wp:effectExtent l="0" t="0" r="0" b="132715"/>
            <wp:wrapTight wrapText="bothSides">
              <wp:wrapPolygon edited="0">
                <wp:start x="12412" y="622"/>
                <wp:lineTo x="8518" y="1778"/>
                <wp:lineTo x="7788" y="4888"/>
                <wp:lineTo x="7727" y="6310"/>
                <wp:lineTo x="4503" y="7643"/>
                <wp:lineTo x="3407" y="9065"/>
                <wp:lineTo x="2921" y="10576"/>
                <wp:lineTo x="2738" y="11998"/>
                <wp:lineTo x="2495" y="12798"/>
                <wp:lineTo x="2860" y="13243"/>
                <wp:lineTo x="4442" y="13420"/>
                <wp:lineTo x="3833" y="14842"/>
                <wp:lineTo x="3772" y="15820"/>
                <wp:lineTo x="4563" y="16264"/>
                <wp:lineTo x="6206" y="16353"/>
                <wp:lineTo x="6815" y="17686"/>
                <wp:lineTo x="6875" y="18042"/>
                <wp:lineTo x="10283" y="19108"/>
                <wp:lineTo x="11256" y="19108"/>
                <wp:lineTo x="11256" y="19642"/>
                <wp:lineTo x="12412" y="20531"/>
                <wp:lineTo x="13143" y="20531"/>
                <wp:lineTo x="13264" y="21953"/>
                <wp:lineTo x="13751" y="22219"/>
                <wp:lineTo x="13812" y="22219"/>
                <wp:lineTo x="16306" y="22219"/>
                <wp:lineTo x="16367" y="22219"/>
                <wp:lineTo x="18132" y="21953"/>
                <wp:lineTo x="19957" y="21153"/>
                <wp:lineTo x="19957" y="20531"/>
                <wp:lineTo x="20505" y="19197"/>
                <wp:lineTo x="20505" y="19108"/>
                <wp:lineTo x="20870" y="17775"/>
                <wp:lineTo x="20870" y="17686"/>
                <wp:lineTo x="20992" y="16353"/>
                <wp:lineTo x="20992" y="16264"/>
                <wp:lineTo x="20931" y="14931"/>
                <wp:lineTo x="20931" y="14842"/>
                <wp:lineTo x="20687" y="13509"/>
                <wp:lineTo x="20687" y="13420"/>
                <wp:lineTo x="20201" y="12087"/>
                <wp:lineTo x="19349" y="10487"/>
                <wp:lineTo x="18071" y="9421"/>
                <wp:lineTo x="17523" y="9154"/>
                <wp:lineTo x="17037" y="7732"/>
                <wp:lineTo x="17280" y="7199"/>
                <wp:lineTo x="17219" y="6755"/>
                <wp:lineTo x="16854" y="6310"/>
                <wp:lineTo x="16246" y="4888"/>
                <wp:lineTo x="16124" y="3466"/>
                <wp:lineTo x="16367" y="3200"/>
                <wp:lineTo x="16428" y="2400"/>
                <wp:lineTo x="16306" y="1689"/>
                <wp:lineTo x="15333" y="1333"/>
                <wp:lineTo x="12838" y="622"/>
                <wp:lineTo x="12412" y="622"/>
              </wp:wrapPolygon>
            </wp:wrapTight>
            <wp:docPr id="3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7" r:lo="rId338" r:qs="rId339" r:cs="rId340"/>
              </a:graphicData>
            </a:graphic>
          </wp:anchor>
        </w:drawing>
      </w:r>
      <w:r w:rsidR="00920CFB" w:rsidRPr="00920CFB">
        <w:rPr>
          <w:noProof/>
          <w:lang w:val="en-GB" w:eastAsia="en-GB"/>
        </w:rPr>
        <w:pict>
          <v:shape id="_x0000_s1636" type="#_x0000_t202" style="position:absolute;margin-left:-20pt;margin-top:-16.6pt;width:170.25pt;height:63pt;z-index:251821056;mso-position-horizontal-relative:text;mso-position-vertical-relative:text;mso-width-relative:margin;mso-height-relative:margin" stroked="f" strokecolor="#c0504d" strokeweight="6pt">
            <v:stroke dashstyle="1 1" linestyle="thickThin" endcap="round"/>
            <v:textbox style="mso-next-textbox:#_x0000_s1636">
              <w:txbxContent>
                <w:p w:rsidR="000A0F0E" w:rsidRPr="00CB48F2" w:rsidRDefault="000A0F0E" w:rsidP="005974A3">
                  <w:pPr>
                    <w:spacing w:before="120"/>
                    <w:jc w:val="center"/>
                    <w:rPr>
                      <w:rFonts w:ascii="Arial" w:hAnsi="Arial" w:cs="Arial"/>
                      <w:b/>
                      <w:i/>
                      <w:sz w:val="40"/>
                      <w:szCs w:val="40"/>
                    </w:rPr>
                  </w:pPr>
                  <w:r>
                    <w:rPr>
                      <w:rFonts w:ascii="Arial" w:hAnsi="Arial" w:cs="Arial"/>
                      <w:b/>
                      <w:i/>
                      <w:sz w:val="40"/>
                      <w:szCs w:val="40"/>
                    </w:rPr>
                    <w:t>Key Points to Remember</w:t>
                  </w:r>
                  <w:r w:rsidRPr="00CB48F2">
                    <w:rPr>
                      <w:rFonts w:ascii="Arial" w:hAnsi="Arial" w:cs="Arial"/>
                      <w:b/>
                      <w:i/>
                      <w:sz w:val="40"/>
                      <w:szCs w:val="40"/>
                    </w:rPr>
                    <w:t>!</w:t>
                  </w:r>
                </w:p>
                <w:p w:rsidR="000A0F0E" w:rsidRPr="005D78BF" w:rsidRDefault="000A0F0E" w:rsidP="005974A3">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3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r w:rsidR="00F02F9F">
        <w:br w:type="page"/>
      </w:r>
    </w:p>
    <w:p w:rsidR="00F253BF" w:rsidRPr="00F253BF" w:rsidRDefault="0076689F" w:rsidP="00F253BF">
      <w:pPr>
        <w:pStyle w:val="Heading1"/>
        <w:spacing w:before="0" w:after="0"/>
        <w:rPr>
          <w:b w:val="0"/>
          <w:sz w:val="4"/>
          <w:szCs w:val="4"/>
        </w:rPr>
      </w:pPr>
      <w:r w:rsidRPr="00920CFB">
        <w:rPr>
          <w:rFonts w:asciiTheme="minorHAnsi" w:hAnsiTheme="minorHAnsi" w:cs="Times New Roman"/>
          <w:b w:val="0"/>
          <w:bCs w:val="0"/>
          <w:noProof/>
          <w:sz w:val="22"/>
          <w:szCs w:val="22"/>
        </w:rPr>
        <w:pict>
          <v:shape id="_x0000_s1695" type="#_x0000_t202" style="position:absolute;margin-left:427.2pt;margin-top:-20.35pt;width:1in;height:18pt;z-index:251886592;mso-position-horizontal-relative:text;mso-position-vertical-relative:text" stroked="f">
            <v:textbox style="mso-next-textbox:#_x0000_s1695">
              <w:txbxContent>
                <w:p w:rsidR="000A0F0E" w:rsidRPr="00FD6087" w:rsidRDefault="000A0F0E" w:rsidP="00001E9E">
                  <w:pPr>
                    <w:rPr>
                      <w:sz w:val="16"/>
                      <w:szCs w:val="16"/>
                    </w:rPr>
                  </w:pPr>
                  <w:hyperlink w:anchor="Contents" w:history="1">
                    <w:r w:rsidRPr="00FD6087">
                      <w:rPr>
                        <w:rStyle w:val="Hyperlink"/>
                        <w:sz w:val="16"/>
                        <w:szCs w:val="16"/>
                      </w:rPr>
                      <w:t>Back to Contents</w:t>
                    </w:r>
                  </w:hyperlink>
                </w:p>
              </w:txbxContent>
            </v:textbox>
            <w10:wrap type="square"/>
          </v:shape>
        </w:pict>
      </w:r>
    </w:p>
    <w:tbl>
      <w:tblPr>
        <w:tblW w:w="10773" w:type="dxa"/>
        <w:tblInd w:w="-459" w:type="dxa"/>
        <w:tblLook w:val="04A0"/>
      </w:tblPr>
      <w:tblGrid>
        <w:gridCol w:w="606"/>
        <w:gridCol w:w="5064"/>
        <w:gridCol w:w="2636"/>
        <w:gridCol w:w="2467"/>
      </w:tblGrid>
      <w:tr w:rsidR="0076689F" w:rsidRPr="000D6BA4" w:rsidTr="0076689F">
        <w:trPr>
          <w:trHeight w:val="255"/>
        </w:trPr>
        <w:tc>
          <w:tcPr>
            <w:tcW w:w="606" w:type="dxa"/>
            <w:tcBorders>
              <w:top w:val="single" w:sz="8" w:space="0" w:color="auto"/>
              <w:left w:val="single" w:sz="8" w:space="0" w:color="auto"/>
              <w:bottom w:val="single" w:sz="4" w:space="0" w:color="auto"/>
              <w:right w:val="single" w:sz="4" w:space="0" w:color="auto"/>
            </w:tcBorders>
            <w:shd w:val="clear" w:color="000000" w:fill="FFCC99"/>
            <w:noWrap/>
            <w:hideMark/>
          </w:tcPr>
          <w:p w:rsidR="0076689F" w:rsidRPr="000D6BA4" w:rsidRDefault="0076689F" w:rsidP="00600D01">
            <w:pPr>
              <w:rPr>
                <w:rFonts w:ascii="Arial" w:hAnsi="Arial" w:cs="Arial"/>
                <w:sz w:val="20"/>
                <w:szCs w:val="20"/>
              </w:rPr>
            </w:pPr>
            <w:bookmarkStart w:id="15" w:name="RANGE!A1:D76"/>
            <w:r w:rsidRPr="000D6BA4">
              <w:rPr>
                <w:rFonts w:ascii="Arial" w:hAnsi="Arial" w:cs="Arial"/>
                <w:sz w:val="20"/>
                <w:szCs w:val="20"/>
              </w:rPr>
              <w:t> </w:t>
            </w:r>
            <w:bookmarkEnd w:id="15"/>
          </w:p>
        </w:tc>
        <w:tc>
          <w:tcPr>
            <w:tcW w:w="10167" w:type="dxa"/>
            <w:gridSpan w:val="3"/>
            <w:tcBorders>
              <w:top w:val="single" w:sz="8" w:space="0" w:color="auto"/>
              <w:left w:val="nil"/>
              <w:bottom w:val="single" w:sz="4" w:space="0" w:color="auto"/>
              <w:right w:val="single" w:sz="4" w:space="0" w:color="auto"/>
            </w:tcBorders>
            <w:shd w:val="clear" w:color="000000" w:fill="FFCC99"/>
            <w:hideMark/>
          </w:tcPr>
          <w:p w:rsidR="0076689F" w:rsidRPr="00B36C34" w:rsidRDefault="0076689F" w:rsidP="00F06394">
            <w:pPr>
              <w:rPr>
                <w:rFonts w:asciiTheme="minorHAnsi" w:hAnsiTheme="minorHAnsi" w:cs="Arial"/>
                <w:b/>
                <w:bCs/>
                <w:sz w:val="28"/>
                <w:szCs w:val="28"/>
              </w:rPr>
            </w:pPr>
            <w:r w:rsidRPr="00B36C34">
              <w:rPr>
                <w:rFonts w:asciiTheme="minorHAnsi" w:hAnsiTheme="minorHAnsi" w:cs="Arial"/>
                <w:b/>
                <w:bCs/>
                <w:sz w:val="28"/>
                <w:szCs w:val="28"/>
              </w:rPr>
              <w:t>Appendix 1:  PROCUREMENT CHECKLIST</w:t>
            </w:r>
            <w:r w:rsidRPr="00B36C34">
              <w:rPr>
                <w:rFonts w:asciiTheme="minorHAnsi" w:hAnsiTheme="minorHAnsi" w:cs="Arial"/>
                <w:sz w:val="22"/>
                <w:szCs w:val="22"/>
              </w:rPr>
              <w:t> </w:t>
            </w:r>
          </w:p>
        </w:tc>
      </w:tr>
      <w:tr w:rsidR="00001E9E" w:rsidRPr="000D6BA4" w:rsidTr="00001E9E">
        <w:trPr>
          <w:trHeight w:val="825"/>
        </w:trPr>
        <w:tc>
          <w:tcPr>
            <w:tcW w:w="606" w:type="dxa"/>
            <w:tcBorders>
              <w:top w:val="nil"/>
              <w:left w:val="single" w:sz="8" w:space="0" w:color="auto"/>
              <w:bottom w:val="single" w:sz="8" w:space="0" w:color="auto"/>
              <w:right w:val="single" w:sz="4" w:space="0" w:color="auto"/>
            </w:tcBorders>
            <w:shd w:val="clear" w:color="000000" w:fill="FFCC99"/>
            <w:noWrap/>
            <w:hideMark/>
          </w:tcPr>
          <w:p w:rsidR="00001E9E" w:rsidRPr="000D6BA4" w:rsidRDefault="00001E9E" w:rsidP="00600D01">
            <w:pPr>
              <w:rPr>
                <w:rFonts w:ascii="Arial" w:hAnsi="Arial" w:cs="Arial"/>
                <w:sz w:val="20"/>
                <w:szCs w:val="20"/>
              </w:rPr>
            </w:pPr>
            <w:r w:rsidRPr="000D6BA4">
              <w:rPr>
                <w:rFonts w:ascii="Arial" w:hAnsi="Arial" w:cs="Arial"/>
                <w:sz w:val="20"/>
                <w:szCs w:val="20"/>
              </w:rPr>
              <w:t> </w:t>
            </w:r>
          </w:p>
        </w:tc>
        <w:tc>
          <w:tcPr>
            <w:tcW w:w="5064" w:type="dxa"/>
            <w:tcBorders>
              <w:top w:val="nil"/>
              <w:left w:val="nil"/>
              <w:bottom w:val="single" w:sz="8" w:space="0" w:color="auto"/>
              <w:right w:val="single" w:sz="4" w:space="0" w:color="auto"/>
            </w:tcBorders>
            <w:shd w:val="clear" w:color="000000" w:fill="FFCC99"/>
            <w:hideMark/>
          </w:tcPr>
          <w:p w:rsidR="00001E9E" w:rsidRDefault="00001E9E" w:rsidP="00600D01">
            <w:pPr>
              <w:rPr>
                <w:rFonts w:ascii="Arial" w:hAnsi="Arial" w:cs="Arial"/>
                <w:b/>
                <w:bCs/>
                <w:sz w:val="20"/>
                <w:szCs w:val="20"/>
              </w:rPr>
            </w:pPr>
            <w:r w:rsidRPr="000D6BA4">
              <w:rPr>
                <w:rFonts w:ascii="Arial" w:hAnsi="Arial" w:cs="Arial"/>
                <w:b/>
                <w:bCs/>
                <w:sz w:val="20"/>
                <w:szCs w:val="20"/>
              </w:rPr>
              <w:t>Actions to be undertaken</w:t>
            </w:r>
          </w:p>
          <w:p w:rsidR="007A527A" w:rsidRPr="000D6BA4" w:rsidRDefault="007A527A" w:rsidP="00600D01">
            <w:pPr>
              <w:rPr>
                <w:rFonts w:ascii="Arial" w:hAnsi="Arial" w:cs="Arial"/>
                <w:b/>
                <w:bCs/>
                <w:sz w:val="20"/>
                <w:szCs w:val="20"/>
              </w:rPr>
            </w:pPr>
            <w:r>
              <w:rPr>
                <w:rFonts w:asciiTheme="minorHAnsi" w:hAnsiTheme="minorHAnsi" w:cs="Arial"/>
                <w:i/>
                <w:sz w:val="22"/>
                <w:szCs w:val="22"/>
              </w:rPr>
              <w:t>‘</w:t>
            </w:r>
            <w:r w:rsidRPr="00CC4A4B">
              <w:rPr>
                <w:rFonts w:asciiTheme="minorHAnsi" w:hAnsiTheme="minorHAnsi" w:cs="Arial"/>
                <w:i/>
                <w:sz w:val="22"/>
                <w:szCs w:val="22"/>
              </w:rPr>
              <w:t>Operational</w:t>
            </w:r>
            <w:r>
              <w:rPr>
                <w:rFonts w:asciiTheme="minorHAnsi" w:hAnsiTheme="minorHAnsi" w:cs="Arial"/>
                <w:i/>
                <w:sz w:val="22"/>
                <w:szCs w:val="22"/>
              </w:rPr>
              <w:t>’</w:t>
            </w:r>
            <w:r w:rsidRPr="00CC4A4B">
              <w:rPr>
                <w:rFonts w:asciiTheme="minorHAnsi" w:hAnsiTheme="minorHAnsi" w:cs="Arial"/>
                <w:i/>
                <w:sz w:val="22"/>
                <w:szCs w:val="22"/>
              </w:rPr>
              <w:t xml:space="preserve">  relates to the Project Lead/Contract Manager and responsible officer(s)</w:t>
            </w:r>
          </w:p>
        </w:tc>
        <w:tc>
          <w:tcPr>
            <w:tcW w:w="2636" w:type="dxa"/>
            <w:tcBorders>
              <w:top w:val="nil"/>
              <w:left w:val="nil"/>
              <w:bottom w:val="single" w:sz="8" w:space="0" w:color="auto"/>
              <w:right w:val="single" w:sz="4" w:space="0" w:color="auto"/>
            </w:tcBorders>
            <w:shd w:val="clear" w:color="000000" w:fill="FFCC99"/>
            <w:noWrap/>
            <w:hideMark/>
          </w:tcPr>
          <w:p w:rsidR="00001E9E" w:rsidRPr="00B36C34" w:rsidRDefault="00CC4A4B" w:rsidP="00600D01">
            <w:pPr>
              <w:rPr>
                <w:rFonts w:asciiTheme="minorHAnsi" w:hAnsiTheme="minorHAnsi" w:cs="Arial"/>
                <w:b/>
                <w:bCs/>
                <w:sz w:val="22"/>
                <w:szCs w:val="22"/>
              </w:rPr>
            </w:pPr>
            <w:r>
              <w:rPr>
                <w:rFonts w:asciiTheme="minorHAnsi" w:hAnsiTheme="minorHAnsi" w:cs="Arial"/>
                <w:b/>
                <w:bCs/>
                <w:sz w:val="22"/>
                <w:szCs w:val="22"/>
              </w:rPr>
              <w:t>Where to find related m</w:t>
            </w:r>
            <w:r>
              <w:rPr>
                <w:rFonts w:asciiTheme="minorHAnsi" w:hAnsiTheme="minorHAnsi" w:cs="Arial"/>
                <w:b/>
                <w:bCs/>
                <w:sz w:val="22"/>
                <w:szCs w:val="22"/>
              </w:rPr>
              <w:t>a</w:t>
            </w:r>
            <w:r>
              <w:rPr>
                <w:rFonts w:asciiTheme="minorHAnsi" w:hAnsiTheme="minorHAnsi" w:cs="Arial"/>
                <w:b/>
                <w:bCs/>
                <w:sz w:val="22"/>
                <w:szCs w:val="22"/>
              </w:rPr>
              <w:t>terial in the manual</w:t>
            </w:r>
          </w:p>
        </w:tc>
        <w:tc>
          <w:tcPr>
            <w:tcW w:w="2467" w:type="dxa"/>
            <w:tcBorders>
              <w:top w:val="nil"/>
              <w:left w:val="nil"/>
              <w:bottom w:val="single" w:sz="8" w:space="0" w:color="auto"/>
              <w:right w:val="single" w:sz="4" w:space="0" w:color="auto"/>
            </w:tcBorders>
            <w:shd w:val="clear" w:color="000000" w:fill="FFCC99"/>
          </w:tcPr>
          <w:p w:rsidR="00001E9E" w:rsidRPr="00B36C34" w:rsidRDefault="00001E9E" w:rsidP="00F84CEA">
            <w:pPr>
              <w:rPr>
                <w:rFonts w:asciiTheme="minorHAnsi" w:hAnsiTheme="minorHAnsi" w:cs="Arial"/>
                <w:b/>
                <w:bCs/>
                <w:sz w:val="22"/>
                <w:szCs w:val="22"/>
              </w:rPr>
            </w:pPr>
            <w:r w:rsidRPr="00B36C34">
              <w:rPr>
                <w:rFonts w:asciiTheme="minorHAnsi" w:hAnsiTheme="minorHAnsi" w:cs="Arial"/>
                <w:b/>
                <w:bCs/>
                <w:sz w:val="22"/>
                <w:szCs w:val="22"/>
              </w:rPr>
              <w:t>Who? Operational and/or Procurement Services (PS)</w:t>
            </w:r>
            <w:r>
              <w:rPr>
                <w:rFonts w:asciiTheme="minorHAnsi" w:hAnsiTheme="minorHAnsi" w:cs="Arial"/>
                <w:b/>
                <w:bCs/>
                <w:sz w:val="22"/>
                <w:szCs w:val="22"/>
              </w:rPr>
              <w:t>?</w:t>
            </w:r>
          </w:p>
        </w:tc>
      </w:tr>
      <w:tr w:rsidR="007A527A" w:rsidRPr="000D6BA4" w:rsidTr="007A527A">
        <w:trPr>
          <w:trHeight w:val="310"/>
        </w:trPr>
        <w:tc>
          <w:tcPr>
            <w:tcW w:w="10773" w:type="dxa"/>
            <w:gridSpan w:val="4"/>
            <w:tcBorders>
              <w:top w:val="nil"/>
              <w:left w:val="single" w:sz="8" w:space="0" w:color="auto"/>
              <w:bottom w:val="single" w:sz="4" w:space="0" w:color="auto"/>
              <w:right w:val="single" w:sz="4" w:space="0" w:color="auto"/>
            </w:tcBorders>
            <w:shd w:val="clear" w:color="000000" w:fill="FFFF99"/>
            <w:noWrap/>
            <w:hideMark/>
          </w:tcPr>
          <w:p w:rsidR="007A527A" w:rsidRPr="00B36C34" w:rsidRDefault="007A527A" w:rsidP="00F84CEA">
            <w:pPr>
              <w:rPr>
                <w:rFonts w:asciiTheme="minorHAnsi" w:hAnsiTheme="minorHAnsi" w:cs="Arial"/>
                <w:sz w:val="22"/>
                <w:szCs w:val="22"/>
              </w:rPr>
            </w:pPr>
            <w:r>
              <w:rPr>
                <w:rFonts w:ascii="Arial" w:hAnsi="Arial" w:cs="Arial"/>
                <w:b/>
                <w:bCs/>
                <w:sz w:val="20"/>
                <w:szCs w:val="20"/>
              </w:rPr>
              <w:t xml:space="preserve">1. </w:t>
            </w:r>
            <w:r w:rsidRPr="000D6BA4">
              <w:rPr>
                <w:rFonts w:ascii="Arial" w:hAnsi="Arial" w:cs="Arial"/>
                <w:b/>
                <w:bCs/>
                <w:sz w:val="20"/>
                <w:szCs w:val="20"/>
              </w:rPr>
              <w:t>Draft the SPECIFICATION and SCOPE</w:t>
            </w:r>
          </w:p>
        </w:tc>
      </w:tr>
      <w:tr w:rsidR="00001E9E" w:rsidRPr="000D6BA4" w:rsidTr="00001E9E">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600D01">
            <w:pPr>
              <w:rPr>
                <w:rFonts w:ascii="Arial" w:hAnsi="Arial" w:cs="Arial"/>
                <w:sz w:val="20"/>
                <w:szCs w:val="20"/>
              </w:rPr>
            </w:pPr>
            <w:r w:rsidRPr="000D6BA4">
              <w:rPr>
                <w:rFonts w:ascii="Arial" w:hAnsi="Arial" w:cs="Arial"/>
                <w:sz w:val="20"/>
                <w:szCs w:val="20"/>
              </w:rPr>
              <w:t>1.1</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600D01">
            <w:pPr>
              <w:rPr>
                <w:rFonts w:ascii="Arial" w:hAnsi="Arial" w:cs="Arial"/>
                <w:sz w:val="20"/>
                <w:szCs w:val="20"/>
              </w:rPr>
            </w:pPr>
            <w:r w:rsidRPr="000D6BA4">
              <w:rPr>
                <w:rFonts w:ascii="Arial" w:hAnsi="Arial" w:cs="Arial"/>
                <w:sz w:val="20"/>
                <w:szCs w:val="20"/>
              </w:rPr>
              <w:t xml:space="preserve">Identify the SCOPE:  Who will use the acquisition or </w:t>
            </w:r>
            <w:r>
              <w:rPr>
                <w:rFonts w:ascii="Arial" w:hAnsi="Arial" w:cs="Arial"/>
                <w:sz w:val="20"/>
                <w:szCs w:val="20"/>
              </w:rPr>
              <w:t>Contract</w:t>
            </w:r>
            <w:r w:rsidRPr="000D6BA4">
              <w:rPr>
                <w:rFonts w:ascii="Arial" w:hAnsi="Arial" w:cs="Arial"/>
                <w:sz w:val="20"/>
                <w:szCs w:val="20"/>
              </w:rPr>
              <w:t>?</w:t>
            </w:r>
          </w:p>
        </w:tc>
        <w:tc>
          <w:tcPr>
            <w:tcW w:w="2636" w:type="dxa"/>
            <w:vMerge w:val="restart"/>
            <w:tcBorders>
              <w:top w:val="single" w:sz="4" w:space="0" w:color="auto"/>
              <w:left w:val="nil"/>
              <w:right w:val="single" w:sz="4" w:space="0" w:color="auto"/>
            </w:tcBorders>
            <w:shd w:val="clear" w:color="auto" w:fill="auto"/>
            <w:noWrap/>
            <w:vAlign w:val="center"/>
            <w:hideMark/>
          </w:tcPr>
          <w:p w:rsidR="00001E9E" w:rsidRPr="00B36C34" w:rsidRDefault="00001E9E" w:rsidP="00910B72">
            <w:pPr>
              <w:rPr>
                <w:rFonts w:asciiTheme="minorHAnsi" w:hAnsiTheme="minorHAnsi" w:cs="Arial"/>
                <w:sz w:val="22"/>
                <w:szCs w:val="22"/>
              </w:rPr>
            </w:pP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w:t>
            </w:r>
            <w:hyperlink w:anchor="Section2" w:history="1">
              <w:r w:rsidRPr="00A078E8">
                <w:rPr>
                  <w:rStyle w:val="Hyperlink"/>
                  <w:rFonts w:asciiTheme="minorHAnsi" w:hAnsiTheme="minorHAnsi" w:cs="Arial"/>
                  <w:sz w:val="22"/>
                  <w:szCs w:val="22"/>
                </w:rPr>
                <w:t>Section 2.4</w:t>
              </w:r>
            </w:hyperlink>
            <w:r>
              <w:rPr>
                <w:rFonts w:asciiTheme="minorHAnsi" w:hAnsiTheme="minorHAnsi" w:cs="Arial"/>
                <w:sz w:val="22"/>
                <w:szCs w:val="22"/>
              </w:rPr>
              <w:t xml:space="preserve"> Options Appraisal]</w:t>
            </w:r>
          </w:p>
        </w:tc>
        <w:tc>
          <w:tcPr>
            <w:tcW w:w="2467" w:type="dxa"/>
            <w:vMerge w:val="restart"/>
            <w:tcBorders>
              <w:top w:val="single" w:sz="4" w:space="0" w:color="auto"/>
              <w:left w:val="nil"/>
              <w:right w:val="single" w:sz="4" w:space="0" w:color="auto"/>
            </w:tcBorders>
            <w:vAlign w:val="center"/>
          </w:tcPr>
          <w:p w:rsidR="00001E9E" w:rsidRPr="00B36C34" w:rsidRDefault="00001E9E" w:rsidP="00F84CEA">
            <w:pPr>
              <w:rPr>
                <w:rFonts w:asciiTheme="minorHAnsi" w:hAnsiTheme="minorHAnsi" w:cs="Arial"/>
                <w:sz w:val="22"/>
                <w:szCs w:val="22"/>
              </w:rPr>
            </w:pPr>
            <w:r w:rsidRPr="00B36C34">
              <w:rPr>
                <w:rFonts w:asciiTheme="minorHAnsi" w:hAnsiTheme="minorHAnsi" w:cs="Arial"/>
                <w:sz w:val="22"/>
                <w:szCs w:val="22"/>
              </w:rPr>
              <w:t>Operational (Advice from PS</w:t>
            </w:r>
            <w:r>
              <w:rPr>
                <w:rFonts w:asciiTheme="minorHAnsi" w:hAnsiTheme="minorHAnsi" w:cs="Arial"/>
                <w:sz w:val="22"/>
                <w:szCs w:val="22"/>
              </w:rPr>
              <w:t>)</w:t>
            </w:r>
          </w:p>
          <w:p w:rsidR="00001E9E" w:rsidRPr="00B36C34" w:rsidRDefault="00001E9E" w:rsidP="00F84CEA">
            <w:pPr>
              <w:rPr>
                <w:rFonts w:asciiTheme="minorHAnsi" w:hAnsiTheme="minorHAnsi" w:cs="Arial"/>
                <w:sz w:val="22"/>
                <w:szCs w:val="22"/>
              </w:rPr>
            </w:pPr>
            <w:r w:rsidRPr="00B36C34">
              <w:rPr>
                <w:rFonts w:asciiTheme="minorHAnsi" w:hAnsiTheme="minorHAnsi" w:cs="Arial"/>
                <w:sz w:val="22"/>
                <w:szCs w:val="22"/>
              </w:rPr>
              <w:t> </w:t>
            </w:r>
          </w:p>
          <w:p w:rsidR="00001E9E" w:rsidRPr="00B36C34" w:rsidRDefault="00001E9E" w:rsidP="00F84CEA">
            <w:pPr>
              <w:rPr>
                <w:rFonts w:asciiTheme="minorHAnsi" w:hAnsiTheme="minorHAnsi" w:cs="Arial"/>
                <w:sz w:val="22"/>
                <w:szCs w:val="22"/>
              </w:rPr>
            </w:pPr>
            <w:r w:rsidRPr="00B36C34">
              <w:rPr>
                <w:rFonts w:asciiTheme="minorHAnsi" w:hAnsiTheme="minorHAnsi" w:cs="Arial"/>
                <w:sz w:val="22"/>
                <w:szCs w:val="22"/>
              </w:rPr>
              <w:t> </w:t>
            </w:r>
          </w:p>
          <w:p w:rsidR="00001E9E" w:rsidRPr="00B36C34" w:rsidRDefault="00001E9E" w:rsidP="00F84CEA">
            <w:pPr>
              <w:rPr>
                <w:rFonts w:asciiTheme="minorHAnsi" w:hAnsiTheme="minorHAnsi" w:cs="Arial"/>
                <w:sz w:val="22"/>
                <w:szCs w:val="22"/>
              </w:rPr>
            </w:pPr>
            <w:r w:rsidRPr="00B36C34">
              <w:rPr>
                <w:rFonts w:asciiTheme="minorHAnsi" w:hAnsiTheme="minorHAnsi" w:cs="Arial"/>
                <w:sz w:val="22"/>
                <w:szCs w:val="22"/>
              </w:rPr>
              <w:t> </w:t>
            </w:r>
          </w:p>
        </w:tc>
      </w:tr>
      <w:tr w:rsidR="00001E9E" w:rsidRPr="000D6BA4" w:rsidTr="00F84CEA">
        <w:trPr>
          <w:trHeight w:val="334"/>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910B72">
            <w:pPr>
              <w:rPr>
                <w:rFonts w:ascii="Arial" w:hAnsi="Arial" w:cs="Arial"/>
                <w:sz w:val="20"/>
                <w:szCs w:val="20"/>
              </w:rPr>
            </w:pPr>
            <w:r w:rsidRPr="000D6BA4">
              <w:rPr>
                <w:rFonts w:ascii="Arial" w:hAnsi="Arial" w:cs="Arial"/>
                <w:sz w:val="20"/>
                <w:szCs w:val="20"/>
              </w:rPr>
              <w:t>1.</w:t>
            </w:r>
            <w:r>
              <w:rPr>
                <w:rFonts w:ascii="Arial" w:hAnsi="Arial" w:cs="Arial"/>
                <w:sz w:val="20"/>
                <w:szCs w:val="20"/>
              </w:rPr>
              <w:t>2</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2D7D8A">
            <w:pPr>
              <w:rPr>
                <w:rFonts w:ascii="Arial" w:hAnsi="Arial" w:cs="Arial"/>
                <w:sz w:val="20"/>
                <w:szCs w:val="20"/>
              </w:rPr>
            </w:pPr>
            <w:r w:rsidRPr="000D6BA4">
              <w:rPr>
                <w:rFonts w:ascii="Arial" w:hAnsi="Arial" w:cs="Arial"/>
                <w:sz w:val="20"/>
                <w:szCs w:val="20"/>
              </w:rPr>
              <w:t>TIMESCALE:  When must you have the acquisition? Delivery/Start date</w:t>
            </w:r>
            <w:r>
              <w:rPr>
                <w:rFonts w:ascii="Arial" w:hAnsi="Arial" w:cs="Arial"/>
                <w:sz w:val="20"/>
                <w:szCs w:val="20"/>
              </w:rPr>
              <w:t>?</w:t>
            </w:r>
          </w:p>
        </w:tc>
        <w:tc>
          <w:tcPr>
            <w:tcW w:w="2636" w:type="dxa"/>
            <w:vMerge/>
            <w:tcBorders>
              <w:left w:val="nil"/>
              <w:bottom w:val="single" w:sz="4" w:space="0" w:color="auto"/>
              <w:right w:val="single" w:sz="4" w:space="0" w:color="auto"/>
            </w:tcBorders>
            <w:shd w:val="clear" w:color="auto" w:fill="auto"/>
            <w:hideMark/>
          </w:tcPr>
          <w:p w:rsidR="00001E9E" w:rsidRPr="00B36C34" w:rsidRDefault="00001E9E" w:rsidP="002D7D8A">
            <w:pPr>
              <w:rPr>
                <w:rFonts w:asciiTheme="minorHAnsi" w:hAnsiTheme="minorHAnsi" w:cs="Arial"/>
                <w:sz w:val="22"/>
                <w:szCs w:val="22"/>
              </w:rPr>
            </w:pP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735"/>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3</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600D01">
            <w:pPr>
              <w:rPr>
                <w:rFonts w:ascii="Arial" w:hAnsi="Arial" w:cs="Arial"/>
                <w:sz w:val="20"/>
                <w:szCs w:val="20"/>
              </w:rPr>
            </w:pPr>
            <w:r w:rsidRPr="000D6BA4">
              <w:rPr>
                <w:rFonts w:ascii="Arial" w:hAnsi="Arial" w:cs="Arial"/>
                <w:sz w:val="20"/>
                <w:szCs w:val="20"/>
              </w:rPr>
              <w:t>What OUTCOME is required?  (Do not specify more than you need)</w:t>
            </w:r>
          </w:p>
        </w:tc>
        <w:tc>
          <w:tcPr>
            <w:tcW w:w="2636" w:type="dxa"/>
            <w:tcBorders>
              <w:top w:val="single" w:sz="4" w:space="0" w:color="auto"/>
              <w:left w:val="nil"/>
              <w:bottom w:val="single" w:sz="4" w:space="0" w:color="auto"/>
              <w:right w:val="single" w:sz="4" w:space="0" w:color="auto"/>
            </w:tcBorders>
            <w:shd w:val="clear" w:color="auto" w:fill="auto"/>
            <w:hideMark/>
          </w:tcPr>
          <w:p w:rsidR="00001E9E" w:rsidRPr="00B36C34" w:rsidRDefault="00001E9E" w:rsidP="00600D01">
            <w:pPr>
              <w:rPr>
                <w:rFonts w:asciiTheme="minorHAnsi" w:hAnsiTheme="minorHAnsi" w:cs="Arial"/>
                <w:sz w:val="22"/>
                <w:szCs w:val="22"/>
              </w:rPr>
            </w:pPr>
            <w:r>
              <w:rPr>
                <w:rFonts w:asciiTheme="minorHAnsi" w:hAnsiTheme="minorHAnsi" w:cs="Arial"/>
                <w:sz w:val="22"/>
                <w:szCs w:val="22"/>
              </w:rPr>
              <w:t>Outcome based specific</w:t>
            </w:r>
            <w:r>
              <w:rPr>
                <w:rFonts w:asciiTheme="minorHAnsi" w:hAnsiTheme="minorHAnsi" w:cs="Arial"/>
                <w:sz w:val="22"/>
                <w:szCs w:val="22"/>
              </w:rPr>
              <w:t>a</w:t>
            </w:r>
            <w:r>
              <w:rPr>
                <w:rFonts w:asciiTheme="minorHAnsi" w:hAnsiTheme="minorHAnsi" w:cs="Arial"/>
                <w:sz w:val="22"/>
                <w:szCs w:val="22"/>
              </w:rPr>
              <w:t>tions [</w:t>
            </w:r>
            <w:hyperlink w:anchor="Section2" w:history="1">
              <w:r w:rsidRPr="00910B72">
                <w:rPr>
                  <w:rStyle w:val="Hyperlink"/>
                  <w:rFonts w:asciiTheme="minorHAnsi" w:hAnsiTheme="minorHAnsi" w:cs="Arial"/>
                  <w:sz w:val="22"/>
                  <w:szCs w:val="22"/>
                </w:rPr>
                <w:t>Section 2.6</w:t>
              </w:r>
            </w:hyperlink>
            <w:r>
              <w:rPr>
                <w:rFonts w:asciiTheme="minorHAnsi" w:hAnsiTheme="minorHAnsi" w:cs="Arial"/>
                <w:sz w:val="22"/>
                <w:szCs w:val="22"/>
              </w:rPr>
              <w:t>: Drawing up a Specification]</w:t>
            </w: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1020"/>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4</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600D01">
            <w:pPr>
              <w:rPr>
                <w:rFonts w:ascii="Arial" w:hAnsi="Arial" w:cs="Arial"/>
                <w:sz w:val="20"/>
                <w:szCs w:val="20"/>
              </w:rPr>
            </w:pPr>
            <w:r w:rsidRPr="000D6BA4">
              <w:rPr>
                <w:rFonts w:ascii="Arial" w:hAnsi="Arial" w:cs="Arial"/>
                <w:sz w:val="20"/>
                <w:szCs w:val="20"/>
              </w:rPr>
              <w:t>Quote a STANDARD for the quality or build of the a</w:t>
            </w:r>
            <w:r w:rsidRPr="000D6BA4">
              <w:rPr>
                <w:rFonts w:ascii="Arial" w:hAnsi="Arial" w:cs="Arial"/>
                <w:sz w:val="20"/>
                <w:szCs w:val="20"/>
              </w:rPr>
              <w:t>c</w:t>
            </w:r>
            <w:r w:rsidRPr="000D6BA4">
              <w:rPr>
                <w:rFonts w:ascii="Arial" w:hAnsi="Arial" w:cs="Arial"/>
                <w:sz w:val="20"/>
                <w:szCs w:val="20"/>
              </w:rPr>
              <w:t>quisition.</w:t>
            </w:r>
            <w:r w:rsidRPr="000D6BA4">
              <w:rPr>
                <w:rFonts w:ascii="Arial" w:hAnsi="Arial" w:cs="Arial"/>
                <w:sz w:val="20"/>
                <w:szCs w:val="20"/>
              </w:rPr>
              <w:br/>
              <w:t>(Use an industry standard where possible and appr</w:t>
            </w:r>
            <w:r w:rsidRPr="000D6BA4">
              <w:rPr>
                <w:rFonts w:ascii="Arial" w:hAnsi="Arial" w:cs="Arial"/>
                <w:sz w:val="20"/>
                <w:szCs w:val="20"/>
              </w:rPr>
              <w:t>o</w:t>
            </w:r>
            <w:r w:rsidRPr="000D6BA4">
              <w:rPr>
                <w:rFonts w:ascii="Arial" w:hAnsi="Arial" w:cs="Arial"/>
                <w:sz w:val="20"/>
                <w:szCs w:val="20"/>
              </w:rPr>
              <w:t>priate.</w:t>
            </w:r>
          </w:p>
        </w:tc>
        <w:tc>
          <w:tcPr>
            <w:tcW w:w="2636" w:type="dxa"/>
            <w:tcBorders>
              <w:top w:val="nil"/>
              <w:left w:val="nil"/>
              <w:bottom w:val="single" w:sz="4" w:space="0" w:color="auto"/>
              <w:right w:val="single" w:sz="4" w:space="0" w:color="auto"/>
            </w:tcBorders>
            <w:shd w:val="clear" w:color="auto" w:fill="auto"/>
            <w:hideMark/>
          </w:tcPr>
          <w:p w:rsidR="00001E9E" w:rsidRPr="00B36C34" w:rsidRDefault="00001E9E" w:rsidP="006F123F">
            <w:pPr>
              <w:rPr>
                <w:rFonts w:asciiTheme="minorHAnsi" w:hAnsiTheme="minorHAnsi" w:cs="Arial"/>
                <w:sz w:val="22"/>
                <w:szCs w:val="22"/>
              </w:rPr>
            </w:pPr>
            <w:r>
              <w:rPr>
                <w:rFonts w:asciiTheme="minorHAnsi" w:hAnsiTheme="minorHAnsi" w:cs="Arial"/>
                <w:sz w:val="22"/>
                <w:szCs w:val="22"/>
              </w:rPr>
              <w:t>Planning for criteria se</w:t>
            </w:r>
            <w:r>
              <w:rPr>
                <w:rFonts w:asciiTheme="minorHAnsi" w:hAnsiTheme="minorHAnsi" w:cs="Arial"/>
                <w:sz w:val="22"/>
                <w:szCs w:val="22"/>
              </w:rPr>
              <w:t>t</w:t>
            </w:r>
            <w:r>
              <w:rPr>
                <w:rFonts w:asciiTheme="minorHAnsi" w:hAnsiTheme="minorHAnsi" w:cs="Arial"/>
                <w:sz w:val="22"/>
                <w:szCs w:val="22"/>
              </w:rPr>
              <w:t>ting [</w:t>
            </w:r>
            <w:hyperlink w:anchor="Section6" w:history="1">
              <w:r w:rsidRPr="009129CF">
                <w:rPr>
                  <w:rStyle w:val="Hyperlink"/>
                  <w:rFonts w:asciiTheme="minorHAnsi" w:hAnsiTheme="minorHAnsi" w:cs="Arial"/>
                  <w:sz w:val="22"/>
                  <w:szCs w:val="22"/>
                </w:rPr>
                <w:t>Section 6.2</w:t>
              </w:r>
            </w:hyperlink>
            <w:r>
              <w:rPr>
                <w:rFonts w:asciiTheme="minorHAnsi" w:hAnsiTheme="minorHAnsi" w:cs="Arial"/>
                <w:sz w:val="22"/>
                <w:szCs w:val="22"/>
              </w:rPr>
              <w:t>: Develo</w:t>
            </w:r>
            <w:r>
              <w:rPr>
                <w:rFonts w:asciiTheme="minorHAnsi" w:hAnsiTheme="minorHAnsi" w:cs="Arial"/>
                <w:sz w:val="22"/>
                <w:szCs w:val="22"/>
              </w:rPr>
              <w:t>p</w:t>
            </w:r>
            <w:r>
              <w:rPr>
                <w:rFonts w:asciiTheme="minorHAnsi" w:hAnsiTheme="minorHAnsi" w:cs="Arial"/>
                <w:sz w:val="22"/>
                <w:szCs w:val="22"/>
              </w:rPr>
              <w:t>ing Award Criteria]</w:t>
            </w: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5</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600D01">
            <w:pPr>
              <w:rPr>
                <w:rFonts w:ascii="Arial" w:hAnsi="Arial" w:cs="Arial"/>
                <w:sz w:val="20"/>
                <w:szCs w:val="20"/>
              </w:rPr>
            </w:pPr>
            <w:r w:rsidRPr="000D6BA4">
              <w:rPr>
                <w:rFonts w:ascii="Arial" w:hAnsi="Arial" w:cs="Arial"/>
                <w:sz w:val="20"/>
                <w:szCs w:val="20"/>
              </w:rPr>
              <w:t>Volumes/Frequency</w:t>
            </w:r>
          </w:p>
        </w:tc>
        <w:tc>
          <w:tcPr>
            <w:tcW w:w="2636" w:type="dxa"/>
            <w:vMerge w:val="restart"/>
            <w:tcBorders>
              <w:top w:val="nil"/>
              <w:left w:val="nil"/>
              <w:right w:val="single" w:sz="4" w:space="0" w:color="auto"/>
            </w:tcBorders>
            <w:shd w:val="clear" w:color="auto" w:fill="auto"/>
            <w:vAlign w:val="center"/>
            <w:hideMark/>
          </w:tcPr>
          <w:p w:rsidR="00001E9E" w:rsidRPr="00B36C34" w:rsidRDefault="00001E9E" w:rsidP="00910B72">
            <w:pPr>
              <w:rPr>
                <w:rFonts w:asciiTheme="minorHAnsi" w:hAnsiTheme="minorHAnsi" w:cs="Arial"/>
                <w:sz w:val="22"/>
                <w:szCs w:val="22"/>
              </w:rPr>
            </w:pPr>
            <w:r>
              <w:rPr>
                <w:rFonts w:asciiTheme="minorHAnsi" w:hAnsiTheme="minorHAnsi" w:cs="Arial"/>
                <w:sz w:val="22"/>
                <w:szCs w:val="22"/>
              </w:rPr>
              <w:t>Setting KPIs [</w:t>
            </w:r>
            <w:hyperlink w:anchor="Section8" w:history="1">
              <w:r w:rsidRPr="00910B72">
                <w:rPr>
                  <w:rStyle w:val="Hyperlink"/>
                  <w:rFonts w:asciiTheme="minorHAnsi" w:hAnsiTheme="minorHAnsi" w:cs="Arial"/>
                  <w:sz w:val="22"/>
                  <w:szCs w:val="22"/>
                </w:rPr>
                <w:t>Section 8.5</w:t>
              </w:r>
            </w:hyperlink>
            <w:r>
              <w:rPr>
                <w:rFonts w:asciiTheme="minorHAnsi" w:hAnsiTheme="minorHAnsi" w:cs="Arial"/>
                <w:sz w:val="22"/>
                <w:szCs w:val="22"/>
              </w:rPr>
              <w:t>: Measuring Performance]</w:t>
            </w: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675"/>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6</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600D01">
            <w:pPr>
              <w:rPr>
                <w:rFonts w:ascii="Arial" w:hAnsi="Arial" w:cs="Arial"/>
                <w:sz w:val="20"/>
                <w:szCs w:val="20"/>
              </w:rPr>
            </w:pPr>
            <w:r w:rsidRPr="000D6BA4">
              <w:rPr>
                <w:rFonts w:ascii="Arial" w:hAnsi="Arial" w:cs="Arial"/>
                <w:sz w:val="20"/>
                <w:szCs w:val="20"/>
              </w:rPr>
              <w:t xml:space="preserve">Key Performance Indicators (to monitor </w:t>
            </w:r>
            <w:r>
              <w:rPr>
                <w:rFonts w:ascii="Arial" w:hAnsi="Arial" w:cs="Arial"/>
                <w:sz w:val="20"/>
                <w:szCs w:val="20"/>
              </w:rPr>
              <w:t>Contract</w:t>
            </w:r>
            <w:r w:rsidRPr="000D6BA4">
              <w:rPr>
                <w:rFonts w:ascii="Arial" w:hAnsi="Arial" w:cs="Arial"/>
                <w:sz w:val="20"/>
                <w:szCs w:val="20"/>
              </w:rPr>
              <w:t>)</w:t>
            </w:r>
          </w:p>
        </w:tc>
        <w:tc>
          <w:tcPr>
            <w:tcW w:w="2636" w:type="dxa"/>
            <w:vMerge/>
            <w:tcBorders>
              <w:left w:val="nil"/>
              <w:bottom w:val="single" w:sz="4" w:space="0" w:color="auto"/>
              <w:right w:val="single" w:sz="4" w:space="0" w:color="auto"/>
            </w:tcBorders>
            <w:shd w:val="clear" w:color="auto" w:fill="auto"/>
            <w:hideMark/>
          </w:tcPr>
          <w:p w:rsidR="00001E9E" w:rsidRPr="00B36C34" w:rsidRDefault="00001E9E" w:rsidP="00600D01">
            <w:pPr>
              <w:rPr>
                <w:rFonts w:asciiTheme="minorHAnsi" w:hAnsiTheme="minorHAnsi" w:cs="Arial"/>
                <w:sz w:val="22"/>
                <w:szCs w:val="22"/>
              </w:rPr>
            </w:pP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7</w:t>
            </w:r>
          </w:p>
        </w:tc>
        <w:tc>
          <w:tcPr>
            <w:tcW w:w="5064" w:type="dxa"/>
            <w:tcBorders>
              <w:top w:val="nil"/>
              <w:left w:val="nil"/>
              <w:bottom w:val="single" w:sz="4" w:space="0" w:color="auto"/>
              <w:right w:val="single" w:sz="4" w:space="0" w:color="auto"/>
            </w:tcBorders>
            <w:shd w:val="clear" w:color="auto" w:fill="auto"/>
            <w:hideMark/>
          </w:tcPr>
          <w:p w:rsidR="00001E9E" w:rsidRPr="000D6BA4" w:rsidRDefault="00001E9E" w:rsidP="002D7D8A">
            <w:pPr>
              <w:rPr>
                <w:rFonts w:ascii="Arial" w:hAnsi="Arial" w:cs="Arial"/>
                <w:sz w:val="20"/>
                <w:szCs w:val="20"/>
              </w:rPr>
            </w:pPr>
            <w:r w:rsidRPr="000D6BA4">
              <w:rPr>
                <w:rFonts w:ascii="Arial" w:hAnsi="Arial" w:cs="Arial"/>
                <w:sz w:val="20"/>
                <w:szCs w:val="20"/>
              </w:rPr>
              <w:t>What are the elements of LIFECYCLE COST?</w:t>
            </w:r>
          </w:p>
        </w:tc>
        <w:tc>
          <w:tcPr>
            <w:tcW w:w="2636" w:type="dxa"/>
            <w:tcBorders>
              <w:top w:val="nil"/>
              <w:left w:val="nil"/>
              <w:bottom w:val="single" w:sz="4" w:space="0" w:color="auto"/>
              <w:right w:val="single" w:sz="4" w:space="0" w:color="auto"/>
            </w:tcBorders>
            <w:shd w:val="clear" w:color="auto" w:fill="auto"/>
            <w:hideMark/>
          </w:tcPr>
          <w:p w:rsidR="00001E9E" w:rsidRPr="00B36C34" w:rsidRDefault="00001E9E" w:rsidP="002D7D8A">
            <w:pPr>
              <w:rPr>
                <w:rFonts w:asciiTheme="minorHAnsi" w:hAnsiTheme="minorHAnsi" w:cs="Arial"/>
                <w:sz w:val="22"/>
                <w:szCs w:val="22"/>
              </w:rPr>
            </w:pPr>
            <w:r>
              <w:rPr>
                <w:rFonts w:asciiTheme="minorHAnsi" w:hAnsiTheme="minorHAnsi" w:cs="Arial"/>
                <w:sz w:val="22"/>
                <w:szCs w:val="22"/>
              </w:rPr>
              <w:t>WLC [</w:t>
            </w:r>
            <w:hyperlink w:anchor="Section2" w:history="1">
              <w:r w:rsidRPr="00910B72">
                <w:rPr>
                  <w:rStyle w:val="Hyperlink"/>
                  <w:rFonts w:asciiTheme="minorHAnsi" w:hAnsiTheme="minorHAnsi" w:cs="Arial"/>
                  <w:sz w:val="22"/>
                  <w:szCs w:val="22"/>
                </w:rPr>
                <w:t>Section 2.11</w:t>
              </w:r>
            </w:hyperlink>
            <w:r>
              <w:rPr>
                <w:rFonts w:asciiTheme="minorHAnsi" w:hAnsiTheme="minorHAnsi" w:cs="Arial"/>
                <w:sz w:val="22"/>
                <w:szCs w:val="22"/>
              </w:rPr>
              <w:t>: Whole Life Costing]</w:t>
            </w:r>
          </w:p>
        </w:tc>
        <w:tc>
          <w:tcPr>
            <w:tcW w:w="2467" w:type="dxa"/>
            <w:vMerge/>
            <w:tcBorders>
              <w:left w:val="nil"/>
              <w:right w:val="single" w:sz="4" w:space="0" w:color="auto"/>
            </w:tcBorders>
          </w:tcPr>
          <w:p w:rsidR="00001E9E" w:rsidRPr="00B36C34" w:rsidRDefault="00001E9E" w:rsidP="00F84CEA">
            <w:pPr>
              <w:rPr>
                <w:rFonts w:asciiTheme="minorHAnsi" w:hAnsiTheme="minorHAnsi" w:cs="Arial"/>
                <w:sz w:val="22"/>
                <w:szCs w:val="22"/>
              </w:rPr>
            </w:pPr>
          </w:p>
        </w:tc>
      </w:tr>
      <w:tr w:rsidR="00001E9E" w:rsidRPr="000D6BA4" w:rsidTr="00F84CEA">
        <w:trPr>
          <w:trHeight w:val="604"/>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001E9E">
            <w:pPr>
              <w:rPr>
                <w:rFonts w:ascii="Arial" w:hAnsi="Arial" w:cs="Arial"/>
                <w:sz w:val="20"/>
                <w:szCs w:val="20"/>
              </w:rPr>
            </w:pPr>
            <w:r w:rsidRPr="000D6BA4">
              <w:rPr>
                <w:rFonts w:ascii="Arial" w:hAnsi="Arial" w:cs="Arial"/>
                <w:sz w:val="20"/>
                <w:szCs w:val="20"/>
              </w:rPr>
              <w:t>1.</w:t>
            </w:r>
            <w:r>
              <w:rPr>
                <w:rFonts w:ascii="Arial" w:hAnsi="Arial" w:cs="Arial"/>
                <w:sz w:val="20"/>
                <w:szCs w:val="20"/>
              </w:rPr>
              <w:t>8</w:t>
            </w:r>
          </w:p>
        </w:tc>
        <w:tc>
          <w:tcPr>
            <w:tcW w:w="5064" w:type="dxa"/>
            <w:tcBorders>
              <w:top w:val="nil"/>
              <w:left w:val="nil"/>
              <w:bottom w:val="nil"/>
              <w:right w:val="single" w:sz="4" w:space="0" w:color="auto"/>
            </w:tcBorders>
            <w:shd w:val="clear" w:color="auto" w:fill="auto"/>
            <w:hideMark/>
          </w:tcPr>
          <w:p w:rsidR="00001E9E" w:rsidRPr="000D6BA4" w:rsidRDefault="00001E9E" w:rsidP="00600D01">
            <w:pPr>
              <w:rPr>
                <w:rFonts w:ascii="Arial" w:hAnsi="Arial" w:cs="Arial"/>
                <w:sz w:val="20"/>
                <w:szCs w:val="20"/>
              </w:rPr>
            </w:pPr>
            <w:r>
              <w:rPr>
                <w:rFonts w:ascii="Arial" w:hAnsi="Arial" w:cs="Arial"/>
                <w:sz w:val="20"/>
                <w:szCs w:val="20"/>
              </w:rPr>
              <w:t>Is the purchase above the EU threshold</w:t>
            </w:r>
            <w:r w:rsidRPr="000D6BA4">
              <w:rPr>
                <w:rFonts w:ascii="Arial" w:hAnsi="Arial" w:cs="Arial"/>
                <w:sz w:val="20"/>
                <w:szCs w:val="20"/>
              </w:rPr>
              <w:t>?</w:t>
            </w:r>
          </w:p>
        </w:tc>
        <w:tc>
          <w:tcPr>
            <w:tcW w:w="2636" w:type="dxa"/>
            <w:tcBorders>
              <w:top w:val="nil"/>
              <w:left w:val="nil"/>
              <w:bottom w:val="nil"/>
              <w:right w:val="single" w:sz="4" w:space="0" w:color="auto"/>
            </w:tcBorders>
            <w:shd w:val="clear" w:color="auto" w:fill="auto"/>
            <w:hideMark/>
          </w:tcPr>
          <w:p w:rsidR="00001E9E" w:rsidRPr="00B36C34" w:rsidRDefault="00001E9E" w:rsidP="00910B72">
            <w:pPr>
              <w:rPr>
                <w:rFonts w:asciiTheme="minorHAnsi" w:hAnsiTheme="minorHAnsi" w:cs="Arial"/>
                <w:sz w:val="22"/>
                <w:szCs w:val="22"/>
              </w:rPr>
            </w:pPr>
            <w:r>
              <w:rPr>
                <w:rFonts w:asciiTheme="minorHAnsi" w:hAnsiTheme="minorHAnsi" w:cs="Arial"/>
                <w:sz w:val="22"/>
                <w:szCs w:val="22"/>
              </w:rPr>
              <w:t>EU Regulations  [</w:t>
            </w:r>
            <w:hyperlink w:anchor="Section5" w:history="1">
              <w:r w:rsidRPr="00C824AA">
                <w:rPr>
                  <w:rStyle w:val="Hyperlink"/>
                  <w:rFonts w:asciiTheme="minorHAnsi" w:hAnsiTheme="minorHAnsi" w:cs="Arial"/>
                  <w:sz w:val="22"/>
                  <w:szCs w:val="22"/>
                </w:rPr>
                <w:t>Section 5.2</w:t>
              </w:r>
            </w:hyperlink>
            <w:r>
              <w:rPr>
                <w:rFonts w:asciiTheme="minorHAnsi" w:hAnsiTheme="minorHAnsi" w:cs="Arial"/>
                <w:sz w:val="22"/>
                <w:szCs w:val="22"/>
              </w:rPr>
              <w:t>: Tender Processes (EU)]</w:t>
            </w:r>
          </w:p>
        </w:tc>
        <w:tc>
          <w:tcPr>
            <w:tcW w:w="2467" w:type="dxa"/>
            <w:vMerge/>
            <w:tcBorders>
              <w:left w:val="nil"/>
              <w:bottom w:val="nil"/>
              <w:right w:val="single" w:sz="4" w:space="0" w:color="auto"/>
            </w:tcBorders>
          </w:tcPr>
          <w:p w:rsidR="00001E9E" w:rsidRPr="00B36C34" w:rsidRDefault="00001E9E" w:rsidP="00F84CEA">
            <w:pPr>
              <w:rPr>
                <w:rFonts w:asciiTheme="minorHAnsi" w:hAnsiTheme="minorHAnsi" w:cs="Arial"/>
                <w:sz w:val="22"/>
                <w:szCs w:val="22"/>
              </w:rPr>
            </w:pPr>
          </w:p>
        </w:tc>
      </w:tr>
      <w:tr w:rsidR="00B7585E" w:rsidRPr="000D6BA4" w:rsidTr="00B7585E">
        <w:trPr>
          <w:trHeight w:val="263"/>
        </w:trPr>
        <w:tc>
          <w:tcPr>
            <w:tcW w:w="10773" w:type="dxa"/>
            <w:gridSpan w:val="4"/>
            <w:tcBorders>
              <w:top w:val="single" w:sz="8" w:space="0" w:color="auto"/>
              <w:left w:val="single" w:sz="8" w:space="0" w:color="auto"/>
              <w:bottom w:val="nil"/>
            </w:tcBorders>
            <w:shd w:val="clear" w:color="000000" w:fill="FFFF99"/>
            <w:noWrap/>
            <w:hideMark/>
          </w:tcPr>
          <w:p w:rsidR="00B7585E" w:rsidRPr="00B7585E" w:rsidRDefault="00B7585E" w:rsidP="00F84CEA">
            <w:pPr>
              <w:rPr>
                <w:rFonts w:ascii="Arial" w:hAnsi="Arial" w:cs="Arial"/>
                <w:b/>
                <w:bCs/>
                <w:sz w:val="20"/>
                <w:szCs w:val="20"/>
              </w:rPr>
            </w:pPr>
            <w:r w:rsidRPr="000D6BA4">
              <w:rPr>
                <w:rFonts w:ascii="Arial" w:hAnsi="Arial" w:cs="Arial"/>
                <w:b/>
                <w:bCs/>
                <w:sz w:val="20"/>
                <w:szCs w:val="20"/>
              </w:rPr>
              <w:t>2</w:t>
            </w:r>
            <w:r>
              <w:rPr>
                <w:rFonts w:ascii="Arial" w:hAnsi="Arial" w:cs="Arial"/>
                <w:b/>
                <w:bCs/>
                <w:sz w:val="20"/>
                <w:szCs w:val="20"/>
              </w:rPr>
              <w:t xml:space="preserve">. </w:t>
            </w:r>
            <w:r w:rsidRPr="000D6BA4">
              <w:rPr>
                <w:rFonts w:ascii="Arial" w:hAnsi="Arial" w:cs="Arial"/>
                <w:b/>
                <w:bCs/>
                <w:sz w:val="20"/>
                <w:szCs w:val="20"/>
              </w:rPr>
              <w:t>RESEARCH the market and supplie</w:t>
            </w:r>
            <w:r>
              <w:rPr>
                <w:rFonts w:ascii="Arial" w:hAnsi="Arial" w:cs="Arial"/>
                <w:b/>
                <w:bCs/>
                <w:sz w:val="20"/>
                <w:szCs w:val="20"/>
              </w:rPr>
              <w:t>r</w:t>
            </w:r>
          </w:p>
        </w:tc>
      </w:tr>
      <w:tr w:rsidR="009F32FE" w:rsidRPr="000D6BA4" w:rsidTr="009F32FE">
        <w:trPr>
          <w:trHeight w:val="315"/>
        </w:trPr>
        <w:tc>
          <w:tcPr>
            <w:tcW w:w="606" w:type="dxa"/>
            <w:tcBorders>
              <w:top w:val="single" w:sz="4" w:space="0" w:color="auto"/>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2.1</w:t>
            </w:r>
          </w:p>
        </w:tc>
        <w:tc>
          <w:tcPr>
            <w:tcW w:w="5064" w:type="dxa"/>
            <w:tcBorders>
              <w:top w:val="single" w:sz="4" w:space="0" w:color="auto"/>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 xml:space="preserve">What is the VALUE of the acquisition over the planned </w:t>
            </w:r>
            <w:r>
              <w:rPr>
                <w:rFonts w:ascii="Arial" w:hAnsi="Arial" w:cs="Arial"/>
                <w:sz w:val="20"/>
                <w:szCs w:val="20"/>
              </w:rPr>
              <w:t>Contract</w:t>
            </w:r>
            <w:r w:rsidRPr="000D6BA4">
              <w:rPr>
                <w:rFonts w:ascii="Arial" w:hAnsi="Arial" w:cs="Arial"/>
                <w:sz w:val="20"/>
                <w:szCs w:val="20"/>
              </w:rPr>
              <w:t xml:space="preserve"> life?</w:t>
            </w:r>
          </w:p>
        </w:tc>
        <w:tc>
          <w:tcPr>
            <w:tcW w:w="2636" w:type="dxa"/>
            <w:tcBorders>
              <w:top w:val="single" w:sz="4" w:space="0" w:color="auto"/>
              <w:left w:val="nil"/>
              <w:bottom w:val="single" w:sz="4" w:space="0" w:color="auto"/>
              <w:right w:val="single" w:sz="4" w:space="0" w:color="auto"/>
            </w:tcBorders>
            <w:shd w:val="clear" w:color="auto" w:fill="auto"/>
            <w:hideMark/>
          </w:tcPr>
          <w:p w:rsidR="009F32FE" w:rsidRPr="00B36C34" w:rsidRDefault="009F32FE" w:rsidP="00600D01">
            <w:pPr>
              <w:rPr>
                <w:rFonts w:asciiTheme="minorHAnsi" w:hAnsiTheme="minorHAnsi" w:cs="Arial"/>
                <w:sz w:val="22"/>
                <w:szCs w:val="22"/>
              </w:rPr>
            </w:pPr>
            <w:r>
              <w:rPr>
                <w:rFonts w:asciiTheme="minorHAnsi" w:hAnsiTheme="minorHAnsi" w:cs="Arial"/>
                <w:sz w:val="22"/>
                <w:szCs w:val="22"/>
              </w:rPr>
              <w:t>WLC [</w:t>
            </w:r>
            <w:hyperlink w:anchor="Section2" w:history="1">
              <w:r w:rsidRPr="00910B72">
                <w:rPr>
                  <w:rStyle w:val="Hyperlink"/>
                  <w:rFonts w:asciiTheme="minorHAnsi" w:hAnsiTheme="minorHAnsi" w:cs="Arial"/>
                  <w:sz w:val="22"/>
                  <w:szCs w:val="22"/>
                </w:rPr>
                <w:t>Section 2.11</w:t>
              </w:r>
            </w:hyperlink>
            <w:r>
              <w:rPr>
                <w:rFonts w:asciiTheme="minorHAnsi" w:hAnsiTheme="minorHAnsi" w:cs="Arial"/>
                <w:sz w:val="22"/>
                <w:szCs w:val="22"/>
              </w:rPr>
              <w:t>: Whole Life Costing]</w:t>
            </w:r>
          </w:p>
        </w:tc>
        <w:tc>
          <w:tcPr>
            <w:tcW w:w="2467" w:type="dxa"/>
            <w:vMerge w:val="restart"/>
            <w:tcBorders>
              <w:top w:val="single" w:sz="4" w:space="0" w:color="auto"/>
              <w:left w:val="nil"/>
              <w:right w:val="single" w:sz="4" w:space="0" w:color="auto"/>
            </w:tcBorders>
            <w:vAlign w:val="center"/>
          </w:tcPr>
          <w:p w:rsidR="009F32FE" w:rsidRPr="00B36C34" w:rsidRDefault="009F32FE" w:rsidP="009F32FE">
            <w:pPr>
              <w:rPr>
                <w:rFonts w:asciiTheme="minorHAnsi" w:hAnsiTheme="minorHAnsi" w:cs="Arial"/>
                <w:b/>
                <w:bCs/>
                <w:sz w:val="22"/>
                <w:szCs w:val="22"/>
              </w:rPr>
            </w:pPr>
            <w:r w:rsidRPr="00B36C34">
              <w:rPr>
                <w:rFonts w:asciiTheme="minorHAnsi" w:hAnsiTheme="minorHAnsi" w:cs="Arial"/>
                <w:b/>
                <w:bCs/>
                <w:sz w:val="22"/>
                <w:szCs w:val="22"/>
              </w:rPr>
              <w:t> </w:t>
            </w:r>
            <w:r>
              <w:rPr>
                <w:rFonts w:asciiTheme="minorHAnsi" w:hAnsiTheme="minorHAnsi" w:cs="Arial"/>
                <w:sz w:val="22"/>
                <w:szCs w:val="22"/>
              </w:rPr>
              <w:t>Operational</w:t>
            </w:r>
          </w:p>
          <w:p w:rsidR="009F32FE" w:rsidRPr="00B36C34" w:rsidRDefault="009F32FE" w:rsidP="009F32FE">
            <w:pPr>
              <w:rPr>
                <w:rFonts w:asciiTheme="minorHAnsi" w:hAnsiTheme="minorHAnsi" w:cs="Arial"/>
                <w:b/>
                <w:bCs/>
                <w:sz w:val="22"/>
                <w:szCs w:val="22"/>
              </w:rPr>
            </w:pPr>
            <w:r w:rsidRPr="00B36C34">
              <w:rPr>
                <w:rFonts w:asciiTheme="minorHAnsi" w:hAnsiTheme="minorHAnsi" w:cs="Arial"/>
                <w:b/>
                <w:bCs/>
                <w:sz w:val="22"/>
                <w:szCs w:val="22"/>
              </w:rPr>
              <w:t> </w:t>
            </w:r>
          </w:p>
          <w:p w:rsidR="009F32FE" w:rsidRPr="00B36C34" w:rsidRDefault="009F32FE" w:rsidP="009F32FE">
            <w:pPr>
              <w:rPr>
                <w:rFonts w:asciiTheme="minorHAnsi" w:hAnsiTheme="minorHAnsi" w:cs="Arial"/>
                <w:b/>
                <w:bCs/>
                <w:sz w:val="22"/>
                <w:szCs w:val="22"/>
              </w:rPr>
            </w:pPr>
            <w:r w:rsidRPr="00B36C34">
              <w:rPr>
                <w:rFonts w:asciiTheme="minorHAnsi" w:hAnsiTheme="minorHAnsi" w:cs="Arial"/>
                <w:b/>
                <w:bCs/>
                <w:sz w:val="22"/>
                <w:szCs w:val="22"/>
              </w:rPr>
              <w:t> </w:t>
            </w:r>
          </w:p>
        </w:tc>
      </w:tr>
      <w:tr w:rsidR="009F32FE" w:rsidRPr="000D6BA4" w:rsidTr="002514F9">
        <w:trPr>
          <w:trHeight w:val="285"/>
        </w:trPr>
        <w:tc>
          <w:tcPr>
            <w:tcW w:w="606" w:type="dxa"/>
            <w:tcBorders>
              <w:top w:val="nil"/>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2.2</w:t>
            </w:r>
          </w:p>
        </w:tc>
        <w:tc>
          <w:tcPr>
            <w:tcW w:w="5064" w:type="dxa"/>
            <w:tcBorders>
              <w:top w:val="nil"/>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Client's AIM and OBJECTIVES?</w:t>
            </w:r>
          </w:p>
        </w:tc>
        <w:tc>
          <w:tcPr>
            <w:tcW w:w="2636" w:type="dxa"/>
            <w:tcBorders>
              <w:top w:val="nil"/>
              <w:left w:val="nil"/>
              <w:bottom w:val="single" w:sz="4" w:space="0" w:color="auto"/>
              <w:right w:val="single" w:sz="4" w:space="0" w:color="auto"/>
            </w:tcBorders>
            <w:shd w:val="clear" w:color="auto" w:fill="auto"/>
            <w:hideMark/>
          </w:tcPr>
          <w:p w:rsidR="009F32FE" w:rsidRPr="00B36C34" w:rsidRDefault="009F32FE"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tc>
        <w:tc>
          <w:tcPr>
            <w:tcW w:w="2467" w:type="dxa"/>
            <w:vMerge/>
            <w:tcBorders>
              <w:left w:val="nil"/>
              <w:right w:val="single" w:sz="4" w:space="0" w:color="auto"/>
            </w:tcBorders>
          </w:tcPr>
          <w:p w:rsidR="009F32FE" w:rsidRPr="00B36C34" w:rsidRDefault="009F32FE" w:rsidP="00F84CEA">
            <w:pPr>
              <w:rPr>
                <w:rFonts w:asciiTheme="minorHAnsi" w:hAnsiTheme="minorHAnsi" w:cs="Arial"/>
                <w:b/>
                <w:bCs/>
                <w:sz w:val="22"/>
                <w:szCs w:val="22"/>
              </w:rPr>
            </w:pPr>
          </w:p>
        </w:tc>
      </w:tr>
      <w:tr w:rsidR="009F32FE" w:rsidRPr="000D6BA4" w:rsidTr="002514F9">
        <w:trPr>
          <w:trHeight w:val="300"/>
        </w:trPr>
        <w:tc>
          <w:tcPr>
            <w:tcW w:w="606" w:type="dxa"/>
            <w:tcBorders>
              <w:top w:val="nil"/>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2.3</w:t>
            </w:r>
          </w:p>
        </w:tc>
        <w:tc>
          <w:tcPr>
            <w:tcW w:w="5064" w:type="dxa"/>
            <w:tcBorders>
              <w:top w:val="nil"/>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Who will be the Project Manager?</w:t>
            </w:r>
          </w:p>
        </w:tc>
        <w:tc>
          <w:tcPr>
            <w:tcW w:w="2636" w:type="dxa"/>
            <w:vMerge w:val="restart"/>
            <w:tcBorders>
              <w:top w:val="nil"/>
              <w:left w:val="nil"/>
              <w:right w:val="single" w:sz="4" w:space="0" w:color="auto"/>
            </w:tcBorders>
            <w:shd w:val="clear" w:color="auto" w:fill="auto"/>
            <w:vAlign w:val="center"/>
            <w:hideMark/>
          </w:tcPr>
          <w:p w:rsidR="009F32FE" w:rsidRPr="00B36C34" w:rsidRDefault="009F32FE" w:rsidP="00F84CEA">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8" w:history="1">
              <w:r w:rsidRPr="00F84CEA">
                <w:rPr>
                  <w:rStyle w:val="Hyperlink"/>
                  <w:rFonts w:asciiTheme="minorHAnsi" w:hAnsiTheme="minorHAnsi" w:cs="Arial"/>
                  <w:sz w:val="22"/>
                  <w:szCs w:val="22"/>
                </w:rPr>
                <w:t>Section 8.2</w:t>
              </w:r>
            </w:hyperlink>
            <w:r>
              <w:rPr>
                <w:rFonts w:asciiTheme="minorHAnsi" w:hAnsiTheme="minorHAnsi" w:cs="Arial"/>
                <w:sz w:val="22"/>
                <w:szCs w:val="22"/>
              </w:rPr>
              <w:t>: Managing Contracts]</w:t>
            </w:r>
            <w:r w:rsidRPr="00B36C34">
              <w:rPr>
                <w:rFonts w:asciiTheme="minorHAnsi" w:hAnsiTheme="minorHAnsi" w:cs="Arial"/>
                <w:sz w:val="22"/>
                <w:szCs w:val="22"/>
              </w:rPr>
              <w:t> </w:t>
            </w:r>
          </w:p>
        </w:tc>
        <w:tc>
          <w:tcPr>
            <w:tcW w:w="2467" w:type="dxa"/>
            <w:vMerge/>
            <w:tcBorders>
              <w:left w:val="nil"/>
              <w:right w:val="single" w:sz="4" w:space="0" w:color="auto"/>
            </w:tcBorders>
          </w:tcPr>
          <w:p w:rsidR="009F32FE" w:rsidRPr="00B36C34" w:rsidRDefault="009F32FE" w:rsidP="00F84CEA">
            <w:pPr>
              <w:rPr>
                <w:rFonts w:asciiTheme="minorHAnsi" w:hAnsiTheme="minorHAnsi" w:cs="Arial"/>
                <w:b/>
                <w:bCs/>
                <w:sz w:val="22"/>
                <w:szCs w:val="22"/>
              </w:rPr>
            </w:pPr>
          </w:p>
        </w:tc>
      </w:tr>
      <w:tr w:rsidR="009F32FE" w:rsidRPr="000D6BA4" w:rsidTr="002514F9">
        <w:trPr>
          <w:trHeight w:val="300"/>
        </w:trPr>
        <w:tc>
          <w:tcPr>
            <w:tcW w:w="606" w:type="dxa"/>
            <w:tcBorders>
              <w:top w:val="nil"/>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2.4</w:t>
            </w:r>
          </w:p>
        </w:tc>
        <w:tc>
          <w:tcPr>
            <w:tcW w:w="5064" w:type="dxa"/>
            <w:tcBorders>
              <w:top w:val="nil"/>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 xml:space="preserve">Who will be the </w:t>
            </w:r>
            <w:r>
              <w:rPr>
                <w:rFonts w:ascii="Arial" w:hAnsi="Arial" w:cs="Arial"/>
                <w:sz w:val="20"/>
                <w:szCs w:val="20"/>
              </w:rPr>
              <w:t>Contract</w:t>
            </w:r>
            <w:r w:rsidRPr="000D6BA4">
              <w:rPr>
                <w:rFonts w:ascii="Arial" w:hAnsi="Arial" w:cs="Arial"/>
                <w:sz w:val="20"/>
                <w:szCs w:val="20"/>
              </w:rPr>
              <w:t xml:space="preserve"> Manager?</w:t>
            </w:r>
          </w:p>
        </w:tc>
        <w:tc>
          <w:tcPr>
            <w:tcW w:w="2636" w:type="dxa"/>
            <w:vMerge/>
            <w:tcBorders>
              <w:left w:val="nil"/>
              <w:bottom w:val="single" w:sz="4" w:space="0" w:color="auto"/>
              <w:right w:val="single" w:sz="4" w:space="0" w:color="auto"/>
            </w:tcBorders>
            <w:shd w:val="clear" w:color="auto" w:fill="auto"/>
            <w:hideMark/>
          </w:tcPr>
          <w:p w:rsidR="009F32FE" w:rsidRPr="00B36C34" w:rsidRDefault="009F32FE" w:rsidP="00600D01">
            <w:pPr>
              <w:rPr>
                <w:rFonts w:asciiTheme="minorHAnsi" w:hAnsiTheme="minorHAnsi" w:cs="Arial"/>
                <w:sz w:val="22"/>
                <w:szCs w:val="22"/>
              </w:rPr>
            </w:pPr>
          </w:p>
        </w:tc>
        <w:tc>
          <w:tcPr>
            <w:tcW w:w="2467" w:type="dxa"/>
            <w:vMerge/>
            <w:tcBorders>
              <w:left w:val="nil"/>
              <w:bottom w:val="single" w:sz="4" w:space="0" w:color="auto"/>
              <w:right w:val="single" w:sz="4" w:space="0" w:color="auto"/>
            </w:tcBorders>
          </w:tcPr>
          <w:p w:rsidR="009F32FE" w:rsidRPr="00B36C34" w:rsidRDefault="009F32FE" w:rsidP="00F84CEA">
            <w:pPr>
              <w:rPr>
                <w:rFonts w:asciiTheme="minorHAnsi" w:hAnsiTheme="minorHAnsi" w:cs="Arial"/>
                <w:b/>
                <w:bCs/>
                <w:sz w:val="22"/>
                <w:szCs w:val="22"/>
              </w:rPr>
            </w:pPr>
          </w:p>
        </w:tc>
      </w:tr>
      <w:tr w:rsidR="009F32FE" w:rsidRPr="000D6BA4" w:rsidTr="009F32FE">
        <w:trPr>
          <w:trHeight w:val="1209"/>
        </w:trPr>
        <w:tc>
          <w:tcPr>
            <w:tcW w:w="606" w:type="dxa"/>
            <w:tcBorders>
              <w:top w:val="nil"/>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2.5</w:t>
            </w:r>
          </w:p>
        </w:tc>
        <w:tc>
          <w:tcPr>
            <w:tcW w:w="5064" w:type="dxa"/>
            <w:tcBorders>
              <w:top w:val="nil"/>
              <w:left w:val="nil"/>
              <w:bottom w:val="single" w:sz="4" w:space="0" w:color="auto"/>
              <w:right w:val="single" w:sz="4" w:space="0" w:color="auto"/>
            </w:tcBorders>
            <w:shd w:val="clear" w:color="auto" w:fill="auto"/>
            <w:hideMark/>
          </w:tcPr>
          <w:p w:rsidR="009F32FE" w:rsidRPr="000D6BA4" w:rsidRDefault="009F32FE" w:rsidP="00F84CEA">
            <w:pPr>
              <w:rPr>
                <w:rFonts w:ascii="Arial" w:hAnsi="Arial" w:cs="Arial"/>
                <w:sz w:val="20"/>
                <w:szCs w:val="20"/>
              </w:rPr>
            </w:pPr>
            <w:r w:rsidRPr="000D6BA4">
              <w:rPr>
                <w:rFonts w:ascii="Arial" w:hAnsi="Arial" w:cs="Arial"/>
                <w:sz w:val="20"/>
                <w:szCs w:val="20"/>
              </w:rPr>
              <w:t xml:space="preserve">Research the Market: </w:t>
            </w:r>
          </w:p>
        </w:tc>
        <w:tc>
          <w:tcPr>
            <w:tcW w:w="2636" w:type="dxa"/>
            <w:vMerge w:val="restart"/>
            <w:tcBorders>
              <w:top w:val="nil"/>
              <w:left w:val="nil"/>
              <w:right w:val="single" w:sz="4" w:space="0" w:color="auto"/>
            </w:tcBorders>
            <w:shd w:val="clear" w:color="auto" w:fill="auto"/>
            <w:vAlign w:val="center"/>
            <w:hideMark/>
          </w:tcPr>
          <w:p w:rsidR="009F32FE" w:rsidRDefault="009F32FE" w:rsidP="009F32FE">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p w:rsidR="002514F9" w:rsidRPr="00B36C34" w:rsidRDefault="002514F9" w:rsidP="009F32FE">
            <w:pPr>
              <w:rPr>
                <w:rFonts w:asciiTheme="minorHAnsi" w:hAnsiTheme="minorHAnsi" w:cs="Arial"/>
                <w:sz w:val="22"/>
                <w:szCs w:val="22"/>
              </w:rPr>
            </w:pPr>
            <w:r>
              <w:rPr>
                <w:rFonts w:asciiTheme="minorHAnsi" w:hAnsiTheme="minorHAnsi" w:cs="Arial"/>
                <w:sz w:val="22"/>
                <w:szCs w:val="22"/>
              </w:rPr>
              <w:t xml:space="preserve">Also [Supplier Appraisal: </w:t>
            </w:r>
            <w:hyperlink w:anchor="Section2" w:history="1">
              <w:r w:rsidRPr="002514F9">
                <w:rPr>
                  <w:rStyle w:val="Hyperlink"/>
                  <w:rFonts w:asciiTheme="minorHAnsi" w:hAnsiTheme="minorHAnsi" w:cs="Arial"/>
                  <w:sz w:val="22"/>
                  <w:szCs w:val="22"/>
                </w:rPr>
                <w:t>Section 2.4</w:t>
              </w:r>
            </w:hyperlink>
            <w:r>
              <w:rPr>
                <w:rFonts w:asciiTheme="minorHAnsi" w:hAnsiTheme="minorHAnsi" w:cs="Arial"/>
                <w:sz w:val="22"/>
                <w:szCs w:val="22"/>
              </w:rPr>
              <w:t>]</w:t>
            </w:r>
          </w:p>
          <w:p w:rsidR="009F32FE" w:rsidRPr="00B36C34" w:rsidRDefault="009F32FE" w:rsidP="009F32FE">
            <w:pPr>
              <w:rPr>
                <w:rFonts w:asciiTheme="minorHAnsi" w:hAnsiTheme="minorHAnsi" w:cs="Arial"/>
                <w:sz w:val="22"/>
                <w:szCs w:val="22"/>
              </w:rPr>
            </w:pPr>
            <w:r w:rsidRPr="00B36C34">
              <w:rPr>
                <w:rFonts w:asciiTheme="minorHAnsi" w:hAnsiTheme="minorHAnsi" w:cs="Arial"/>
                <w:sz w:val="22"/>
                <w:szCs w:val="22"/>
              </w:rPr>
              <w:t> </w:t>
            </w:r>
          </w:p>
        </w:tc>
        <w:tc>
          <w:tcPr>
            <w:tcW w:w="2467" w:type="dxa"/>
            <w:vMerge w:val="restart"/>
            <w:tcBorders>
              <w:top w:val="nil"/>
              <w:left w:val="nil"/>
              <w:right w:val="single" w:sz="4" w:space="0" w:color="auto"/>
            </w:tcBorders>
            <w:vAlign w:val="center"/>
          </w:tcPr>
          <w:p w:rsidR="009F32FE" w:rsidRDefault="009F32FE" w:rsidP="009F32FE">
            <w:pPr>
              <w:rPr>
                <w:rFonts w:asciiTheme="minorHAnsi" w:hAnsiTheme="minorHAnsi" w:cs="Arial"/>
                <w:b/>
                <w:bCs/>
                <w:sz w:val="22"/>
                <w:szCs w:val="22"/>
              </w:rPr>
            </w:pPr>
            <w:r w:rsidRPr="00B36C34">
              <w:rPr>
                <w:rFonts w:asciiTheme="minorHAnsi" w:hAnsiTheme="minorHAnsi" w:cs="Arial"/>
                <w:b/>
                <w:bCs/>
                <w:sz w:val="22"/>
                <w:szCs w:val="22"/>
              </w:rPr>
              <w:t> </w:t>
            </w:r>
          </w:p>
          <w:p w:rsidR="009F32FE" w:rsidRDefault="009F32FE" w:rsidP="009F32FE">
            <w:pPr>
              <w:rPr>
                <w:rFonts w:asciiTheme="minorHAnsi" w:hAnsiTheme="minorHAnsi" w:cs="Arial"/>
                <w:b/>
                <w:bCs/>
                <w:sz w:val="22"/>
                <w:szCs w:val="22"/>
              </w:rPr>
            </w:pPr>
          </w:p>
          <w:p w:rsidR="009F32FE" w:rsidRDefault="009F32FE" w:rsidP="009F32FE">
            <w:pPr>
              <w:rPr>
                <w:rFonts w:asciiTheme="minorHAnsi" w:hAnsiTheme="minorHAnsi" w:cs="Arial"/>
                <w:b/>
                <w:bCs/>
                <w:sz w:val="22"/>
                <w:szCs w:val="22"/>
              </w:rPr>
            </w:pPr>
          </w:p>
          <w:p w:rsidR="009F32FE" w:rsidRDefault="009F32FE" w:rsidP="009F32FE">
            <w:pPr>
              <w:rPr>
                <w:rFonts w:asciiTheme="minorHAnsi" w:hAnsiTheme="minorHAnsi" w:cs="Arial"/>
                <w:sz w:val="22"/>
                <w:szCs w:val="22"/>
              </w:rPr>
            </w:pPr>
            <w:r w:rsidRPr="00B36C34">
              <w:rPr>
                <w:rFonts w:asciiTheme="minorHAnsi" w:hAnsiTheme="minorHAnsi" w:cs="Arial"/>
                <w:sz w:val="22"/>
                <w:szCs w:val="22"/>
              </w:rPr>
              <w:t>Operational (Advice from PS</w:t>
            </w:r>
            <w:r>
              <w:rPr>
                <w:rFonts w:asciiTheme="minorHAnsi" w:hAnsiTheme="minorHAnsi" w:cs="Arial"/>
                <w:sz w:val="22"/>
                <w:szCs w:val="22"/>
              </w:rPr>
              <w:t>)</w:t>
            </w:r>
            <w:r w:rsidRPr="00B36C34">
              <w:rPr>
                <w:rFonts w:asciiTheme="minorHAnsi" w:hAnsiTheme="minorHAnsi" w:cs="Arial"/>
                <w:sz w:val="22"/>
                <w:szCs w:val="22"/>
              </w:rPr>
              <w:t xml:space="preserve"> </w:t>
            </w:r>
          </w:p>
          <w:p w:rsidR="009F32FE" w:rsidRDefault="009F32FE" w:rsidP="009F32FE">
            <w:pPr>
              <w:rPr>
                <w:rFonts w:asciiTheme="minorHAnsi" w:hAnsiTheme="minorHAnsi" w:cs="Arial"/>
                <w:sz w:val="22"/>
                <w:szCs w:val="22"/>
              </w:rPr>
            </w:pPr>
          </w:p>
          <w:p w:rsidR="009F32FE" w:rsidRDefault="009F32FE" w:rsidP="009F32FE">
            <w:pPr>
              <w:rPr>
                <w:rFonts w:asciiTheme="minorHAnsi" w:hAnsiTheme="minorHAnsi" w:cs="Arial"/>
                <w:sz w:val="22"/>
                <w:szCs w:val="22"/>
              </w:rPr>
            </w:pPr>
          </w:p>
          <w:p w:rsidR="009F32FE" w:rsidRDefault="009F32FE" w:rsidP="009F32FE">
            <w:pPr>
              <w:rPr>
                <w:rFonts w:asciiTheme="minorHAnsi" w:hAnsiTheme="minorHAnsi" w:cs="Arial"/>
                <w:sz w:val="22"/>
                <w:szCs w:val="22"/>
              </w:rPr>
            </w:pPr>
          </w:p>
          <w:p w:rsidR="009F32FE" w:rsidRPr="00B36C34" w:rsidRDefault="009F32FE" w:rsidP="009F32FE">
            <w:pPr>
              <w:rPr>
                <w:rFonts w:asciiTheme="minorHAnsi" w:hAnsiTheme="minorHAnsi" w:cs="Arial"/>
                <w:b/>
                <w:bCs/>
                <w:sz w:val="22"/>
                <w:szCs w:val="22"/>
              </w:rPr>
            </w:pPr>
            <w:r w:rsidRPr="00B36C34">
              <w:rPr>
                <w:rFonts w:asciiTheme="minorHAnsi" w:hAnsiTheme="minorHAnsi" w:cs="Arial"/>
                <w:sz w:val="22"/>
                <w:szCs w:val="22"/>
              </w:rPr>
              <w:t>Operational (Advice from PS</w:t>
            </w:r>
            <w:r>
              <w:rPr>
                <w:rFonts w:asciiTheme="minorHAnsi" w:hAnsiTheme="minorHAnsi" w:cs="Arial"/>
                <w:sz w:val="22"/>
                <w:szCs w:val="22"/>
              </w:rPr>
              <w:t>)</w:t>
            </w:r>
          </w:p>
        </w:tc>
      </w:tr>
      <w:tr w:rsidR="009F32FE" w:rsidRPr="000D6BA4" w:rsidTr="002514F9">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2.6</w:t>
            </w:r>
          </w:p>
        </w:tc>
        <w:tc>
          <w:tcPr>
            <w:tcW w:w="5064" w:type="dxa"/>
            <w:tcBorders>
              <w:top w:val="nil"/>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What strengths, opportunities, levers &amp; offers can we use to get the best deal?</w:t>
            </w:r>
          </w:p>
        </w:tc>
        <w:tc>
          <w:tcPr>
            <w:tcW w:w="2636" w:type="dxa"/>
            <w:vMerge/>
            <w:tcBorders>
              <w:left w:val="nil"/>
              <w:bottom w:val="single" w:sz="4" w:space="0" w:color="auto"/>
              <w:right w:val="single" w:sz="4" w:space="0" w:color="auto"/>
            </w:tcBorders>
            <w:shd w:val="clear" w:color="auto" w:fill="auto"/>
            <w:hideMark/>
          </w:tcPr>
          <w:p w:rsidR="009F32FE" w:rsidRPr="00B36C34" w:rsidRDefault="009F32FE" w:rsidP="00600D01">
            <w:pPr>
              <w:rPr>
                <w:rFonts w:asciiTheme="minorHAnsi" w:hAnsiTheme="minorHAnsi" w:cs="Arial"/>
                <w:sz w:val="22"/>
                <w:szCs w:val="22"/>
              </w:rPr>
            </w:pPr>
          </w:p>
        </w:tc>
        <w:tc>
          <w:tcPr>
            <w:tcW w:w="2467" w:type="dxa"/>
            <w:vMerge/>
            <w:tcBorders>
              <w:left w:val="nil"/>
              <w:right w:val="single" w:sz="4" w:space="0" w:color="auto"/>
            </w:tcBorders>
          </w:tcPr>
          <w:p w:rsidR="009F32FE" w:rsidRPr="00B36C34" w:rsidRDefault="009F32FE" w:rsidP="00F84CEA">
            <w:pPr>
              <w:rPr>
                <w:rFonts w:asciiTheme="minorHAnsi" w:hAnsiTheme="minorHAnsi" w:cs="Arial"/>
                <w:b/>
                <w:bCs/>
                <w:sz w:val="22"/>
                <w:szCs w:val="22"/>
              </w:rPr>
            </w:pPr>
          </w:p>
        </w:tc>
      </w:tr>
      <w:tr w:rsidR="009F32FE" w:rsidRPr="000D6BA4" w:rsidTr="002514F9">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hideMark/>
          </w:tcPr>
          <w:p w:rsidR="009F32FE" w:rsidRPr="000D6BA4" w:rsidRDefault="009F32FE" w:rsidP="00600D01">
            <w:pPr>
              <w:rPr>
                <w:rFonts w:ascii="Arial" w:hAnsi="Arial" w:cs="Arial"/>
                <w:sz w:val="20"/>
                <w:szCs w:val="20"/>
              </w:rPr>
            </w:pPr>
            <w:r w:rsidRPr="000D6BA4">
              <w:rPr>
                <w:rFonts w:ascii="Arial" w:hAnsi="Arial" w:cs="Arial"/>
                <w:sz w:val="20"/>
                <w:szCs w:val="20"/>
              </w:rPr>
              <w:t>2.7</w:t>
            </w:r>
          </w:p>
        </w:tc>
        <w:tc>
          <w:tcPr>
            <w:tcW w:w="5064" w:type="dxa"/>
            <w:tcBorders>
              <w:top w:val="single" w:sz="4" w:space="0" w:color="auto"/>
              <w:left w:val="nil"/>
              <w:bottom w:val="single" w:sz="4" w:space="0" w:color="auto"/>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Agree the method and stages of procurement</w:t>
            </w:r>
          </w:p>
        </w:tc>
        <w:tc>
          <w:tcPr>
            <w:tcW w:w="2636" w:type="dxa"/>
            <w:tcBorders>
              <w:top w:val="single" w:sz="4" w:space="0" w:color="auto"/>
              <w:left w:val="nil"/>
              <w:bottom w:val="single" w:sz="4" w:space="0" w:color="auto"/>
              <w:right w:val="single" w:sz="4" w:space="0" w:color="auto"/>
            </w:tcBorders>
            <w:shd w:val="clear" w:color="auto" w:fill="auto"/>
            <w:hideMark/>
          </w:tcPr>
          <w:p w:rsidR="009F32FE" w:rsidRPr="00B36C34" w:rsidRDefault="009F32FE" w:rsidP="009F32FE">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Deciding how to proceed [</w:t>
            </w:r>
            <w:hyperlink w:anchor="Section1" w:history="1">
              <w:r w:rsidRPr="009F32FE">
                <w:rPr>
                  <w:rStyle w:val="Hyperlink"/>
                  <w:rFonts w:asciiTheme="minorHAnsi" w:hAnsiTheme="minorHAnsi" w:cs="Arial"/>
                  <w:sz w:val="22"/>
                  <w:szCs w:val="22"/>
                </w:rPr>
                <w:t>Section 1.7</w:t>
              </w:r>
            </w:hyperlink>
            <w:r>
              <w:rPr>
                <w:rFonts w:asciiTheme="minorHAnsi" w:hAnsiTheme="minorHAnsi" w:cs="Arial"/>
                <w:sz w:val="22"/>
                <w:szCs w:val="22"/>
              </w:rPr>
              <w:t>: Decision M</w:t>
            </w:r>
            <w:r>
              <w:rPr>
                <w:rFonts w:asciiTheme="minorHAnsi" w:hAnsiTheme="minorHAnsi" w:cs="Arial"/>
                <w:sz w:val="22"/>
                <w:szCs w:val="22"/>
              </w:rPr>
              <w:t>a</w:t>
            </w:r>
            <w:r>
              <w:rPr>
                <w:rFonts w:asciiTheme="minorHAnsi" w:hAnsiTheme="minorHAnsi" w:cs="Arial"/>
                <w:sz w:val="22"/>
                <w:szCs w:val="22"/>
              </w:rPr>
              <w:t>trix]</w:t>
            </w:r>
            <w:r w:rsidRPr="00B36C34">
              <w:rPr>
                <w:rFonts w:asciiTheme="minorHAnsi" w:hAnsiTheme="minorHAnsi" w:cs="Arial"/>
                <w:sz w:val="22"/>
                <w:szCs w:val="22"/>
              </w:rPr>
              <w:t> </w:t>
            </w:r>
          </w:p>
        </w:tc>
        <w:tc>
          <w:tcPr>
            <w:tcW w:w="2467" w:type="dxa"/>
            <w:vMerge/>
            <w:tcBorders>
              <w:left w:val="nil"/>
              <w:right w:val="single" w:sz="4" w:space="0" w:color="auto"/>
            </w:tcBorders>
          </w:tcPr>
          <w:p w:rsidR="009F32FE" w:rsidRPr="00B36C34" w:rsidRDefault="009F32FE" w:rsidP="00F84CEA">
            <w:pPr>
              <w:rPr>
                <w:rFonts w:asciiTheme="minorHAnsi" w:hAnsiTheme="minorHAnsi" w:cs="Arial"/>
                <w:b/>
                <w:bCs/>
                <w:sz w:val="22"/>
                <w:szCs w:val="22"/>
              </w:rPr>
            </w:pPr>
          </w:p>
        </w:tc>
      </w:tr>
      <w:tr w:rsidR="009F32FE" w:rsidRPr="000D6BA4" w:rsidTr="002514F9">
        <w:trPr>
          <w:trHeight w:val="270"/>
        </w:trPr>
        <w:tc>
          <w:tcPr>
            <w:tcW w:w="606" w:type="dxa"/>
            <w:tcBorders>
              <w:top w:val="nil"/>
              <w:left w:val="single" w:sz="8" w:space="0" w:color="auto"/>
              <w:bottom w:val="nil"/>
              <w:right w:val="single" w:sz="4" w:space="0" w:color="auto"/>
            </w:tcBorders>
            <w:shd w:val="clear" w:color="auto" w:fill="auto"/>
            <w:noWrap/>
            <w:hideMark/>
          </w:tcPr>
          <w:p w:rsidR="009F32FE" w:rsidRPr="000D6BA4" w:rsidRDefault="009F32FE" w:rsidP="002514F9">
            <w:pPr>
              <w:rPr>
                <w:rFonts w:ascii="Arial" w:hAnsi="Arial" w:cs="Arial"/>
                <w:sz w:val="20"/>
                <w:szCs w:val="20"/>
              </w:rPr>
            </w:pPr>
            <w:r w:rsidRPr="000D6BA4">
              <w:rPr>
                <w:rFonts w:ascii="Arial" w:hAnsi="Arial" w:cs="Arial"/>
                <w:sz w:val="20"/>
                <w:szCs w:val="20"/>
              </w:rPr>
              <w:t>2.</w:t>
            </w:r>
            <w:r w:rsidR="002514F9">
              <w:rPr>
                <w:rFonts w:ascii="Arial" w:hAnsi="Arial" w:cs="Arial"/>
                <w:sz w:val="20"/>
                <w:szCs w:val="20"/>
              </w:rPr>
              <w:t>8</w:t>
            </w:r>
          </w:p>
        </w:tc>
        <w:tc>
          <w:tcPr>
            <w:tcW w:w="5064" w:type="dxa"/>
            <w:tcBorders>
              <w:top w:val="nil"/>
              <w:left w:val="nil"/>
              <w:bottom w:val="nil"/>
              <w:right w:val="single" w:sz="4" w:space="0" w:color="auto"/>
            </w:tcBorders>
            <w:shd w:val="clear" w:color="auto" w:fill="auto"/>
            <w:hideMark/>
          </w:tcPr>
          <w:p w:rsidR="009F32FE" w:rsidRPr="000D6BA4" w:rsidRDefault="009F32FE" w:rsidP="00600D01">
            <w:pPr>
              <w:rPr>
                <w:rFonts w:ascii="Arial" w:hAnsi="Arial" w:cs="Arial"/>
                <w:sz w:val="20"/>
                <w:szCs w:val="20"/>
              </w:rPr>
            </w:pPr>
            <w:r w:rsidRPr="000D6BA4">
              <w:rPr>
                <w:rFonts w:ascii="Arial" w:hAnsi="Arial" w:cs="Arial"/>
                <w:sz w:val="20"/>
                <w:szCs w:val="20"/>
              </w:rPr>
              <w:t>Refine the specification if appropriate.</w:t>
            </w:r>
          </w:p>
        </w:tc>
        <w:tc>
          <w:tcPr>
            <w:tcW w:w="2636" w:type="dxa"/>
            <w:tcBorders>
              <w:top w:val="nil"/>
              <w:left w:val="nil"/>
              <w:bottom w:val="nil"/>
              <w:right w:val="single" w:sz="4" w:space="0" w:color="auto"/>
            </w:tcBorders>
            <w:shd w:val="clear" w:color="auto" w:fill="auto"/>
            <w:hideMark/>
          </w:tcPr>
          <w:p w:rsidR="009F32FE" w:rsidRPr="00B36C34" w:rsidRDefault="009F32FE" w:rsidP="009F32FE">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Specifications [</w:t>
            </w:r>
            <w:hyperlink w:anchor="Section2" w:history="1">
              <w:r w:rsidRPr="00910B72">
                <w:rPr>
                  <w:rStyle w:val="Hyperlink"/>
                  <w:rFonts w:asciiTheme="minorHAnsi" w:hAnsiTheme="minorHAnsi" w:cs="Arial"/>
                  <w:sz w:val="22"/>
                  <w:szCs w:val="22"/>
                </w:rPr>
                <w:t>Section 2.6</w:t>
              </w:r>
            </w:hyperlink>
            <w:r>
              <w:rPr>
                <w:rFonts w:asciiTheme="minorHAnsi" w:hAnsiTheme="minorHAnsi" w:cs="Arial"/>
                <w:sz w:val="22"/>
                <w:szCs w:val="22"/>
              </w:rPr>
              <w:t>: Drawing up a Specif</w:t>
            </w:r>
            <w:r>
              <w:rPr>
                <w:rFonts w:asciiTheme="minorHAnsi" w:hAnsiTheme="minorHAnsi" w:cs="Arial"/>
                <w:sz w:val="22"/>
                <w:szCs w:val="22"/>
              </w:rPr>
              <w:t>i</w:t>
            </w:r>
            <w:r>
              <w:rPr>
                <w:rFonts w:asciiTheme="minorHAnsi" w:hAnsiTheme="minorHAnsi" w:cs="Arial"/>
                <w:sz w:val="22"/>
                <w:szCs w:val="22"/>
              </w:rPr>
              <w:t>cation]</w:t>
            </w:r>
          </w:p>
        </w:tc>
        <w:tc>
          <w:tcPr>
            <w:tcW w:w="2467" w:type="dxa"/>
            <w:vMerge/>
            <w:tcBorders>
              <w:left w:val="nil"/>
              <w:bottom w:val="nil"/>
              <w:right w:val="single" w:sz="4" w:space="0" w:color="auto"/>
            </w:tcBorders>
          </w:tcPr>
          <w:p w:rsidR="009F32FE" w:rsidRPr="00B36C34" w:rsidRDefault="009F32FE" w:rsidP="00F84CEA">
            <w:pPr>
              <w:rPr>
                <w:rFonts w:asciiTheme="minorHAnsi" w:hAnsiTheme="minorHAnsi" w:cs="Arial"/>
                <w:sz w:val="22"/>
                <w:szCs w:val="22"/>
              </w:rPr>
            </w:pPr>
          </w:p>
        </w:tc>
      </w:tr>
      <w:tr w:rsidR="00684A18" w:rsidRPr="000D6BA4" w:rsidTr="00684A18">
        <w:trPr>
          <w:trHeight w:val="279"/>
        </w:trPr>
        <w:tc>
          <w:tcPr>
            <w:tcW w:w="10773" w:type="dxa"/>
            <w:gridSpan w:val="4"/>
            <w:tcBorders>
              <w:top w:val="single" w:sz="8" w:space="0" w:color="auto"/>
              <w:left w:val="single" w:sz="8" w:space="0" w:color="auto"/>
              <w:bottom w:val="nil"/>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3</w:t>
            </w:r>
            <w:r>
              <w:rPr>
                <w:rFonts w:ascii="Arial" w:hAnsi="Arial" w:cs="Arial"/>
                <w:b/>
                <w:bCs/>
                <w:sz w:val="20"/>
                <w:szCs w:val="20"/>
              </w:rPr>
              <w:t xml:space="preserve">.  </w:t>
            </w:r>
            <w:r w:rsidRPr="000D6BA4">
              <w:rPr>
                <w:rFonts w:ascii="Arial" w:hAnsi="Arial" w:cs="Arial"/>
                <w:b/>
                <w:bCs/>
                <w:sz w:val="20"/>
                <w:szCs w:val="20"/>
              </w:rPr>
              <w:t>Determine STRATEGY and PROGRAMME</w:t>
            </w:r>
            <w:r>
              <w:rPr>
                <w:rFonts w:ascii="Arial" w:hAnsi="Arial" w:cs="Arial"/>
                <w:b/>
                <w:bCs/>
                <w:sz w:val="20"/>
                <w:szCs w:val="20"/>
              </w:rPr>
              <w:t xml:space="preserve"> </w:t>
            </w:r>
            <w:r w:rsidRPr="000D6BA4">
              <w:rPr>
                <w:rFonts w:ascii="Arial" w:hAnsi="Arial" w:cs="Arial"/>
                <w:sz w:val="20"/>
                <w:szCs w:val="20"/>
              </w:rPr>
              <w:t>(apply EU/Public Procurement Regulations if appropriate)</w:t>
            </w:r>
          </w:p>
        </w:tc>
      </w:tr>
      <w:tr w:rsidR="00BE59DF" w:rsidRPr="000D6BA4" w:rsidTr="00BE59DF">
        <w:trPr>
          <w:trHeight w:val="1122"/>
        </w:trPr>
        <w:tc>
          <w:tcPr>
            <w:tcW w:w="606" w:type="dxa"/>
            <w:tcBorders>
              <w:top w:val="single" w:sz="4" w:space="0" w:color="auto"/>
              <w:left w:val="single" w:sz="8" w:space="0" w:color="auto"/>
              <w:bottom w:val="single" w:sz="4" w:space="0" w:color="auto"/>
              <w:right w:val="single" w:sz="4" w:space="0" w:color="auto"/>
            </w:tcBorders>
            <w:shd w:val="clear" w:color="auto" w:fill="auto"/>
            <w:noWrap/>
            <w:hideMark/>
          </w:tcPr>
          <w:p w:rsidR="00BE59DF" w:rsidRPr="000D6BA4" w:rsidRDefault="00BE59DF" w:rsidP="00600D01">
            <w:pPr>
              <w:rPr>
                <w:rFonts w:ascii="Arial" w:hAnsi="Arial" w:cs="Arial"/>
                <w:sz w:val="20"/>
                <w:szCs w:val="20"/>
              </w:rPr>
            </w:pPr>
            <w:r w:rsidRPr="000D6BA4">
              <w:rPr>
                <w:rFonts w:ascii="Arial" w:hAnsi="Arial" w:cs="Arial"/>
                <w:sz w:val="20"/>
                <w:szCs w:val="20"/>
              </w:rPr>
              <w:t>3.1</w:t>
            </w:r>
          </w:p>
        </w:tc>
        <w:tc>
          <w:tcPr>
            <w:tcW w:w="5064" w:type="dxa"/>
            <w:tcBorders>
              <w:top w:val="single" w:sz="4" w:space="0" w:color="auto"/>
              <w:left w:val="nil"/>
              <w:bottom w:val="single" w:sz="4" w:space="0" w:color="auto"/>
              <w:right w:val="single" w:sz="4" w:space="0" w:color="auto"/>
            </w:tcBorders>
            <w:shd w:val="clear" w:color="auto" w:fill="auto"/>
            <w:hideMark/>
          </w:tcPr>
          <w:p w:rsidR="00BE59DF" w:rsidRPr="000D6BA4" w:rsidRDefault="00BE59DF" w:rsidP="00600D01">
            <w:pPr>
              <w:rPr>
                <w:rFonts w:ascii="Arial" w:hAnsi="Arial" w:cs="Arial"/>
                <w:sz w:val="20"/>
                <w:szCs w:val="20"/>
              </w:rPr>
            </w:pPr>
            <w:r w:rsidRPr="000D6BA4">
              <w:rPr>
                <w:rFonts w:ascii="Arial" w:hAnsi="Arial" w:cs="Arial"/>
                <w:sz w:val="20"/>
                <w:szCs w:val="20"/>
              </w:rPr>
              <w:t>What procurement method will be used and why?</w:t>
            </w:r>
          </w:p>
        </w:tc>
        <w:tc>
          <w:tcPr>
            <w:tcW w:w="2636" w:type="dxa"/>
            <w:tcBorders>
              <w:top w:val="single" w:sz="4" w:space="0" w:color="auto"/>
              <w:left w:val="nil"/>
              <w:bottom w:val="single" w:sz="4" w:space="0" w:color="auto"/>
              <w:right w:val="single" w:sz="4" w:space="0" w:color="auto"/>
            </w:tcBorders>
            <w:shd w:val="clear" w:color="auto" w:fill="auto"/>
            <w:hideMark/>
          </w:tcPr>
          <w:p w:rsidR="00BE59DF" w:rsidRPr="00B36C34" w:rsidRDefault="00BE59DF" w:rsidP="002514F9">
            <w:pPr>
              <w:rPr>
                <w:rFonts w:asciiTheme="minorHAnsi" w:hAnsiTheme="minorHAnsi" w:cs="Arial"/>
                <w:sz w:val="22"/>
                <w:szCs w:val="22"/>
              </w:rPr>
            </w:pPr>
            <w:r>
              <w:rPr>
                <w:rFonts w:asciiTheme="minorHAnsi" w:hAnsiTheme="minorHAnsi" w:cs="Arial"/>
                <w:sz w:val="22"/>
                <w:szCs w:val="22"/>
              </w:rPr>
              <w:t>Defining what is wanted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xml:space="preserve">: Planning the project. </w:t>
            </w:r>
            <w:hyperlink w:anchor="Section1" w:history="1">
              <w:r w:rsidRPr="009F32FE">
                <w:rPr>
                  <w:rStyle w:val="Hyperlink"/>
                  <w:rFonts w:asciiTheme="minorHAnsi" w:hAnsiTheme="minorHAnsi" w:cs="Arial"/>
                  <w:sz w:val="22"/>
                  <w:szCs w:val="22"/>
                </w:rPr>
                <w:t>Section 1.7</w:t>
              </w:r>
            </w:hyperlink>
            <w:r>
              <w:rPr>
                <w:rFonts w:asciiTheme="minorHAnsi" w:hAnsiTheme="minorHAnsi" w:cs="Arial"/>
                <w:sz w:val="22"/>
                <w:szCs w:val="22"/>
              </w:rPr>
              <w:t>: Dec</w:t>
            </w:r>
            <w:r>
              <w:rPr>
                <w:rFonts w:asciiTheme="minorHAnsi" w:hAnsiTheme="minorHAnsi" w:cs="Arial"/>
                <w:sz w:val="22"/>
                <w:szCs w:val="22"/>
              </w:rPr>
              <w:t>i</w:t>
            </w:r>
            <w:r>
              <w:rPr>
                <w:rFonts w:asciiTheme="minorHAnsi" w:hAnsiTheme="minorHAnsi" w:cs="Arial"/>
                <w:sz w:val="22"/>
                <w:szCs w:val="22"/>
              </w:rPr>
              <w:t>sion Matrix]</w:t>
            </w:r>
          </w:p>
        </w:tc>
        <w:tc>
          <w:tcPr>
            <w:tcW w:w="2467" w:type="dxa"/>
            <w:vMerge w:val="restart"/>
            <w:tcBorders>
              <w:top w:val="single" w:sz="4" w:space="0" w:color="auto"/>
              <w:left w:val="nil"/>
              <w:right w:val="single" w:sz="4" w:space="0" w:color="auto"/>
            </w:tcBorders>
            <w:vAlign w:val="center"/>
          </w:tcPr>
          <w:p w:rsidR="00BE59DF" w:rsidRPr="00B36C34" w:rsidRDefault="00BE59DF" w:rsidP="00BE59DF">
            <w:pPr>
              <w:rPr>
                <w:rFonts w:asciiTheme="minorHAnsi" w:hAnsiTheme="minorHAnsi" w:cs="Arial"/>
                <w:b/>
                <w:bCs/>
                <w:sz w:val="22"/>
                <w:szCs w:val="22"/>
              </w:rPr>
            </w:pP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p w:rsidR="00BE59DF" w:rsidRPr="00B36C34" w:rsidRDefault="00BE59DF" w:rsidP="00BE59DF">
            <w:pPr>
              <w:rPr>
                <w:rFonts w:asciiTheme="minorHAnsi" w:hAnsiTheme="minorHAnsi" w:cs="Arial"/>
                <w:bCs/>
                <w:sz w:val="22"/>
                <w:szCs w:val="22"/>
              </w:rPr>
            </w:pPr>
            <w:r w:rsidRPr="00B36C34">
              <w:rPr>
                <w:rFonts w:asciiTheme="minorHAnsi" w:hAnsiTheme="minorHAnsi" w:cs="Arial"/>
                <w:b/>
                <w:bCs/>
                <w:sz w:val="22"/>
                <w:szCs w:val="22"/>
              </w:rPr>
              <w:t> </w:t>
            </w:r>
          </w:p>
        </w:tc>
      </w:tr>
      <w:tr w:rsidR="00BE59DF" w:rsidRPr="000D6BA4" w:rsidTr="00C824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BE59DF" w:rsidRPr="000D6BA4" w:rsidRDefault="00BE59DF" w:rsidP="00600D01">
            <w:pPr>
              <w:rPr>
                <w:rFonts w:ascii="Arial" w:hAnsi="Arial" w:cs="Arial"/>
                <w:sz w:val="20"/>
                <w:szCs w:val="20"/>
              </w:rPr>
            </w:pPr>
            <w:r w:rsidRPr="000D6BA4">
              <w:rPr>
                <w:rFonts w:ascii="Arial" w:hAnsi="Arial" w:cs="Arial"/>
                <w:sz w:val="20"/>
                <w:szCs w:val="20"/>
              </w:rPr>
              <w:t>3.2</w:t>
            </w:r>
          </w:p>
        </w:tc>
        <w:tc>
          <w:tcPr>
            <w:tcW w:w="5064" w:type="dxa"/>
            <w:tcBorders>
              <w:top w:val="nil"/>
              <w:left w:val="nil"/>
              <w:bottom w:val="nil"/>
              <w:right w:val="single" w:sz="4" w:space="0" w:color="auto"/>
            </w:tcBorders>
            <w:shd w:val="clear" w:color="auto" w:fill="auto"/>
            <w:hideMark/>
          </w:tcPr>
          <w:p w:rsidR="00BE59DF" w:rsidRPr="000D6BA4" w:rsidRDefault="00BE59DF" w:rsidP="00600D01">
            <w:pPr>
              <w:rPr>
                <w:rFonts w:ascii="Arial" w:hAnsi="Arial" w:cs="Arial"/>
                <w:sz w:val="20"/>
                <w:szCs w:val="20"/>
              </w:rPr>
            </w:pPr>
            <w:r w:rsidRPr="000D6BA4">
              <w:rPr>
                <w:rFonts w:ascii="Arial" w:hAnsi="Arial" w:cs="Arial"/>
                <w:sz w:val="20"/>
                <w:szCs w:val="20"/>
              </w:rPr>
              <w:t>How will BEST VALUE be obtained?</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BE59DF" w:rsidRPr="00B36C34" w:rsidRDefault="00BE59DF" w:rsidP="00BE59DF">
            <w:pPr>
              <w:rPr>
                <w:rFonts w:asciiTheme="minorHAnsi" w:hAnsiTheme="minorHAnsi" w:cs="Arial"/>
                <w:sz w:val="22"/>
                <w:szCs w:val="22"/>
              </w:rPr>
            </w:pPr>
            <w:r>
              <w:rPr>
                <w:rFonts w:asciiTheme="minorHAnsi" w:hAnsiTheme="minorHAnsi" w:cs="Arial"/>
                <w:sz w:val="22"/>
                <w:szCs w:val="22"/>
              </w:rPr>
              <w:t>Best Value [</w:t>
            </w:r>
            <w:hyperlink w:anchor="Section2" w:history="1">
              <w:r w:rsidRPr="00910B72">
                <w:rPr>
                  <w:rStyle w:val="Hyperlink"/>
                  <w:rFonts w:asciiTheme="minorHAnsi" w:hAnsiTheme="minorHAnsi" w:cs="Arial"/>
                  <w:sz w:val="22"/>
                  <w:szCs w:val="22"/>
                </w:rPr>
                <w:t>Section 2.</w:t>
              </w:r>
              <w:r>
                <w:rPr>
                  <w:rStyle w:val="Hyperlink"/>
                  <w:rFonts w:asciiTheme="minorHAnsi" w:hAnsiTheme="minorHAnsi" w:cs="Arial"/>
                  <w:sz w:val="22"/>
                  <w:szCs w:val="22"/>
                </w:rPr>
                <w:t>9</w:t>
              </w:r>
            </w:hyperlink>
            <w:r>
              <w:rPr>
                <w:rFonts w:asciiTheme="minorHAnsi" w:hAnsiTheme="minorHAnsi" w:cs="Arial"/>
                <w:sz w:val="22"/>
                <w:szCs w:val="22"/>
              </w:rPr>
              <w:t>: Value for Money]</w:t>
            </w:r>
          </w:p>
        </w:tc>
        <w:tc>
          <w:tcPr>
            <w:tcW w:w="2467" w:type="dxa"/>
            <w:vMerge/>
            <w:tcBorders>
              <w:left w:val="nil"/>
              <w:right w:val="single" w:sz="4" w:space="0" w:color="auto"/>
            </w:tcBorders>
          </w:tcPr>
          <w:p w:rsidR="00BE59DF" w:rsidRPr="00B36C34" w:rsidRDefault="00BE59DF" w:rsidP="00F84CEA">
            <w:pPr>
              <w:rPr>
                <w:rFonts w:asciiTheme="minorHAnsi" w:hAnsiTheme="minorHAnsi" w:cs="Arial"/>
                <w:b/>
                <w:bCs/>
                <w:sz w:val="22"/>
                <w:szCs w:val="22"/>
              </w:rPr>
            </w:pPr>
          </w:p>
        </w:tc>
      </w:tr>
      <w:tr w:rsidR="00BE59DF" w:rsidRPr="000D6BA4" w:rsidTr="00C824AA">
        <w:trPr>
          <w:trHeight w:val="270"/>
        </w:trPr>
        <w:tc>
          <w:tcPr>
            <w:tcW w:w="606" w:type="dxa"/>
            <w:tcBorders>
              <w:top w:val="nil"/>
              <w:left w:val="single" w:sz="8" w:space="0" w:color="auto"/>
              <w:bottom w:val="single" w:sz="4" w:space="0" w:color="auto"/>
              <w:right w:val="single" w:sz="4" w:space="0" w:color="auto"/>
            </w:tcBorders>
            <w:shd w:val="clear" w:color="auto" w:fill="auto"/>
            <w:noWrap/>
            <w:hideMark/>
          </w:tcPr>
          <w:p w:rsidR="00BE59DF" w:rsidRPr="000D6BA4" w:rsidRDefault="00BE59DF" w:rsidP="00600D01">
            <w:pPr>
              <w:rPr>
                <w:rFonts w:ascii="Arial" w:hAnsi="Arial" w:cs="Arial"/>
                <w:sz w:val="20"/>
                <w:szCs w:val="20"/>
              </w:rPr>
            </w:pPr>
            <w:r w:rsidRPr="000D6BA4">
              <w:rPr>
                <w:rFonts w:ascii="Arial" w:hAnsi="Arial" w:cs="Arial"/>
                <w:sz w:val="20"/>
                <w:szCs w:val="20"/>
              </w:rPr>
              <w:t>3.3</w:t>
            </w:r>
          </w:p>
        </w:tc>
        <w:tc>
          <w:tcPr>
            <w:tcW w:w="5064" w:type="dxa"/>
            <w:tcBorders>
              <w:top w:val="single" w:sz="4" w:space="0" w:color="auto"/>
              <w:left w:val="nil"/>
              <w:bottom w:val="single" w:sz="4" w:space="0" w:color="auto"/>
              <w:right w:val="single" w:sz="4" w:space="0" w:color="auto"/>
            </w:tcBorders>
            <w:shd w:val="clear" w:color="auto" w:fill="auto"/>
            <w:hideMark/>
          </w:tcPr>
          <w:p w:rsidR="00BE59DF" w:rsidRPr="000D6BA4" w:rsidRDefault="00BE59DF" w:rsidP="00600D01">
            <w:pPr>
              <w:rPr>
                <w:rFonts w:ascii="Arial" w:hAnsi="Arial" w:cs="Arial"/>
                <w:sz w:val="20"/>
                <w:szCs w:val="20"/>
              </w:rPr>
            </w:pPr>
            <w:r w:rsidRPr="000D6BA4">
              <w:rPr>
                <w:rFonts w:ascii="Arial" w:hAnsi="Arial" w:cs="Arial"/>
                <w:sz w:val="20"/>
                <w:szCs w:val="20"/>
              </w:rPr>
              <w:t>What is the programme?  (Steps and dates)</w:t>
            </w:r>
          </w:p>
        </w:tc>
        <w:tc>
          <w:tcPr>
            <w:tcW w:w="2636" w:type="dxa"/>
            <w:tcBorders>
              <w:top w:val="nil"/>
              <w:left w:val="nil"/>
              <w:bottom w:val="single" w:sz="4" w:space="0" w:color="auto"/>
              <w:right w:val="single" w:sz="4" w:space="0" w:color="auto"/>
            </w:tcBorders>
            <w:shd w:val="clear" w:color="auto" w:fill="auto"/>
            <w:hideMark/>
          </w:tcPr>
          <w:p w:rsidR="00BE59DF" w:rsidRPr="00B36C34" w:rsidRDefault="00BE59DF"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tc>
        <w:tc>
          <w:tcPr>
            <w:tcW w:w="2467" w:type="dxa"/>
            <w:vMerge/>
            <w:tcBorders>
              <w:left w:val="nil"/>
              <w:bottom w:val="single" w:sz="4" w:space="0" w:color="auto"/>
              <w:right w:val="single" w:sz="4" w:space="0" w:color="auto"/>
            </w:tcBorders>
          </w:tcPr>
          <w:p w:rsidR="00BE59DF" w:rsidRPr="00B36C34" w:rsidRDefault="00BE59DF" w:rsidP="00F84CEA">
            <w:pPr>
              <w:rPr>
                <w:rFonts w:asciiTheme="minorHAnsi" w:hAnsiTheme="minorHAnsi" w:cs="Arial"/>
                <w:b/>
                <w:bCs/>
                <w:sz w:val="22"/>
                <w:szCs w:val="22"/>
              </w:rPr>
            </w:pPr>
          </w:p>
        </w:tc>
      </w:tr>
      <w:tr w:rsidR="00684A18" w:rsidRPr="000D6BA4" w:rsidTr="00684A18">
        <w:trPr>
          <w:trHeight w:val="336"/>
        </w:trPr>
        <w:tc>
          <w:tcPr>
            <w:tcW w:w="10773" w:type="dxa"/>
            <w:gridSpan w:val="4"/>
            <w:tcBorders>
              <w:top w:val="single" w:sz="8" w:space="0" w:color="auto"/>
              <w:left w:val="single" w:sz="8" w:space="0" w:color="auto"/>
              <w:bottom w:val="nil"/>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4</w:t>
            </w:r>
            <w:r>
              <w:rPr>
                <w:rFonts w:ascii="Arial" w:hAnsi="Arial" w:cs="Arial"/>
                <w:b/>
                <w:bCs/>
                <w:sz w:val="20"/>
                <w:szCs w:val="20"/>
              </w:rPr>
              <w:t xml:space="preserve">. </w:t>
            </w:r>
            <w:r w:rsidRPr="000D6BA4">
              <w:rPr>
                <w:rFonts w:ascii="Arial" w:hAnsi="Arial" w:cs="Arial"/>
                <w:b/>
                <w:bCs/>
                <w:sz w:val="20"/>
                <w:szCs w:val="20"/>
              </w:rPr>
              <w:t>Define Selection Criteria (scoring system) for PQQ / Short</w:t>
            </w:r>
            <w:r>
              <w:rPr>
                <w:rFonts w:ascii="Arial" w:hAnsi="Arial" w:cs="Arial"/>
                <w:b/>
                <w:bCs/>
                <w:sz w:val="20"/>
                <w:szCs w:val="20"/>
              </w:rPr>
              <w:t>-</w:t>
            </w:r>
            <w:r w:rsidRPr="000D6BA4">
              <w:rPr>
                <w:rFonts w:ascii="Arial" w:hAnsi="Arial" w:cs="Arial"/>
                <w:b/>
                <w:bCs/>
                <w:sz w:val="20"/>
                <w:szCs w:val="20"/>
              </w:rPr>
              <w:t xml:space="preserve">listing </w:t>
            </w:r>
          </w:p>
        </w:tc>
      </w:tr>
      <w:tr w:rsidR="00C824AA" w:rsidRPr="000D6BA4" w:rsidTr="00C824AA">
        <w:trPr>
          <w:trHeight w:val="334"/>
        </w:trPr>
        <w:tc>
          <w:tcPr>
            <w:tcW w:w="606" w:type="dxa"/>
            <w:tcBorders>
              <w:top w:val="single" w:sz="4" w:space="0" w:color="auto"/>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4.1</w:t>
            </w:r>
          </w:p>
        </w:tc>
        <w:tc>
          <w:tcPr>
            <w:tcW w:w="5064" w:type="dxa"/>
            <w:tcBorders>
              <w:top w:val="single" w:sz="4" w:space="0" w:color="auto"/>
              <w:left w:val="nil"/>
              <w:bottom w:val="single" w:sz="4" w:space="0" w:color="auto"/>
              <w:right w:val="single" w:sz="4" w:space="0" w:color="auto"/>
            </w:tcBorders>
            <w:shd w:val="clear" w:color="auto" w:fill="auto"/>
            <w:hideMark/>
          </w:tcPr>
          <w:p w:rsidR="00C824AA" w:rsidRPr="000D6BA4" w:rsidRDefault="00C824AA" w:rsidP="00600D01">
            <w:pPr>
              <w:rPr>
                <w:rFonts w:ascii="Arial" w:hAnsi="Arial" w:cs="Arial"/>
                <w:sz w:val="20"/>
                <w:szCs w:val="20"/>
              </w:rPr>
            </w:pPr>
            <w:r w:rsidRPr="000D6BA4">
              <w:rPr>
                <w:rFonts w:ascii="Arial" w:hAnsi="Arial" w:cs="Arial"/>
                <w:sz w:val="20"/>
                <w:szCs w:val="20"/>
              </w:rPr>
              <w:t>What criteria are to be tested?</w:t>
            </w:r>
          </w:p>
        </w:tc>
        <w:tc>
          <w:tcPr>
            <w:tcW w:w="2636" w:type="dxa"/>
            <w:vMerge w:val="restart"/>
            <w:tcBorders>
              <w:top w:val="single" w:sz="4" w:space="0" w:color="auto"/>
              <w:left w:val="nil"/>
              <w:right w:val="single" w:sz="4" w:space="0" w:color="auto"/>
            </w:tcBorders>
            <w:shd w:val="clear" w:color="auto" w:fill="auto"/>
            <w:vAlign w:val="center"/>
            <w:hideMark/>
          </w:tcPr>
          <w:p w:rsidR="00C824AA" w:rsidRPr="00B36C34" w:rsidRDefault="00C824AA" w:rsidP="00C824AA">
            <w:pPr>
              <w:rPr>
                <w:rFonts w:asciiTheme="minorHAnsi" w:hAnsiTheme="minorHAnsi" w:cs="Arial"/>
                <w:sz w:val="22"/>
                <w:szCs w:val="22"/>
              </w:rPr>
            </w:pPr>
            <w:r>
              <w:rPr>
                <w:rFonts w:asciiTheme="minorHAnsi" w:hAnsiTheme="minorHAnsi" w:cs="Arial"/>
                <w:sz w:val="22"/>
                <w:szCs w:val="22"/>
              </w:rPr>
              <w:t>Planning for criteria se</w:t>
            </w:r>
            <w:r>
              <w:rPr>
                <w:rFonts w:asciiTheme="minorHAnsi" w:hAnsiTheme="minorHAnsi" w:cs="Arial"/>
                <w:sz w:val="22"/>
                <w:szCs w:val="22"/>
              </w:rPr>
              <w:t>t</w:t>
            </w:r>
            <w:r>
              <w:rPr>
                <w:rFonts w:asciiTheme="minorHAnsi" w:hAnsiTheme="minorHAnsi" w:cs="Arial"/>
                <w:sz w:val="22"/>
                <w:szCs w:val="22"/>
              </w:rPr>
              <w:t>ting [</w:t>
            </w:r>
            <w:hyperlink w:anchor="Section6" w:history="1">
              <w:r w:rsidRPr="009129CF">
                <w:rPr>
                  <w:rStyle w:val="Hyperlink"/>
                  <w:rFonts w:asciiTheme="minorHAnsi" w:hAnsiTheme="minorHAnsi" w:cs="Arial"/>
                  <w:sz w:val="22"/>
                  <w:szCs w:val="22"/>
                </w:rPr>
                <w:t>Section 6.2</w:t>
              </w:r>
            </w:hyperlink>
            <w:r>
              <w:rPr>
                <w:rFonts w:asciiTheme="minorHAnsi" w:hAnsiTheme="minorHAnsi" w:cs="Arial"/>
                <w:sz w:val="22"/>
                <w:szCs w:val="22"/>
              </w:rPr>
              <w:t>: Develo</w:t>
            </w:r>
            <w:r>
              <w:rPr>
                <w:rFonts w:asciiTheme="minorHAnsi" w:hAnsiTheme="minorHAnsi" w:cs="Arial"/>
                <w:sz w:val="22"/>
                <w:szCs w:val="22"/>
              </w:rPr>
              <w:t>p</w:t>
            </w:r>
            <w:r>
              <w:rPr>
                <w:rFonts w:asciiTheme="minorHAnsi" w:hAnsiTheme="minorHAnsi" w:cs="Arial"/>
                <w:sz w:val="22"/>
                <w:szCs w:val="22"/>
              </w:rPr>
              <w:t>ing Award Criteria]</w:t>
            </w:r>
          </w:p>
        </w:tc>
        <w:tc>
          <w:tcPr>
            <w:tcW w:w="2467" w:type="dxa"/>
            <w:vMerge w:val="restart"/>
            <w:tcBorders>
              <w:top w:val="single" w:sz="4" w:space="0" w:color="auto"/>
              <w:left w:val="nil"/>
              <w:right w:val="single" w:sz="4" w:space="0" w:color="auto"/>
            </w:tcBorders>
            <w:vAlign w:val="center"/>
          </w:tcPr>
          <w:p w:rsidR="00C824AA" w:rsidRPr="00B36C34" w:rsidRDefault="00C824AA" w:rsidP="00C824AA">
            <w:pPr>
              <w:rPr>
                <w:rFonts w:asciiTheme="minorHAnsi" w:hAnsiTheme="minorHAnsi" w:cs="Arial"/>
                <w:i/>
                <w:iCs/>
                <w:sz w:val="22"/>
                <w:szCs w:val="22"/>
              </w:rPr>
            </w:pPr>
            <w:r w:rsidRPr="00B36C34">
              <w:rPr>
                <w:rFonts w:asciiTheme="minorHAnsi" w:hAnsiTheme="minorHAnsi" w:cs="Arial"/>
                <w:i/>
                <w:iCs/>
                <w:sz w:val="22"/>
                <w:szCs w:val="22"/>
              </w:rPr>
              <w:t> </w:t>
            </w: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p w:rsidR="00C824AA" w:rsidRPr="00B36C34" w:rsidRDefault="00C824AA" w:rsidP="00C824AA">
            <w:pPr>
              <w:rPr>
                <w:rFonts w:asciiTheme="minorHAnsi" w:hAnsiTheme="minorHAnsi" w:cs="Arial"/>
                <w:i/>
                <w:iCs/>
                <w:sz w:val="22"/>
                <w:szCs w:val="22"/>
              </w:rPr>
            </w:pPr>
            <w:r w:rsidRPr="00B36C34">
              <w:rPr>
                <w:rFonts w:asciiTheme="minorHAnsi" w:hAnsiTheme="minorHAnsi" w:cs="Arial"/>
                <w:i/>
                <w:iCs/>
                <w:sz w:val="22"/>
                <w:szCs w:val="22"/>
              </w:rPr>
              <w:t> </w:t>
            </w:r>
          </w:p>
        </w:tc>
      </w:tr>
      <w:tr w:rsidR="00C824AA" w:rsidRPr="000D6BA4" w:rsidTr="00C824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4.2</w:t>
            </w:r>
          </w:p>
        </w:tc>
        <w:tc>
          <w:tcPr>
            <w:tcW w:w="5064" w:type="dxa"/>
            <w:tcBorders>
              <w:top w:val="nil"/>
              <w:left w:val="nil"/>
              <w:bottom w:val="single" w:sz="4" w:space="0" w:color="auto"/>
              <w:right w:val="single" w:sz="4" w:space="0" w:color="auto"/>
            </w:tcBorders>
            <w:shd w:val="clear" w:color="auto" w:fill="auto"/>
            <w:hideMark/>
          </w:tcPr>
          <w:p w:rsidR="00C824AA" w:rsidRPr="000D6BA4" w:rsidRDefault="00C824AA" w:rsidP="00600D01">
            <w:pPr>
              <w:rPr>
                <w:rFonts w:ascii="Arial" w:hAnsi="Arial" w:cs="Arial"/>
                <w:sz w:val="20"/>
                <w:szCs w:val="20"/>
              </w:rPr>
            </w:pPr>
            <w:r w:rsidRPr="000D6BA4">
              <w:rPr>
                <w:rFonts w:ascii="Arial" w:hAnsi="Arial" w:cs="Arial"/>
                <w:sz w:val="20"/>
                <w:szCs w:val="20"/>
              </w:rPr>
              <w:t>What scorings or weightings?</w:t>
            </w:r>
          </w:p>
        </w:tc>
        <w:tc>
          <w:tcPr>
            <w:tcW w:w="2636" w:type="dxa"/>
            <w:vMerge/>
            <w:tcBorders>
              <w:left w:val="nil"/>
              <w:right w:val="single" w:sz="4" w:space="0" w:color="auto"/>
            </w:tcBorders>
            <w:shd w:val="clear" w:color="auto" w:fill="auto"/>
            <w:hideMark/>
          </w:tcPr>
          <w:p w:rsidR="00C824AA" w:rsidRPr="00B36C34" w:rsidRDefault="00C824AA" w:rsidP="00600D01">
            <w:pPr>
              <w:rPr>
                <w:rFonts w:asciiTheme="minorHAnsi" w:hAnsiTheme="minorHAnsi" w:cs="Arial"/>
                <w:sz w:val="22"/>
                <w:szCs w:val="22"/>
              </w:rPr>
            </w:pPr>
          </w:p>
        </w:tc>
        <w:tc>
          <w:tcPr>
            <w:tcW w:w="2467" w:type="dxa"/>
            <w:vMerge/>
            <w:tcBorders>
              <w:left w:val="nil"/>
              <w:right w:val="single" w:sz="4" w:space="0" w:color="auto"/>
            </w:tcBorders>
          </w:tcPr>
          <w:p w:rsidR="00C824AA" w:rsidRPr="00B36C34" w:rsidRDefault="00C824AA" w:rsidP="00F84CEA">
            <w:pPr>
              <w:rPr>
                <w:rFonts w:asciiTheme="minorHAnsi" w:hAnsiTheme="minorHAnsi" w:cs="Arial"/>
                <w:i/>
                <w:iCs/>
                <w:sz w:val="22"/>
                <w:szCs w:val="22"/>
              </w:rPr>
            </w:pPr>
          </w:p>
        </w:tc>
      </w:tr>
      <w:tr w:rsidR="00C824AA" w:rsidRPr="000D6BA4" w:rsidTr="00C824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4.3</w:t>
            </w:r>
          </w:p>
        </w:tc>
        <w:tc>
          <w:tcPr>
            <w:tcW w:w="5064" w:type="dxa"/>
            <w:tcBorders>
              <w:top w:val="nil"/>
              <w:left w:val="nil"/>
              <w:bottom w:val="single" w:sz="4" w:space="0" w:color="auto"/>
              <w:right w:val="single" w:sz="4" w:space="0" w:color="auto"/>
            </w:tcBorders>
            <w:shd w:val="clear" w:color="auto" w:fill="auto"/>
            <w:hideMark/>
          </w:tcPr>
          <w:p w:rsidR="00C824AA" w:rsidRPr="000D6BA4" w:rsidRDefault="00C824AA" w:rsidP="00600D01">
            <w:pPr>
              <w:rPr>
                <w:rFonts w:ascii="Arial" w:hAnsi="Arial" w:cs="Arial"/>
                <w:sz w:val="20"/>
                <w:szCs w:val="20"/>
              </w:rPr>
            </w:pPr>
            <w:r w:rsidRPr="000D6BA4">
              <w:rPr>
                <w:rFonts w:ascii="Arial" w:hAnsi="Arial" w:cs="Arial"/>
                <w:sz w:val="20"/>
                <w:szCs w:val="20"/>
              </w:rPr>
              <w:t>What is the value element?</w:t>
            </w:r>
          </w:p>
        </w:tc>
        <w:tc>
          <w:tcPr>
            <w:tcW w:w="2636" w:type="dxa"/>
            <w:vMerge/>
            <w:tcBorders>
              <w:left w:val="nil"/>
              <w:right w:val="single" w:sz="4" w:space="0" w:color="auto"/>
            </w:tcBorders>
            <w:shd w:val="clear" w:color="auto" w:fill="auto"/>
            <w:hideMark/>
          </w:tcPr>
          <w:p w:rsidR="00C824AA" w:rsidRPr="00B36C34" w:rsidRDefault="00C824AA" w:rsidP="00600D01">
            <w:pPr>
              <w:rPr>
                <w:rFonts w:asciiTheme="minorHAnsi" w:hAnsiTheme="minorHAnsi" w:cs="Arial"/>
                <w:sz w:val="22"/>
                <w:szCs w:val="22"/>
              </w:rPr>
            </w:pPr>
          </w:p>
        </w:tc>
        <w:tc>
          <w:tcPr>
            <w:tcW w:w="2467" w:type="dxa"/>
            <w:vMerge/>
            <w:tcBorders>
              <w:left w:val="nil"/>
              <w:right w:val="single" w:sz="4" w:space="0" w:color="auto"/>
            </w:tcBorders>
          </w:tcPr>
          <w:p w:rsidR="00C824AA" w:rsidRPr="00B36C34" w:rsidRDefault="00C824AA" w:rsidP="00F84CEA">
            <w:pPr>
              <w:rPr>
                <w:rFonts w:asciiTheme="minorHAnsi" w:hAnsiTheme="minorHAnsi" w:cs="Arial"/>
                <w:i/>
                <w:iCs/>
                <w:sz w:val="22"/>
                <w:szCs w:val="22"/>
              </w:rPr>
            </w:pPr>
          </w:p>
        </w:tc>
      </w:tr>
      <w:tr w:rsidR="00C824AA" w:rsidRPr="000D6BA4" w:rsidTr="00C824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4.4</w:t>
            </w:r>
          </w:p>
        </w:tc>
        <w:tc>
          <w:tcPr>
            <w:tcW w:w="5064" w:type="dxa"/>
            <w:tcBorders>
              <w:top w:val="nil"/>
              <w:left w:val="nil"/>
              <w:bottom w:val="single" w:sz="4" w:space="0" w:color="auto"/>
              <w:right w:val="single" w:sz="4" w:space="0" w:color="auto"/>
            </w:tcBorders>
            <w:shd w:val="clear" w:color="auto" w:fill="auto"/>
            <w:hideMark/>
          </w:tcPr>
          <w:p w:rsidR="00C824AA" w:rsidRPr="000D6BA4" w:rsidRDefault="00C824AA" w:rsidP="00600D01">
            <w:pPr>
              <w:rPr>
                <w:rFonts w:ascii="Arial" w:hAnsi="Arial" w:cs="Arial"/>
                <w:sz w:val="20"/>
                <w:szCs w:val="20"/>
              </w:rPr>
            </w:pPr>
            <w:r w:rsidRPr="000D6BA4">
              <w:rPr>
                <w:rFonts w:ascii="Arial" w:hAnsi="Arial" w:cs="Arial"/>
                <w:sz w:val="20"/>
                <w:szCs w:val="20"/>
              </w:rPr>
              <w:t>What criteria are essential?  (Pass or fail)</w:t>
            </w:r>
          </w:p>
        </w:tc>
        <w:tc>
          <w:tcPr>
            <w:tcW w:w="2636" w:type="dxa"/>
            <w:vMerge/>
            <w:tcBorders>
              <w:left w:val="nil"/>
              <w:right w:val="single" w:sz="4" w:space="0" w:color="auto"/>
            </w:tcBorders>
            <w:shd w:val="clear" w:color="auto" w:fill="auto"/>
            <w:hideMark/>
          </w:tcPr>
          <w:p w:rsidR="00C824AA" w:rsidRPr="00B36C34" w:rsidRDefault="00C824AA" w:rsidP="00600D01">
            <w:pPr>
              <w:rPr>
                <w:rFonts w:asciiTheme="minorHAnsi" w:hAnsiTheme="minorHAnsi" w:cs="Arial"/>
                <w:sz w:val="22"/>
                <w:szCs w:val="22"/>
              </w:rPr>
            </w:pPr>
          </w:p>
        </w:tc>
        <w:tc>
          <w:tcPr>
            <w:tcW w:w="2467" w:type="dxa"/>
            <w:vMerge/>
            <w:tcBorders>
              <w:left w:val="nil"/>
              <w:right w:val="single" w:sz="4" w:space="0" w:color="auto"/>
            </w:tcBorders>
          </w:tcPr>
          <w:p w:rsidR="00C824AA" w:rsidRPr="00B36C34" w:rsidRDefault="00C824AA" w:rsidP="00F84CEA">
            <w:pPr>
              <w:rPr>
                <w:rFonts w:asciiTheme="minorHAnsi" w:hAnsiTheme="minorHAnsi" w:cs="Arial"/>
                <w:i/>
                <w:iCs/>
                <w:sz w:val="22"/>
                <w:szCs w:val="22"/>
              </w:rPr>
            </w:pPr>
          </w:p>
        </w:tc>
      </w:tr>
      <w:tr w:rsidR="00C824AA" w:rsidRPr="000D6BA4" w:rsidTr="00C824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4.5</w:t>
            </w:r>
          </w:p>
        </w:tc>
        <w:tc>
          <w:tcPr>
            <w:tcW w:w="5064" w:type="dxa"/>
            <w:tcBorders>
              <w:top w:val="nil"/>
              <w:left w:val="nil"/>
              <w:bottom w:val="single" w:sz="4" w:space="0" w:color="auto"/>
              <w:right w:val="single" w:sz="4" w:space="0" w:color="auto"/>
            </w:tcBorders>
            <w:shd w:val="clear" w:color="auto" w:fill="auto"/>
            <w:hideMark/>
          </w:tcPr>
          <w:p w:rsidR="00C824AA" w:rsidRPr="000D6BA4" w:rsidRDefault="00C824AA" w:rsidP="00600D01">
            <w:pPr>
              <w:rPr>
                <w:rFonts w:ascii="Arial" w:hAnsi="Arial" w:cs="Arial"/>
                <w:sz w:val="20"/>
                <w:szCs w:val="20"/>
              </w:rPr>
            </w:pPr>
            <w:r w:rsidRPr="000D6BA4">
              <w:rPr>
                <w:rFonts w:ascii="Arial" w:hAnsi="Arial" w:cs="Arial"/>
                <w:sz w:val="20"/>
                <w:szCs w:val="20"/>
              </w:rPr>
              <w:t>Will references be part of the PQQ?</w:t>
            </w:r>
          </w:p>
        </w:tc>
        <w:tc>
          <w:tcPr>
            <w:tcW w:w="2636" w:type="dxa"/>
            <w:vMerge/>
            <w:tcBorders>
              <w:left w:val="nil"/>
              <w:right w:val="single" w:sz="4" w:space="0" w:color="auto"/>
            </w:tcBorders>
            <w:shd w:val="clear" w:color="auto" w:fill="auto"/>
            <w:hideMark/>
          </w:tcPr>
          <w:p w:rsidR="00C824AA" w:rsidRPr="00B36C34" w:rsidRDefault="00C824AA" w:rsidP="00600D01">
            <w:pPr>
              <w:rPr>
                <w:rFonts w:asciiTheme="minorHAnsi" w:hAnsiTheme="minorHAnsi" w:cs="Arial"/>
                <w:sz w:val="22"/>
                <w:szCs w:val="22"/>
              </w:rPr>
            </w:pPr>
          </w:p>
        </w:tc>
        <w:tc>
          <w:tcPr>
            <w:tcW w:w="2467" w:type="dxa"/>
            <w:vMerge/>
            <w:tcBorders>
              <w:left w:val="nil"/>
              <w:right w:val="single" w:sz="4" w:space="0" w:color="auto"/>
            </w:tcBorders>
          </w:tcPr>
          <w:p w:rsidR="00C824AA" w:rsidRPr="00B36C34" w:rsidRDefault="00C824AA" w:rsidP="00F84CEA">
            <w:pPr>
              <w:rPr>
                <w:rFonts w:asciiTheme="minorHAnsi" w:hAnsiTheme="minorHAnsi" w:cs="Arial"/>
                <w:i/>
                <w:iCs/>
                <w:sz w:val="22"/>
                <w:szCs w:val="22"/>
              </w:rPr>
            </w:pPr>
          </w:p>
        </w:tc>
      </w:tr>
      <w:tr w:rsidR="00C824AA" w:rsidRPr="000D6BA4" w:rsidTr="00C824AA">
        <w:trPr>
          <w:trHeight w:val="525"/>
        </w:trPr>
        <w:tc>
          <w:tcPr>
            <w:tcW w:w="606" w:type="dxa"/>
            <w:tcBorders>
              <w:top w:val="nil"/>
              <w:left w:val="single" w:sz="8" w:space="0" w:color="auto"/>
              <w:bottom w:val="single" w:sz="4" w:space="0" w:color="auto"/>
              <w:right w:val="single" w:sz="4" w:space="0" w:color="auto"/>
            </w:tcBorders>
            <w:shd w:val="clear" w:color="auto" w:fill="auto"/>
            <w:noWrap/>
            <w:hideMark/>
          </w:tcPr>
          <w:p w:rsidR="00C824AA" w:rsidRPr="000D6BA4" w:rsidRDefault="00C824AA" w:rsidP="00600D01">
            <w:pPr>
              <w:rPr>
                <w:rFonts w:ascii="Arial" w:hAnsi="Arial" w:cs="Arial"/>
                <w:sz w:val="20"/>
                <w:szCs w:val="20"/>
              </w:rPr>
            </w:pPr>
            <w:r w:rsidRPr="000D6BA4">
              <w:rPr>
                <w:rFonts w:ascii="Arial" w:hAnsi="Arial" w:cs="Arial"/>
                <w:sz w:val="20"/>
                <w:szCs w:val="20"/>
              </w:rPr>
              <w:t>4.6</w:t>
            </w:r>
          </w:p>
        </w:tc>
        <w:tc>
          <w:tcPr>
            <w:tcW w:w="5064" w:type="dxa"/>
            <w:tcBorders>
              <w:top w:val="nil"/>
              <w:left w:val="nil"/>
              <w:bottom w:val="single" w:sz="4" w:space="0" w:color="auto"/>
              <w:right w:val="single" w:sz="4" w:space="0" w:color="auto"/>
            </w:tcBorders>
            <w:shd w:val="clear" w:color="auto" w:fill="auto"/>
            <w:hideMark/>
          </w:tcPr>
          <w:p w:rsidR="00C824AA" w:rsidRPr="000D6BA4" w:rsidRDefault="00A666F4" w:rsidP="00600D01">
            <w:pPr>
              <w:rPr>
                <w:rFonts w:ascii="Arial" w:hAnsi="Arial" w:cs="Arial"/>
                <w:sz w:val="20"/>
                <w:szCs w:val="20"/>
              </w:rPr>
            </w:pPr>
            <w:r w:rsidRPr="000D6BA4">
              <w:rPr>
                <w:rFonts w:ascii="Arial" w:hAnsi="Arial" w:cs="Arial"/>
                <w:sz w:val="20"/>
                <w:szCs w:val="20"/>
              </w:rPr>
              <w:t>What is the '</w:t>
            </w:r>
            <w:r>
              <w:rPr>
                <w:rFonts w:ascii="Arial" w:hAnsi="Arial" w:cs="Arial"/>
                <w:sz w:val="20"/>
                <w:szCs w:val="20"/>
              </w:rPr>
              <w:t>P</w:t>
            </w:r>
            <w:r w:rsidRPr="000D6BA4">
              <w:rPr>
                <w:rFonts w:ascii="Arial" w:hAnsi="Arial" w:cs="Arial"/>
                <w:sz w:val="20"/>
                <w:szCs w:val="20"/>
              </w:rPr>
              <w:t xml:space="preserve">ass </w:t>
            </w:r>
            <w:r>
              <w:rPr>
                <w:rFonts w:ascii="Arial" w:hAnsi="Arial" w:cs="Arial"/>
                <w:sz w:val="20"/>
                <w:szCs w:val="20"/>
              </w:rPr>
              <w:t>M</w:t>
            </w:r>
            <w:r w:rsidRPr="000D6BA4">
              <w:rPr>
                <w:rFonts w:ascii="Arial" w:hAnsi="Arial" w:cs="Arial"/>
                <w:sz w:val="20"/>
                <w:szCs w:val="20"/>
              </w:rPr>
              <w:t>ark' or number of suppliers a</w:t>
            </w:r>
            <w:r w:rsidRPr="000D6BA4">
              <w:rPr>
                <w:rFonts w:ascii="Arial" w:hAnsi="Arial" w:cs="Arial"/>
                <w:sz w:val="20"/>
                <w:szCs w:val="20"/>
              </w:rPr>
              <w:t>l</w:t>
            </w:r>
            <w:r w:rsidRPr="000D6BA4">
              <w:rPr>
                <w:rFonts w:ascii="Arial" w:hAnsi="Arial" w:cs="Arial"/>
                <w:sz w:val="20"/>
                <w:szCs w:val="20"/>
              </w:rPr>
              <w:t>lowed through to the ITT?</w:t>
            </w:r>
          </w:p>
        </w:tc>
        <w:tc>
          <w:tcPr>
            <w:tcW w:w="2636" w:type="dxa"/>
            <w:vMerge/>
            <w:tcBorders>
              <w:left w:val="nil"/>
              <w:bottom w:val="single" w:sz="4" w:space="0" w:color="auto"/>
              <w:right w:val="single" w:sz="4" w:space="0" w:color="auto"/>
            </w:tcBorders>
            <w:shd w:val="clear" w:color="auto" w:fill="auto"/>
            <w:hideMark/>
          </w:tcPr>
          <w:p w:rsidR="00C824AA" w:rsidRPr="00B36C34" w:rsidRDefault="00C824AA" w:rsidP="00600D01">
            <w:pPr>
              <w:rPr>
                <w:rFonts w:asciiTheme="minorHAnsi" w:hAnsiTheme="minorHAnsi" w:cs="Arial"/>
                <w:sz w:val="22"/>
                <w:szCs w:val="22"/>
              </w:rPr>
            </w:pPr>
          </w:p>
        </w:tc>
        <w:tc>
          <w:tcPr>
            <w:tcW w:w="2467" w:type="dxa"/>
            <w:vMerge/>
            <w:tcBorders>
              <w:left w:val="nil"/>
              <w:bottom w:val="single" w:sz="4" w:space="0" w:color="auto"/>
              <w:right w:val="single" w:sz="4" w:space="0" w:color="auto"/>
            </w:tcBorders>
          </w:tcPr>
          <w:p w:rsidR="00C824AA" w:rsidRPr="00B36C34" w:rsidRDefault="00C824AA" w:rsidP="00F84CEA">
            <w:pPr>
              <w:rPr>
                <w:rFonts w:asciiTheme="minorHAnsi" w:hAnsiTheme="minorHAnsi" w:cs="Arial"/>
                <w:i/>
                <w:iCs/>
                <w:sz w:val="22"/>
                <w:szCs w:val="22"/>
              </w:rPr>
            </w:pPr>
          </w:p>
        </w:tc>
      </w:tr>
      <w:tr w:rsidR="00684A18" w:rsidRPr="000D6BA4" w:rsidTr="00684A18">
        <w:trPr>
          <w:trHeight w:val="312"/>
        </w:trPr>
        <w:tc>
          <w:tcPr>
            <w:tcW w:w="10773" w:type="dxa"/>
            <w:gridSpan w:val="4"/>
            <w:tcBorders>
              <w:top w:val="single" w:sz="8" w:space="0" w:color="auto"/>
              <w:left w:val="single" w:sz="8" w:space="0" w:color="auto"/>
              <w:bottom w:val="single" w:sz="4" w:space="0" w:color="auto"/>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5</w:t>
            </w:r>
            <w:r>
              <w:rPr>
                <w:rFonts w:ascii="Arial" w:hAnsi="Arial" w:cs="Arial"/>
                <w:b/>
                <w:bCs/>
                <w:sz w:val="20"/>
                <w:szCs w:val="20"/>
              </w:rPr>
              <w:t xml:space="preserve">. </w:t>
            </w:r>
            <w:r w:rsidRPr="000D6BA4">
              <w:rPr>
                <w:rFonts w:ascii="Arial" w:hAnsi="Arial" w:cs="Arial"/>
                <w:b/>
                <w:bCs/>
                <w:sz w:val="20"/>
                <w:szCs w:val="20"/>
              </w:rPr>
              <w:t>Prepare the PRE-QUALIFICATION QUESTIONNAIRE (PQQ)</w:t>
            </w:r>
            <w:r>
              <w:rPr>
                <w:rFonts w:ascii="Arial" w:hAnsi="Arial" w:cs="Arial"/>
                <w:b/>
                <w:bCs/>
                <w:sz w:val="20"/>
                <w:szCs w:val="20"/>
              </w:rPr>
              <w:t xml:space="preserve"> </w:t>
            </w:r>
            <w:r w:rsidRPr="00C824AA">
              <w:rPr>
                <w:rFonts w:ascii="Arial" w:hAnsi="Arial" w:cs="Arial"/>
                <w:bCs/>
                <w:sz w:val="20"/>
                <w:szCs w:val="20"/>
              </w:rPr>
              <w:t>– i</w:t>
            </w:r>
            <w:r w:rsidRPr="00684A18">
              <w:rPr>
                <w:rFonts w:ascii="Arial" w:hAnsi="Arial" w:cs="Arial"/>
                <w:bCs/>
                <w:i/>
                <w:sz w:val="20"/>
                <w:szCs w:val="20"/>
              </w:rPr>
              <w:t>f required</w:t>
            </w:r>
          </w:p>
        </w:tc>
      </w:tr>
      <w:tr w:rsidR="00460CAA" w:rsidRPr="000D6BA4" w:rsidTr="00460CA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460CAA" w:rsidRPr="000D6BA4" w:rsidRDefault="00460CAA" w:rsidP="00600D01">
            <w:pPr>
              <w:rPr>
                <w:rFonts w:ascii="Arial" w:hAnsi="Arial" w:cs="Arial"/>
                <w:sz w:val="20"/>
                <w:szCs w:val="20"/>
              </w:rPr>
            </w:pPr>
            <w:r w:rsidRPr="000D6BA4">
              <w:rPr>
                <w:rFonts w:ascii="Arial" w:hAnsi="Arial" w:cs="Arial"/>
                <w:sz w:val="20"/>
                <w:szCs w:val="20"/>
              </w:rPr>
              <w:t>5.1</w:t>
            </w:r>
          </w:p>
        </w:tc>
        <w:tc>
          <w:tcPr>
            <w:tcW w:w="5064" w:type="dxa"/>
            <w:tcBorders>
              <w:top w:val="nil"/>
              <w:left w:val="nil"/>
              <w:bottom w:val="single" w:sz="4" w:space="0" w:color="auto"/>
              <w:right w:val="single" w:sz="4" w:space="0" w:color="auto"/>
            </w:tcBorders>
            <w:shd w:val="clear" w:color="auto" w:fill="auto"/>
            <w:hideMark/>
          </w:tcPr>
          <w:p w:rsidR="00460CAA" w:rsidRPr="000D6BA4" w:rsidRDefault="00460CAA" w:rsidP="00600D01">
            <w:pPr>
              <w:rPr>
                <w:rFonts w:ascii="Arial" w:hAnsi="Arial" w:cs="Arial"/>
                <w:sz w:val="20"/>
                <w:szCs w:val="20"/>
              </w:rPr>
            </w:pPr>
            <w:r w:rsidRPr="000D6BA4">
              <w:rPr>
                <w:rFonts w:ascii="Arial" w:hAnsi="Arial" w:cs="Arial"/>
                <w:sz w:val="20"/>
                <w:szCs w:val="20"/>
              </w:rPr>
              <w:t>General Company Information</w:t>
            </w:r>
          </w:p>
        </w:tc>
        <w:tc>
          <w:tcPr>
            <w:tcW w:w="2636" w:type="dxa"/>
            <w:vMerge w:val="restart"/>
            <w:tcBorders>
              <w:top w:val="nil"/>
              <w:left w:val="nil"/>
              <w:right w:val="single" w:sz="4" w:space="0" w:color="auto"/>
            </w:tcBorders>
            <w:shd w:val="clear" w:color="auto" w:fill="auto"/>
            <w:vAlign w:val="center"/>
            <w:hideMark/>
          </w:tcPr>
          <w:p w:rsidR="00460CAA" w:rsidRPr="00B36C34" w:rsidRDefault="00460CAA" w:rsidP="00460CAA">
            <w:pPr>
              <w:rPr>
                <w:rFonts w:asciiTheme="minorHAnsi" w:hAnsiTheme="minorHAnsi" w:cs="Arial"/>
                <w:sz w:val="22"/>
                <w:szCs w:val="22"/>
              </w:rPr>
            </w:pPr>
            <w:r>
              <w:rPr>
                <w:rFonts w:asciiTheme="minorHAnsi" w:hAnsiTheme="minorHAnsi" w:cs="Arial"/>
                <w:sz w:val="22"/>
                <w:szCs w:val="22"/>
              </w:rPr>
              <w:t>Company Checks [</w:t>
            </w:r>
            <w:hyperlink w:anchor="Section6" w:history="1">
              <w:r w:rsidRPr="009129CF">
                <w:rPr>
                  <w:rStyle w:val="Hyperlink"/>
                  <w:rFonts w:asciiTheme="minorHAnsi" w:hAnsiTheme="minorHAnsi" w:cs="Arial"/>
                  <w:sz w:val="22"/>
                  <w:szCs w:val="22"/>
                </w:rPr>
                <w:t>Section 6.4</w:t>
              </w:r>
            </w:hyperlink>
            <w:r>
              <w:rPr>
                <w:rFonts w:asciiTheme="minorHAnsi" w:hAnsiTheme="minorHAnsi" w:cs="Arial"/>
                <w:sz w:val="22"/>
                <w:szCs w:val="22"/>
              </w:rPr>
              <w:t>: Financial/Commercial Assessment]</w:t>
            </w:r>
          </w:p>
          <w:p w:rsidR="00460CAA" w:rsidRPr="00B36C34" w:rsidRDefault="00460CAA" w:rsidP="00460CAA">
            <w:pPr>
              <w:rPr>
                <w:rFonts w:asciiTheme="minorHAnsi" w:hAnsiTheme="minorHAnsi" w:cs="Arial"/>
                <w:sz w:val="22"/>
                <w:szCs w:val="22"/>
              </w:rPr>
            </w:pPr>
            <w:r w:rsidRPr="00B36C34">
              <w:rPr>
                <w:rFonts w:asciiTheme="minorHAnsi" w:hAnsiTheme="minorHAnsi" w:cs="Arial"/>
                <w:sz w:val="22"/>
                <w:szCs w:val="22"/>
              </w:rPr>
              <w:t> </w:t>
            </w:r>
          </w:p>
        </w:tc>
        <w:tc>
          <w:tcPr>
            <w:tcW w:w="2467" w:type="dxa"/>
            <w:vMerge w:val="restart"/>
            <w:tcBorders>
              <w:top w:val="nil"/>
              <w:left w:val="nil"/>
              <w:right w:val="single" w:sz="4" w:space="0" w:color="auto"/>
            </w:tcBorders>
            <w:vAlign w:val="center"/>
          </w:tcPr>
          <w:p w:rsidR="00460CAA" w:rsidRPr="00B36C34" w:rsidRDefault="00460CAA" w:rsidP="00460CAA">
            <w:pPr>
              <w:rPr>
                <w:rFonts w:asciiTheme="minorHAnsi" w:hAnsiTheme="minorHAnsi" w:cs="Arial"/>
                <w:i/>
                <w:iCs/>
                <w:sz w:val="22"/>
                <w:szCs w:val="22"/>
              </w:rPr>
            </w:pPr>
            <w:r>
              <w:rPr>
                <w:rFonts w:asciiTheme="minorHAnsi" w:hAnsiTheme="minorHAnsi" w:cs="Arial"/>
                <w:sz w:val="22"/>
                <w:szCs w:val="22"/>
              </w:rPr>
              <w:t>PS</w:t>
            </w:r>
            <w:r w:rsidRPr="00B36C34">
              <w:rPr>
                <w:rFonts w:asciiTheme="minorHAnsi" w:hAnsiTheme="minorHAnsi" w:cs="Arial"/>
                <w:sz w:val="22"/>
                <w:szCs w:val="22"/>
              </w:rPr>
              <w:t xml:space="preserve"> (</w:t>
            </w:r>
            <w:r>
              <w:rPr>
                <w:rFonts w:asciiTheme="minorHAnsi" w:hAnsiTheme="minorHAnsi" w:cs="Arial"/>
                <w:sz w:val="22"/>
                <w:szCs w:val="22"/>
              </w:rPr>
              <w:t>Support</w:t>
            </w:r>
            <w:r w:rsidRPr="00B36C34">
              <w:rPr>
                <w:rFonts w:asciiTheme="minorHAnsi" w:hAnsiTheme="minorHAnsi" w:cs="Arial"/>
                <w:sz w:val="22"/>
                <w:szCs w:val="22"/>
              </w:rPr>
              <w:t xml:space="preserve"> from Oper</w:t>
            </w:r>
            <w:r w:rsidRPr="00B36C34">
              <w:rPr>
                <w:rFonts w:asciiTheme="minorHAnsi" w:hAnsiTheme="minorHAnsi" w:cs="Arial"/>
                <w:sz w:val="22"/>
                <w:szCs w:val="22"/>
              </w:rPr>
              <w:t>a</w:t>
            </w:r>
            <w:r w:rsidRPr="00B36C34">
              <w:rPr>
                <w:rFonts w:asciiTheme="minorHAnsi" w:hAnsiTheme="minorHAnsi" w:cs="Arial"/>
                <w:sz w:val="22"/>
                <w:szCs w:val="22"/>
              </w:rPr>
              <w:t>tional</w:t>
            </w:r>
            <w:r>
              <w:rPr>
                <w:rFonts w:asciiTheme="minorHAnsi" w:hAnsiTheme="minorHAnsi" w:cs="Arial"/>
                <w:sz w:val="22"/>
                <w:szCs w:val="22"/>
              </w:rPr>
              <w:t>)</w:t>
            </w:r>
            <w:r w:rsidRPr="00B36C34">
              <w:rPr>
                <w:rFonts w:asciiTheme="minorHAnsi" w:hAnsiTheme="minorHAnsi" w:cs="Arial"/>
                <w:i/>
                <w:iCs/>
                <w:sz w:val="22"/>
                <w:szCs w:val="22"/>
              </w:rPr>
              <w:t> </w:t>
            </w:r>
          </w:p>
        </w:tc>
      </w:tr>
      <w:tr w:rsidR="00460CAA" w:rsidRPr="000D6BA4" w:rsidTr="00661760">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460CAA" w:rsidRPr="000D6BA4" w:rsidRDefault="00460CAA" w:rsidP="00600D01">
            <w:pPr>
              <w:rPr>
                <w:rFonts w:ascii="Arial" w:hAnsi="Arial" w:cs="Arial"/>
                <w:sz w:val="20"/>
                <w:szCs w:val="20"/>
              </w:rPr>
            </w:pPr>
            <w:r w:rsidRPr="000D6BA4">
              <w:rPr>
                <w:rFonts w:ascii="Arial" w:hAnsi="Arial" w:cs="Arial"/>
                <w:sz w:val="20"/>
                <w:szCs w:val="20"/>
              </w:rPr>
              <w:t>5.2</w:t>
            </w:r>
          </w:p>
        </w:tc>
        <w:tc>
          <w:tcPr>
            <w:tcW w:w="5064" w:type="dxa"/>
            <w:tcBorders>
              <w:top w:val="nil"/>
              <w:left w:val="nil"/>
              <w:bottom w:val="single" w:sz="4" w:space="0" w:color="auto"/>
              <w:right w:val="single" w:sz="4" w:space="0" w:color="auto"/>
            </w:tcBorders>
            <w:shd w:val="clear" w:color="auto" w:fill="auto"/>
            <w:hideMark/>
          </w:tcPr>
          <w:p w:rsidR="00460CAA" w:rsidRPr="000D6BA4" w:rsidRDefault="00460CAA" w:rsidP="00600D01">
            <w:pPr>
              <w:rPr>
                <w:rFonts w:ascii="Arial" w:hAnsi="Arial" w:cs="Arial"/>
                <w:sz w:val="20"/>
                <w:szCs w:val="20"/>
              </w:rPr>
            </w:pPr>
            <w:r w:rsidRPr="000D6BA4">
              <w:rPr>
                <w:rFonts w:ascii="Arial" w:hAnsi="Arial" w:cs="Arial"/>
                <w:sz w:val="20"/>
                <w:szCs w:val="20"/>
              </w:rPr>
              <w:t>Financial Standing</w:t>
            </w:r>
          </w:p>
        </w:tc>
        <w:tc>
          <w:tcPr>
            <w:tcW w:w="2636" w:type="dxa"/>
            <w:vMerge/>
            <w:tcBorders>
              <w:left w:val="nil"/>
              <w:right w:val="single" w:sz="4" w:space="0" w:color="auto"/>
            </w:tcBorders>
            <w:shd w:val="clear" w:color="auto" w:fill="auto"/>
            <w:hideMark/>
          </w:tcPr>
          <w:p w:rsidR="00460CAA" w:rsidRPr="00B36C34" w:rsidRDefault="00460CAA" w:rsidP="00600D01">
            <w:pPr>
              <w:rPr>
                <w:rFonts w:asciiTheme="minorHAnsi" w:hAnsiTheme="minorHAnsi" w:cs="Arial"/>
                <w:sz w:val="22"/>
                <w:szCs w:val="22"/>
              </w:rPr>
            </w:pPr>
          </w:p>
        </w:tc>
        <w:tc>
          <w:tcPr>
            <w:tcW w:w="2467" w:type="dxa"/>
            <w:vMerge/>
            <w:tcBorders>
              <w:left w:val="nil"/>
              <w:right w:val="single" w:sz="4" w:space="0" w:color="auto"/>
            </w:tcBorders>
          </w:tcPr>
          <w:p w:rsidR="00460CAA" w:rsidRPr="00B36C34" w:rsidRDefault="00460CAA" w:rsidP="00F84CEA">
            <w:pPr>
              <w:rPr>
                <w:rFonts w:asciiTheme="minorHAnsi" w:hAnsiTheme="minorHAnsi" w:cs="Arial"/>
                <w:i/>
                <w:iCs/>
                <w:sz w:val="22"/>
                <w:szCs w:val="22"/>
              </w:rPr>
            </w:pPr>
          </w:p>
        </w:tc>
      </w:tr>
      <w:tr w:rsidR="00460CAA" w:rsidRPr="000D6BA4" w:rsidTr="00661760">
        <w:trPr>
          <w:trHeight w:val="606"/>
        </w:trPr>
        <w:tc>
          <w:tcPr>
            <w:tcW w:w="606" w:type="dxa"/>
            <w:tcBorders>
              <w:top w:val="nil"/>
              <w:left w:val="single" w:sz="8" w:space="0" w:color="auto"/>
              <w:bottom w:val="single" w:sz="4" w:space="0" w:color="auto"/>
              <w:right w:val="single" w:sz="4" w:space="0" w:color="auto"/>
            </w:tcBorders>
            <w:shd w:val="clear" w:color="auto" w:fill="auto"/>
            <w:noWrap/>
            <w:hideMark/>
          </w:tcPr>
          <w:p w:rsidR="00460CAA" w:rsidRPr="000D6BA4" w:rsidRDefault="00460CAA" w:rsidP="00600D01">
            <w:pPr>
              <w:rPr>
                <w:rFonts w:ascii="Arial" w:hAnsi="Arial" w:cs="Arial"/>
                <w:sz w:val="20"/>
                <w:szCs w:val="20"/>
              </w:rPr>
            </w:pPr>
            <w:r w:rsidRPr="000D6BA4">
              <w:rPr>
                <w:rFonts w:ascii="Arial" w:hAnsi="Arial" w:cs="Arial"/>
                <w:sz w:val="20"/>
                <w:szCs w:val="20"/>
              </w:rPr>
              <w:t>5.3</w:t>
            </w:r>
          </w:p>
        </w:tc>
        <w:tc>
          <w:tcPr>
            <w:tcW w:w="5064" w:type="dxa"/>
            <w:tcBorders>
              <w:top w:val="nil"/>
              <w:left w:val="nil"/>
              <w:bottom w:val="single" w:sz="4" w:space="0" w:color="auto"/>
              <w:right w:val="single" w:sz="4" w:space="0" w:color="auto"/>
            </w:tcBorders>
            <w:shd w:val="clear" w:color="auto" w:fill="auto"/>
            <w:hideMark/>
          </w:tcPr>
          <w:p w:rsidR="00460CAA" w:rsidRPr="000D6BA4" w:rsidRDefault="00460CAA" w:rsidP="00600D01">
            <w:pPr>
              <w:rPr>
                <w:rFonts w:ascii="Arial" w:hAnsi="Arial" w:cs="Arial"/>
                <w:sz w:val="20"/>
                <w:szCs w:val="20"/>
              </w:rPr>
            </w:pPr>
            <w:r w:rsidRPr="000D6BA4">
              <w:rPr>
                <w:rFonts w:ascii="Arial" w:hAnsi="Arial" w:cs="Arial"/>
                <w:sz w:val="20"/>
                <w:szCs w:val="20"/>
              </w:rPr>
              <w:t>Quality Assurance - Min Accreditation Requir</w:t>
            </w:r>
            <w:r w:rsidRPr="000D6BA4">
              <w:rPr>
                <w:rFonts w:ascii="Arial" w:hAnsi="Arial" w:cs="Arial"/>
                <w:sz w:val="20"/>
                <w:szCs w:val="20"/>
              </w:rPr>
              <w:t>e</w:t>
            </w:r>
            <w:r w:rsidRPr="000D6BA4">
              <w:rPr>
                <w:rFonts w:ascii="Arial" w:hAnsi="Arial" w:cs="Arial"/>
                <w:sz w:val="20"/>
                <w:szCs w:val="20"/>
              </w:rPr>
              <w:t>ments/Awards (Member of Industry Group, ISO9001, etc)</w:t>
            </w:r>
          </w:p>
        </w:tc>
        <w:tc>
          <w:tcPr>
            <w:tcW w:w="2636" w:type="dxa"/>
            <w:vMerge/>
            <w:tcBorders>
              <w:left w:val="nil"/>
              <w:right w:val="single" w:sz="4" w:space="0" w:color="auto"/>
            </w:tcBorders>
            <w:shd w:val="clear" w:color="auto" w:fill="auto"/>
            <w:hideMark/>
          </w:tcPr>
          <w:p w:rsidR="00460CAA" w:rsidRPr="00B36C34" w:rsidRDefault="00460CAA" w:rsidP="00600D01">
            <w:pPr>
              <w:rPr>
                <w:rFonts w:asciiTheme="minorHAnsi" w:hAnsiTheme="minorHAnsi" w:cs="Arial"/>
                <w:sz w:val="22"/>
                <w:szCs w:val="22"/>
              </w:rPr>
            </w:pPr>
          </w:p>
        </w:tc>
        <w:tc>
          <w:tcPr>
            <w:tcW w:w="2467" w:type="dxa"/>
            <w:vMerge/>
            <w:tcBorders>
              <w:left w:val="nil"/>
              <w:right w:val="single" w:sz="4" w:space="0" w:color="auto"/>
            </w:tcBorders>
          </w:tcPr>
          <w:p w:rsidR="00460CAA" w:rsidRPr="00B36C34" w:rsidRDefault="00460CAA" w:rsidP="00F84CEA">
            <w:pPr>
              <w:rPr>
                <w:rFonts w:asciiTheme="minorHAnsi" w:hAnsiTheme="minorHAnsi" w:cs="Arial"/>
                <w:i/>
                <w:iCs/>
                <w:sz w:val="22"/>
                <w:szCs w:val="22"/>
              </w:rPr>
            </w:pPr>
          </w:p>
        </w:tc>
      </w:tr>
      <w:tr w:rsidR="00460CAA" w:rsidRPr="000D6BA4" w:rsidTr="00661760">
        <w:trPr>
          <w:trHeight w:val="558"/>
        </w:trPr>
        <w:tc>
          <w:tcPr>
            <w:tcW w:w="606" w:type="dxa"/>
            <w:tcBorders>
              <w:top w:val="nil"/>
              <w:left w:val="single" w:sz="8" w:space="0" w:color="auto"/>
              <w:bottom w:val="single" w:sz="4" w:space="0" w:color="auto"/>
              <w:right w:val="single" w:sz="4" w:space="0" w:color="auto"/>
            </w:tcBorders>
            <w:shd w:val="clear" w:color="auto" w:fill="auto"/>
            <w:noWrap/>
            <w:hideMark/>
          </w:tcPr>
          <w:p w:rsidR="00460CAA" w:rsidRPr="000D6BA4" w:rsidRDefault="00460CAA" w:rsidP="00600D01">
            <w:pPr>
              <w:rPr>
                <w:rFonts w:ascii="Arial" w:hAnsi="Arial" w:cs="Arial"/>
                <w:sz w:val="20"/>
                <w:szCs w:val="20"/>
              </w:rPr>
            </w:pPr>
            <w:r w:rsidRPr="000D6BA4">
              <w:rPr>
                <w:rFonts w:ascii="Arial" w:hAnsi="Arial" w:cs="Arial"/>
                <w:sz w:val="20"/>
                <w:szCs w:val="20"/>
              </w:rPr>
              <w:t>5.4</w:t>
            </w:r>
          </w:p>
        </w:tc>
        <w:tc>
          <w:tcPr>
            <w:tcW w:w="5064" w:type="dxa"/>
            <w:tcBorders>
              <w:top w:val="nil"/>
              <w:left w:val="nil"/>
              <w:bottom w:val="single" w:sz="4" w:space="0" w:color="auto"/>
              <w:right w:val="single" w:sz="4" w:space="0" w:color="auto"/>
            </w:tcBorders>
            <w:shd w:val="clear" w:color="auto" w:fill="auto"/>
            <w:hideMark/>
          </w:tcPr>
          <w:p w:rsidR="00460CAA" w:rsidRPr="000D6BA4" w:rsidRDefault="00460CAA" w:rsidP="00600D01">
            <w:pPr>
              <w:rPr>
                <w:rFonts w:ascii="Arial" w:hAnsi="Arial" w:cs="Arial"/>
                <w:sz w:val="20"/>
                <w:szCs w:val="20"/>
              </w:rPr>
            </w:pPr>
            <w:r w:rsidRPr="000D6BA4">
              <w:rPr>
                <w:rFonts w:ascii="Arial" w:hAnsi="Arial" w:cs="Arial"/>
                <w:sz w:val="20"/>
                <w:szCs w:val="20"/>
              </w:rPr>
              <w:t>Technical Capacity</w:t>
            </w:r>
          </w:p>
        </w:tc>
        <w:tc>
          <w:tcPr>
            <w:tcW w:w="2636" w:type="dxa"/>
            <w:vMerge/>
            <w:tcBorders>
              <w:left w:val="nil"/>
              <w:bottom w:val="single" w:sz="4" w:space="0" w:color="auto"/>
              <w:right w:val="single" w:sz="4" w:space="0" w:color="auto"/>
            </w:tcBorders>
            <w:shd w:val="clear" w:color="auto" w:fill="auto"/>
            <w:hideMark/>
          </w:tcPr>
          <w:p w:rsidR="00460CAA" w:rsidRPr="00B36C34" w:rsidRDefault="00460CAA" w:rsidP="00600D01">
            <w:pPr>
              <w:rPr>
                <w:rFonts w:asciiTheme="minorHAnsi" w:hAnsiTheme="minorHAnsi" w:cs="Arial"/>
                <w:sz w:val="22"/>
                <w:szCs w:val="22"/>
              </w:rPr>
            </w:pPr>
          </w:p>
        </w:tc>
        <w:tc>
          <w:tcPr>
            <w:tcW w:w="2467" w:type="dxa"/>
            <w:vMerge/>
            <w:tcBorders>
              <w:left w:val="nil"/>
              <w:bottom w:val="single" w:sz="4" w:space="0" w:color="auto"/>
              <w:right w:val="single" w:sz="4" w:space="0" w:color="auto"/>
            </w:tcBorders>
          </w:tcPr>
          <w:p w:rsidR="00460CAA" w:rsidRPr="00B36C34" w:rsidRDefault="00460CAA" w:rsidP="00F84CEA">
            <w:pPr>
              <w:rPr>
                <w:rFonts w:asciiTheme="minorHAnsi" w:hAnsiTheme="minorHAnsi" w:cs="Arial"/>
                <w:i/>
                <w:iCs/>
                <w:sz w:val="22"/>
                <w:szCs w:val="22"/>
              </w:rPr>
            </w:pPr>
          </w:p>
        </w:tc>
      </w:tr>
      <w:tr w:rsidR="00001E9E" w:rsidRPr="000D6BA4" w:rsidTr="00001E9E">
        <w:trPr>
          <w:trHeight w:val="1080"/>
        </w:trPr>
        <w:tc>
          <w:tcPr>
            <w:tcW w:w="606" w:type="dxa"/>
            <w:tcBorders>
              <w:top w:val="nil"/>
              <w:left w:val="single" w:sz="8" w:space="0" w:color="auto"/>
              <w:bottom w:val="single" w:sz="4" w:space="0" w:color="auto"/>
              <w:right w:val="single" w:sz="4" w:space="0" w:color="auto"/>
            </w:tcBorders>
            <w:shd w:val="clear" w:color="auto" w:fill="auto"/>
            <w:noWrap/>
            <w:hideMark/>
          </w:tcPr>
          <w:p w:rsidR="00001E9E" w:rsidRPr="000D6BA4" w:rsidRDefault="00001E9E" w:rsidP="00600D01">
            <w:pPr>
              <w:rPr>
                <w:rFonts w:ascii="Arial" w:hAnsi="Arial" w:cs="Arial"/>
                <w:sz w:val="20"/>
                <w:szCs w:val="20"/>
              </w:rPr>
            </w:pPr>
            <w:r w:rsidRPr="000D6BA4">
              <w:rPr>
                <w:rFonts w:ascii="Arial" w:hAnsi="Arial" w:cs="Arial"/>
                <w:sz w:val="20"/>
                <w:szCs w:val="20"/>
              </w:rPr>
              <w:t>5.5</w:t>
            </w:r>
          </w:p>
        </w:tc>
        <w:tc>
          <w:tcPr>
            <w:tcW w:w="5064" w:type="dxa"/>
            <w:tcBorders>
              <w:top w:val="nil"/>
              <w:left w:val="nil"/>
              <w:bottom w:val="nil"/>
              <w:right w:val="single" w:sz="4" w:space="0" w:color="auto"/>
            </w:tcBorders>
            <w:shd w:val="clear" w:color="auto" w:fill="auto"/>
            <w:hideMark/>
          </w:tcPr>
          <w:p w:rsidR="00001E9E" w:rsidRPr="000D6BA4" w:rsidRDefault="00001E9E" w:rsidP="00C824AA">
            <w:pPr>
              <w:rPr>
                <w:rFonts w:ascii="Arial" w:hAnsi="Arial" w:cs="Arial"/>
                <w:sz w:val="20"/>
                <w:szCs w:val="20"/>
              </w:rPr>
            </w:pPr>
            <w:r w:rsidRPr="000D6BA4">
              <w:rPr>
                <w:rFonts w:ascii="Arial" w:hAnsi="Arial" w:cs="Arial"/>
                <w:sz w:val="20"/>
                <w:szCs w:val="20"/>
              </w:rPr>
              <w:t>Environmental / CSR / Su</w:t>
            </w:r>
            <w:r w:rsidR="00C824AA">
              <w:rPr>
                <w:rFonts w:ascii="Arial" w:hAnsi="Arial" w:cs="Arial"/>
                <w:sz w:val="20"/>
                <w:szCs w:val="20"/>
              </w:rPr>
              <w:t>stainability</w:t>
            </w:r>
          </w:p>
        </w:tc>
        <w:tc>
          <w:tcPr>
            <w:tcW w:w="2636" w:type="dxa"/>
            <w:tcBorders>
              <w:top w:val="nil"/>
              <w:left w:val="nil"/>
              <w:bottom w:val="nil"/>
              <w:right w:val="single" w:sz="4" w:space="0" w:color="auto"/>
            </w:tcBorders>
            <w:shd w:val="clear" w:color="auto" w:fill="auto"/>
            <w:hideMark/>
          </w:tcPr>
          <w:p w:rsidR="00001E9E" w:rsidRPr="00B36C34" w:rsidRDefault="00C824AA" w:rsidP="00600D01">
            <w:pPr>
              <w:rPr>
                <w:rFonts w:asciiTheme="minorHAnsi" w:hAnsiTheme="minorHAnsi" w:cs="Arial"/>
                <w:sz w:val="22"/>
                <w:szCs w:val="22"/>
              </w:rPr>
            </w:pPr>
            <w:r>
              <w:rPr>
                <w:rFonts w:asciiTheme="minorHAnsi" w:hAnsiTheme="minorHAnsi" w:cs="Arial"/>
                <w:sz w:val="22"/>
                <w:szCs w:val="22"/>
              </w:rPr>
              <w:t>WLC [</w:t>
            </w:r>
            <w:hyperlink w:anchor="Section2" w:history="1">
              <w:r w:rsidRPr="00910B72">
                <w:rPr>
                  <w:rStyle w:val="Hyperlink"/>
                  <w:rFonts w:asciiTheme="minorHAnsi" w:hAnsiTheme="minorHAnsi" w:cs="Arial"/>
                  <w:sz w:val="22"/>
                  <w:szCs w:val="22"/>
                </w:rPr>
                <w:t>Section 2.11</w:t>
              </w:r>
            </w:hyperlink>
            <w:r>
              <w:rPr>
                <w:rFonts w:asciiTheme="minorHAnsi" w:hAnsiTheme="minorHAnsi" w:cs="Arial"/>
                <w:sz w:val="22"/>
                <w:szCs w:val="22"/>
              </w:rPr>
              <w:t>: Whole Life Costing</w:t>
            </w:r>
            <w:r w:rsidR="00460CAA">
              <w:rPr>
                <w:rFonts w:asciiTheme="minorHAnsi" w:hAnsiTheme="minorHAnsi" w:cs="Arial"/>
                <w:sz w:val="22"/>
                <w:szCs w:val="22"/>
              </w:rPr>
              <w:t xml:space="preserve">;  </w:t>
            </w:r>
            <w:hyperlink w:anchor="Section2" w:history="1">
              <w:r w:rsidR="00460CAA" w:rsidRPr="00460CAA">
                <w:rPr>
                  <w:rStyle w:val="Hyperlink"/>
                  <w:rFonts w:asciiTheme="minorHAnsi" w:hAnsiTheme="minorHAnsi" w:cs="Arial"/>
                  <w:sz w:val="22"/>
                  <w:szCs w:val="22"/>
                </w:rPr>
                <w:t>Section 2.10</w:t>
              </w:r>
            </w:hyperlink>
            <w:r w:rsidR="00460CAA">
              <w:rPr>
                <w:rFonts w:asciiTheme="minorHAnsi" w:hAnsiTheme="minorHAnsi" w:cs="Arial"/>
                <w:sz w:val="22"/>
                <w:szCs w:val="22"/>
              </w:rPr>
              <w:t>: Considering Environmental issues</w:t>
            </w:r>
            <w:r>
              <w:rPr>
                <w:rFonts w:asciiTheme="minorHAnsi" w:hAnsiTheme="minorHAnsi" w:cs="Arial"/>
                <w:sz w:val="22"/>
                <w:szCs w:val="22"/>
              </w:rPr>
              <w:t>]</w:t>
            </w:r>
          </w:p>
        </w:tc>
        <w:tc>
          <w:tcPr>
            <w:tcW w:w="2467" w:type="dxa"/>
            <w:tcBorders>
              <w:top w:val="nil"/>
              <w:left w:val="nil"/>
              <w:bottom w:val="nil"/>
              <w:right w:val="single" w:sz="4" w:space="0" w:color="auto"/>
            </w:tcBorders>
          </w:tcPr>
          <w:p w:rsidR="00001E9E" w:rsidRPr="00B36C34" w:rsidRDefault="00001E9E" w:rsidP="00F84CEA">
            <w:pPr>
              <w:rPr>
                <w:rFonts w:asciiTheme="minorHAnsi" w:hAnsiTheme="minorHAnsi" w:cs="Arial"/>
                <w:i/>
                <w:iCs/>
                <w:sz w:val="22"/>
                <w:szCs w:val="22"/>
              </w:rPr>
            </w:pPr>
            <w:r w:rsidRPr="00B36C34">
              <w:rPr>
                <w:rFonts w:asciiTheme="minorHAnsi" w:hAnsiTheme="minorHAnsi" w:cs="Arial"/>
                <w:i/>
                <w:iCs/>
                <w:sz w:val="22"/>
                <w:szCs w:val="22"/>
              </w:rPr>
              <w:t> </w:t>
            </w:r>
          </w:p>
        </w:tc>
      </w:tr>
      <w:tr w:rsidR="00684A18" w:rsidRPr="000D6BA4" w:rsidTr="00684A18">
        <w:trPr>
          <w:trHeight w:val="344"/>
        </w:trPr>
        <w:tc>
          <w:tcPr>
            <w:tcW w:w="10773" w:type="dxa"/>
            <w:gridSpan w:val="4"/>
            <w:tcBorders>
              <w:top w:val="single" w:sz="8" w:space="0" w:color="auto"/>
              <w:left w:val="single" w:sz="8" w:space="0" w:color="auto"/>
              <w:bottom w:val="nil"/>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6</w:t>
            </w:r>
            <w:r>
              <w:rPr>
                <w:rFonts w:ascii="Arial" w:hAnsi="Arial" w:cs="Arial"/>
                <w:b/>
                <w:bCs/>
                <w:sz w:val="20"/>
                <w:szCs w:val="20"/>
              </w:rPr>
              <w:t xml:space="preserve">. </w:t>
            </w:r>
            <w:r w:rsidRPr="000D6BA4">
              <w:rPr>
                <w:rFonts w:ascii="Arial" w:hAnsi="Arial" w:cs="Arial"/>
                <w:b/>
                <w:bCs/>
                <w:sz w:val="20"/>
                <w:szCs w:val="20"/>
              </w:rPr>
              <w:t xml:space="preserve">Define Selection Criteria (scoring system) for </w:t>
            </w:r>
            <w:r>
              <w:rPr>
                <w:rFonts w:ascii="Arial" w:hAnsi="Arial" w:cs="Arial"/>
                <w:b/>
                <w:bCs/>
                <w:sz w:val="20"/>
                <w:szCs w:val="20"/>
              </w:rPr>
              <w:t>Contract</w:t>
            </w:r>
            <w:r w:rsidRPr="000D6BA4">
              <w:rPr>
                <w:rFonts w:ascii="Arial" w:hAnsi="Arial" w:cs="Arial"/>
                <w:b/>
                <w:bCs/>
                <w:sz w:val="20"/>
                <w:szCs w:val="20"/>
              </w:rPr>
              <w:t xml:space="preserve"> Award </w:t>
            </w:r>
          </w:p>
        </w:tc>
      </w:tr>
      <w:tr w:rsidR="00502B27" w:rsidRPr="000D6BA4" w:rsidTr="00502B27">
        <w:trPr>
          <w:trHeight w:val="450"/>
        </w:trPr>
        <w:tc>
          <w:tcPr>
            <w:tcW w:w="606" w:type="dxa"/>
            <w:tcBorders>
              <w:top w:val="single" w:sz="4" w:space="0" w:color="auto"/>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6.1</w:t>
            </w:r>
          </w:p>
        </w:tc>
        <w:tc>
          <w:tcPr>
            <w:tcW w:w="5064" w:type="dxa"/>
            <w:tcBorders>
              <w:top w:val="single" w:sz="4" w:space="0" w:color="auto"/>
              <w:left w:val="nil"/>
              <w:bottom w:val="single" w:sz="4" w:space="0" w:color="auto"/>
              <w:right w:val="single" w:sz="4" w:space="0" w:color="auto"/>
            </w:tcBorders>
            <w:shd w:val="clear" w:color="auto" w:fill="auto"/>
            <w:hideMark/>
          </w:tcPr>
          <w:p w:rsidR="00502B27" w:rsidRPr="000D6BA4" w:rsidRDefault="00502B27" w:rsidP="00600D01">
            <w:pPr>
              <w:rPr>
                <w:rFonts w:ascii="Arial" w:hAnsi="Arial" w:cs="Arial"/>
                <w:sz w:val="20"/>
                <w:szCs w:val="20"/>
              </w:rPr>
            </w:pPr>
            <w:r w:rsidRPr="000D6BA4">
              <w:rPr>
                <w:rFonts w:ascii="Arial" w:hAnsi="Arial" w:cs="Arial"/>
                <w:sz w:val="20"/>
                <w:szCs w:val="20"/>
              </w:rPr>
              <w:t>What criteria are to be tested?</w:t>
            </w:r>
          </w:p>
        </w:tc>
        <w:tc>
          <w:tcPr>
            <w:tcW w:w="2636" w:type="dxa"/>
            <w:tcBorders>
              <w:top w:val="single" w:sz="4" w:space="0" w:color="auto"/>
              <w:left w:val="nil"/>
              <w:bottom w:val="single" w:sz="4" w:space="0" w:color="auto"/>
              <w:right w:val="single" w:sz="4" w:space="0" w:color="auto"/>
            </w:tcBorders>
            <w:shd w:val="clear" w:color="auto" w:fill="auto"/>
            <w:hideMark/>
          </w:tcPr>
          <w:p w:rsidR="00502B27" w:rsidRPr="00B36C34" w:rsidRDefault="00502B27" w:rsidP="00600D01">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6.2</w:t>
              </w:r>
            </w:hyperlink>
            <w:r>
              <w:rPr>
                <w:rFonts w:asciiTheme="minorHAnsi" w:hAnsiTheme="minorHAnsi" w:cs="Arial"/>
                <w:sz w:val="22"/>
                <w:szCs w:val="22"/>
              </w:rPr>
              <w:t>: Developing Award Criteria]</w:t>
            </w:r>
          </w:p>
        </w:tc>
        <w:tc>
          <w:tcPr>
            <w:tcW w:w="2467" w:type="dxa"/>
            <w:vMerge w:val="restart"/>
            <w:tcBorders>
              <w:top w:val="single" w:sz="4" w:space="0" w:color="auto"/>
              <w:left w:val="nil"/>
              <w:right w:val="single" w:sz="4" w:space="0" w:color="auto"/>
            </w:tcBorders>
            <w:vAlign w:val="center"/>
          </w:tcPr>
          <w:p w:rsidR="00502B27" w:rsidRDefault="00502B27" w:rsidP="00502B27">
            <w:pPr>
              <w:rPr>
                <w:rFonts w:asciiTheme="minorHAnsi" w:hAnsiTheme="minorHAnsi" w:cs="Arial"/>
                <w:i/>
                <w:iCs/>
                <w:sz w:val="22"/>
                <w:szCs w:val="22"/>
              </w:rPr>
            </w:pPr>
          </w:p>
          <w:p w:rsidR="00684A18" w:rsidRDefault="00684A18" w:rsidP="00502B27">
            <w:pPr>
              <w:rPr>
                <w:rFonts w:asciiTheme="minorHAnsi" w:hAnsiTheme="minorHAnsi" w:cs="Arial"/>
                <w:i/>
                <w:iCs/>
                <w:sz w:val="22"/>
                <w:szCs w:val="22"/>
              </w:rPr>
            </w:pPr>
          </w:p>
          <w:p w:rsidR="00684A18" w:rsidRDefault="00684A18" w:rsidP="00502B27">
            <w:pPr>
              <w:rPr>
                <w:rFonts w:asciiTheme="minorHAnsi" w:hAnsiTheme="minorHAnsi" w:cs="Arial"/>
                <w:i/>
                <w:iCs/>
                <w:sz w:val="22"/>
                <w:szCs w:val="22"/>
              </w:rPr>
            </w:pPr>
          </w:p>
          <w:p w:rsidR="00684A18" w:rsidRDefault="00684A18" w:rsidP="00502B27">
            <w:pPr>
              <w:rPr>
                <w:rFonts w:asciiTheme="minorHAnsi" w:hAnsiTheme="minorHAnsi" w:cs="Arial"/>
                <w:i/>
                <w:iCs/>
                <w:sz w:val="22"/>
                <w:szCs w:val="22"/>
              </w:rPr>
            </w:pPr>
          </w:p>
          <w:p w:rsidR="00684A18" w:rsidRDefault="00684A18" w:rsidP="00502B27">
            <w:pPr>
              <w:rPr>
                <w:rFonts w:asciiTheme="minorHAnsi" w:hAnsiTheme="minorHAnsi" w:cs="Arial"/>
                <w:i/>
                <w:iCs/>
                <w:sz w:val="22"/>
                <w:szCs w:val="22"/>
              </w:rPr>
            </w:pPr>
          </w:p>
          <w:p w:rsidR="00684A18" w:rsidRDefault="00684A18" w:rsidP="00502B27">
            <w:pPr>
              <w:rPr>
                <w:rFonts w:asciiTheme="minorHAnsi" w:hAnsiTheme="minorHAnsi" w:cs="Arial"/>
                <w:i/>
                <w:iCs/>
                <w:sz w:val="22"/>
                <w:szCs w:val="22"/>
              </w:rPr>
            </w:pPr>
          </w:p>
          <w:p w:rsidR="00502B27" w:rsidRDefault="00502B27" w:rsidP="00502B27">
            <w:pPr>
              <w:rPr>
                <w:rFonts w:asciiTheme="minorHAnsi" w:hAnsiTheme="minorHAnsi" w:cs="Arial"/>
                <w:sz w:val="22"/>
                <w:szCs w:val="22"/>
              </w:rPr>
            </w:pP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p w:rsidR="00684A18" w:rsidRDefault="00684A18" w:rsidP="00502B27">
            <w:pPr>
              <w:rPr>
                <w:rFonts w:asciiTheme="minorHAnsi" w:hAnsiTheme="minorHAnsi" w:cs="Arial"/>
                <w:sz w:val="22"/>
                <w:szCs w:val="22"/>
              </w:rPr>
            </w:pPr>
          </w:p>
          <w:p w:rsidR="00684A18" w:rsidRDefault="00684A18" w:rsidP="00502B27">
            <w:pPr>
              <w:rPr>
                <w:rFonts w:asciiTheme="minorHAnsi" w:hAnsiTheme="minorHAnsi" w:cs="Arial"/>
                <w:sz w:val="22"/>
                <w:szCs w:val="22"/>
              </w:rPr>
            </w:pPr>
          </w:p>
          <w:p w:rsidR="00684A18" w:rsidRDefault="00684A18" w:rsidP="00502B27">
            <w:pPr>
              <w:rPr>
                <w:rFonts w:asciiTheme="minorHAnsi" w:hAnsiTheme="minorHAnsi" w:cs="Arial"/>
                <w:sz w:val="22"/>
                <w:szCs w:val="22"/>
              </w:rPr>
            </w:pPr>
          </w:p>
          <w:p w:rsidR="00684A18" w:rsidRDefault="00684A18" w:rsidP="00502B27">
            <w:pPr>
              <w:rPr>
                <w:rFonts w:asciiTheme="minorHAnsi" w:hAnsiTheme="minorHAnsi" w:cs="Arial"/>
                <w:sz w:val="22"/>
                <w:szCs w:val="22"/>
              </w:rPr>
            </w:pPr>
          </w:p>
          <w:p w:rsidR="00684A18" w:rsidRDefault="00684A18" w:rsidP="00502B27">
            <w:pPr>
              <w:rPr>
                <w:rFonts w:asciiTheme="minorHAnsi" w:hAnsiTheme="minorHAnsi" w:cs="Arial"/>
                <w:sz w:val="22"/>
                <w:szCs w:val="22"/>
              </w:rPr>
            </w:pPr>
          </w:p>
          <w:p w:rsidR="00684A18" w:rsidRDefault="00684A18" w:rsidP="00502B27">
            <w:pPr>
              <w:rPr>
                <w:rFonts w:asciiTheme="minorHAnsi" w:hAnsiTheme="minorHAnsi" w:cs="Arial"/>
                <w:sz w:val="22"/>
                <w:szCs w:val="22"/>
              </w:rPr>
            </w:pPr>
          </w:p>
          <w:p w:rsidR="00684A18" w:rsidRPr="00B36C34" w:rsidRDefault="00684A18" w:rsidP="00502B27">
            <w:pPr>
              <w:rPr>
                <w:rFonts w:asciiTheme="minorHAnsi" w:hAnsiTheme="minorHAnsi" w:cs="Arial"/>
                <w:i/>
                <w:iCs/>
                <w:sz w:val="22"/>
                <w:szCs w:val="22"/>
              </w:rPr>
            </w:pPr>
          </w:p>
          <w:p w:rsidR="00684A18" w:rsidRDefault="00684A18" w:rsidP="00684A18">
            <w:pPr>
              <w:rPr>
                <w:rFonts w:asciiTheme="minorHAnsi" w:hAnsiTheme="minorHAnsi" w:cs="Arial"/>
                <w:sz w:val="22"/>
                <w:szCs w:val="22"/>
              </w:rPr>
            </w:pPr>
          </w:p>
          <w:p w:rsidR="00684A18" w:rsidRPr="00B36C34" w:rsidRDefault="00684A18" w:rsidP="00684A18">
            <w:pPr>
              <w:rPr>
                <w:rFonts w:asciiTheme="minorHAnsi" w:hAnsiTheme="minorHAnsi" w:cs="Arial"/>
                <w:i/>
                <w:iCs/>
                <w:sz w:val="22"/>
                <w:szCs w:val="22"/>
              </w:rPr>
            </w:pP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p w:rsidR="00502B27" w:rsidRPr="00B36C34" w:rsidRDefault="00502B27" w:rsidP="00502B27">
            <w:pPr>
              <w:rPr>
                <w:rFonts w:asciiTheme="minorHAnsi" w:hAnsiTheme="minorHAnsi" w:cs="Arial"/>
                <w:i/>
                <w:iCs/>
                <w:sz w:val="22"/>
                <w:szCs w:val="22"/>
              </w:rPr>
            </w:pPr>
          </w:p>
        </w:tc>
      </w:tr>
      <w:tr w:rsidR="00502B27" w:rsidRPr="000D6BA4" w:rsidTr="00CC4A4B">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6.2</w:t>
            </w:r>
          </w:p>
        </w:tc>
        <w:tc>
          <w:tcPr>
            <w:tcW w:w="5064" w:type="dxa"/>
            <w:tcBorders>
              <w:top w:val="nil"/>
              <w:left w:val="nil"/>
              <w:bottom w:val="single" w:sz="4" w:space="0" w:color="auto"/>
              <w:right w:val="single" w:sz="4" w:space="0" w:color="auto"/>
            </w:tcBorders>
            <w:shd w:val="clear" w:color="auto" w:fill="auto"/>
            <w:hideMark/>
          </w:tcPr>
          <w:p w:rsidR="00502B27" w:rsidRPr="000D6BA4" w:rsidRDefault="00502B27" w:rsidP="00600D01">
            <w:pPr>
              <w:rPr>
                <w:rFonts w:ascii="Arial" w:hAnsi="Arial" w:cs="Arial"/>
                <w:sz w:val="20"/>
                <w:szCs w:val="20"/>
              </w:rPr>
            </w:pPr>
            <w:r w:rsidRPr="000D6BA4">
              <w:rPr>
                <w:rFonts w:ascii="Arial" w:hAnsi="Arial" w:cs="Arial"/>
                <w:sz w:val="20"/>
                <w:szCs w:val="20"/>
              </w:rPr>
              <w:t>What scorings or weightings?</w:t>
            </w:r>
          </w:p>
        </w:tc>
        <w:tc>
          <w:tcPr>
            <w:tcW w:w="2636" w:type="dxa"/>
            <w:vMerge w:val="restart"/>
            <w:tcBorders>
              <w:top w:val="nil"/>
              <w:left w:val="nil"/>
              <w:right w:val="single" w:sz="4" w:space="0" w:color="auto"/>
            </w:tcBorders>
            <w:shd w:val="clear" w:color="auto" w:fill="auto"/>
            <w:vAlign w:val="center"/>
            <w:hideMark/>
          </w:tcPr>
          <w:p w:rsidR="00502B27" w:rsidRPr="00B36C34" w:rsidRDefault="00502B27" w:rsidP="00661760">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6.3</w:t>
              </w:r>
            </w:hyperlink>
            <w:r>
              <w:rPr>
                <w:rFonts w:asciiTheme="minorHAnsi" w:hAnsiTheme="minorHAnsi" w:cs="Arial"/>
                <w:sz w:val="22"/>
                <w:szCs w:val="22"/>
              </w:rPr>
              <w:t>: Tender Eva</w:t>
            </w:r>
            <w:r>
              <w:rPr>
                <w:rFonts w:asciiTheme="minorHAnsi" w:hAnsiTheme="minorHAnsi" w:cs="Arial"/>
                <w:sz w:val="22"/>
                <w:szCs w:val="22"/>
              </w:rPr>
              <w:t>l</w:t>
            </w:r>
            <w:r>
              <w:rPr>
                <w:rFonts w:asciiTheme="minorHAnsi" w:hAnsiTheme="minorHAnsi" w:cs="Arial"/>
                <w:sz w:val="22"/>
                <w:szCs w:val="22"/>
              </w:rPr>
              <w:t>uation]</w:t>
            </w:r>
          </w:p>
        </w:tc>
        <w:tc>
          <w:tcPr>
            <w:tcW w:w="2467" w:type="dxa"/>
            <w:vMerge/>
            <w:tcBorders>
              <w:left w:val="nil"/>
              <w:right w:val="single" w:sz="4" w:space="0" w:color="auto"/>
            </w:tcBorders>
          </w:tcPr>
          <w:p w:rsidR="00502B27" w:rsidRPr="00B36C34" w:rsidRDefault="00502B27" w:rsidP="00F84CEA">
            <w:pPr>
              <w:rPr>
                <w:rFonts w:asciiTheme="minorHAnsi" w:hAnsiTheme="minorHAnsi" w:cs="Arial"/>
                <w:i/>
                <w:iCs/>
                <w:sz w:val="22"/>
                <w:szCs w:val="22"/>
              </w:rPr>
            </w:pPr>
          </w:p>
        </w:tc>
      </w:tr>
      <w:tr w:rsidR="00502B27" w:rsidRPr="000D6BA4" w:rsidTr="00CC4A4B">
        <w:trPr>
          <w:trHeight w:val="841"/>
        </w:trPr>
        <w:tc>
          <w:tcPr>
            <w:tcW w:w="606" w:type="dxa"/>
            <w:tcBorders>
              <w:top w:val="nil"/>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6.3</w:t>
            </w:r>
          </w:p>
        </w:tc>
        <w:tc>
          <w:tcPr>
            <w:tcW w:w="5064" w:type="dxa"/>
            <w:tcBorders>
              <w:top w:val="nil"/>
              <w:left w:val="nil"/>
              <w:bottom w:val="single" w:sz="4" w:space="0" w:color="auto"/>
              <w:right w:val="single" w:sz="4" w:space="0" w:color="auto"/>
            </w:tcBorders>
            <w:shd w:val="clear" w:color="auto" w:fill="auto"/>
            <w:hideMark/>
          </w:tcPr>
          <w:p w:rsidR="00502B27" w:rsidRPr="000D6BA4" w:rsidRDefault="00502B27" w:rsidP="00600D01">
            <w:pPr>
              <w:rPr>
                <w:rFonts w:ascii="Arial" w:hAnsi="Arial" w:cs="Arial"/>
                <w:sz w:val="20"/>
                <w:szCs w:val="20"/>
              </w:rPr>
            </w:pPr>
            <w:r w:rsidRPr="000D6BA4">
              <w:rPr>
                <w:rFonts w:ascii="Arial" w:hAnsi="Arial" w:cs="Arial"/>
                <w:sz w:val="20"/>
                <w:szCs w:val="20"/>
              </w:rPr>
              <w:t>What is the value element?</w:t>
            </w:r>
          </w:p>
        </w:tc>
        <w:tc>
          <w:tcPr>
            <w:tcW w:w="2636" w:type="dxa"/>
            <w:vMerge/>
            <w:tcBorders>
              <w:left w:val="nil"/>
              <w:bottom w:val="single" w:sz="4" w:space="0" w:color="auto"/>
              <w:right w:val="single" w:sz="4" w:space="0" w:color="auto"/>
            </w:tcBorders>
            <w:shd w:val="clear" w:color="auto" w:fill="auto"/>
            <w:hideMark/>
          </w:tcPr>
          <w:p w:rsidR="00502B27" w:rsidRPr="00B36C34" w:rsidRDefault="00502B27" w:rsidP="00600D01">
            <w:pPr>
              <w:rPr>
                <w:rFonts w:asciiTheme="minorHAnsi" w:hAnsiTheme="minorHAnsi" w:cs="Arial"/>
                <w:sz w:val="22"/>
                <w:szCs w:val="22"/>
              </w:rPr>
            </w:pPr>
          </w:p>
        </w:tc>
        <w:tc>
          <w:tcPr>
            <w:tcW w:w="2467" w:type="dxa"/>
            <w:vMerge/>
            <w:tcBorders>
              <w:left w:val="nil"/>
              <w:right w:val="single" w:sz="4" w:space="0" w:color="auto"/>
            </w:tcBorders>
          </w:tcPr>
          <w:p w:rsidR="00502B27" w:rsidRPr="00B36C34" w:rsidRDefault="00502B27" w:rsidP="00F84CEA">
            <w:pPr>
              <w:rPr>
                <w:rFonts w:asciiTheme="minorHAnsi" w:hAnsiTheme="minorHAnsi" w:cs="Arial"/>
                <w:i/>
                <w:iCs/>
                <w:sz w:val="22"/>
                <w:szCs w:val="22"/>
              </w:rPr>
            </w:pPr>
          </w:p>
        </w:tc>
      </w:tr>
      <w:tr w:rsidR="00502B27" w:rsidRPr="000D6BA4" w:rsidTr="00CC4A4B">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6.4</w:t>
            </w:r>
          </w:p>
        </w:tc>
        <w:tc>
          <w:tcPr>
            <w:tcW w:w="5064" w:type="dxa"/>
            <w:tcBorders>
              <w:top w:val="nil"/>
              <w:left w:val="nil"/>
              <w:bottom w:val="nil"/>
              <w:right w:val="single" w:sz="4" w:space="0" w:color="auto"/>
            </w:tcBorders>
            <w:shd w:val="clear" w:color="auto" w:fill="auto"/>
            <w:hideMark/>
          </w:tcPr>
          <w:p w:rsidR="00502B27" w:rsidRPr="000D6BA4" w:rsidRDefault="00502B27" w:rsidP="00600D01">
            <w:pPr>
              <w:rPr>
                <w:rFonts w:ascii="Arial" w:hAnsi="Arial" w:cs="Arial"/>
                <w:sz w:val="20"/>
                <w:szCs w:val="20"/>
              </w:rPr>
            </w:pPr>
            <w:r w:rsidRPr="000D6BA4">
              <w:rPr>
                <w:rFonts w:ascii="Arial" w:hAnsi="Arial" w:cs="Arial"/>
                <w:sz w:val="20"/>
                <w:szCs w:val="20"/>
              </w:rPr>
              <w:t>What criteria are essential?  (Pass or fail)</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502B27" w:rsidRPr="00B36C34" w:rsidRDefault="00502B27" w:rsidP="00661760">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6.2.3</w:t>
              </w:r>
            </w:hyperlink>
            <w:r>
              <w:rPr>
                <w:rFonts w:asciiTheme="minorHAnsi" w:hAnsiTheme="minorHAnsi" w:cs="Arial"/>
                <w:sz w:val="22"/>
                <w:szCs w:val="22"/>
              </w:rPr>
              <w:t>: Minimum Standard/Requirements</w:t>
            </w:r>
          </w:p>
        </w:tc>
        <w:tc>
          <w:tcPr>
            <w:tcW w:w="2467" w:type="dxa"/>
            <w:vMerge/>
            <w:tcBorders>
              <w:left w:val="nil"/>
              <w:right w:val="single" w:sz="4" w:space="0" w:color="auto"/>
            </w:tcBorders>
          </w:tcPr>
          <w:p w:rsidR="00502B27" w:rsidRPr="00B36C34" w:rsidRDefault="00502B27" w:rsidP="00F84CEA">
            <w:pPr>
              <w:rPr>
                <w:rFonts w:asciiTheme="minorHAnsi" w:hAnsiTheme="minorHAnsi" w:cs="Arial"/>
                <w:i/>
                <w:iCs/>
                <w:sz w:val="22"/>
                <w:szCs w:val="22"/>
              </w:rPr>
            </w:pPr>
          </w:p>
        </w:tc>
      </w:tr>
      <w:tr w:rsidR="00502B27" w:rsidRPr="000D6BA4" w:rsidTr="00CC4A4B">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6.5</w:t>
            </w:r>
          </w:p>
        </w:tc>
        <w:tc>
          <w:tcPr>
            <w:tcW w:w="5064" w:type="dxa"/>
            <w:tcBorders>
              <w:top w:val="single" w:sz="4" w:space="0" w:color="auto"/>
              <w:left w:val="nil"/>
              <w:bottom w:val="single" w:sz="4" w:space="0" w:color="auto"/>
              <w:right w:val="single" w:sz="4" w:space="0" w:color="auto"/>
            </w:tcBorders>
            <w:shd w:val="clear" w:color="auto" w:fill="auto"/>
            <w:hideMark/>
          </w:tcPr>
          <w:p w:rsidR="00502B27" w:rsidRPr="000D6BA4" w:rsidRDefault="00502B27" w:rsidP="00661760">
            <w:pPr>
              <w:rPr>
                <w:rFonts w:ascii="Arial" w:hAnsi="Arial" w:cs="Arial"/>
                <w:sz w:val="20"/>
                <w:szCs w:val="20"/>
              </w:rPr>
            </w:pPr>
            <w:r w:rsidRPr="000D6BA4">
              <w:rPr>
                <w:rFonts w:ascii="Arial" w:hAnsi="Arial" w:cs="Arial"/>
                <w:sz w:val="20"/>
                <w:szCs w:val="20"/>
              </w:rPr>
              <w:t xml:space="preserve">Will </w:t>
            </w:r>
            <w:r>
              <w:rPr>
                <w:rFonts w:ascii="Arial" w:hAnsi="Arial" w:cs="Arial"/>
                <w:sz w:val="20"/>
                <w:szCs w:val="20"/>
              </w:rPr>
              <w:t xml:space="preserve">references, </w:t>
            </w:r>
            <w:r w:rsidRPr="000D6BA4">
              <w:rPr>
                <w:rFonts w:ascii="Arial" w:hAnsi="Arial" w:cs="Arial"/>
                <w:sz w:val="20"/>
                <w:szCs w:val="20"/>
              </w:rPr>
              <w:t>presentations</w:t>
            </w:r>
            <w:r>
              <w:rPr>
                <w:rFonts w:ascii="Arial" w:hAnsi="Arial" w:cs="Arial"/>
                <w:sz w:val="20"/>
                <w:szCs w:val="20"/>
              </w:rPr>
              <w:t>, demonstrations and/or site visits</w:t>
            </w:r>
            <w:r w:rsidRPr="000D6BA4">
              <w:rPr>
                <w:rFonts w:ascii="Arial" w:hAnsi="Arial" w:cs="Arial"/>
                <w:sz w:val="20"/>
                <w:szCs w:val="20"/>
              </w:rPr>
              <w:t xml:space="preserve"> be required?</w:t>
            </w:r>
          </w:p>
        </w:tc>
        <w:tc>
          <w:tcPr>
            <w:tcW w:w="2636" w:type="dxa"/>
            <w:tcBorders>
              <w:top w:val="nil"/>
              <w:left w:val="nil"/>
              <w:bottom w:val="single" w:sz="4" w:space="0" w:color="auto"/>
              <w:right w:val="single" w:sz="4" w:space="0" w:color="auto"/>
            </w:tcBorders>
            <w:shd w:val="clear" w:color="auto" w:fill="auto"/>
            <w:hideMark/>
          </w:tcPr>
          <w:p w:rsidR="00502B27" w:rsidRPr="00B36C34" w:rsidRDefault="00502B27" w:rsidP="00661760">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6.5</w:t>
              </w:r>
            </w:hyperlink>
            <w:r>
              <w:rPr>
                <w:rFonts w:asciiTheme="minorHAnsi" w:hAnsiTheme="minorHAnsi" w:cs="Arial"/>
                <w:sz w:val="22"/>
                <w:szCs w:val="22"/>
              </w:rPr>
              <w:t>: Scoring Re</w:t>
            </w:r>
            <w:r>
              <w:rPr>
                <w:rFonts w:asciiTheme="minorHAnsi" w:hAnsiTheme="minorHAnsi" w:cs="Arial"/>
                <w:sz w:val="22"/>
                <w:szCs w:val="22"/>
              </w:rPr>
              <w:t>f</w:t>
            </w:r>
            <w:r>
              <w:rPr>
                <w:rFonts w:asciiTheme="minorHAnsi" w:hAnsiTheme="minorHAnsi" w:cs="Arial"/>
                <w:sz w:val="22"/>
                <w:szCs w:val="22"/>
              </w:rPr>
              <w:t>erences, Presentations and  Site Visits</w:t>
            </w:r>
          </w:p>
        </w:tc>
        <w:tc>
          <w:tcPr>
            <w:tcW w:w="2467" w:type="dxa"/>
            <w:vMerge/>
            <w:tcBorders>
              <w:left w:val="nil"/>
              <w:right w:val="single" w:sz="4" w:space="0" w:color="auto"/>
            </w:tcBorders>
          </w:tcPr>
          <w:p w:rsidR="00502B27" w:rsidRPr="00B36C34" w:rsidRDefault="00502B27" w:rsidP="00F84CEA">
            <w:pPr>
              <w:rPr>
                <w:rFonts w:asciiTheme="minorHAnsi" w:hAnsiTheme="minorHAnsi" w:cs="Arial"/>
                <w:i/>
                <w:iCs/>
                <w:sz w:val="22"/>
                <w:szCs w:val="22"/>
              </w:rPr>
            </w:pPr>
          </w:p>
        </w:tc>
      </w:tr>
      <w:tr w:rsidR="00502B27" w:rsidRPr="000D6BA4" w:rsidTr="00CC4A4B">
        <w:trPr>
          <w:trHeight w:val="270"/>
        </w:trPr>
        <w:tc>
          <w:tcPr>
            <w:tcW w:w="606" w:type="dxa"/>
            <w:tcBorders>
              <w:top w:val="nil"/>
              <w:left w:val="single" w:sz="8" w:space="0" w:color="auto"/>
              <w:bottom w:val="single" w:sz="4" w:space="0" w:color="auto"/>
              <w:right w:val="single" w:sz="4" w:space="0" w:color="auto"/>
            </w:tcBorders>
            <w:shd w:val="clear" w:color="auto" w:fill="auto"/>
            <w:noWrap/>
            <w:hideMark/>
          </w:tcPr>
          <w:p w:rsidR="00502B27" w:rsidRPr="000D6BA4" w:rsidRDefault="00502B27" w:rsidP="00600D01">
            <w:pPr>
              <w:rPr>
                <w:rFonts w:ascii="Arial" w:hAnsi="Arial" w:cs="Arial"/>
                <w:sz w:val="20"/>
                <w:szCs w:val="20"/>
              </w:rPr>
            </w:pPr>
            <w:r w:rsidRPr="000D6BA4">
              <w:rPr>
                <w:rFonts w:ascii="Arial" w:hAnsi="Arial" w:cs="Arial"/>
                <w:sz w:val="20"/>
                <w:szCs w:val="20"/>
              </w:rPr>
              <w:t>6.6</w:t>
            </w:r>
          </w:p>
        </w:tc>
        <w:tc>
          <w:tcPr>
            <w:tcW w:w="5064" w:type="dxa"/>
            <w:tcBorders>
              <w:top w:val="nil"/>
              <w:left w:val="nil"/>
              <w:bottom w:val="single" w:sz="4" w:space="0" w:color="auto"/>
              <w:right w:val="single" w:sz="4" w:space="0" w:color="auto"/>
            </w:tcBorders>
            <w:shd w:val="clear" w:color="auto" w:fill="auto"/>
            <w:hideMark/>
          </w:tcPr>
          <w:p w:rsidR="00502B27" w:rsidRPr="000D6BA4" w:rsidRDefault="00502B27" w:rsidP="00600D01">
            <w:pPr>
              <w:rPr>
                <w:rFonts w:ascii="Arial" w:hAnsi="Arial" w:cs="Arial"/>
                <w:sz w:val="20"/>
                <w:szCs w:val="20"/>
              </w:rPr>
            </w:pPr>
            <w:r w:rsidRPr="000D6BA4">
              <w:rPr>
                <w:rFonts w:ascii="Arial" w:hAnsi="Arial" w:cs="Arial"/>
                <w:sz w:val="20"/>
                <w:szCs w:val="20"/>
              </w:rPr>
              <w:t>Proof of concept?</w:t>
            </w:r>
          </w:p>
        </w:tc>
        <w:tc>
          <w:tcPr>
            <w:tcW w:w="2636" w:type="dxa"/>
            <w:tcBorders>
              <w:top w:val="nil"/>
              <w:left w:val="nil"/>
              <w:bottom w:val="single" w:sz="4" w:space="0" w:color="auto"/>
              <w:right w:val="single" w:sz="4" w:space="0" w:color="auto"/>
            </w:tcBorders>
            <w:shd w:val="clear" w:color="auto" w:fill="auto"/>
            <w:hideMark/>
          </w:tcPr>
          <w:p w:rsidR="00502B27" w:rsidRPr="00B36C34" w:rsidRDefault="00502B27"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tc>
        <w:tc>
          <w:tcPr>
            <w:tcW w:w="2467" w:type="dxa"/>
            <w:vMerge/>
            <w:tcBorders>
              <w:left w:val="nil"/>
              <w:bottom w:val="single" w:sz="4" w:space="0" w:color="auto"/>
              <w:right w:val="single" w:sz="4" w:space="0" w:color="auto"/>
            </w:tcBorders>
          </w:tcPr>
          <w:p w:rsidR="00502B27" w:rsidRPr="00B36C34" w:rsidRDefault="00502B27" w:rsidP="00F84CEA">
            <w:pPr>
              <w:rPr>
                <w:rFonts w:asciiTheme="minorHAnsi" w:hAnsiTheme="minorHAnsi" w:cs="Arial"/>
                <w:i/>
                <w:iCs/>
                <w:sz w:val="22"/>
                <w:szCs w:val="22"/>
              </w:rPr>
            </w:pPr>
          </w:p>
        </w:tc>
      </w:tr>
      <w:tr w:rsidR="00684A18" w:rsidRPr="000D6BA4" w:rsidTr="00684A18">
        <w:trPr>
          <w:trHeight w:val="203"/>
        </w:trPr>
        <w:tc>
          <w:tcPr>
            <w:tcW w:w="10773" w:type="dxa"/>
            <w:gridSpan w:val="4"/>
            <w:tcBorders>
              <w:top w:val="single" w:sz="8" w:space="0" w:color="auto"/>
              <w:left w:val="single" w:sz="8" w:space="0" w:color="auto"/>
              <w:bottom w:val="single" w:sz="4" w:space="0" w:color="auto"/>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7</w:t>
            </w:r>
            <w:r>
              <w:rPr>
                <w:rFonts w:ascii="Arial" w:hAnsi="Arial" w:cs="Arial"/>
                <w:b/>
                <w:bCs/>
                <w:sz w:val="20"/>
                <w:szCs w:val="20"/>
              </w:rPr>
              <w:t xml:space="preserve">. </w:t>
            </w:r>
            <w:r w:rsidRPr="000D6BA4">
              <w:rPr>
                <w:rFonts w:ascii="Arial" w:hAnsi="Arial" w:cs="Arial"/>
                <w:b/>
                <w:bCs/>
                <w:sz w:val="20"/>
                <w:szCs w:val="20"/>
              </w:rPr>
              <w:t>Draft the PRICING SCHEDULE</w:t>
            </w:r>
          </w:p>
        </w:tc>
      </w:tr>
      <w:tr w:rsidR="00D24D54" w:rsidRPr="000D6BA4" w:rsidTr="00D24D54">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D24D54" w:rsidRPr="000D6BA4" w:rsidRDefault="00D24D54" w:rsidP="00600D01">
            <w:pPr>
              <w:rPr>
                <w:rFonts w:ascii="Arial" w:hAnsi="Arial" w:cs="Arial"/>
                <w:sz w:val="20"/>
                <w:szCs w:val="20"/>
              </w:rPr>
            </w:pPr>
            <w:r w:rsidRPr="000D6BA4">
              <w:rPr>
                <w:rFonts w:ascii="Arial" w:hAnsi="Arial" w:cs="Arial"/>
                <w:sz w:val="20"/>
                <w:szCs w:val="20"/>
              </w:rPr>
              <w:t>7.1</w:t>
            </w:r>
          </w:p>
        </w:tc>
        <w:tc>
          <w:tcPr>
            <w:tcW w:w="5064" w:type="dxa"/>
            <w:tcBorders>
              <w:top w:val="nil"/>
              <w:left w:val="nil"/>
              <w:bottom w:val="single" w:sz="4" w:space="0" w:color="auto"/>
              <w:right w:val="single" w:sz="4" w:space="0" w:color="auto"/>
            </w:tcBorders>
            <w:shd w:val="clear" w:color="auto" w:fill="auto"/>
            <w:hideMark/>
          </w:tcPr>
          <w:p w:rsidR="00D24D54" w:rsidRPr="000D6BA4" w:rsidRDefault="00D24D54" w:rsidP="00600D01">
            <w:pPr>
              <w:rPr>
                <w:rFonts w:ascii="Arial" w:hAnsi="Arial" w:cs="Arial"/>
                <w:sz w:val="20"/>
                <w:szCs w:val="20"/>
              </w:rPr>
            </w:pPr>
            <w:r w:rsidRPr="000D6BA4">
              <w:rPr>
                <w:rFonts w:ascii="Arial" w:hAnsi="Arial" w:cs="Arial"/>
                <w:sz w:val="20"/>
                <w:szCs w:val="20"/>
              </w:rPr>
              <w:t>List of Products/Services with Volumes/Frequency of Visits</w:t>
            </w:r>
          </w:p>
        </w:tc>
        <w:tc>
          <w:tcPr>
            <w:tcW w:w="2636" w:type="dxa"/>
            <w:tcBorders>
              <w:top w:val="nil"/>
              <w:left w:val="nil"/>
              <w:bottom w:val="single" w:sz="4" w:space="0" w:color="auto"/>
              <w:right w:val="single" w:sz="4" w:space="0" w:color="auto"/>
            </w:tcBorders>
            <w:shd w:val="clear" w:color="auto" w:fill="auto"/>
            <w:hideMark/>
          </w:tcPr>
          <w:p w:rsidR="00D24D54" w:rsidRPr="00B36C34" w:rsidRDefault="00D24D54"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tc>
        <w:tc>
          <w:tcPr>
            <w:tcW w:w="2467" w:type="dxa"/>
            <w:vMerge w:val="restart"/>
            <w:tcBorders>
              <w:top w:val="nil"/>
              <w:left w:val="nil"/>
              <w:right w:val="single" w:sz="4" w:space="0" w:color="auto"/>
            </w:tcBorders>
            <w:vAlign w:val="center"/>
          </w:tcPr>
          <w:p w:rsidR="00D24D54" w:rsidRPr="00B36C34" w:rsidRDefault="00D24D54" w:rsidP="00D24D54">
            <w:pPr>
              <w:rPr>
                <w:rFonts w:asciiTheme="minorHAnsi" w:hAnsiTheme="minorHAnsi" w:cs="Arial"/>
                <w:sz w:val="22"/>
                <w:szCs w:val="22"/>
              </w:rPr>
            </w:pPr>
            <w:r w:rsidRPr="00B36C34">
              <w:rPr>
                <w:rFonts w:asciiTheme="minorHAnsi" w:hAnsiTheme="minorHAnsi" w:cs="Arial"/>
                <w:sz w:val="22"/>
                <w:szCs w:val="22"/>
              </w:rPr>
              <w:t> 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tc>
      </w:tr>
      <w:tr w:rsidR="00D24D54" w:rsidRPr="000D6BA4" w:rsidTr="00A078E8">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D24D54" w:rsidRPr="000D6BA4" w:rsidRDefault="00D24D54" w:rsidP="00600D01">
            <w:pPr>
              <w:rPr>
                <w:rFonts w:ascii="Arial" w:hAnsi="Arial" w:cs="Arial"/>
                <w:sz w:val="20"/>
                <w:szCs w:val="20"/>
              </w:rPr>
            </w:pPr>
            <w:r w:rsidRPr="000D6BA4">
              <w:rPr>
                <w:rFonts w:ascii="Arial" w:hAnsi="Arial" w:cs="Arial"/>
                <w:sz w:val="20"/>
                <w:szCs w:val="20"/>
              </w:rPr>
              <w:t>7.2</w:t>
            </w:r>
          </w:p>
        </w:tc>
        <w:tc>
          <w:tcPr>
            <w:tcW w:w="5064" w:type="dxa"/>
            <w:tcBorders>
              <w:top w:val="nil"/>
              <w:left w:val="nil"/>
              <w:bottom w:val="single" w:sz="4" w:space="0" w:color="auto"/>
              <w:right w:val="single" w:sz="4" w:space="0" w:color="auto"/>
            </w:tcBorders>
            <w:shd w:val="clear" w:color="auto" w:fill="auto"/>
            <w:hideMark/>
          </w:tcPr>
          <w:p w:rsidR="00D24D54" w:rsidRPr="000D6BA4" w:rsidRDefault="00D24D54" w:rsidP="00600D01">
            <w:pPr>
              <w:rPr>
                <w:rFonts w:ascii="Arial" w:hAnsi="Arial" w:cs="Arial"/>
                <w:sz w:val="20"/>
                <w:szCs w:val="20"/>
              </w:rPr>
            </w:pPr>
            <w:r w:rsidRPr="000D6BA4">
              <w:rPr>
                <w:rFonts w:ascii="Arial" w:hAnsi="Arial" w:cs="Arial"/>
                <w:sz w:val="20"/>
                <w:szCs w:val="20"/>
              </w:rPr>
              <w:t>Early Payment Discount</w:t>
            </w:r>
          </w:p>
        </w:tc>
        <w:tc>
          <w:tcPr>
            <w:tcW w:w="2636" w:type="dxa"/>
            <w:vMerge w:val="restart"/>
            <w:tcBorders>
              <w:top w:val="nil"/>
              <w:left w:val="nil"/>
              <w:right w:val="single" w:sz="4" w:space="0" w:color="auto"/>
            </w:tcBorders>
            <w:shd w:val="clear" w:color="auto" w:fill="auto"/>
            <w:vAlign w:val="center"/>
            <w:hideMark/>
          </w:tcPr>
          <w:p w:rsidR="00D24D54" w:rsidRDefault="00D24D54" w:rsidP="00D24D54">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6.3.1</w:t>
              </w:r>
            </w:hyperlink>
            <w:r>
              <w:rPr>
                <w:rFonts w:asciiTheme="minorHAnsi" w:hAnsiTheme="minorHAnsi" w:cs="Arial"/>
                <w:sz w:val="22"/>
                <w:szCs w:val="22"/>
              </w:rPr>
              <w:t xml:space="preserve">: Lowest Price; </w:t>
            </w:r>
            <w:hyperlink w:anchor="Section6" w:history="1">
              <w:r w:rsidR="009129CF" w:rsidRPr="009129CF">
                <w:rPr>
                  <w:rStyle w:val="Hyperlink"/>
                  <w:rFonts w:asciiTheme="minorHAnsi" w:hAnsiTheme="minorHAnsi" w:cs="Arial"/>
                  <w:sz w:val="22"/>
                  <w:szCs w:val="22"/>
                </w:rPr>
                <w:t xml:space="preserve">Section </w:t>
              </w:r>
              <w:r w:rsidRPr="009129CF">
                <w:rPr>
                  <w:rStyle w:val="Hyperlink"/>
                  <w:rFonts w:asciiTheme="minorHAnsi" w:hAnsiTheme="minorHAnsi" w:cs="Arial"/>
                  <w:sz w:val="22"/>
                  <w:szCs w:val="22"/>
                </w:rPr>
                <w:t>6.3.2</w:t>
              </w:r>
            </w:hyperlink>
            <w:r>
              <w:rPr>
                <w:rFonts w:asciiTheme="minorHAnsi" w:hAnsiTheme="minorHAnsi" w:cs="Arial"/>
                <w:sz w:val="22"/>
                <w:szCs w:val="22"/>
              </w:rPr>
              <w:t>: MEAT]</w:t>
            </w:r>
          </w:p>
          <w:p w:rsidR="00D24D54" w:rsidRPr="00B36C34" w:rsidRDefault="00D24D54" w:rsidP="00D24D54">
            <w:pPr>
              <w:rPr>
                <w:rFonts w:asciiTheme="minorHAnsi" w:hAnsiTheme="minorHAnsi" w:cs="Arial"/>
                <w:sz w:val="22"/>
                <w:szCs w:val="22"/>
              </w:rPr>
            </w:pPr>
            <w:r>
              <w:rPr>
                <w:rFonts w:asciiTheme="minorHAnsi" w:hAnsiTheme="minorHAnsi" w:cs="Arial"/>
                <w:sz w:val="22"/>
                <w:szCs w:val="22"/>
              </w:rPr>
              <w:t>Also Awarding a Contract [</w:t>
            </w:r>
            <w:hyperlink w:anchor="Section7" w:history="1">
              <w:r w:rsidRPr="00D24D54">
                <w:rPr>
                  <w:rStyle w:val="Hyperlink"/>
                  <w:rFonts w:asciiTheme="minorHAnsi" w:hAnsiTheme="minorHAnsi" w:cs="Arial"/>
                  <w:sz w:val="22"/>
                  <w:szCs w:val="22"/>
                </w:rPr>
                <w:t>Section 7</w:t>
              </w:r>
            </w:hyperlink>
            <w:r>
              <w:rPr>
                <w:rFonts w:asciiTheme="minorHAnsi" w:hAnsiTheme="minorHAnsi" w:cs="Arial"/>
                <w:sz w:val="22"/>
                <w:szCs w:val="22"/>
              </w:rPr>
              <w:t xml:space="preserve"> T&amp;Cs]</w:t>
            </w:r>
            <w:r w:rsidRPr="00B36C34">
              <w:rPr>
                <w:rFonts w:asciiTheme="minorHAnsi" w:hAnsiTheme="minorHAnsi" w:cs="Arial"/>
                <w:sz w:val="22"/>
                <w:szCs w:val="22"/>
              </w:rPr>
              <w:t> </w:t>
            </w:r>
          </w:p>
        </w:tc>
        <w:tc>
          <w:tcPr>
            <w:tcW w:w="2467" w:type="dxa"/>
            <w:vMerge/>
            <w:tcBorders>
              <w:left w:val="nil"/>
              <w:right w:val="single" w:sz="4" w:space="0" w:color="auto"/>
            </w:tcBorders>
          </w:tcPr>
          <w:p w:rsidR="00D24D54" w:rsidRPr="00B36C34" w:rsidRDefault="00D24D54" w:rsidP="00F84CEA">
            <w:pPr>
              <w:rPr>
                <w:rFonts w:asciiTheme="minorHAnsi" w:hAnsiTheme="minorHAnsi" w:cs="Arial"/>
                <w:sz w:val="22"/>
                <w:szCs w:val="22"/>
              </w:rPr>
            </w:pPr>
          </w:p>
        </w:tc>
      </w:tr>
      <w:tr w:rsidR="00D24D54" w:rsidRPr="000D6BA4" w:rsidTr="00A078E8">
        <w:trPr>
          <w:trHeight w:val="304"/>
        </w:trPr>
        <w:tc>
          <w:tcPr>
            <w:tcW w:w="606" w:type="dxa"/>
            <w:tcBorders>
              <w:top w:val="nil"/>
              <w:left w:val="single" w:sz="8" w:space="0" w:color="auto"/>
              <w:bottom w:val="single" w:sz="4" w:space="0" w:color="auto"/>
              <w:right w:val="single" w:sz="4" w:space="0" w:color="auto"/>
            </w:tcBorders>
            <w:shd w:val="clear" w:color="auto" w:fill="auto"/>
            <w:noWrap/>
            <w:hideMark/>
          </w:tcPr>
          <w:p w:rsidR="00D24D54" w:rsidRPr="000D6BA4" w:rsidRDefault="00D24D54" w:rsidP="00600D01">
            <w:pPr>
              <w:rPr>
                <w:rFonts w:ascii="Arial" w:hAnsi="Arial" w:cs="Arial"/>
                <w:sz w:val="20"/>
                <w:szCs w:val="20"/>
              </w:rPr>
            </w:pPr>
            <w:r w:rsidRPr="000D6BA4">
              <w:rPr>
                <w:rFonts w:ascii="Arial" w:hAnsi="Arial" w:cs="Arial"/>
                <w:sz w:val="20"/>
                <w:szCs w:val="20"/>
              </w:rPr>
              <w:t>7.3</w:t>
            </w:r>
          </w:p>
        </w:tc>
        <w:tc>
          <w:tcPr>
            <w:tcW w:w="5064" w:type="dxa"/>
            <w:tcBorders>
              <w:top w:val="nil"/>
              <w:left w:val="nil"/>
              <w:bottom w:val="single" w:sz="4" w:space="0" w:color="auto"/>
              <w:right w:val="single" w:sz="4" w:space="0" w:color="auto"/>
            </w:tcBorders>
            <w:shd w:val="clear" w:color="auto" w:fill="auto"/>
            <w:hideMark/>
          </w:tcPr>
          <w:p w:rsidR="00D24D54" w:rsidRPr="000D6BA4" w:rsidRDefault="00D24D54" w:rsidP="00600D01">
            <w:pPr>
              <w:rPr>
                <w:rFonts w:ascii="Arial" w:hAnsi="Arial" w:cs="Arial"/>
                <w:sz w:val="20"/>
                <w:szCs w:val="20"/>
              </w:rPr>
            </w:pPr>
            <w:r w:rsidRPr="000D6BA4">
              <w:rPr>
                <w:rFonts w:ascii="Arial" w:hAnsi="Arial" w:cs="Arial"/>
                <w:sz w:val="20"/>
                <w:szCs w:val="20"/>
              </w:rPr>
              <w:t>Warranties? i.e. rectify faulty/not to standard goods</w:t>
            </w:r>
          </w:p>
        </w:tc>
        <w:tc>
          <w:tcPr>
            <w:tcW w:w="2636" w:type="dxa"/>
            <w:vMerge/>
            <w:tcBorders>
              <w:left w:val="nil"/>
              <w:right w:val="single" w:sz="4" w:space="0" w:color="auto"/>
            </w:tcBorders>
            <w:shd w:val="clear" w:color="auto" w:fill="auto"/>
            <w:hideMark/>
          </w:tcPr>
          <w:p w:rsidR="00D24D54" w:rsidRPr="00B36C34" w:rsidRDefault="00D24D54" w:rsidP="00600D01">
            <w:pPr>
              <w:rPr>
                <w:rFonts w:asciiTheme="minorHAnsi" w:hAnsiTheme="minorHAnsi" w:cs="Arial"/>
                <w:sz w:val="22"/>
                <w:szCs w:val="22"/>
              </w:rPr>
            </w:pPr>
          </w:p>
        </w:tc>
        <w:tc>
          <w:tcPr>
            <w:tcW w:w="2467" w:type="dxa"/>
            <w:vMerge/>
            <w:tcBorders>
              <w:left w:val="nil"/>
              <w:right w:val="single" w:sz="4" w:space="0" w:color="auto"/>
            </w:tcBorders>
          </w:tcPr>
          <w:p w:rsidR="00D24D54" w:rsidRPr="00B36C34" w:rsidRDefault="00D24D54" w:rsidP="00F84CEA">
            <w:pPr>
              <w:rPr>
                <w:rFonts w:asciiTheme="minorHAnsi" w:hAnsiTheme="minorHAnsi" w:cs="Arial"/>
                <w:sz w:val="22"/>
                <w:szCs w:val="22"/>
              </w:rPr>
            </w:pPr>
          </w:p>
        </w:tc>
      </w:tr>
      <w:tr w:rsidR="00D24D54" w:rsidRPr="000D6BA4" w:rsidTr="00A078E8">
        <w:trPr>
          <w:trHeight w:val="270"/>
        </w:trPr>
        <w:tc>
          <w:tcPr>
            <w:tcW w:w="606" w:type="dxa"/>
            <w:tcBorders>
              <w:top w:val="nil"/>
              <w:left w:val="single" w:sz="8" w:space="0" w:color="auto"/>
              <w:bottom w:val="nil"/>
              <w:right w:val="single" w:sz="4" w:space="0" w:color="auto"/>
            </w:tcBorders>
            <w:shd w:val="clear" w:color="auto" w:fill="auto"/>
            <w:noWrap/>
            <w:hideMark/>
          </w:tcPr>
          <w:p w:rsidR="00D24D54" w:rsidRPr="000D6BA4" w:rsidRDefault="00D24D54" w:rsidP="00600D01">
            <w:pPr>
              <w:rPr>
                <w:rFonts w:ascii="Arial" w:hAnsi="Arial" w:cs="Arial"/>
                <w:sz w:val="20"/>
                <w:szCs w:val="20"/>
              </w:rPr>
            </w:pPr>
            <w:r w:rsidRPr="000D6BA4">
              <w:rPr>
                <w:rFonts w:ascii="Arial" w:hAnsi="Arial" w:cs="Arial"/>
                <w:sz w:val="20"/>
                <w:szCs w:val="20"/>
              </w:rPr>
              <w:t>7.4</w:t>
            </w:r>
          </w:p>
        </w:tc>
        <w:tc>
          <w:tcPr>
            <w:tcW w:w="5064" w:type="dxa"/>
            <w:tcBorders>
              <w:top w:val="nil"/>
              <w:left w:val="nil"/>
              <w:bottom w:val="nil"/>
              <w:right w:val="single" w:sz="4" w:space="0" w:color="auto"/>
            </w:tcBorders>
            <w:shd w:val="clear" w:color="auto" w:fill="auto"/>
            <w:hideMark/>
          </w:tcPr>
          <w:p w:rsidR="00D24D54" w:rsidRPr="000D6BA4" w:rsidRDefault="00D24D54" w:rsidP="00600D01">
            <w:pPr>
              <w:rPr>
                <w:rFonts w:ascii="Arial" w:hAnsi="Arial" w:cs="Arial"/>
                <w:sz w:val="20"/>
                <w:szCs w:val="20"/>
              </w:rPr>
            </w:pPr>
            <w:r w:rsidRPr="000D6BA4">
              <w:rPr>
                <w:rFonts w:ascii="Arial" w:hAnsi="Arial" w:cs="Arial"/>
                <w:sz w:val="20"/>
                <w:szCs w:val="20"/>
              </w:rPr>
              <w:t>Late Deliveries</w:t>
            </w:r>
          </w:p>
        </w:tc>
        <w:tc>
          <w:tcPr>
            <w:tcW w:w="2636" w:type="dxa"/>
            <w:vMerge/>
            <w:tcBorders>
              <w:left w:val="nil"/>
              <w:bottom w:val="nil"/>
              <w:right w:val="single" w:sz="4" w:space="0" w:color="auto"/>
            </w:tcBorders>
            <w:shd w:val="clear" w:color="auto" w:fill="auto"/>
            <w:hideMark/>
          </w:tcPr>
          <w:p w:rsidR="00D24D54" w:rsidRPr="00B36C34" w:rsidRDefault="00D24D54" w:rsidP="00600D01">
            <w:pPr>
              <w:rPr>
                <w:rFonts w:asciiTheme="minorHAnsi" w:hAnsiTheme="minorHAnsi" w:cs="Arial"/>
                <w:sz w:val="22"/>
                <w:szCs w:val="22"/>
              </w:rPr>
            </w:pPr>
          </w:p>
        </w:tc>
        <w:tc>
          <w:tcPr>
            <w:tcW w:w="2467" w:type="dxa"/>
            <w:vMerge/>
            <w:tcBorders>
              <w:left w:val="nil"/>
              <w:bottom w:val="nil"/>
              <w:right w:val="single" w:sz="4" w:space="0" w:color="auto"/>
            </w:tcBorders>
          </w:tcPr>
          <w:p w:rsidR="00D24D54" w:rsidRPr="00B36C34" w:rsidRDefault="00D24D54" w:rsidP="00F84CEA">
            <w:pPr>
              <w:rPr>
                <w:rFonts w:asciiTheme="minorHAnsi" w:hAnsiTheme="minorHAnsi" w:cs="Arial"/>
                <w:sz w:val="22"/>
                <w:szCs w:val="22"/>
              </w:rPr>
            </w:pPr>
          </w:p>
        </w:tc>
      </w:tr>
      <w:tr w:rsidR="00684A18" w:rsidRPr="000D6BA4" w:rsidTr="00684A18">
        <w:trPr>
          <w:trHeight w:val="216"/>
        </w:trPr>
        <w:tc>
          <w:tcPr>
            <w:tcW w:w="10773" w:type="dxa"/>
            <w:gridSpan w:val="4"/>
            <w:tcBorders>
              <w:top w:val="single" w:sz="8" w:space="0" w:color="auto"/>
              <w:left w:val="single" w:sz="8" w:space="0" w:color="auto"/>
              <w:bottom w:val="single" w:sz="4" w:space="0" w:color="auto"/>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8</w:t>
            </w:r>
            <w:r>
              <w:rPr>
                <w:rFonts w:ascii="Arial" w:hAnsi="Arial" w:cs="Arial"/>
                <w:b/>
                <w:bCs/>
                <w:sz w:val="20"/>
                <w:szCs w:val="20"/>
              </w:rPr>
              <w:t xml:space="preserve">. </w:t>
            </w:r>
            <w:r w:rsidRPr="000D6BA4">
              <w:rPr>
                <w:rFonts w:ascii="Arial" w:hAnsi="Arial" w:cs="Arial"/>
                <w:b/>
                <w:bCs/>
                <w:sz w:val="20"/>
                <w:szCs w:val="20"/>
              </w:rPr>
              <w:t xml:space="preserve">Prepare the </w:t>
            </w:r>
            <w:r>
              <w:rPr>
                <w:rFonts w:ascii="Arial" w:hAnsi="Arial" w:cs="Arial"/>
                <w:b/>
                <w:bCs/>
                <w:sz w:val="20"/>
                <w:szCs w:val="20"/>
              </w:rPr>
              <w:t>TENDER</w:t>
            </w:r>
            <w:r w:rsidRPr="000D6BA4">
              <w:rPr>
                <w:rFonts w:ascii="Arial" w:hAnsi="Arial" w:cs="Arial"/>
                <w:b/>
                <w:bCs/>
                <w:sz w:val="20"/>
                <w:szCs w:val="20"/>
              </w:rPr>
              <w:t xml:space="preserve"> </w:t>
            </w:r>
            <w:r>
              <w:rPr>
                <w:rFonts w:ascii="Arial" w:hAnsi="Arial" w:cs="Arial"/>
                <w:b/>
                <w:bCs/>
                <w:sz w:val="20"/>
                <w:szCs w:val="20"/>
              </w:rPr>
              <w:t>DOCUMENTS</w:t>
            </w:r>
          </w:p>
        </w:tc>
      </w:tr>
      <w:tr w:rsidR="004E7715" w:rsidRPr="000D6BA4" w:rsidTr="004E7715">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4E7715" w:rsidRPr="000D6BA4" w:rsidRDefault="004E7715" w:rsidP="00600D01">
            <w:pPr>
              <w:rPr>
                <w:rFonts w:ascii="Arial" w:hAnsi="Arial" w:cs="Arial"/>
                <w:sz w:val="20"/>
                <w:szCs w:val="20"/>
              </w:rPr>
            </w:pPr>
            <w:r w:rsidRPr="000D6BA4">
              <w:rPr>
                <w:rFonts w:ascii="Arial" w:hAnsi="Arial" w:cs="Arial"/>
                <w:sz w:val="20"/>
                <w:szCs w:val="20"/>
              </w:rPr>
              <w:t>8.1</w:t>
            </w:r>
          </w:p>
        </w:tc>
        <w:tc>
          <w:tcPr>
            <w:tcW w:w="5064" w:type="dxa"/>
            <w:tcBorders>
              <w:top w:val="nil"/>
              <w:left w:val="nil"/>
              <w:bottom w:val="single" w:sz="4" w:space="0" w:color="auto"/>
              <w:right w:val="single" w:sz="4" w:space="0" w:color="auto"/>
            </w:tcBorders>
            <w:shd w:val="clear" w:color="auto" w:fill="auto"/>
            <w:hideMark/>
          </w:tcPr>
          <w:p w:rsidR="004E7715" w:rsidRPr="000D6BA4" w:rsidRDefault="004E7715" w:rsidP="003E1D0D">
            <w:pPr>
              <w:rPr>
                <w:rFonts w:ascii="Arial" w:hAnsi="Arial" w:cs="Arial"/>
                <w:sz w:val="20"/>
                <w:szCs w:val="20"/>
              </w:rPr>
            </w:pPr>
            <w:r>
              <w:rPr>
                <w:rFonts w:ascii="Arial" w:hAnsi="Arial" w:cs="Arial"/>
                <w:sz w:val="20"/>
                <w:szCs w:val="20"/>
              </w:rPr>
              <w:t>Quotations/</w:t>
            </w:r>
            <w:r w:rsidRPr="000D6BA4">
              <w:rPr>
                <w:rFonts w:ascii="Arial" w:hAnsi="Arial" w:cs="Arial"/>
                <w:sz w:val="20"/>
                <w:szCs w:val="20"/>
              </w:rPr>
              <w:t xml:space="preserve"> </w:t>
            </w:r>
            <w:r>
              <w:rPr>
                <w:rFonts w:ascii="Arial" w:hAnsi="Arial" w:cs="Arial"/>
                <w:sz w:val="20"/>
                <w:szCs w:val="20"/>
              </w:rPr>
              <w:t>Tender</w:t>
            </w:r>
            <w:r w:rsidRPr="000D6BA4">
              <w:rPr>
                <w:rFonts w:ascii="Arial" w:hAnsi="Arial" w:cs="Arial"/>
                <w:sz w:val="20"/>
                <w:szCs w:val="20"/>
              </w:rPr>
              <w:t xml:space="preserve"> (</w:t>
            </w:r>
            <w:r>
              <w:rPr>
                <w:rFonts w:ascii="Arial" w:hAnsi="Arial" w:cs="Arial"/>
                <w:sz w:val="20"/>
                <w:szCs w:val="20"/>
              </w:rPr>
              <w:t>refer also</w:t>
            </w:r>
            <w:r w:rsidRPr="000D6BA4">
              <w:rPr>
                <w:rFonts w:ascii="Arial" w:hAnsi="Arial" w:cs="Arial"/>
                <w:sz w:val="20"/>
                <w:szCs w:val="20"/>
              </w:rPr>
              <w:t xml:space="preserve"> Specification, Award Criteria &amp; Pricing Schedule)</w:t>
            </w:r>
          </w:p>
        </w:tc>
        <w:tc>
          <w:tcPr>
            <w:tcW w:w="2636" w:type="dxa"/>
            <w:tcBorders>
              <w:top w:val="nil"/>
              <w:left w:val="nil"/>
              <w:bottom w:val="single" w:sz="4" w:space="0" w:color="auto"/>
              <w:right w:val="single" w:sz="4" w:space="0" w:color="auto"/>
            </w:tcBorders>
            <w:shd w:val="clear" w:color="auto" w:fill="auto"/>
            <w:hideMark/>
          </w:tcPr>
          <w:p w:rsidR="004E7715" w:rsidRPr="00B36C34" w:rsidRDefault="004E7715" w:rsidP="003E1D0D">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Procurement Processes/ Flowcharts  [</w:t>
            </w:r>
            <w:hyperlink w:anchor="Section3" w:history="1">
              <w:r w:rsidRPr="003E1D0D">
                <w:rPr>
                  <w:rStyle w:val="Hyperlink"/>
                  <w:rFonts w:asciiTheme="minorHAnsi" w:hAnsiTheme="minorHAnsi" w:cs="Arial"/>
                  <w:sz w:val="22"/>
                  <w:szCs w:val="22"/>
                </w:rPr>
                <w:t>Section 3.1.1</w:t>
              </w:r>
            </w:hyperlink>
            <w:r>
              <w:rPr>
                <w:rFonts w:asciiTheme="minorHAnsi" w:hAnsiTheme="minorHAnsi" w:cs="Arial"/>
                <w:sz w:val="22"/>
                <w:szCs w:val="22"/>
              </w:rPr>
              <w:t>: Key Tender Documents]</w:t>
            </w:r>
          </w:p>
        </w:tc>
        <w:tc>
          <w:tcPr>
            <w:tcW w:w="2467" w:type="dxa"/>
            <w:vMerge w:val="restart"/>
            <w:tcBorders>
              <w:top w:val="nil"/>
              <w:left w:val="nil"/>
              <w:right w:val="single" w:sz="4" w:space="0" w:color="auto"/>
            </w:tcBorders>
            <w:vAlign w:val="center"/>
          </w:tcPr>
          <w:p w:rsidR="004E7715" w:rsidRPr="00B36C34" w:rsidRDefault="004E7715" w:rsidP="004E7715">
            <w:pPr>
              <w:rPr>
                <w:rFonts w:asciiTheme="minorHAnsi" w:hAnsiTheme="minorHAnsi" w:cs="Arial"/>
                <w:sz w:val="22"/>
                <w:szCs w:val="22"/>
              </w:rPr>
            </w:pP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tc>
      </w:tr>
      <w:tr w:rsidR="004E7715" w:rsidRPr="000D6BA4" w:rsidTr="004E7715">
        <w:trPr>
          <w:trHeight w:val="525"/>
        </w:trPr>
        <w:tc>
          <w:tcPr>
            <w:tcW w:w="606" w:type="dxa"/>
            <w:tcBorders>
              <w:top w:val="nil"/>
              <w:left w:val="single" w:sz="8" w:space="0" w:color="auto"/>
              <w:bottom w:val="single" w:sz="4" w:space="0" w:color="auto"/>
              <w:right w:val="single" w:sz="4" w:space="0" w:color="auto"/>
            </w:tcBorders>
            <w:shd w:val="clear" w:color="auto" w:fill="auto"/>
            <w:noWrap/>
            <w:hideMark/>
          </w:tcPr>
          <w:p w:rsidR="004E7715" w:rsidRPr="000D6BA4" w:rsidRDefault="004E7715" w:rsidP="00600D01">
            <w:pPr>
              <w:rPr>
                <w:rFonts w:ascii="Arial" w:hAnsi="Arial" w:cs="Arial"/>
                <w:sz w:val="20"/>
                <w:szCs w:val="20"/>
              </w:rPr>
            </w:pPr>
            <w:r w:rsidRPr="000D6BA4">
              <w:rPr>
                <w:rFonts w:ascii="Arial" w:hAnsi="Arial" w:cs="Arial"/>
                <w:sz w:val="20"/>
                <w:szCs w:val="20"/>
              </w:rPr>
              <w:t>8.8</w:t>
            </w:r>
          </w:p>
        </w:tc>
        <w:tc>
          <w:tcPr>
            <w:tcW w:w="5064" w:type="dxa"/>
            <w:tcBorders>
              <w:top w:val="nil"/>
              <w:left w:val="nil"/>
              <w:bottom w:val="single" w:sz="4" w:space="0" w:color="auto"/>
              <w:right w:val="single" w:sz="4" w:space="0" w:color="auto"/>
            </w:tcBorders>
            <w:shd w:val="clear" w:color="auto" w:fill="auto"/>
            <w:hideMark/>
          </w:tcPr>
          <w:p w:rsidR="004E7715" w:rsidRPr="000D6BA4" w:rsidRDefault="004E7715" w:rsidP="003E1D0D">
            <w:pPr>
              <w:rPr>
                <w:rFonts w:ascii="Arial" w:hAnsi="Arial" w:cs="Arial"/>
                <w:sz w:val="20"/>
                <w:szCs w:val="20"/>
              </w:rPr>
            </w:pPr>
            <w:r w:rsidRPr="000D6BA4">
              <w:rPr>
                <w:rFonts w:ascii="Arial" w:hAnsi="Arial" w:cs="Arial"/>
                <w:sz w:val="20"/>
                <w:szCs w:val="20"/>
              </w:rPr>
              <w:t xml:space="preserve">PQQ &amp; Selection Criteria </w:t>
            </w:r>
          </w:p>
        </w:tc>
        <w:tc>
          <w:tcPr>
            <w:tcW w:w="2636" w:type="dxa"/>
            <w:tcBorders>
              <w:top w:val="nil"/>
              <w:left w:val="nil"/>
              <w:bottom w:val="single" w:sz="4" w:space="0" w:color="auto"/>
              <w:right w:val="single" w:sz="4" w:space="0" w:color="auto"/>
            </w:tcBorders>
            <w:shd w:val="clear" w:color="auto" w:fill="auto"/>
            <w:hideMark/>
          </w:tcPr>
          <w:p w:rsidR="004E7715" w:rsidRPr="00B36C34" w:rsidRDefault="004E7715"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6.3</w:t>
              </w:r>
            </w:hyperlink>
            <w:r>
              <w:rPr>
                <w:rFonts w:asciiTheme="minorHAnsi" w:hAnsiTheme="minorHAnsi" w:cs="Arial"/>
                <w:sz w:val="22"/>
                <w:szCs w:val="22"/>
              </w:rPr>
              <w:t>: Tender Eva</w:t>
            </w:r>
            <w:r>
              <w:rPr>
                <w:rFonts w:asciiTheme="minorHAnsi" w:hAnsiTheme="minorHAnsi" w:cs="Arial"/>
                <w:sz w:val="22"/>
                <w:szCs w:val="22"/>
              </w:rPr>
              <w:t>l</w:t>
            </w:r>
            <w:r>
              <w:rPr>
                <w:rFonts w:asciiTheme="minorHAnsi" w:hAnsiTheme="minorHAnsi" w:cs="Arial"/>
                <w:sz w:val="22"/>
                <w:szCs w:val="22"/>
              </w:rPr>
              <w:t>uation]</w:t>
            </w:r>
          </w:p>
        </w:tc>
        <w:tc>
          <w:tcPr>
            <w:tcW w:w="2467" w:type="dxa"/>
            <w:vMerge/>
            <w:tcBorders>
              <w:left w:val="nil"/>
              <w:bottom w:val="single" w:sz="4" w:space="0" w:color="auto"/>
              <w:right w:val="single" w:sz="4" w:space="0" w:color="auto"/>
            </w:tcBorders>
          </w:tcPr>
          <w:p w:rsidR="004E7715" w:rsidRPr="00B36C34" w:rsidRDefault="004E7715" w:rsidP="00F84CEA">
            <w:pPr>
              <w:rPr>
                <w:rFonts w:asciiTheme="minorHAnsi" w:hAnsiTheme="minorHAnsi" w:cs="Arial"/>
                <w:sz w:val="22"/>
                <w:szCs w:val="22"/>
              </w:rPr>
            </w:pPr>
          </w:p>
        </w:tc>
      </w:tr>
      <w:tr w:rsidR="00684A18" w:rsidRPr="000D6BA4" w:rsidTr="00684A18">
        <w:trPr>
          <w:trHeight w:val="332"/>
        </w:trPr>
        <w:tc>
          <w:tcPr>
            <w:tcW w:w="10773" w:type="dxa"/>
            <w:gridSpan w:val="4"/>
            <w:tcBorders>
              <w:top w:val="single" w:sz="8" w:space="0" w:color="auto"/>
              <w:left w:val="single" w:sz="8" w:space="0" w:color="auto"/>
              <w:bottom w:val="nil"/>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9</w:t>
            </w:r>
            <w:r>
              <w:rPr>
                <w:rFonts w:ascii="Arial" w:hAnsi="Arial" w:cs="Arial"/>
                <w:b/>
                <w:bCs/>
                <w:sz w:val="20"/>
                <w:szCs w:val="20"/>
              </w:rPr>
              <w:t xml:space="preserve">. </w:t>
            </w:r>
            <w:r w:rsidRPr="000D6BA4">
              <w:rPr>
                <w:rFonts w:ascii="Arial" w:hAnsi="Arial" w:cs="Arial"/>
                <w:b/>
                <w:bCs/>
                <w:sz w:val="20"/>
                <w:szCs w:val="20"/>
              </w:rPr>
              <w:t xml:space="preserve">ADVERTISE </w:t>
            </w:r>
            <w:r>
              <w:rPr>
                <w:rFonts w:ascii="Arial" w:hAnsi="Arial" w:cs="Arial"/>
                <w:b/>
                <w:bCs/>
                <w:sz w:val="20"/>
                <w:szCs w:val="20"/>
              </w:rPr>
              <w:t>Tender</w:t>
            </w:r>
            <w:r w:rsidRPr="000D6BA4">
              <w:rPr>
                <w:rFonts w:ascii="Arial" w:hAnsi="Arial" w:cs="Arial"/>
                <w:b/>
                <w:bCs/>
                <w:sz w:val="20"/>
                <w:szCs w:val="20"/>
              </w:rPr>
              <w:t xml:space="preserve"> Opportunity</w:t>
            </w:r>
          </w:p>
        </w:tc>
      </w:tr>
      <w:tr w:rsidR="00AA4AF2" w:rsidRPr="000D6BA4" w:rsidTr="00AA4AF2">
        <w:trPr>
          <w:trHeight w:val="255"/>
        </w:trPr>
        <w:tc>
          <w:tcPr>
            <w:tcW w:w="606" w:type="dxa"/>
            <w:tcBorders>
              <w:top w:val="single" w:sz="4" w:space="0" w:color="auto"/>
              <w:left w:val="single" w:sz="8" w:space="0" w:color="auto"/>
              <w:bottom w:val="single" w:sz="4" w:space="0" w:color="auto"/>
              <w:right w:val="single" w:sz="4" w:space="0" w:color="auto"/>
            </w:tcBorders>
            <w:shd w:val="clear" w:color="000000" w:fill="FFFFFF"/>
            <w:noWrap/>
            <w:hideMark/>
          </w:tcPr>
          <w:p w:rsidR="00AA4AF2" w:rsidRPr="000D6BA4" w:rsidRDefault="00AA4AF2" w:rsidP="00600D01">
            <w:pPr>
              <w:rPr>
                <w:rFonts w:ascii="Arial" w:hAnsi="Arial" w:cs="Arial"/>
                <w:sz w:val="20"/>
                <w:szCs w:val="20"/>
              </w:rPr>
            </w:pPr>
            <w:r w:rsidRPr="000D6BA4">
              <w:rPr>
                <w:rFonts w:ascii="Arial" w:hAnsi="Arial" w:cs="Arial"/>
                <w:sz w:val="20"/>
                <w:szCs w:val="20"/>
              </w:rPr>
              <w:t>9.1</w:t>
            </w:r>
          </w:p>
        </w:tc>
        <w:tc>
          <w:tcPr>
            <w:tcW w:w="5064" w:type="dxa"/>
            <w:tcBorders>
              <w:top w:val="single" w:sz="4" w:space="0" w:color="auto"/>
              <w:left w:val="nil"/>
              <w:bottom w:val="single" w:sz="4" w:space="0" w:color="auto"/>
              <w:right w:val="single" w:sz="4" w:space="0" w:color="auto"/>
            </w:tcBorders>
            <w:shd w:val="clear" w:color="000000" w:fill="FFFFFF"/>
            <w:hideMark/>
          </w:tcPr>
          <w:p w:rsidR="00AA4AF2" w:rsidRPr="000D6BA4" w:rsidRDefault="00AA4AF2" w:rsidP="00600D01">
            <w:pPr>
              <w:rPr>
                <w:rFonts w:ascii="Arial" w:hAnsi="Arial" w:cs="Arial"/>
                <w:sz w:val="20"/>
                <w:szCs w:val="20"/>
              </w:rPr>
            </w:pPr>
            <w:r w:rsidRPr="000D6BA4">
              <w:rPr>
                <w:rFonts w:ascii="Arial" w:hAnsi="Arial" w:cs="Arial"/>
                <w:sz w:val="20"/>
                <w:szCs w:val="20"/>
              </w:rPr>
              <w:t xml:space="preserve">ITT's above £25k, advertise on </w:t>
            </w:r>
            <w:r>
              <w:rPr>
                <w:rFonts w:ascii="Arial" w:hAnsi="Arial" w:cs="Arial"/>
                <w:color w:val="0000FF"/>
                <w:sz w:val="20"/>
                <w:szCs w:val="20"/>
              </w:rPr>
              <w:t>Tenders</w:t>
            </w:r>
            <w:r w:rsidRPr="000D6BA4">
              <w:rPr>
                <w:rFonts w:ascii="Arial" w:hAnsi="Arial" w:cs="Arial"/>
                <w:color w:val="0000FF"/>
                <w:sz w:val="20"/>
                <w:szCs w:val="20"/>
              </w:rPr>
              <w:t>.ac.uk.</w:t>
            </w:r>
          </w:p>
        </w:tc>
        <w:tc>
          <w:tcPr>
            <w:tcW w:w="2636" w:type="dxa"/>
            <w:tcBorders>
              <w:top w:val="single" w:sz="4" w:space="0" w:color="auto"/>
              <w:left w:val="nil"/>
              <w:bottom w:val="single" w:sz="4" w:space="0" w:color="auto"/>
              <w:right w:val="single" w:sz="4" w:space="0" w:color="auto"/>
            </w:tcBorders>
            <w:shd w:val="clear" w:color="000000" w:fill="FFFFFF"/>
            <w:hideMark/>
          </w:tcPr>
          <w:p w:rsidR="00AA4AF2" w:rsidRPr="00B36C34" w:rsidRDefault="00AA4AF2"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Procurement Processes/ Flowcharts  [</w:t>
            </w:r>
            <w:hyperlink w:anchor="Section3" w:history="1">
              <w:r w:rsidRPr="003E1D0D">
                <w:rPr>
                  <w:rStyle w:val="Hyperlink"/>
                  <w:rFonts w:asciiTheme="minorHAnsi" w:hAnsiTheme="minorHAnsi" w:cs="Arial"/>
                  <w:sz w:val="22"/>
                  <w:szCs w:val="22"/>
                </w:rPr>
                <w:t>Section 3.1.1</w:t>
              </w:r>
            </w:hyperlink>
            <w:r>
              <w:rPr>
                <w:rFonts w:asciiTheme="minorHAnsi" w:hAnsiTheme="minorHAnsi" w:cs="Arial"/>
                <w:sz w:val="22"/>
                <w:szCs w:val="22"/>
              </w:rPr>
              <w:t>: Key Tender Documents]</w:t>
            </w:r>
          </w:p>
        </w:tc>
        <w:tc>
          <w:tcPr>
            <w:tcW w:w="2467" w:type="dxa"/>
            <w:vMerge w:val="restart"/>
            <w:tcBorders>
              <w:top w:val="single" w:sz="4" w:space="0" w:color="auto"/>
              <w:left w:val="nil"/>
              <w:right w:val="single" w:sz="4" w:space="0" w:color="auto"/>
            </w:tcBorders>
            <w:shd w:val="clear" w:color="000000" w:fill="FFFFFF"/>
            <w:vAlign w:val="center"/>
          </w:tcPr>
          <w:p w:rsidR="00AA4AF2" w:rsidRPr="00B36C34" w:rsidRDefault="00AA4AF2" w:rsidP="00AA4AF2">
            <w:pPr>
              <w:rPr>
                <w:rFonts w:asciiTheme="minorHAnsi" w:hAnsiTheme="minorHAnsi" w:cs="Arial"/>
                <w:sz w:val="22"/>
                <w:szCs w:val="22"/>
              </w:rPr>
            </w:pPr>
            <w:r>
              <w:rPr>
                <w:rFonts w:asciiTheme="minorHAnsi" w:hAnsiTheme="minorHAnsi" w:cs="Arial"/>
                <w:sz w:val="22"/>
                <w:szCs w:val="22"/>
              </w:rPr>
              <w:t>PS</w:t>
            </w:r>
            <w:r w:rsidRPr="00B36C34">
              <w:rPr>
                <w:rFonts w:asciiTheme="minorHAnsi" w:hAnsiTheme="minorHAnsi" w:cs="Arial"/>
                <w:sz w:val="22"/>
                <w:szCs w:val="22"/>
              </w:rPr>
              <w:t xml:space="preserve"> (</w:t>
            </w:r>
            <w:r>
              <w:rPr>
                <w:rFonts w:asciiTheme="minorHAnsi" w:hAnsiTheme="minorHAnsi" w:cs="Arial"/>
                <w:sz w:val="22"/>
                <w:szCs w:val="22"/>
              </w:rPr>
              <w:t>Support</w:t>
            </w:r>
            <w:r w:rsidRPr="00B36C34">
              <w:rPr>
                <w:rFonts w:asciiTheme="minorHAnsi" w:hAnsiTheme="minorHAnsi" w:cs="Arial"/>
                <w:sz w:val="22"/>
                <w:szCs w:val="22"/>
              </w:rPr>
              <w:t xml:space="preserve"> from Oper</w:t>
            </w:r>
            <w:r w:rsidRPr="00B36C34">
              <w:rPr>
                <w:rFonts w:asciiTheme="minorHAnsi" w:hAnsiTheme="minorHAnsi" w:cs="Arial"/>
                <w:sz w:val="22"/>
                <w:szCs w:val="22"/>
              </w:rPr>
              <w:t>a</w:t>
            </w:r>
            <w:r w:rsidRPr="00B36C34">
              <w:rPr>
                <w:rFonts w:asciiTheme="minorHAnsi" w:hAnsiTheme="minorHAnsi" w:cs="Arial"/>
                <w:sz w:val="22"/>
                <w:szCs w:val="22"/>
              </w:rPr>
              <w:t>tional</w:t>
            </w:r>
            <w:r>
              <w:rPr>
                <w:rFonts w:asciiTheme="minorHAnsi" w:hAnsiTheme="minorHAnsi" w:cs="Arial"/>
                <w:sz w:val="22"/>
                <w:szCs w:val="22"/>
              </w:rPr>
              <w:t>)</w:t>
            </w:r>
          </w:p>
        </w:tc>
      </w:tr>
      <w:tr w:rsidR="00AA4AF2" w:rsidRPr="000D6BA4" w:rsidTr="00E96E28">
        <w:trPr>
          <w:trHeight w:val="510"/>
        </w:trPr>
        <w:tc>
          <w:tcPr>
            <w:tcW w:w="606" w:type="dxa"/>
            <w:tcBorders>
              <w:top w:val="nil"/>
              <w:left w:val="single" w:sz="8" w:space="0" w:color="auto"/>
              <w:bottom w:val="single" w:sz="4" w:space="0" w:color="auto"/>
              <w:right w:val="single" w:sz="4" w:space="0" w:color="auto"/>
            </w:tcBorders>
            <w:shd w:val="clear" w:color="000000" w:fill="FFFFFF"/>
            <w:noWrap/>
            <w:hideMark/>
          </w:tcPr>
          <w:p w:rsidR="00AA4AF2" w:rsidRPr="000D6BA4" w:rsidRDefault="00AA4AF2" w:rsidP="00600D01">
            <w:pPr>
              <w:rPr>
                <w:rFonts w:ascii="Arial" w:hAnsi="Arial" w:cs="Arial"/>
                <w:sz w:val="20"/>
                <w:szCs w:val="20"/>
              </w:rPr>
            </w:pPr>
            <w:r w:rsidRPr="000D6BA4">
              <w:rPr>
                <w:rFonts w:ascii="Arial" w:hAnsi="Arial" w:cs="Arial"/>
                <w:sz w:val="20"/>
                <w:szCs w:val="20"/>
              </w:rPr>
              <w:t>9.2</w:t>
            </w:r>
          </w:p>
        </w:tc>
        <w:tc>
          <w:tcPr>
            <w:tcW w:w="5064" w:type="dxa"/>
            <w:tcBorders>
              <w:top w:val="nil"/>
              <w:left w:val="nil"/>
              <w:bottom w:val="single" w:sz="4" w:space="0" w:color="auto"/>
              <w:right w:val="single" w:sz="4" w:space="0" w:color="auto"/>
            </w:tcBorders>
            <w:shd w:val="clear" w:color="000000" w:fill="FFFFFF"/>
            <w:hideMark/>
          </w:tcPr>
          <w:p w:rsidR="00AA4AF2" w:rsidRPr="000D6BA4" w:rsidRDefault="00AA4AF2" w:rsidP="00600D01">
            <w:pPr>
              <w:rPr>
                <w:rFonts w:ascii="Arial" w:hAnsi="Arial" w:cs="Arial"/>
                <w:sz w:val="20"/>
                <w:szCs w:val="20"/>
              </w:rPr>
            </w:pPr>
            <w:r w:rsidRPr="000D6BA4">
              <w:rPr>
                <w:rFonts w:ascii="Arial" w:hAnsi="Arial" w:cs="Arial"/>
                <w:sz w:val="20"/>
                <w:szCs w:val="20"/>
              </w:rPr>
              <w:t>ITT's above the EU thresholds to be advertised using 'OJEU'.</w:t>
            </w:r>
          </w:p>
        </w:tc>
        <w:tc>
          <w:tcPr>
            <w:tcW w:w="2636" w:type="dxa"/>
            <w:tcBorders>
              <w:top w:val="nil"/>
              <w:left w:val="nil"/>
              <w:bottom w:val="single" w:sz="4" w:space="0" w:color="auto"/>
              <w:right w:val="single" w:sz="4" w:space="0" w:color="auto"/>
            </w:tcBorders>
            <w:shd w:val="clear" w:color="000000" w:fill="FFFFFF"/>
            <w:hideMark/>
          </w:tcPr>
          <w:p w:rsidR="00AA4AF2" w:rsidRPr="00B36C34" w:rsidRDefault="00AA4AF2" w:rsidP="004E7715">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Procurement Regs (EU [</w:t>
            </w:r>
            <w:hyperlink w:anchor="Section5" w:history="1">
              <w:r w:rsidRPr="00AA4AF2">
                <w:rPr>
                  <w:rStyle w:val="Hyperlink"/>
                  <w:rFonts w:asciiTheme="minorHAnsi" w:hAnsiTheme="minorHAnsi" w:cs="Arial"/>
                  <w:sz w:val="22"/>
                  <w:szCs w:val="22"/>
                </w:rPr>
                <w:t>Section 5.2.2:</w:t>
              </w:r>
            </w:hyperlink>
            <w:r>
              <w:rPr>
                <w:rFonts w:asciiTheme="minorHAnsi" w:hAnsiTheme="minorHAnsi" w:cs="Arial"/>
                <w:sz w:val="22"/>
                <w:szCs w:val="22"/>
              </w:rPr>
              <w:t xml:space="preserve"> Advertising EU Opportunities]</w:t>
            </w:r>
          </w:p>
        </w:tc>
        <w:tc>
          <w:tcPr>
            <w:tcW w:w="2467" w:type="dxa"/>
            <w:vMerge/>
            <w:tcBorders>
              <w:left w:val="nil"/>
              <w:right w:val="single" w:sz="4" w:space="0" w:color="auto"/>
            </w:tcBorders>
            <w:shd w:val="clear" w:color="000000" w:fill="FFFFFF"/>
          </w:tcPr>
          <w:p w:rsidR="00AA4AF2" w:rsidRPr="00B36C34" w:rsidRDefault="00AA4AF2" w:rsidP="00F84CEA">
            <w:pPr>
              <w:rPr>
                <w:rFonts w:asciiTheme="minorHAnsi" w:hAnsiTheme="minorHAnsi" w:cs="Arial"/>
                <w:sz w:val="22"/>
                <w:szCs w:val="22"/>
              </w:rPr>
            </w:pPr>
          </w:p>
        </w:tc>
      </w:tr>
      <w:tr w:rsidR="00AA4AF2" w:rsidRPr="000D6BA4" w:rsidTr="00E96E28">
        <w:trPr>
          <w:trHeight w:val="529"/>
        </w:trPr>
        <w:tc>
          <w:tcPr>
            <w:tcW w:w="606" w:type="dxa"/>
            <w:tcBorders>
              <w:top w:val="nil"/>
              <w:left w:val="single" w:sz="8" w:space="0" w:color="auto"/>
              <w:bottom w:val="single" w:sz="8" w:space="0" w:color="auto"/>
              <w:right w:val="single" w:sz="4" w:space="0" w:color="auto"/>
            </w:tcBorders>
            <w:shd w:val="clear" w:color="000000" w:fill="FFFFFF"/>
            <w:noWrap/>
            <w:hideMark/>
          </w:tcPr>
          <w:p w:rsidR="00AA4AF2" w:rsidRPr="000D6BA4" w:rsidRDefault="00AA4AF2" w:rsidP="00600D01">
            <w:pPr>
              <w:rPr>
                <w:rFonts w:ascii="Arial" w:hAnsi="Arial" w:cs="Arial"/>
                <w:sz w:val="20"/>
                <w:szCs w:val="20"/>
              </w:rPr>
            </w:pPr>
            <w:r w:rsidRPr="000D6BA4">
              <w:rPr>
                <w:rFonts w:ascii="Arial" w:hAnsi="Arial" w:cs="Arial"/>
                <w:sz w:val="20"/>
                <w:szCs w:val="20"/>
              </w:rPr>
              <w:t>9.3</w:t>
            </w:r>
          </w:p>
        </w:tc>
        <w:tc>
          <w:tcPr>
            <w:tcW w:w="5064" w:type="dxa"/>
            <w:tcBorders>
              <w:top w:val="nil"/>
              <w:left w:val="nil"/>
              <w:bottom w:val="single" w:sz="8" w:space="0" w:color="auto"/>
              <w:right w:val="single" w:sz="4" w:space="0" w:color="auto"/>
            </w:tcBorders>
            <w:shd w:val="clear" w:color="000000" w:fill="FFFFFF"/>
            <w:hideMark/>
          </w:tcPr>
          <w:p w:rsidR="00AA4AF2" w:rsidRPr="000D6BA4" w:rsidRDefault="00AA4AF2" w:rsidP="00600D01">
            <w:pPr>
              <w:rPr>
                <w:rFonts w:ascii="Arial" w:hAnsi="Arial" w:cs="Arial"/>
                <w:sz w:val="20"/>
                <w:szCs w:val="20"/>
              </w:rPr>
            </w:pPr>
            <w:r w:rsidRPr="000D6BA4">
              <w:rPr>
                <w:rFonts w:ascii="Arial" w:hAnsi="Arial" w:cs="Arial"/>
                <w:sz w:val="20"/>
                <w:szCs w:val="20"/>
              </w:rPr>
              <w:t>Can others methods be used i</w:t>
            </w:r>
            <w:r>
              <w:rPr>
                <w:rFonts w:ascii="Arial" w:hAnsi="Arial" w:cs="Arial"/>
                <w:sz w:val="20"/>
                <w:szCs w:val="20"/>
              </w:rPr>
              <w:t>.</w:t>
            </w:r>
            <w:r w:rsidRPr="000D6BA4">
              <w:rPr>
                <w:rFonts w:ascii="Arial" w:hAnsi="Arial" w:cs="Arial"/>
                <w:sz w:val="20"/>
                <w:szCs w:val="20"/>
              </w:rPr>
              <w:t>e.</w:t>
            </w:r>
            <w:r>
              <w:rPr>
                <w:rFonts w:ascii="Arial" w:hAnsi="Arial" w:cs="Arial"/>
                <w:sz w:val="20"/>
                <w:szCs w:val="20"/>
              </w:rPr>
              <w:t xml:space="preserve"> Contract Finder, </w:t>
            </w:r>
            <w:r w:rsidRPr="000D6BA4">
              <w:rPr>
                <w:rFonts w:ascii="Arial" w:hAnsi="Arial" w:cs="Arial"/>
                <w:sz w:val="20"/>
                <w:szCs w:val="20"/>
              </w:rPr>
              <w:t>local press, Business Link, Federation of Small Businesses, etc.</w:t>
            </w:r>
          </w:p>
        </w:tc>
        <w:tc>
          <w:tcPr>
            <w:tcW w:w="2636" w:type="dxa"/>
            <w:tcBorders>
              <w:top w:val="nil"/>
              <w:left w:val="nil"/>
              <w:bottom w:val="single" w:sz="8" w:space="0" w:color="auto"/>
              <w:right w:val="single" w:sz="4" w:space="0" w:color="auto"/>
            </w:tcBorders>
            <w:shd w:val="clear" w:color="000000" w:fill="FFFFFF"/>
            <w:hideMark/>
          </w:tcPr>
          <w:p w:rsidR="00AA4AF2" w:rsidRPr="00B36C34" w:rsidRDefault="00AA4AF2"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Preparing/Planning [</w:t>
            </w:r>
            <w:hyperlink w:anchor="Section2" w:history="1">
              <w:r w:rsidRPr="00910B72">
                <w:rPr>
                  <w:rStyle w:val="Hyperlink"/>
                  <w:rFonts w:asciiTheme="minorHAnsi" w:hAnsiTheme="minorHAnsi" w:cs="Arial"/>
                  <w:sz w:val="22"/>
                  <w:szCs w:val="22"/>
                </w:rPr>
                <w:t>Section 2.3</w:t>
              </w:r>
            </w:hyperlink>
            <w:r>
              <w:rPr>
                <w:rFonts w:asciiTheme="minorHAnsi" w:hAnsiTheme="minorHAnsi" w:cs="Arial"/>
                <w:sz w:val="22"/>
                <w:szCs w:val="22"/>
              </w:rPr>
              <w:t>: Business case/Section 2.4 Options Appraisal</w:t>
            </w:r>
          </w:p>
        </w:tc>
        <w:tc>
          <w:tcPr>
            <w:tcW w:w="2467" w:type="dxa"/>
            <w:vMerge/>
            <w:tcBorders>
              <w:left w:val="nil"/>
              <w:bottom w:val="single" w:sz="8" w:space="0" w:color="auto"/>
              <w:right w:val="single" w:sz="4" w:space="0" w:color="auto"/>
            </w:tcBorders>
            <w:shd w:val="clear" w:color="000000" w:fill="FFFFFF"/>
          </w:tcPr>
          <w:p w:rsidR="00AA4AF2" w:rsidRPr="00B36C34" w:rsidRDefault="00AA4AF2" w:rsidP="00F84CEA">
            <w:pPr>
              <w:rPr>
                <w:rFonts w:asciiTheme="minorHAnsi" w:hAnsiTheme="minorHAnsi" w:cs="Arial"/>
                <w:sz w:val="22"/>
                <w:szCs w:val="22"/>
              </w:rPr>
            </w:pPr>
          </w:p>
        </w:tc>
      </w:tr>
      <w:tr w:rsidR="00684A18" w:rsidRPr="000D6BA4" w:rsidTr="00684A18">
        <w:trPr>
          <w:trHeight w:val="234"/>
        </w:trPr>
        <w:tc>
          <w:tcPr>
            <w:tcW w:w="10773" w:type="dxa"/>
            <w:gridSpan w:val="4"/>
            <w:tcBorders>
              <w:top w:val="nil"/>
              <w:left w:val="single" w:sz="8" w:space="0" w:color="auto"/>
              <w:bottom w:val="single" w:sz="4" w:space="0" w:color="auto"/>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10</w:t>
            </w:r>
            <w:r>
              <w:rPr>
                <w:rFonts w:ascii="Arial" w:hAnsi="Arial" w:cs="Arial"/>
                <w:b/>
                <w:bCs/>
                <w:sz w:val="20"/>
                <w:szCs w:val="20"/>
              </w:rPr>
              <w:t xml:space="preserve">. </w:t>
            </w:r>
            <w:r w:rsidRPr="000D6BA4">
              <w:rPr>
                <w:rFonts w:ascii="Arial" w:hAnsi="Arial" w:cs="Arial"/>
                <w:b/>
                <w:bCs/>
                <w:sz w:val="20"/>
                <w:szCs w:val="20"/>
              </w:rPr>
              <w:t>PQQ</w:t>
            </w:r>
            <w:r>
              <w:rPr>
                <w:rFonts w:ascii="Arial" w:hAnsi="Arial" w:cs="Arial"/>
                <w:b/>
                <w:bCs/>
                <w:sz w:val="20"/>
                <w:szCs w:val="20"/>
              </w:rPr>
              <w:t xml:space="preserve"> </w:t>
            </w:r>
            <w:r w:rsidRPr="004E7715">
              <w:rPr>
                <w:rFonts w:ascii="Arial" w:hAnsi="Arial" w:cs="Arial"/>
                <w:bCs/>
                <w:i/>
                <w:sz w:val="20"/>
                <w:szCs w:val="20"/>
              </w:rPr>
              <w:t xml:space="preserve">(if required) </w:t>
            </w:r>
            <w:r>
              <w:rPr>
                <w:rFonts w:ascii="Arial" w:hAnsi="Arial" w:cs="Arial"/>
                <w:b/>
                <w:bCs/>
                <w:sz w:val="20"/>
                <w:szCs w:val="20"/>
              </w:rPr>
              <w:t>- i</w:t>
            </w:r>
            <w:r w:rsidRPr="000D6BA4">
              <w:rPr>
                <w:rFonts w:ascii="Arial" w:hAnsi="Arial" w:cs="Arial"/>
                <w:b/>
                <w:bCs/>
                <w:sz w:val="20"/>
                <w:szCs w:val="20"/>
              </w:rPr>
              <w:t>ssue and score</w:t>
            </w:r>
          </w:p>
        </w:tc>
      </w:tr>
      <w:tr w:rsidR="001C3302" w:rsidRPr="000D6BA4" w:rsidTr="001C3302">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1C3302" w:rsidRPr="000D6BA4" w:rsidRDefault="001C3302" w:rsidP="00600D01">
            <w:pPr>
              <w:rPr>
                <w:rFonts w:ascii="Arial" w:hAnsi="Arial" w:cs="Arial"/>
                <w:sz w:val="20"/>
                <w:szCs w:val="20"/>
              </w:rPr>
            </w:pPr>
            <w:r w:rsidRPr="000D6BA4">
              <w:rPr>
                <w:rFonts w:ascii="Arial" w:hAnsi="Arial" w:cs="Arial"/>
                <w:sz w:val="20"/>
                <w:szCs w:val="20"/>
              </w:rPr>
              <w:t>10.1</w:t>
            </w:r>
          </w:p>
        </w:tc>
        <w:tc>
          <w:tcPr>
            <w:tcW w:w="5064" w:type="dxa"/>
            <w:tcBorders>
              <w:top w:val="nil"/>
              <w:left w:val="nil"/>
              <w:bottom w:val="single" w:sz="4" w:space="0" w:color="auto"/>
              <w:right w:val="single" w:sz="4" w:space="0" w:color="auto"/>
            </w:tcBorders>
            <w:shd w:val="clear" w:color="auto" w:fill="auto"/>
            <w:hideMark/>
          </w:tcPr>
          <w:p w:rsidR="001C3302" w:rsidRPr="000D6BA4" w:rsidRDefault="001C3302" w:rsidP="00600D01">
            <w:pPr>
              <w:rPr>
                <w:rFonts w:ascii="Arial" w:hAnsi="Arial" w:cs="Arial"/>
                <w:sz w:val="20"/>
                <w:szCs w:val="20"/>
              </w:rPr>
            </w:pPr>
            <w:r w:rsidRPr="000D6BA4">
              <w:rPr>
                <w:rFonts w:ascii="Arial" w:hAnsi="Arial" w:cs="Arial"/>
                <w:sz w:val="20"/>
                <w:szCs w:val="20"/>
              </w:rPr>
              <w:t>Issue PQQ</w:t>
            </w:r>
          </w:p>
        </w:tc>
        <w:tc>
          <w:tcPr>
            <w:tcW w:w="2636" w:type="dxa"/>
            <w:tcBorders>
              <w:top w:val="nil"/>
              <w:left w:val="nil"/>
              <w:bottom w:val="single" w:sz="4" w:space="0" w:color="auto"/>
              <w:right w:val="single" w:sz="4" w:space="0" w:color="auto"/>
            </w:tcBorders>
            <w:shd w:val="clear" w:color="auto" w:fill="auto"/>
            <w:hideMark/>
          </w:tcPr>
          <w:p w:rsidR="001C3302" w:rsidRPr="00B36C34" w:rsidRDefault="001C3302" w:rsidP="00600D01">
            <w:pPr>
              <w:rPr>
                <w:rFonts w:asciiTheme="minorHAnsi" w:hAnsiTheme="minorHAnsi" w:cs="Arial"/>
                <w:sz w:val="22"/>
                <w:szCs w:val="22"/>
              </w:rPr>
            </w:pPr>
            <w:r>
              <w:rPr>
                <w:rFonts w:asciiTheme="minorHAnsi" w:hAnsiTheme="minorHAnsi" w:cs="Arial"/>
                <w:sz w:val="22"/>
                <w:szCs w:val="22"/>
              </w:rPr>
              <w:t>Procurement Processes/ Flowcharts  [</w:t>
            </w:r>
            <w:hyperlink w:anchor="Section3" w:history="1">
              <w:r w:rsidRPr="003E1D0D">
                <w:rPr>
                  <w:rStyle w:val="Hyperlink"/>
                  <w:rFonts w:asciiTheme="minorHAnsi" w:hAnsiTheme="minorHAnsi" w:cs="Arial"/>
                  <w:sz w:val="22"/>
                  <w:szCs w:val="22"/>
                </w:rPr>
                <w:t>Section 3.1.1</w:t>
              </w:r>
            </w:hyperlink>
            <w:r>
              <w:rPr>
                <w:rFonts w:asciiTheme="minorHAnsi" w:hAnsiTheme="minorHAnsi" w:cs="Arial"/>
                <w:sz w:val="22"/>
                <w:szCs w:val="22"/>
              </w:rPr>
              <w:t>: Key Tender Documents]</w:t>
            </w:r>
          </w:p>
        </w:tc>
        <w:tc>
          <w:tcPr>
            <w:tcW w:w="2467" w:type="dxa"/>
            <w:vMerge w:val="restart"/>
            <w:tcBorders>
              <w:top w:val="nil"/>
              <w:left w:val="nil"/>
              <w:right w:val="single" w:sz="4" w:space="0" w:color="auto"/>
            </w:tcBorders>
            <w:vAlign w:val="center"/>
          </w:tcPr>
          <w:p w:rsidR="001C3302" w:rsidRPr="00B36C34" w:rsidRDefault="001C3302" w:rsidP="001C3302">
            <w:pPr>
              <w:rPr>
                <w:rFonts w:asciiTheme="minorHAnsi" w:hAnsiTheme="minorHAnsi" w:cs="Arial"/>
                <w:sz w:val="22"/>
                <w:szCs w:val="22"/>
              </w:rPr>
            </w:pPr>
            <w:r>
              <w:rPr>
                <w:rFonts w:asciiTheme="minorHAnsi" w:hAnsiTheme="minorHAnsi" w:cs="Arial"/>
                <w:sz w:val="22"/>
                <w:szCs w:val="22"/>
              </w:rPr>
              <w:t>PS</w:t>
            </w:r>
            <w:r w:rsidRPr="00B36C34">
              <w:rPr>
                <w:rFonts w:asciiTheme="minorHAnsi" w:hAnsiTheme="minorHAnsi" w:cs="Arial"/>
                <w:sz w:val="22"/>
                <w:szCs w:val="22"/>
              </w:rPr>
              <w:t xml:space="preserve"> (</w:t>
            </w:r>
            <w:r>
              <w:rPr>
                <w:rFonts w:asciiTheme="minorHAnsi" w:hAnsiTheme="minorHAnsi" w:cs="Arial"/>
                <w:sz w:val="22"/>
                <w:szCs w:val="22"/>
              </w:rPr>
              <w:t>Support</w:t>
            </w:r>
            <w:r w:rsidRPr="00B36C34">
              <w:rPr>
                <w:rFonts w:asciiTheme="minorHAnsi" w:hAnsiTheme="minorHAnsi" w:cs="Arial"/>
                <w:sz w:val="22"/>
                <w:szCs w:val="22"/>
              </w:rPr>
              <w:t xml:space="preserve"> from Oper</w:t>
            </w:r>
            <w:r w:rsidRPr="00B36C34">
              <w:rPr>
                <w:rFonts w:asciiTheme="minorHAnsi" w:hAnsiTheme="minorHAnsi" w:cs="Arial"/>
                <w:sz w:val="22"/>
                <w:szCs w:val="22"/>
              </w:rPr>
              <w:t>a</w:t>
            </w:r>
            <w:r w:rsidRPr="00B36C34">
              <w:rPr>
                <w:rFonts w:asciiTheme="minorHAnsi" w:hAnsiTheme="minorHAnsi" w:cs="Arial"/>
                <w:sz w:val="22"/>
                <w:szCs w:val="22"/>
              </w:rPr>
              <w:t>tional</w:t>
            </w:r>
            <w:r>
              <w:rPr>
                <w:rFonts w:asciiTheme="minorHAnsi" w:hAnsiTheme="minorHAnsi" w:cs="Arial"/>
                <w:sz w:val="22"/>
                <w:szCs w:val="22"/>
              </w:rPr>
              <w:t>)</w:t>
            </w:r>
          </w:p>
          <w:p w:rsidR="001C3302" w:rsidRPr="00B36C34" w:rsidRDefault="001C3302" w:rsidP="001C3302">
            <w:pPr>
              <w:rPr>
                <w:rFonts w:asciiTheme="minorHAnsi" w:hAnsiTheme="minorHAnsi" w:cs="Arial"/>
                <w:sz w:val="22"/>
                <w:szCs w:val="22"/>
              </w:rPr>
            </w:pPr>
            <w:r w:rsidRPr="00B36C34">
              <w:rPr>
                <w:rFonts w:asciiTheme="minorHAnsi" w:hAnsiTheme="minorHAnsi" w:cs="Arial"/>
                <w:sz w:val="22"/>
                <w:szCs w:val="22"/>
              </w:rPr>
              <w:t> </w:t>
            </w:r>
          </w:p>
        </w:tc>
      </w:tr>
      <w:tr w:rsidR="001C3302" w:rsidRPr="000D6BA4" w:rsidTr="00B413F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1C3302" w:rsidRPr="000D6BA4" w:rsidRDefault="001C3302" w:rsidP="00600D01">
            <w:pPr>
              <w:rPr>
                <w:rFonts w:ascii="Arial" w:hAnsi="Arial" w:cs="Arial"/>
                <w:sz w:val="20"/>
                <w:szCs w:val="20"/>
              </w:rPr>
            </w:pPr>
            <w:r w:rsidRPr="000D6BA4">
              <w:rPr>
                <w:rFonts w:ascii="Arial" w:hAnsi="Arial" w:cs="Arial"/>
                <w:sz w:val="20"/>
                <w:szCs w:val="20"/>
              </w:rPr>
              <w:t>10.2</w:t>
            </w:r>
          </w:p>
        </w:tc>
        <w:tc>
          <w:tcPr>
            <w:tcW w:w="5064" w:type="dxa"/>
            <w:tcBorders>
              <w:top w:val="nil"/>
              <w:left w:val="nil"/>
              <w:bottom w:val="single" w:sz="4" w:space="0" w:color="auto"/>
              <w:right w:val="single" w:sz="4" w:space="0" w:color="auto"/>
            </w:tcBorders>
            <w:shd w:val="clear" w:color="auto" w:fill="auto"/>
            <w:hideMark/>
          </w:tcPr>
          <w:p w:rsidR="001C3302" w:rsidRPr="000D6BA4" w:rsidRDefault="001C3302" w:rsidP="00D47ECD">
            <w:pPr>
              <w:rPr>
                <w:rFonts w:ascii="Arial" w:hAnsi="Arial" w:cs="Arial"/>
                <w:sz w:val="20"/>
                <w:szCs w:val="20"/>
              </w:rPr>
            </w:pPr>
            <w:r>
              <w:rPr>
                <w:rFonts w:ascii="Arial" w:hAnsi="Arial" w:cs="Arial"/>
                <w:sz w:val="20"/>
                <w:szCs w:val="20"/>
              </w:rPr>
              <w:t>Responding to clarifications/</w:t>
            </w:r>
            <w:r w:rsidRPr="000D6BA4">
              <w:rPr>
                <w:rFonts w:ascii="Arial" w:hAnsi="Arial" w:cs="Arial"/>
                <w:sz w:val="20"/>
                <w:szCs w:val="20"/>
              </w:rPr>
              <w:t xml:space="preserve">questions </w:t>
            </w:r>
          </w:p>
        </w:tc>
        <w:tc>
          <w:tcPr>
            <w:tcW w:w="2636" w:type="dxa"/>
            <w:tcBorders>
              <w:top w:val="nil"/>
              <w:left w:val="nil"/>
              <w:bottom w:val="single" w:sz="4" w:space="0" w:color="auto"/>
              <w:right w:val="single" w:sz="4" w:space="0" w:color="auto"/>
            </w:tcBorders>
            <w:shd w:val="clear" w:color="auto" w:fill="auto"/>
            <w:hideMark/>
          </w:tcPr>
          <w:p w:rsidR="001C3302" w:rsidRPr="00B36C34" w:rsidRDefault="001C3302" w:rsidP="00E96E28">
            <w:pPr>
              <w:rPr>
                <w:rFonts w:asciiTheme="minorHAnsi" w:hAnsiTheme="minorHAnsi" w:cs="Arial"/>
                <w:sz w:val="22"/>
                <w:szCs w:val="22"/>
              </w:rPr>
            </w:pPr>
            <w:r>
              <w:rPr>
                <w:rFonts w:asciiTheme="minorHAnsi" w:hAnsiTheme="minorHAnsi" w:cs="Arial"/>
                <w:sz w:val="22"/>
                <w:szCs w:val="22"/>
              </w:rPr>
              <w:t>Awarding the Contract [</w:t>
            </w:r>
            <w:hyperlink w:anchor="Section7" w:history="1">
              <w:r w:rsidRPr="00E96E28">
                <w:rPr>
                  <w:rStyle w:val="Hyperlink"/>
                  <w:rFonts w:asciiTheme="minorHAnsi" w:hAnsiTheme="minorHAnsi" w:cs="Arial"/>
                  <w:sz w:val="22"/>
                  <w:szCs w:val="22"/>
                </w:rPr>
                <w:t>Section 7.2.1</w:t>
              </w:r>
            </w:hyperlink>
            <w:r>
              <w:rPr>
                <w:rFonts w:asciiTheme="minorHAnsi" w:hAnsiTheme="minorHAnsi" w:cs="Arial"/>
                <w:sz w:val="22"/>
                <w:szCs w:val="22"/>
              </w:rPr>
              <w:t>: Bid Clarif</w:t>
            </w:r>
            <w:r>
              <w:rPr>
                <w:rFonts w:asciiTheme="minorHAnsi" w:hAnsiTheme="minorHAnsi" w:cs="Arial"/>
                <w:sz w:val="22"/>
                <w:szCs w:val="22"/>
              </w:rPr>
              <w:t>i</w:t>
            </w:r>
            <w:r>
              <w:rPr>
                <w:rFonts w:asciiTheme="minorHAnsi" w:hAnsiTheme="minorHAnsi" w:cs="Arial"/>
                <w:sz w:val="22"/>
                <w:szCs w:val="22"/>
              </w:rPr>
              <w:t>cations]</w:t>
            </w:r>
          </w:p>
        </w:tc>
        <w:tc>
          <w:tcPr>
            <w:tcW w:w="2467" w:type="dxa"/>
            <w:vMerge/>
            <w:tcBorders>
              <w:left w:val="nil"/>
              <w:right w:val="single" w:sz="4" w:space="0" w:color="auto"/>
            </w:tcBorders>
          </w:tcPr>
          <w:p w:rsidR="001C3302" w:rsidRPr="00B36C34" w:rsidRDefault="001C3302" w:rsidP="00F84CEA">
            <w:pPr>
              <w:rPr>
                <w:rFonts w:asciiTheme="minorHAnsi" w:hAnsiTheme="minorHAnsi" w:cs="Arial"/>
                <w:sz w:val="22"/>
                <w:szCs w:val="22"/>
              </w:rPr>
            </w:pPr>
          </w:p>
        </w:tc>
      </w:tr>
      <w:tr w:rsidR="001C3302" w:rsidRPr="000D6BA4" w:rsidTr="00B413F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1C3302" w:rsidRPr="000D6BA4" w:rsidRDefault="001C3302" w:rsidP="00600D01">
            <w:pPr>
              <w:rPr>
                <w:rFonts w:ascii="Arial" w:hAnsi="Arial" w:cs="Arial"/>
                <w:sz w:val="20"/>
                <w:szCs w:val="20"/>
              </w:rPr>
            </w:pPr>
            <w:r w:rsidRPr="000D6BA4">
              <w:rPr>
                <w:rFonts w:ascii="Arial" w:hAnsi="Arial" w:cs="Arial"/>
                <w:sz w:val="20"/>
                <w:szCs w:val="20"/>
              </w:rPr>
              <w:t>10.3</w:t>
            </w:r>
          </w:p>
        </w:tc>
        <w:tc>
          <w:tcPr>
            <w:tcW w:w="5064" w:type="dxa"/>
            <w:tcBorders>
              <w:top w:val="nil"/>
              <w:left w:val="nil"/>
              <w:bottom w:val="single" w:sz="4" w:space="0" w:color="auto"/>
              <w:right w:val="single" w:sz="4" w:space="0" w:color="auto"/>
            </w:tcBorders>
            <w:shd w:val="clear" w:color="auto" w:fill="auto"/>
            <w:hideMark/>
          </w:tcPr>
          <w:p w:rsidR="001C3302" w:rsidRPr="000D6BA4" w:rsidRDefault="001C3302" w:rsidP="00600D01">
            <w:pPr>
              <w:rPr>
                <w:rFonts w:ascii="Arial" w:hAnsi="Arial" w:cs="Arial"/>
                <w:sz w:val="20"/>
                <w:szCs w:val="20"/>
              </w:rPr>
            </w:pPr>
            <w:r w:rsidRPr="000D6BA4">
              <w:rPr>
                <w:rFonts w:ascii="Arial" w:hAnsi="Arial" w:cs="Arial"/>
                <w:sz w:val="20"/>
                <w:szCs w:val="20"/>
              </w:rPr>
              <w:t xml:space="preserve">Receive PQQs </w:t>
            </w:r>
          </w:p>
        </w:tc>
        <w:tc>
          <w:tcPr>
            <w:tcW w:w="2636" w:type="dxa"/>
            <w:tcBorders>
              <w:top w:val="nil"/>
              <w:left w:val="nil"/>
              <w:bottom w:val="single" w:sz="4" w:space="0" w:color="auto"/>
              <w:right w:val="single" w:sz="4" w:space="0" w:color="auto"/>
            </w:tcBorders>
            <w:shd w:val="clear" w:color="auto" w:fill="auto"/>
            <w:hideMark/>
          </w:tcPr>
          <w:p w:rsidR="001C3302" w:rsidRPr="00B36C34" w:rsidRDefault="001C3302" w:rsidP="00E96E28">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6.6</w:t>
              </w:r>
            </w:hyperlink>
            <w:r>
              <w:rPr>
                <w:rFonts w:asciiTheme="minorHAnsi" w:hAnsiTheme="minorHAnsi" w:cs="Arial"/>
                <w:sz w:val="22"/>
                <w:szCs w:val="22"/>
              </w:rPr>
              <w:t>: Size of Eval</w:t>
            </w:r>
            <w:r>
              <w:rPr>
                <w:rFonts w:asciiTheme="minorHAnsi" w:hAnsiTheme="minorHAnsi" w:cs="Arial"/>
                <w:sz w:val="22"/>
                <w:szCs w:val="22"/>
              </w:rPr>
              <w:t>u</w:t>
            </w:r>
            <w:r>
              <w:rPr>
                <w:rFonts w:asciiTheme="minorHAnsi" w:hAnsiTheme="minorHAnsi" w:cs="Arial"/>
                <w:sz w:val="22"/>
                <w:szCs w:val="22"/>
              </w:rPr>
              <w:t>ation Panel]</w:t>
            </w:r>
          </w:p>
        </w:tc>
        <w:tc>
          <w:tcPr>
            <w:tcW w:w="2467" w:type="dxa"/>
            <w:vMerge/>
            <w:tcBorders>
              <w:left w:val="nil"/>
              <w:right w:val="single" w:sz="4" w:space="0" w:color="auto"/>
            </w:tcBorders>
          </w:tcPr>
          <w:p w:rsidR="001C3302" w:rsidRPr="00B36C34" w:rsidRDefault="001C3302" w:rsidP="00F84CEA">
            <w:pPr>
              <w:rPr>
                <w:rFonts w:asciiTheme="minorHAnsi" w:hAnsiTheme="minorHAnsi" w:cs="Arial"/>
                <w:sz w:val="22"/>
                <w:szCs w:val="22"/>
              </w:rPr>
            </w:pPr>
          </w:p>
        </w:tc>
      </w:tr>
      <w:tr w:rsidR="001C3302" w:rsidRPr="000D6BA4" w:rsidTr="00B413FA">
        <w:trPr>
          <w:trHeight w:val="270"/>
        </w:trPr>
        <w:tc>
          <w:tcPr>
            <w:tcW w:w="606" w:type="dxa"/>
            <w:tcBorders>
              <w:top w:val="nil"/>
              <w:left w:val="single" w:sz="8" w:space="0" w:color="auto"/>
              <w:bottom w:val="nil"/>
              <w:right w:val="single" w:sz="4" w:space="0" w:color="auto"/>
            </w:tcBorders>
            <w:shd w:val="clear" w:color="auto" w:fill="auto"/>
            <w:noWrap/>
            <w:hideMark/>
          </w:tcPr>
          <w:p w:rsidR="001C3302" w:rsidRPr="000D6BA4" w:rsidRDefault="001C3302" w:rsidP="00600D01">
            <w:pPr>
              <w:rPr>
                <w:rFonts w:ascii="Arial" w:hAnsi="Arial" w:cs="Arial"/>
                <w:sz w:val="20"/>
                <w:szCs w:val="20"/>
              </w:rPr>
            </w:pPr>
            <w:r w:rsidRPr="000D6BA4">
              <w:rPr>
                <w:rFonts w:ascii="Arial" w:hAnsi="Arial" w:cs="Arial"/>
                <w:sz w:val="20"/>
                <w:szCs w:val="20"/>
              </w:rPr>
              <w:t>10.4</w:t>
            </w:r>
          </w:p>
        </w:tc>
        <w:tc>
          <w:tcPr>
            <w:tcW w:w="5064" w:type="dxa"/>
            <w:tcBorders>
              <w:top w:val="nil"/>
              <w:left w:val="nil"/>
              <w:bottom w:val="nil"/>
              <w:right w:val="single" w:sz="4" w:space="0" w:color="auto"/>
            </w:tcBorders>
            <w:shd w:val="clear" w:color="auto" w:fill="auto"/>
            <w:hideMark/>
          </w:tcPr>
          <w:p w:rsidR="001C3302" w:rsidRPr="000D6BA4" w:rsidRDefault="001C3302" w:rsidP="00600D01">
            <w:pPr>
              <w:rPr>
                <w:rFonts w:ascii="Arial" w:hAnsi="Arial" w:cs="Arial"/>
                <w:sz w:val="20"/>
                <w:szCs w:val="20"/>
              </w:rPr>
            </w:pPr>
            <w:r w:rsidRPr="000D6BA4">
              <w:rPr>
                <w:rFonts w:ascii="Arial" w:hAnsi="Arial" w:cs="Arial"/>
                <w:sz w:val="20"/>
                <w:szCs w:val="20"/>
              </w:rPr>
              <w:t>Shortlist bidders (according to scoring criteria)</w:t>
            </w:r>
          </w:p>
        </w:tc>
        <w:tc>
          <w:tcPr>
            <w:tcW w:w="2636" w:type="dxa"/>
            <w:tcBorders>
              <w:top w:val="nil"/>
              <w:left w:val="nil"/>
              <w:bottom w:val="nil"/>
              <w:right w:val="single" w:sz="4" w:space="0" w:color="auto"/>
            </w:tcBorders>
            <w:shd w:val="clear" w:color="auto" w:fill="auto"/>
            <w:hideMark/>
          </w:tcPr>
          <w:p w:rsidR="001C3302" w:rsidRPr="00B36C34" w:rsidRDefault="001C3302" w:rsidP="00600D01">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6.3</w:t>
              </w:r>
            </w:hyperlink>
            <w:r>
              <w:rPr>
                <w:rFonts w:asciiTheme="minorHAnsi" w:hAnsiTheme="minorHAnsi" w:cs="Arial"/>
                <w:sz w:val="22"/>
                <w:szCs w:val="22"/>
              </w:rPr>
              <w:t>: Tender Eva</w:t>
            </w:r>
            <w:r>
              <w:rPr>
                <w:rFonts w:asciiTheme="minorHAnsi" w:hAnsiTheme="minorHAnsi" w:cs="Arial"/>
                <w:sz w:val="22"/>
                <w:szCs w:val="22"/>
              </w:rPr>
              <w:t>l</w:t>
            </w:r>
            <w:r>
              <w:rPr>
                <w:rFonts w:asciiTheme="minorHAnsi" w:hAnsiTheme="minorHAnsi" w:cs="Arial"/>
                <w:sz w:val="22"/>
                <w:szCs w:val="22"/>
              </w:rPr>
              <w:t>uation]</w:t>
            </w:r>
          </w:p>
        </w:tc>
        <w:tc>
          <w:tcPr>
            <w:tcW w:w="2467" w:type="dxa"/>
            <w:vMerge/>
            <w:tcBorders>
              <w:left w:val="nil"/>
              <w:bottom w:val="nil"/>
              <w:right w:val="single" w:sz="4" w:space="0" w:color="auto"/>
            </w:tcBorders>
          </w:tcPr>
          <w:p w:rsidR="001C3302" w:rsidRPr="00B36C34" w:rsidRDefault="001C3302" w:rsidP="00F84CEA">
            <w:pPr>
              <w:rPr>
                <w:rFonts w:asciiTheme="minorHAnsi" w:hAnsiTheme="minorHAnsi" w:cs="Arial"/>
                <w:sz w:val="22"/>
                <w:szCs w:val="22"/>
              </w:rPr>
            </w:pPr>
          </w:p>
        </w:tc>
      </w:tr>
      <w:tr w:rsidR="00684A18" w:rsidRPr="000D6BA4" w:rsidTr="00684A18">
        <w:trPr>
          <w:trHeight w:val="319"/>
        </w:trPr>
        <w:tc>
          <w:tcPr>
            <w:tcW w:w="10773" w:type="dxa"/>
            <w:gridSpan w:val="4"/>
            <w:tcBorders>
              <w:top w:val="single" w:sz="8" w:space="0" w:color="auto"/>
              <w:left w:val="single" w:sz="8" w:space="0" w:color="auto"/>
              <w:bottom w:val="single" w:sz="4" w:space="0" w:color="auto"/>
              <w:right w:val="single" w:sz="4" w:space="0" w:color="auto"/>
            </w:tcBorders>
            <w:shd w:val="clear" w:color="000000" w:fill="FFFF99"/>
            <w:noWrap/>
            <w:hideMark/>
          </w:tcPr>
          <w:p w:rsidR="00684A18" w:rsidRPr="00B36C34" w:rsidRDefault="00684A18" w:rsidP="00684A18">
            <w:pPr>
              <w:rPr>
                <w:rFonts w:asciiTheme="minorHAnsi" w:hAnsiTheme="minorHAnsi" w:cs="Arial"/>
                <w:sz w:val="22"/>
                <w:szCs w:val="22"/>
              </w:rPr>
            </w:pPr>
            <w:r w:rsidRPr="000D6BA4">
              <w:rPr>
                <w:rFonts w:ascii="Arial" w:hAnsi="Arial" w:cs="Arial"/>
                <w:b/>
                <w:bCs/>
                <w:sz w:val="20"/>
                <w:szCs w:val="20"/>
              </w:rPr>
              <w:t>11</w:t>
            </w:r>
            <w:r>
              <w:rPr>
                <w:rFonts w:ascii="Arial" w:hAnsi="Arial" w:cs="Arial"/>
                <w:b/>
                <w:bCs/>
                <w:sz w:val="20"/>
                <w:szCs w:val="20"/>
              </w:rPr>
              <w:t xml:space="preserve">. </w:t>
            </w:r>
            <w:r w:rsidRPr="000D6BA4">
              <w:rPr>
                <w:rFonts w:ascii="Arial" w:hAnsi="Arial" w:cs="Arial"/>
                <w:b/>
                <w:bCs/>
                <w:sz w:val="20"/>
                <w:szCs w:val="20"/>
              </w:rPr>
              <w:t xml:space="preserve">SUPPLIER SELECTION </w:t>
            </w:r>
          </w:p>
        </w:tc>
      </w:tr>
      <w:tr w:rsidR="00B413FA" w:rsidRPr="000D6BA4" w:rsidTr="00B413FA">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B413FA" w:rsidRPr="000D6BA4" w:rsidRDefault="00B413FA" w:rsidP="00600D01">
            <w:pPr>
              <w:rPr>
                <w:rFonts w:ascii="Arial" w:hAnsi="Arial" w:cs="Arial"/>
                <w:sz w:val="20"/>
                <w:szCs w:val="20"/>
              </w:rPr>
            </w:pPr>
            <w:r w:rsidRPr="000D6BA4">
              <w:rPr>
                <w:rFonts w:ascii="Arial" w:hAnsi="Arial" w:cs="Arial"/>
                <w:sz w:val="20"/>
                <w:szCs w:val="20"/>
              </w:rPr>
              <w:t>11.1</w:t>
            </w:r>
          </w:p>
        </w:tc>
        <w:tc>
          <w:tcPr>
            <w:tcW w:w="5064" w:type="dxa"/>
            <w:tcBorders>
              <w:top w:val="nil"/>
              <w:left w:val="nil"/>
              <w:bottom w:val="single" w:sz="4" w:space="0" w:color="auto"/>
              <w:right w:val="single" w:sz="4" w:space="0" w:color="auto"/>
            </w:tcBorders>
            <w:shd w:val="clear" w:color="auto" w:fill="auto"/>
            <w:hideMark/>
          </w:tcPr>
          <w:p w:rsidR="00B413FA" w:rsidRPr="000D6BA4" w:rsidRDefault="00B413FA" w:rsidP="00600D01">
            <w:pPr>
              <w:rPr>
                <w:rFonts w:ascii="Arial" w:hAnsi="Arial" w:cs="Arial"/>
                <w:sz w:val="20"/>
                <w:szCs w:val="20"/>
              </w:rPr>
            </w:pPr>
            <w:r w:rsidRPr="000D6BA4">
              <w:rPr>
                <w:rFonts w:ascii="Arial" w:hAnsi="Arial" w:cs="Arial"/>
                <w:sz w:val="20"/>
                <w:szCs w:val="20"/>
              </w:rPr>
              <w:t xml:space="preserve">Invite </w:t>
            </w:r>
            <w:r>
              <w:rPr>
                <w:rFonts w:ascii="Arial" w:hAnsi="Arial" w:cs="Arial"/>
                <w:sz w:val="20"/>
                <w:szCs w:val="20"/>
              </w:rPr>
              <w:t>Tenders</w:t>
            </w:r>
            <w:r w:rsidRPr="000D6BA4">
              <w:rPr>
                <w:rFonts w:ascii="Arial" w:hAnsi="Arial" w:cs="Arial"/>
                <w:sz w:val="20"/>
                <w:szCs w:val="20"/>
              </w:rPr>
              <w:t xml:space="preserve"> (Send the ITT) from shortlisted bidders.</w:t>
            </w:r>
          </w:p>
        </w:tc>
        <w:tc>
          <w:tcPr>
            <w:tcW w:w="2636" w:type="dxa"/>
            <w:tcBorders>
              <w:top w:val="nil"/>
              <w:left w:val="nil"/>
              <w:bottom w:val="single" w:sz="4" w:space="0" w:color="auto"/>
              <w:right w:val="single" w:sz="4" w:space="0" w:color="auto"/>
            </w:tcBorders>
            <w:shd w:val="clear" w:color="auto" w:fill="auto"/>
            <w:hideMark/>
          </w:tcPr>
          <w:p w:rsidR="00B413FA" w:rsidRPr="00B36C34" w:rsidRDefault="00B413FA" w:rsidP="00600D01">
            <w:pPr>
              <w:rPr>
                <w:rFonts w:asciiTheme="minorHAnsi" w:hAnsiTheme="minorHAnsi" w:cs="Arial"/>
                <w:sz w:val="22"/>
                <w:szCs w:val="22"/>
              </w:rPr>
            </w:pPr>
            <w:r>
              <w:rPr>
                <w:rFonts w:asciiTheme="minorHAnsi" w:hAnsiTheme="minorHAnsi" w:cs="Arial"/>
                <w:sz w:val="22"/>
                <w:szCs w:val="22"/>
              </w:rPr>
              <w:t>Procurement Processes/ Flowcharts  [</w:t>
            </w:r>
            <w:hyperlink w:anchor="Section3" w:history="1">
              <w:r w:rsidRPr="003E1D0D">
                <w:rPr>
                  <w:rStyle w:val="Hyperlink"/>
                  <w:rFonts w:asciiTheme="minorHAnsi" w:hAnsiTheme="minorHAnsi" w:cs="Arial"/>
                  <w:sz w:val="22"/>
                  <w:szCs w:val="22"/>
                </w:rPr>
                <w:t>Section 3.1.1</w:t>
              </w:r>
            </w:hyperlink>
            <w:r>
              <w:rPr>
                <w:rFonts w:asciiTheme="minorHAnsi" w:hAnsiTheme="minorHAnsi" w:cs="Arial"/>
                <w:sz w:val="22"/>
                <w:szCs w:val="22"/>
              </w:rPr>
              <w:t>: Key Tender Documents]</w:t>
            </w:r>
          </w:p>
        </w:tc>
        <w:tc>
          <w:tcPr>
            <w:tcW w:w="2467" w:type="dxa"/>
            <w:vMerge w:val="restart"/>
            <w:tcBorders>
              <w:top w:val="nil"/>
              <w:left w:val="nil"/>
              <w:right w:val="single" w:sz="4" w:space="0" w:color="auto"/>
            </w:tcBorders>
            <w:vAlign w:val="center"/>
          </w:tcPr>
          <w:p w:rsidR="00B413FA" w:rsidRPr="00B36C34" w:rsidRDefault="00B413FA" w:rsidP="00B413FA">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PS</w:t>
            </w:r>
            <w:r w:rsidRPr="00B36C34">
              <w:rPr>
                <w:rFonts w:asciiTheme="minorHAnsi" w:hAnsiTheme="minorHAnsi" w:cs="Arial"/>
                <w:sz w:val="22"/>
                <w:szCs w:val="22"/>
              </w:rPr>
              <w:t xml:space="preserve"> (</w:t>
            </w:r>
            <w:r>
              <w:rPr>
                <w:rFonts w:asciiTheme="minorHAnsi" w:hAnsiTheme="minorHAnsi" w:cs="Arial"/>
                <w:sz w:val="22"/>
                <w:szCs w:val="22"/>
              </w:rPr>
              <w:t>Support</w:t>
            </w:r>
            <w:r w:rsidRPr="00B36C34">
              <w:rPr>
                <w:rFonts w:asciiTheme="minorHAnsi" w:hAnsiTheme="minorHAnsi" w:cs="Arial"/>
                <w:sz w:val="22"/>
                <w:szCs w:val="22"/>
              </w:rPr>
              <w:t xml:space="preserve"> from Ope</w:t>
            </w:r>
            <w:r w:rsidRPr="00B36C34">
              <w:rPr>
                <w:rFonts w:asciiTheme="minorHAnsi" w:hAnsiTheme="minorHAnsi" w:cs="Arial"/>
                <w:sz w:val="22"/>
                <w:szCs w:val="22"/>
              </w:rPr>
              <w:t>r</w:t>
            </w:r>
            <w:r w:rsidRPr="00B36C34">
              <w:rPr>
                <w:rFonts w:asciiTheme="minorHAnsi" w:hAnsiTheme="minorHAnsi" w:cs="Arial"/>
                <w:sz w:val="22"/>
                <w:szCs w:val="22"/>
              </w:rPr>
              <w:t>ational</w:t>
            </w:r>
            <w:r>
              <w:rPr>
                <w:rFonts w:asciiTheme="minorHAnsi" w:hAnsiTheme="minorHAnsi" w:cs="Arial"/>
                <w:sz w:val="22"/>
                <w:szCs w:val="22"/>
              </w:rPr>
              <w:t>)</w:t>
            </w:r>
          </w:p>
        </w:tc>
      </w:tr>
      <w:tr w:rsidR="00B413FA" w:rsidRPr="000D6BA4" w:rsidTr="00B413F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B413FA" w:rsidRPr="000D6BA4" w:rsidRDefault="00B413FA" w:rsidP="00600D01">
            <w:pPr>
              <w:rPr>
                <w:rFonts w:ascii="Arial" w:hAnsi="Arial" w:cs="Arial"/>
                <w:sz w:val="20"/>
                <w:szCs w:val="20"/>
              </w:rPr>
            </w:pPr>
            <w:r w:rsidRPr="000D6BA4">
              <w:rPr>
                <w:rFonts w:ascii="Arial" w:hAnsi="Arial" w:cs="Arial"/>
                <w:sz w:val="20"/>
                <w:szCs w:val="20"/>
              </w:rPr>
              <w:t>11.2</w:t>
            </w:r>
          </w:p>
        </w:tc>
        <w:tc>
          <w:tcPr>
            <w:tcW w:w="5064" w:type="dxa"/>
            <w:tcBorders>
              <w:top w:val="nil"/>
              <w:left w:val="nil"/>
              <w:bottom w:val="single" w:sz="4" w:space="0" w:color="auto"/>
              <w:right w:val="single" w:sz="4" w:space="0" w:color="auto"/>
            </w:tcBorders>
            <w:shd w:val="clear" w:color="auto" w:fill="auto"/>
            <w:hideMark/>
          </w:tcPr>
          <w:p w:rsidR="00B413FA" w:rsidRPr="000D6BA4" w:rsidRDefault="00B413FA" w:rsidP="00600D01">
            <w:pPr>
              <w:rPr>
                <w:rFonts w:ascii="Arial" w:hAnsi="Arial" w:cs="Arial"/>
                <w:sz w:val="20"/>
                <w:szCs w:val="20"/>
              </w:rPr>
            </w:pPr>
            <w:r w:rsidRPr="000D6BA4">
              <w:rPr>
                <w:rFonts w:ascii="Arial" w:hAnsi="Arial" w:cs="Arial"/>
                <w:sz w:val="20"/>
                <w:szCs w:val="20"/>
              </w:rPr>
              <w:t>Answer questions (replies go all bidders)</w:t>
            </w:r>
          </w:p>
        </w:tc>
        <w:tc>
          <w:tcPr>
            <w:tcW w:w="2636" w:type="dxa"/>
            <w:tcBorders>
              <w:top w:val="nil"/>
              <w:left w:val="nil"/>
              <w:bottom w:val="single" w:sz="4" w:space="0" w:color="auto"/>
              <w:right w:val="single" w:sz="4" w:space="0" w:color="auto"/>
            </w:tcBorders>
            <w:shd w:val="clear" w:color="auto" w:fill="auto"/>
            <w:hideMark/>
          </w:tcPr>
          <w:p w:rsidR="00B413FA" w:rsidRPr="00B36C34" w:rsidRDefault="00B413FA"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Setting evaluation criteria and evaluating tenders [Section 6.3: Tender Eva</w:t>
            </w:r>
            <w:r>
              <w:rPr>
                <w:rFonts w:asciiTheme="minorHAnsi" w:hAnsiTheme="minorHAnsi" w:cs="Arial"/>
                <w:sz w:val="22"/>
                <w:szCs w:val="22"/>
              </w:rPr>
              <w:t>l</w:t>
            </w:r>
            <w:r>
              <w:rPr>
                <w:rFonts w:asciiTheme="minorHAnsi" w:hAnsiTheme="minorHAnsi" w:cs="Arial"/>
                <w:sz w:val="22"/>
                <w:szCs w:val="22"/>
              </w:rPr>
              <w:t>uation; Section 6.7: Tran</w:t>
            </w:r>
            <w:r>
              <w:rPr>
                <w:rFonts w:asciiTheme="minorHAnsi" w:hAnsiTheme="minorHAnsi" w:cs="Arial"/>
                <w:sz w:val="22"/>
                <w:szCs w:val="22"/>
              </w:rPr>
              <w:t>s</w:t>
            </w:r>
            <w:r>
              <w:rPr>
                <w:rFonts w:asciiTheme="minorHAnsi" w:hAnsiTheme="minorHAnsi" w:cs="Arial"/>
                <w:sz w:val="22"/>
                <w:szCs w:val="22"/>
              </w:rPr>
              <w:t>parency Obligations]]</w:t>
            </w:r>
          </w:p>
        </w:tc>
        <w:tc>
          <w:tcPr>
            <w:tcW w:w="2467" w:type="dxa"/>
            <w:vMerge/>
            <w:tcBorders>
              <w:left w:val="nil"/>
              <w:bottom w:val="single" w:sz="4" w:space="0" w:color="auto"/>
              <w:right w:val="single" w:sz="4" w:space="0" w:color="auto"/>
            </w:tcBorders>
          </w:tcPr>
          <w:p w:rsidR="00B413FA" w:rsidRPr="00B36C34" w:rsidRDefault="00B413FA" w:rsidP="00F84CEA">
            <w:pPr>
              <w:rPr>
                <w:rFonts w:asciiTheme="minorHAnsi" w:hAnsiTheme="minorHAnsi" w:cs="Arial"/>
                <w:sz w:val="22"/>
                <w:szCs w:val="22"/>
              </w:rPr>
            </w:pPr>
          </w:p>
        </w:tc>
      </w:tr>
      <w:tr w:rsidR="00B413FA" w:rsidRPr="000D6BA4" w:rsidTr="00B413F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B413FA" w:rsidRPr="000D6BA4" w:rsidRDefault="00B413FA" w:rsidP="00600D01">
            <w:pPr>
              <w:rPr>
                <w:rFonts w:ascii="Arial" w:hAnsi="Arial" w:cs="Arial"/>
                <w:sz w:val="20"/>
                <w:szCs w:val="20"/>
              </w:rPr>
            </w:pPr>
            <w:r w:rsidRPr="000D6BA4">
              <w:rPr>
                <w:rFonts w:ascii="Arial" w:hAnsi="Arial" w:cs="Arial"/>
                <w:sz w:val="20"/>
                <w:szCs w:val="20"/>
              </w:rPr>
              <w:t>11.3</w:t>
            </w:r>
          </w:p>
        </w:tc>
        <w:tc>
          <w:tcPr>
            <w:tcW w:w="5064" w:type="dxa"/>
            <w:tcBorders>
              <w:top w:val="nil"/>
              <w:left w:val="nil"/>
              <w:bottom w:val="single" w:sz="4" w:space="0" w:color="auto"/>
              <w:right w:val="single" w:sz="4" w:space="0" w:color="auto"/>
            </w:tcBorders>
            <w:shd w:val="clear" w:color="auto" w:fill="auto"/>
            <w:hideMark/>
          </w:tcPr>
          <w:p w:rsidR="00B413FA" w:rsidRPr="000D6BA4" w:rsidRDefault="00B413FA" w:rsidP="00600D01">
            <w:pPr>
              <w:rPr>
                <w:rFonts w:ascii="Arial" w:hAnsi="Arial" w:cs="Arial"/>
                <w:sz w:val="20"/>
                <w:szCs w:val="20"/>
              </w:rPr>
            </w:pPr>
            <w:r w:rsidRPr="000D6BA4">
              <w:rPr>
                <w:rFonts w:ascii="Arial" w:hAnsi="Arial" w:cs="Arial"/>
                <w:sz w:val="20"/>
                <w:szCs w:val="20"/>
              </w:rPr>
              <w:t xml:space="preserve">Score </w:t>
            </w:r>
            <w:r>
              <w:rPr>
                <w:rFonts w:ascii="Arial" w:hAnsi="Arial" w:cs="Arial"/>
                <w:sz w:val="20"/>
                <w:szCs w:val="20"/>
              </w:rPr>
              <w:t>Tenders</w:t>
            </w:r>
            <w:r w:rsidRPr="000D6BA4">
              <w:rPr>
                <w:rFonts w:ascii="Arial" w:hAnsi="Arial" w:cs="Arial"/>
                <w:sz w:val="20"/>
                <w:szCs w:val="20"/>
              </w:rPr>
              <w:t xml:space="preserve"> in line with </w:t>
            </w:r>
            <w:r>
              <w:rPr>
                <w:rFonts w:ascii="Arial" w:hAnsi="Arial" w:cs="Arial"/>
                <w:sz w:val="20"/>
                <w:szCs w:val="20"/>
              </w:rPr>
              <w:t>Contract</w:t>
            </w:r>
            <w:r w:rsidRPr="000D6BA4">
              <w:rPr>
                <w:rFonts w:ascii="Arial" w:hAnsi="Arial" w:cs="Arial"/>
                <w:sz w:val="20"/>
                <w:szCs w:val="20"/>
              </w:rPr>
              <w:t xml:space="preserve"> Award Criteria</w:t>
            </w:r>
          </w:p>
        </w:tc>
        <w:tc>
          <w:tcPr>
            <w:tcW w:w="2636" w:type="dxa"/>
            <w:tcBorders>
              <w:top w:val="nil"/>
              <w:left w:val="nil"/>
              <w:bottom w:val="single" w:sz="4" w:space="0" w:color="auto"/>
              <w:right w:val="single" w:sz="4" w:space="0" w:color="auto"/>
            </w:tcBorders>
            <w:shd w:val="clear" w:color="auto" w:fill="auto"/>
            <w:hideMark/>
          </w:tcPr>
          <w:p w:rsidR="00B413FA" w:rsidRPr="00B36C34" w:rsidRDefault="00B413FA"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6.3</w:t>
              </w:r>
            </w:hyperlink>
            <w:r>
              <w:rPr>
                <w:rFonts w:asciiTheme="minorHAnsi" w:hAnsiTheme="minorHAnsi" w:cs="Arial"/>
                <w:sz w:val="22"/>
                <w:szCs w:val="22"/>
              </w:rPr>
              <w:t>: Tender Eva</w:t>
            </w:r>
            <w:r>
              <w:rPr>
                <w:rFonts w:asciiTheme="minorHAnsi" w:hAnsiTheme="minorHAnsi" w:cs="Arial"/>
                <w:sz w:val="22"/>
                <w:szCs w:val="22"/>
              </w:rPr>
              <w:t>l</w:t>
            </w:r>
            <w:r>
              <w:rPr>
                <w:rFonts w:asciiTheme="minorHAnsi" w:hAnsiTheme="minorHAnsi" w:cs="Arial"/>
                <w:sz w:val="22"/>
                <w:szCs w:val="22"/>
              </w:rPr>
              <w:t>uation]</w:t>
            </w:r>
          </w:p>
        </w:tc>
        <w:tc>
          <w:tcPr>
            <w:tcW w:w="2467" w:type="dxa"/>
            <w:vMerge w:val="restart"/>
            <w:tcBorders>
              <w:top w:val="nil"/>
              <w:left w:val="nil"/>
              <w:right w:val="single" w:sz="4" w:space="0" w:color="auto"/>
            </w:tcBorders>
            <w:vAlign w:val="center"/>
          </w:tcPr>
          <w:p w:rsidR="00B413FA" w:rsidRPr="00B36C34" w:rsidRDefault="00B413FA" w:rsidP="00B413FA">
            <w:pPr>
              <w:rPr>
                <w:rFonts w:asciiTheme="minorHAnsi" w:hAnsiTheme="minorHAnsi" w:cs="Arial"/>
                <w:sz w:val="22"/>
                <w:szCs w:val="22"/>
              </w:rPr>
            </w:pPr>
            <w:r w:rsidRPr="00B36C34">
              <w:rPr>
                <w:rFonts w:asciiTheme="minorHAnsi" w:hAnsiTheme="minorHAnsi" w:cs="Arial"/>
                <w:sz w:val="22"/>
                <w:szCs w:val="22"/>
              </w:rPr>
              <w:t>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tc>
      </w:tr>
      <w:tr w:rsidR="00B413FA" w:rsidRPr="000D6BA4" w:rsidTr="00B413FA">
        <w:trPr>
          <w:trHeight w:val="765"/>
        </w:trPr>
        <w:tc>
          <w:tcPr>
            <w:tcW w:w="606" w:type="dxa"/>
            <w:tcBorders>
              <w:top w:val="nil"/>
              <w:left w:val="single" w:sz="8" w:space="0" w:color="auto"/>
              <w:bottom w:val="single" w:sz="4" w:space="0" w:color="auto"/>
              <w:right w:val="single" w:sz="4" w:space="0" w:color="auto"/>
            </w:tcBorders>
            <w:shd w:val="clear" w:color="auto" w:fill="auto"/>
            <w:noWrap/>
            <w:hideMark/>
          </w:tcPr>
          <w:p w:rsidR="00B413FA" w:rsidRPr="000D6BA4" w:rsidRDefault="00B413FA" w:rsidP="00B413FA">
            <w:pPr>
              <w:rPr>
                <w:rFonts w:ascii="Arial" w:hAnsi="Arial" w:cs="Arial"/>
                <w:sz w:val="20"/>
                <w:szCs w:val="20"/>
              </w:rPr>
            </w:pPr>
            <w:r w:rsidRPr="000D6BA4">
              <w:rPr>
                <w:rFonts w:ascii="Arial" w:hAnsi="Arial" w:cs="Arial"/>
                <w:sz w:val="20"/>
                <w:szCs w:val="20"/>
              </w:rPr>
              <w:t>11.</w:t>
            </w:r>
            <w:r>
              <w:rPr>
                <w:rFonts w:ascii="Arial" w:hAnsi="Arial" w:cs="Arial"/>
                <w:sz w:val="20"/>
                <w:szCs w:val="20"/>
              </w:rPr>
              <w:t>4</w:t>
            </w:r>
          </w:p>
        </w:tc>
        <w:tc>
          <w:tcPr>
            <w:tcW w:w="5064" w:type="dxa"/>
            <w:tcBorders>
              <w:top w:val="nil"/>
              <w:left w:val="nil"/>
              <w:bottom w:val="single" w:sz="4" w:space="0" w:color="auto"/>
              <w:right w:val="single" w:sz="4" w:space="0" w:color="auto"/>
            </w:tcBorders>
            <w:shd w:val="clear" w:color="auto" w:fill="auto"/>
            <w:hideMark/>
          </w:tcPr>
          <w:p w:rsidR="00B413FA" w:rsidRPr="000D6BA4" w:rsidRDefault="00B413FA" w:rsidP="00600D01">
            <w:pPr>
              <w:rPr>
                <w:rFonts w:ascii="Arial" w:hAnsi="Arial" w:cs="Arial"/>
                <w:sz w:val="20"/>
                <w:szCs w:val="20"/>
              </w:rPr>
            </w:pPr>
            <w:r w:rsidRPr="000D6BA4">
              <w:rPr>
                <w:rFonts w:ascii="Arial" w:hAnsi="Arial" w:cs="Arial"/>
                <w:sz w:val="20"/>
                <w:szCs w:val="20"/>
              </w:rPr>
              <w:t>Negotiate price, service and additional elements</w:t>
            </w:r>
            <w:r w:rsidRPr="000D6BA4">
              <w:rPr>
                <w:rFonts w:ascii="Arial" w:hAnsi="Arial" w:cs="Arial"/>
                <w:sz w:val="20"/>
                <w:szCs w:val="20"/>
              </w:rPr>
              <w:br/>
              <w:t xml:space="preserve"> … or ...</w:t>
            </w:r>
            <w:r w:rsidRPr="000D6BA4">
              <w:rPr>
                <w:rFonts w:ascii="Arial" w:hAnsi="Arial" w:cs="Arial"/>
                <w:sz w:val="20"/>
                <w:szCs w:val="20"/>
              </w:rPr>
              <w:br/>
              <w:t>Clarify price and service (for EU processes)</w:t>
            </w:r>
          </w:p>
        </w:tc>
        <w:tc>
          <w:tcPr>
            <w:tcW w:w="2636" w:type="dxa"/>
            <w:tcBorders>
              <w:top w:val="nil"/>
              <w:left w:val="nil"/>
              <w:bottom w:val="single" w:sz="4" w:space="0" w:color="auto"/>
              <w:right w:val="single" w:sz="4" w:space="0" w:color="auto"/>
            </w:tcBorders>
            <w:shd w:val="clear" w:color="auto" w:fill="auto"/>
            <w:hideMark/>
          </w:tcPr>
          <w:p w:rsidR="00B413FA" w:rsidRPr="00B36C34" w:rsidRDefault="00B413FA" w:rsidP="00600D01">
            <w:pPr>
              <w:rPr>
                <w:rFonts w:asciiTheme="minorHAnsi" w:hAnsiTheme="minorHAnsi" w:cs="Arial"/>
                <w:sz w:val="22"/>
                <w:szCs w:val="22"/>
              </w:rPr>
            </w:pPr>
            <w:r>
              <w:rPr>
                <w:rFonts w:asciiTheme="minorHAnsi" w:hAnsiTheme="minorHAnsi" w:cs="Arial"/>
                <w:sz w:val="22"/>
                <w:szCs w:val="22"/>
              </w:rPr>
              <w:t>Awarding the Contract [</w:t>
            </w:r>
            <w:hyperlink w:anchor="Section7" w:history="1">
              <w:r w:rsidRPr="00E96E28">
                <w:rPr>
                  <w:rStyle w:val="Hyperlink"/>
                  <w:rFonts w:asciiTheme="minorHAnsi" w:hAnsiTheme="minorHAnsi" w:cs="Arial"/>
                  <w:sz w:val="22"/>
                  <w:szCs w:val="22"/>
                </w:rPr>
                <w:t>Section 7.2.1</w:t>
              </w:r>
            </w:hyperlink>
            <w:r>
              <w:rPr>
                <w:rFonts w:asciiTheme="minorHAnsi" w:hAnsiTheme="minorHAnsi" w:cs="Arial"/>
                <w:sz w:val="22"/>
                <w:szCs w:val="22"/>
              </w:rPr>
              <w:t>: Bid Clarif</w:t>
            </w:r>
            <w:r>
              <w:rPr>
                <w:rFonts w:asciiTheme="minorHAnsi" w:hAnsiTheme="minorHAnsi" w:cs="Arial"/>
                <w:sz w:val="22"/>
                <w:szCs w:val="22"/>
              </w:rPr>
              <w:t>i</w:t>
            </w:r>
            <w:r>
              <w:rPr>
                <w:rFonts w:asciiTheme="minorHAnsi" w:hAnsiTheme="minorHAnsi" w:cs="Arial"/>
                <w:sz w:val="22"/>
                <w:szCs w:val="22"/>
              </w:rPr>
              <w:t>cations]</w:t>
            </w:r>
          </w:p>
        </w:tc>
        <w:tc>
          <w:tcPr>
            <w:tcW w:w="2467" w:type="dxa"/>
            <w:vMerge/>
            <w:tcBorders>
              <w:left w:val="nil"/>
              <w:right w:val="single" w:sz="4" w:space="0" w:color="auto"/>
            </w:tcBorders>
          </w:tcPr>
          <w:p w:rsidR="00B413FA" w:rsidRPr="00B36C34" w:rsidRDefault="00B413FA" w:rsidP="00F84CEA">
            <w:pPr>
              <w:rPr>
                <w:rFonts w:asciiTheme="minorHAnsi" w:hAnsiTheme="minorHAnsi" w:cs="Arial"/>
                <w:sz w:val="22"/>
                <w:szCs w:val="22"/>
              </w:rPr>
            </w:pPr>
          </w:p>
        </w:tc>
      </w:tr>
      <w:tr w:rsidR="00B413FA" w:rsidRPr="000D6BA4" w:rsidTr="00B413FA">
        <w:trPr>
          <w:trHeight w:val="510"/>
        </w:trPr>
        <w:tc>
          <w:tcPr>
            <w:tcW w:w="606" w:type="dxa"/>
            <w:tcBorders>
              <w:top w:val="nil"/>
              <w:left w:val="single" w:sz="8" w:space="0" w:color="auto"/>
              <w:bottom w:val="single" w:sz="4" w:space="0" w:color="auto"/>
              <w:right w:val="single" w:sz="4" w:space="0" w:color="auto"/>
            </w:tcBorders>
            <w:shd w:val="clear" w:color="auto" w:fill="auto"/>
            <w:noWrap/>
            <w:hideMark/>
          </w:tcPr>
          <w:p w:rsidR="00B413FA" w:rsidRPr="000D6BA4" w:rsidRDefault="00B413FA" w:rsidP="00B413FA">
            <w:pPr>
              <w:rPr>
                <w:rFonts w:ascii="Arial" w:hAnsi="Arial" w:cs="Arial"/>
                <w:sz w:val="20"/>
                <w:szCs w:val="20"/>
              </w:rPr>
            </w:pPr>
            <w:r w:rsidRPr="000D6BA4">
              <w:rPr>
                <w:rFonts w:ascii="Arial" w:hAnsi="Arial" w:cs="Arial"/>
                <w:sz w:val="20"/>
                <w:szCs w:val="20"/>
              </w:rPr>
              <w:t>11.</w:t>
            </w:r>
            <w:r>
              <w:rPr>
                <w:rFonts w:ascii="Arial" w:hAnsi="Arial" w:cs="Arial"/>
                <w:sz w:val="20"/>
                <w:szCs w:val="20"/>
              </w:rPr>
              <w:t>5</w:t>
            </w:r>
          </w:p>
        </w:tc>
        <w:tc>
          <w:tcPr>
            <w:tcW w:w="5064" w:type="dxa"/>
            <w:tcBorders>
              <w:top w:val="nil"/>
              <w:left w:val="nil"/>
              <w:bottom w:val="single" w:sz="4" w:space="0" w:color="auto"/>
              <w:right w:val="single" w:sz="4" w:space="0" w:color="auto"/>
            </w:tcBorders>
            <w:shd w:val="clear" w:color="auto" w:fill="auto"/>
            <w:hideMark/>
          </w:tcPr>
          <w:p w:rsidR="00B413FA" w:rsidRPr="000D6BA4" w:rsidRDefault="00B413FA" w:rsidP="00B413FA">
            <w:pPr>
              <w:rPr>
                <w:rFonts w:ascii="Arial" w:hAnsi="Arial" w:cs="Arial"/>
                <w:sz w:val="20"/>
                <w:szCs w:val="20"/>
              </w:rPr>
            </w:pPr>
            <w:r w:rsidRPr="000D6BA4">
              <w:rPr>
                <w:rFonts w:ascii="Arial" w:hAnsi="Arial" w:cs="Arial"/>
                <w:sz w:val="20"/>
                <w:szCs w:val="20"/>
              </w:rPr>
              <w:t>Score the other elements of the competition (present</w:t>
            </w:r>
            <w:r w:rsidRPr="000D6BA4">
              <w:rPr>
                <w:rFonts w:ascii="Arial" w:hAnsi="Arial" w:cs="Arial"/>
                <w:sz w:val="20"/>
                <w:szCs w:val="20"/>
              </w:rPr>
              <w:t>a</w:t>
            </w:r>
            <w:r w:rsidRPr="000D6BA4">
              <w:rPr>
                <w:rFonts w:ascii="Arial" w:hAnsi="Arial" w:cs="Arial"/>
                <w:sz w:val="20"/>
                <w:szCs w:val="20"/>
              </w:rPr>
              <w:t>tions, etc.)</w:t>
            </w:r>
          </w:p>
        </w:tc>
        <w:tc>
          <w:tcPr>
            <w:tcW w:w="2636" w:type="dxa"/>
            <w:tcBorders>
              <w:top w:val="nil"/>
              <w:left w:val="nil"/>
              <w:bottom w:val="single" w:sz="4" w:space="0" w:color="auto"/>
              <w:right w:val="single" w:sz="4" w:space="0" w:color="auto"/>
            </w:tcBorders>
            <w:shd w:val="clear" w:color="auto" w:fill="auto"/>
            <w:hideMark/>
          </w:tcPr>
          <w:p w:rsidR="00B413FA" w:rsidRPr="00B36C34" w:rsidRDefault="00B413FA" w:rsidP="00B413FA">
            <w:pPr>
              <w:rPr>
                <w:rFonts w:asciiTheme="minorHAnsi" w:hAnsiTheme="minorHAnsi" w:cs="Arial"/>
                <w:sz w:val="22"/>
                <w:szCs w:val="22"/>
              </w:rPr>
            </w:pPr>
            <w:r>
              <w:rPr>
                <w:rFonts w:asciiTheme="minorHAnsi" w:hAnsiTheme="minorHAnsi" w:cs="Arial"/>
                <w:sz w:val="22"/>
                <w:szCs w:val="22"/>
              </w:rPr>
              <w:t>Setting evaluation criteria and evaluating tenders [</w:t>
            </w:r>
            <w:hyperlink w:anchor="Section6" w:history="1">
              <w:r w:rsidRPr="009129CF">
                <w:rPr>
                  <w:rStyle w:val="Hyperlink"/>
                  <w:rFonts w:asciiTheme="minorHAnsi" w:hAnsiTheme="minorHAnsi" w:cs="Arial"/>
                  <w:sz w:val="22"/>
                  <w:szCs w:val="22"/>
                </w:rPr>
                <w:t>Section 6.5</w:t>
              </w:r>
            </w:hyperlink>
            <w:r>
              <w:rPr>
                <w:rFonts w:asciiTheme="minorHAnsi" w:hAnsiTheme="minorHAnsi" w:cs="Arial"/>
                <w:sz w:val="22"/>
                <w:szCs w:val="22"/>
              </w:rPr>
              <w:t>: Scoring Re</w:t>
            </w:r>
            <w:r>
              <w:rPr>
                <w:rFonts w:asciiTheme="minorHAnsi" w:hAnsiTheme="minorHAnsi" w:cs="Arial"/>
                <w:sz w:val="22"/>
                <w:szCs w:val="22"/>
              </w:rPr>
              <w:t>f</w:t>
            </w:r>
            <w:r>
              <w:rPr>
                <w:rFonts w:asciiTheme="minorHAnsi" w:hAnsiTheme="minorHAnsi" w:cs="Arial"/>
                <w:sz w:val="22"/>
                <w:szCs w:val="22"/>
              </w:rPr>
              <w:t>erences, Presentations and  Site Visits</w:t>
            </w:r>
          </w:p>
        </w:tc>
        <w:tc>
          <w:tcPr>
            <w:tcW w:w="2467" w:type="dxa"/>
            <w:vMerge/>
            <w:tcBorders>
              <w:left w:val="nil"/>
              <w:right w:val="single" w:sz="4" w:space="0" w:color="auto"/>
            </w:tcBorders>
          </w:tcPr>
          <w:p w:rsidR="00B413FA" w:rsidRPr="00B36C34" w:rsidRDefault="00B413FA" w:rsidP="00F84CEA">
            <w:pPr>
              <w:rPr>
                <w:rFonts w:asciiTheme="minorHAnsi" w:hAnsiTheme="minorHAnsi" w:cs="Arial"/>
                <w:sz w:val="22"/>
                <w:szCs w:val="22"/>
              </w:rPr>
            </w:pPr>
          </w:p>
        </w:tc>
      </w:tr>
      <w:tr w:rsidR="00B413FA" w:rsidRPr="000D6BA4" w:rsidTr="00B413FA">
        <w:trPr>
          <w:trHeight w:val="270"/>
        </w:trPr>
        <w:tc>
          <w:tcPr>
            <w:tcW w:w="606" w:type="dxa"/>
            <w:tcBorders>
              <w:top w:val="nil"/>
              <w:left w:val="single" w:sz="8" w:space="0" w:color="auto"/>
              <w:bottom w:val="single" w:sz="8" w:space="0" w:color="auto"/>
              <w:right w:val="single" w:sz="4" w:space="0" w:color="auto"/>
            </w:tcBorders>
            <w:shd w:val="clear" w:color="auto" w:fill="auto"/>
            <w:noWrap/>
            <w:hideMark/>
          </w:tcPr>
          <w:p w:rsidR="00B413FA" w:rsidRPr="000D6BA4" w:rsidRDefault="00B413FA" w:rsidP="00600D01">
            <w:pPr>
              <w:rPr>
                <w:rFonts w:ascii="Arial" w:hAnsi="Arial" w:cs="Arial"/>
                <w:sz w:val="20"/>
                <w:szCs w:val="20"/>
              </w:rPr>
            </w:pPr>
            <w:r w:rsidRPr="000D6BA4">
              <w:rPr>
                <w:rFonts w:ascii="Arial" w:hAnsi="Arial" w:cs="Arial"/>
                <w:sz w:val="20"/>
                <w:szCs w:val="20"/>
              </w:rPr>
              <w:t>11.6</w:t>
            </w:r>
          </w:p>
        </w:tc>
        <w:tc>
          <w:tcPr>
            <w:tcW w:w="5064" w:type="dxa"/>
            <w:tcBorders>
              <w:top w:val="nil"/>
              <w:left w:val="nil"/>
              <w:bottom w:val="single" w:sz="8" w:space="0" w:color="auto"/>
              <w:right w:val="single" w:sz="4" w:space="0" w:color="auto"/>
            </w:tcBorders>
            <w:shd w:val="clear" w:color="auto" w:fill="auto"/>
            <w:hideMark/>
          </w:tcPr>
          <w:p w:rsidR="00B413FA" w:rsidRPr="000D6BA4" w:rsidRDefault="00B413FA" w:rsidP="00600D01">
            <w:pPr>
              <w:rPr>
                <w:rFonts w:ascii="Arial" w:hAnsi="Arial" w:cs="Arial"/>
                <w:sz w:val="20"/>
                <w:szCs w:val="20"/>
              </w:rPr>
            </w:pPr>
            <w:r w:rsidRPr="000D6BA4">
              <w:rPr>
                <w:rFonts w:ascii="Arial" w:hAnsi="Arial" w:cs="Arial"/>
                <w:sz w:val="20"/>
                <w:szCs w:val="20"/>
              </w:rPr>
              <w:t>Identify winning bid</w:t>
            </w:r>
          </w:p>
        </w:tc>
        <w:tc>
          <w:tcPr>
            <w:tcW w:w="2636" w:type="dxa"/>
            <w:tcBorders>
              <w:top w:val="nil"/>
              <w:left w:val="nil"/>
              <w:bottom w:val="single" w:sz="8" w:space="0" w:color="auto"/>
              <w:right w:val="single" w:sz="4" w:space="0" w:color="auto"/>
            </w:tcBorders>
            <w:shd w:val="clear" w:color="auto" w:fill="auto"/>
            <w:hideMark/>
          </w:tcPr>
          <w:p w:rsidR="00B413FA" w:rsidRPr="00B36C34" w:rsidRDefault="00B413FA"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Awarding the Contract [</w:t>
            </w:r>
            <w:hyperlink w:anchor="Section7" w:history="1">
              <w:r w:rsidRPr="00D81376">
                <w:rPr>
                  <w:rStyle w:val="Hyperlink"/>
                  <w:rFonts w:asciiTheme="minorHAnsi" w:hAnsiTheme="minorHAnsi" w:cs="Arial"/>
                  <w:sz w:val="22"/>
                  <w:szCs w:val="22"/>
                </w:rPr>
                <w:t>Section 7.3</w:t>
              </w:r>
            </w:hyperlink>
            <w:r>
              <w:rPr>
                <w:rFonts w:asciiTheme="minorHAnsi" w:hAnsiTheme="minorHAnsi" w:cs="Arial"/>
                <w:sz w:val="22"/>
                <w:szCs w:val="22"/>
              </w:rPr>
              <w:t xml:space="preserve">: Debriefing Suppliers; </w:t>
            </w:r>
            <w:hyperlink w:anchor="Section5" w:history="1">
              <w:r w:rsidRPr="00B413FA">
                <w:rPr>
                  <w:rStyle w:val="Hyperlink"/>
                  <w:rFonts w:asciiTheme="minorHAnsi" w:hAnsiTheme="minorHAnsi" w:cs="Arial"/>
                  <w:sz w:val="22"/>
                  <w:szCs w:val="22"/>
                </w:rPr>
                <w:t>Section 5.3</w:t>
              </w:r>
            </w:hyperlink>
            <w:r>
              <w:rPr>
                <w:rFonts w:asciiTheme="minorHAnsi" w:hAnsiTheme="minorHAnsi" w:cs="Arial"/>
                <w:sz w:val="22"/>
                <w:szCs w:val="22"/>
              </w:rPr>
              <w:t xml:space="preserve"> MSP)</w:t>
            </w:r>
          </w:p>
        </w:tc>
        <w:tc>
          <w:tcPr>
            <w:tcW w:w="2467" w:type="dxa"/>
            <w:vMerge/>
            <w:tcBorders>
              <w:left w:val="nil"/>
              <w:bottom w:val="single" w:sz="8" w:space="0" w:color="auto"/>
              <w:right w:val="single" w:sz="4" w:space="0" w:color="auto"/>
            </w:tcBorders>
          </w:tcPr>
          <w:p w:rsidR="00B413FA" w:rsidRPr="00B36C34" w:rsidRDefault="00B413FA" w:rsidP="00F84CEA">
            <w:pPr>
              <w:rPr>
                <w:rFonts w:asciiTheme="minorHAnsi" w:hAnsiTheme="minorHAnsi" w:cs="Arial"/>
                <w:sz w:val="22"/>
                <w:szCs w:val="22"/>
              </w:rPr>
            </w:pPr>
          </w:p>
        </w:tc>
      </w:tr>
      <w:tr w:rsidR="00684A18" w:rsidRPr="000D6BA4" w:rsidTr="00684A18">
        <w:trPr>
          <w:trHeight w:val="288"/>
        </w:trPr>
        <w:tc>
          <w:tcPr>
            <w:tcW w:w="10773" w:type="dxa"/>
            <w:gridSpan w:val="4"/>
            <w:tcBorders>
              <w:top w:val="nil"/>
              <w:left w:val="single" w:sz="8" w:space="0" w:color="auto"/>
              <w:bottom w:val="single" w:sz="4" w:space="0" w:color="auto"/>
              <w:right w:val="single" w:sz="4" w:space="0" w:color="auto"/>
            </w:tcBorders>
            <w:shd w:val="clear" w:color="000000" w:fill="FFFF99"/>
            <w:noWrap/>
            <w:hideMark/>
          </w:tcPr>
          <w:p w:rsidR="00684A18" w:rsidRPr="00684A18" w:rsidRDefault="00684A18" w:rsidP="00F84CEA">
            <w:pPr>
              <w:rPr>
                <w:rFonts w:ascii="Arial" w:hAnsi="Arial" w:cs="Arial"/>
                <w:b/>
                <w:bCs/>
                <w:sz w:val="20"/>
                <w:szCs w:val="20"/>
              </w:rPr>
            </w:pPr>
            <w:r w:rsidRPr="000D6BA4">
              <w:rPr>
                <w:rFonts w:ascii="Arial" w:hAnsi="Arial" w:cs="Arial"/>
                <w:b/>
                <w:bCs/>
                <w:sz w:val="20"/>
                <w:szCs w:val="20"/>
              </w:rPr>
              <w:t>12</w:t>
            </w:r>
            <w:r>
              <w:rPr>
                <w:rFonts w:ascii="Arial" w:hAnsi="Arial" w:cs="Arial"/>
                <w:b/>
                <w:bCs/>
                <w:sz w:val="20"/>
                <w:szCs w:val="20"/>
              </w:rPr>
              <w:t>. Contract</w:t>
            </w:r>
            <w:r w:rsidRPr="000D6BA4">
              <w:rPr>
                <w:rFonts w:ascii="Arial" w:hAnsi="Arial" w:cs="Arial"/>
                <w:b/>
                <w:bCs/>
                <w:sz w:val="20"/>
                <w:szCs w:val="20"/>
              </w:rPr>
              <w:t xml:space="preserve"> Award</w:t>
            </w:r>
            <w:r>
              <w:rPr>
                <w:rFonts w:ascii="Arial" w:hAnsi="Arial" w:cs="Arial"/>
                <w:b/>
                <w:bCs/>
                <w:sz w:val="20"/>
                <w:szCs w:val="20"/>
              </w:rPr>
              <w:t xml:space="preserve">      </w:t>
            </w:r>
          </w:p>
        </w:tc>
      </w:tr>
      <w:tr w:rsidR="00D81376" w:rsidRPr="000D6BA4" w:rsidTr="00D81376">
        <w:trPr>
          <w:trHeight w:val="765"/>
        </w:trPr>
        <w:tc>
          <w:tcPr>
            <w:tcW w:w="606" w:type="dxa"/>
            <w:tcBorders>
              <w:top w:val="nil"/>
              <w:left w:val="single" w:sz="8" w:space="0" w:color="auto"/>
              <w:bottom w:val="single" w:sz="4" w:space="0" w:color="auto"/>
              <w:right w:val="single" w:sz="4" w:space="0" w:color="auto"/>
            </w:tcBorders>
            <w:shd w:val="clear" w:color="auto" w:fill="auto"/>
            <w:noWrap/>
            <w:hideMark/>
          </w:tcPr>
          <w:p w:rsidR="00D81376" w:rsidRPr="000D6BA4" w:rsidRDefault="00D81376" w:rsidP="00600D01">
            <w:pPr>
              <w:rPr>
                <w:rFonts w:ascii="Arial" w:hAnsi="Arial" w:cs="Arial"/>
                <w:sz w:val="20"/>
                <w:szCs w:val="20"/>
              </w:rPr>
            </w:pPr>
            <w:r w:rsidRPr="000D6BA4">
              <w:rPr>
                <w:rFonts w:ascii="Arial" w:hAnsi="Arial" w:cs="Arial"/>
                <w:sz w:val="20"/>
                <w:szCs w:val="20"/>
              </w:rPr>
              <w:t>12.1</w:t>
            </w:r>
          </w:p>
        </w:tc>
        <w:tc>
          <w:tcPr>
            <w:tcW w:w="5064" w:type="dxa"/>
            <w:tcBorders>
              <w:top w:val="nil"/>
              <w:left w:val="nil"/>
              <w:bottom w:val="single" w:sz="4" w:space="0" w:color="auto"/>
              <w:right w:val="single" w:sz="4" w:space="0" w:color="auto"/>
            </w:tcBorders>
            <w:shd w:val="clear" w:color="auto" w:fill="auto"/>
            <w:hideMark/>
          </w:tcPr>
          <w:p w:rsidR="00D81376" w:rsidRPr="000D6BA4" w:rsidRDefault="00D81376" w:rsidP="00600D01">
            <w:pPr>
              <w:rPr>
                <w:rFonts w:ascii="Arial" w:hAnsi="Arial" w:cs="Arial"/>
                <w:sz w:val="20"/>
                <w:szCs w:val="20"/>
              </w:rPr>
            </w:pPr>
            <w:r w:rsidRPr="000D6BA4">
              <w:rPr>
                <w:rFonts w:ascii="Arial" w:hAnsi="Arial" w:cs="Arial"/>
                <w:sz w:val="20"/>
                <w:szCs w:val="20"/>
              </w:rPr>
              <w:t xml:space="preserve">Send letters to successful and unsuccessful bidders.  Offer </w:t>
            </w:r>
            <w:r>
              <w:rPr>
                <w:rFonts w:ascii="Arial" w:hAnsi="Arial" w:cs="Arial"/>
                <w:sz w:val="20"/>
                <w:szCs w:val="20"/>
              </w:rPr>
              <w:t>Contract</w:t>
            </w:r>
            <w:r w:rsidRPr="000D6BA4">
              <w:rPr>
                <w:rFonts w:ascii="Arial" w:hAnsi="Arial" w:cs="Arial"/>
                <w:sz w:val="20"/>
                <w:szCs w:val="20"/>
              </w:rPr>
              <w:t xml:space="preserve"> Debrief to unsuccessful bidders.</w:t>
            </w:r>
          </w:p>
        </w:tc>
        <w:tc>
          <w:tcPr>
            <w:tcW w:w="2636" w:type="dxa"/>
            <w:vMerge w:val="restart"/>
            <w:tcBorders>
              <w:top w:val="nil"/>
              <w:left w:val="nil"/>
              <w:right w:val="single" w:sz="4" w:space="0" w:color="auto"/>
            </w:tcBorders>
            <w:shd w:val="clear" w:color="auto" w:fill="auto"/>
            <w:vAlign w:val="center"/>
            <w:hideMark/>
          </w:tcPr>
          <w:p w:rsidR="00D81376" w:rsidRPr="00B36C34" w:rsidRDefault="00D81376" w:rsidP="00D81376">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Awarding the Contract [</w:t>
            </w:r>
            <w:hyperlink w:anchor="Section7" w:history="1">
              <w:r w:rsidRPr="00D81376">
                <w:rPr>
                  <w:rStyle w:val="Hyperlink"/>
                  <w:rFonts w:asciiTheme="minorHAnsi" w:hAnsiTheme="minorHAnsi" w:cs="Arial"/>
                  <w:sz w:val="22"/>
                  <w:szCs w:val="22"/>
                </w:rPr>
                <w:t>Section 7.3</w:t>
              </w:r>
            </w:hyperlink>
            <w:r>
              <w:rPr>
                <w:rFonts w:asciiTheme="minorHAnsi" w:hAnsiTheme="minorHAnsi" w:cs="Arial"/>
                <w:sz w:val="22"/>
                <w:szCs w:val="22"/>
              </w:rPr>
              <w:t xml:space="preserve">: Debriefing Suppliers; </w:t>
            </w:r>
            <w:hyperlink w:anchor="Section5" w:history="1">
              <w:r w:rsidRPr="00B413FA">
                <w:rPr>
                  <w:rStyle w:val="Hyperlink"/>
                  <w:rFonts w:asciiTheme="minorHAnsi" w:hAnsiTheme="minorHAnsi" w:cs="Arial"/>
                  <w:sz w:val="22"/>
                  <w:szCs w:val="22"/>
                </w:rPr>
                <w:t>Section 5.3</w:t>
              </w:r>
            </w:hyperlink>
            <w:r>
              <w:rPr>
                <w:rFonts w:asciiTheme="minorHAnsi" w:hAnsiTheme="minorHAnsi" w:cs="Arial"/>
                <w:sz w:val="22"/>
                <w:szCs w:val="22"/>
              </w:rPr>
              <w:t xml:space="preserve"> MSP]</w:t>
            </w:r>
          </w:p>
        </w:tc>
        <w:tc>
          <w:tcPr>
            <w:tcW w:w="2467" w:type="dxa"/>
            <w:vMerge w:val="restart"/>
            <w:tcBorders>
              <w:top w:val="nil"/>
              <w:left w:val="nil"/>
              <w:right w:val="single" w:sz="4" w:space="0" w:color="auto"/>
            </w:tcBorders>
            <w:vAlign w:val="center"/>
          </w:tcPr>
          <w:p w:rsidR="00D81376" w:rsidRPr="00B36C34" w:rsidRDefault="00D81376" w:rsidP="00D81376">
            <w:pPr>
              <w:rPr>
                <w:rFonts w:asciiTheme="minorHAnsi" w:hAnsiTheme="minorHAnsi" w:cs="Arial"/>
                <w:sz w:val="22"/>
                <w:szCs w:val="22"/>
              </w:rPr>
            </w:pPr>
            <w:r w:rsidRPr="00B36C34">
              <w:rPr>
                <w:rFonts w:asciiTheme="minorHAnsi" w:hAnsiTheme="minorHAnsi" w:cs="Arial"/>
                <w:sz w:val="22"/>
                <w:szCs w:val="22"/>
              </w:rPr>
              <w:t> Operational (</w:t>
            </w:r>
            <w:r>
              <w:rPr>
                <w:rFonts w:asciiTheme="minorHAnsi" w:hAnsiTheme="minorHAnsi" w:cs="Arial"/>
                <w:sz w:val="22"/>
                <w:szCs w:val="22"/>
              </w:rPr>
              <w:t>Support</w:t>
            </w:r>
            <w:r w:rsidRPr="00B36C34">
              <w:rPr>
                <w:rFonts w:asciiTheme="minorHAnsi" w:hAnsiTheme="minorHAnsi" w:cs="Arial"/>
                <w:sz w:val="22"/>
                <w:szCs w:val="22"/>
              </w:rPr>
              <w:t xml:space="preserve"> from PS</w:t>
            </w:r>
            <w:r>
              <w:rPr>
                <w:rFonts w:asciiTheme="minorHAnsi" w:hAnsiTheme="minorHAnsi" w:cs="Arial"/>
                <w:sz w:val="22"/>
                <w:szCs w:val="22"/>
              </w:rPr>
              <w:t>)</w:t>
            </w:r>
          </w:p>
        </w:tc>
      </w:tr>
      <w:tr w:rsidR="00D81376" w:rsidRPr="000D6BA4" w:rsidTr="007A527A">
        <w:trPr>
          <w:trHeight w:val="900"/>
        </w:trPr>
        <w:tc>
          <w:tcPr>
            <w:tcW w:w="606" w:type="dxa"/>
            <w:tcBorders>
              <w:top w:val="nil"/>
              <w:left w:val="single" w:sz="8" w:space="0" w:color="auto"/>
              <w:bottom w:val="single" w:sz="4" w:space="0" w:color="auto"/>
              <w:right w:val="single" w:sz="4" w:space="0" w:color="auto"/>
            </w:tcBorders>
            <w:shd w:val="clear" w:color="auto" w:fill="auto"/>
            <w:noWrap/>
            <w:hideMark/>
          </w:tcPr>
          <w:p w:rsidR="00D81376" w:rsidRPr="000D6BA4" w:rsidRDefault="00D81376" w:rsidP="00600D01">
            <w:pPr>
              <w:rPr>
                <w:rFonts w:ascii="Arial" w:hAnsi="Arial" w:cs="Arial"/>
                <w:sz w:val="20"/>
                <w:szCs w:val="20"/>
              </w:rPr>
            </w:pPr>
            <w:r w:rsidRPr="000D6BA4">
              <w:rPr>
                <w:rFonts w:ascii="Arial" w:hAnsi="Arial" w:cs="Arial"/>
                <w:sz w:val="20"/>
                <w:szCs w:val="20"/>
              </w:rPr>
              <w:t>12.2</w:t>
            </w:r>
          </w:p>
        </w:tc>
        <w:tc>
          <w:tcPr>
            <w:tcW w:w="5064" w:type="dxa"/>
            <w:tcBorders>
              <w:top w:val="nil"/>
              <w:left w:val="nil"/>
              <w:bottom w:val="nil"/>
              <w:right w:val="single" w:sz="4" w:space="0" w:color="auto"/>
            </w:tcBorders>
            <w:shd w:val="clear" w:color="auto" w:fill="auto"/>
            <w:hideMark/>
          </w:tcPr>
          <w:p w:rsidR="00D81376" w:rsidRPr="000D6BA4" w:rsidRDefault="00D81376" w:rsidP="00600D01">
            <w:pPr>
              <w:rPr>
                <w:rFonts w:ascii="Arial" w:hAnsi="Arial" w:cs="Arial"/>
                <w:sz w:val="20"/>
                <w:szCs w:val="20"/>
              </w:rPr>
            </w:pPr>
            <w:r w:rsidRPr="000D6BA4">
              <w:rPr>
                <w:rFonts w:ascii="Arial" w:hAnsi="Arial" w:cs="Arial"/>
                <w:sz w:val="20"/>
                <w:szCs w:val="20"/>
              </w:rPr>
              <w:t xml:space="preserve">For EU ITT's apply EU Mandatory Standstill Period (MSP) </w:t>
            </w:r>
            <w:r w:rsidRPr="000D6BA4">
              <w:rPr>
                <w:rFonts w:ascii="Arial" w:hAnsi="Arial" w:cs="Arial"/>
                <w:sz w:val="20"/>
                <w:szCs w:val="20"/>
              </w:rPr>
              <w:br/>
              <w:t>Debrief successful and unsuccessful bidders.</w:t>
            </w:r>
          </w:p>
        </w:tc>
        <w:tc>
          <w:tcPr>
            <w:tcW w:w="2636" w:type="dxa"/>
            <w:vMerge/>
            <w:tcBorders>
              <w:left w:val="nil"/>
              <w:right w:val="single" w:sz="4" w:space="0" w:color="auto"/>
            </w:tcBorders>
            <w:shd w:val="clear" w:color="auto" w:fill="auto"/>
            <w:hideMark/>
          </w:tcPr>
          <w:p w:rsidR="00D81376" w:rsidRPr="00B36C34" w:rsidRDefault="00D81376" w:rsidP="00600D01">
            <w:pPr>
              <w:rPr>
                <w:rFonts w:asciiTheme="minorHAnsi" w:hAnsiTheme="minorHAnsi" w:cs="Arial"/>
                <w:sz w:val="22"/>
                <w:szCs w:val="22"/>
              </w:rPr>
            </w:pPr>
          </w:p>
        </w:tc>
        <w:tc>
          <w:tcPr>
            <w:tcW w:w="2467" w:type="dxa"/>
            <w:vMerge/>
            <w:tcBorders>
              <w:left w:val="nil"/>
              <w:right w:val="single" w:sz="4" w:space="0" w:color="auto"/>
            </w:tcBorders>
          </w:tcPr>
          <w:p w:rsidR="00D81376" w:rsidRPr="00B36C34" w:rsidRDefault="00D81376" w:rsidP="00F84CEA">
            <w:pPr>
              <w:rPr>
                <w:rFonts w:asciiTheme="minorHAnsi" w:hAnsiTheme="minorHAnsi" w:cs="Arial"/>
                <w:sz w:val="22"/>
                <w:szCs w:val="22"/>
              </w:rPr>
            </w:pPr>
          </w:p>
        </w:tc>
      </w:tr>
      <w:tr w:rsidR="00D81376" w:rsidRPr="000D6BA4" w:rsidTr="007A527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D81376" w:rsidRPr="000D6BA4" w:rsidRDefault="00D81376" w:rsidP="00600D01">
            <w:pPr>
              <w:rPr>
                <w:rFonts w:ascii="Arial" w:hAnsi="Arial" w:cs="Arial"/>
                <w:sz w:val="20"/>
                <w:szCs w:val="20"/>
              </w:rPr>
            </w:pPr>
            <w:r w:rsidRPr="000D6BA4">
              <w:rPr>
                <w:rFonts w:ascii="Arial" w:hAnsi="Arial" w:cs="Arial"/>
                <w:sz w:val="20"/>
                <w:szCs w:val="20"/>
              </w:rPr>
              <w:t>12.3</w:t>
            </w:r>
          </w:p>
        </w:tc>
        <w:tc>
          <w:tcPr>
            <w:tcW w:w="5064" w:type="dxa"/>
            <w:tcBorders>
              <w:top w:val="single" w:sz="4" w:space="0" w:color="auto"/>
              <w:left w:val="nil"/>
              <w:bottom w:val="nil"/>
              <w:right w:val="single" w:sz="4" w:space="0" w:color="auto"/>
            </w:tcBorders>
            <w:shd w:val="clear" w:color="auto" w:fill="auto"/>
            <w:hideMark/>
          </w:tcPr>
          <w:p w:rsidR="00D81376" w:rsidRPr="000D6BA4" w:rsidRDefault="00D81376" w:rsidP="00600D01">
            <w:pPr>
              <w:rPr>
                <w:rFonts w:ascii="Arial" w:hAnsi="Arial" w:cs="Arial"/>
                <w:sz w:val="20"/>
                <w:szCs w:val="20"/>
              </w:rPr>
            </w:pPr>
            <w:r w:rsidRPr="000D6BA4">
              <w:rPr>
                <w:rFonts w:ascii="Arial" w:hAnsi="Arial" w:cs="Arial"/>
                <w:sz w:val="20"/>
                <w:szCs w:val="20"/>
              </w:rPr>
              <w:t>Debrief other bidders (if required)</w:t>
            </w:r>
          </w:p>
        </w:tc>
        <w:tc>
          <w:tcPr>
            <w:tcW w:w="2636" w:type="dxa"/>
            <w:vMerge/>
            <w:tcBorders>
              <w:left w:val="nil"/>
              <w:bottom w:val="nil"/>
              <w:right w:val="single" w:sz="4" w:space="0" w:color="auto"/>
            </w:tcBorders>
            <w:shd w:val="clear" w:color="auto" w:fill="auto"/>
            <w:hideMark/>
          </w:tcPr>
          <w:p w:rsidR="00D81376" w:rsidRPr="00B36C34" w:rsidRDefault="00D81376" w:rsidP="00600D01">
            <w:pPr>
              <w:rPr>
                <w:rFonts w:asciiTheme="minorHAnsi" w:hAnsiTheme="minorHAnsi" w:cs="Arial"/>
                <w:sz w:val="22"/>
                <w:szCs w:val="22"/>
              </w:rPr>
            </w:pPr>
          </w:p>
        </w:tc>
        <w:tc>
          <w:tcPr>
            <w:tcW w:w="2467" w:type="dxa"/>
            <w:vMerge/>
            <w:tcBorders>
              <w:left w:val="nil"/>
              <w:right w:val="single" w:sz="4" w:space="0" w:color="auto"/>
            </w:tcBorders>
          </w:tcPr>
          <w:p w:rsidR="00D81376" w:rsidRPr="00B36C34" w:rsidRDefault="00D81376" w:rsidP="00F84CEA">
            <w:pPr>
              <w:rPr>
                <w:rFonts w:asciiTheme="minorHAnsi" w:hAnsiTheme="minorHAnsi" w:cs="Arial"/>
                <w:sz w:val="22"/>
                <w:szCs w:val="22"/>
              </w:rPr>
            </w:pPr>
          </w:p>
        </w:tc>
      </w:tr>
      <w:tr w:rsidR="00D81376" w:rsidRPr="000D6BA4" w:rsidTr="007A527A">
        <w:trPr>
          <w:trHeight w:val="255"/>
        </w:trPr>
        <w:tc>
          <w:tcPr>
            <w:tcW w:w="606" w:type="dxa"/>
            <w:tcBorders>
              <w:top w:val="nil"/>
              <w:left w:val="single" w:sz="8" w:space="0" w:color="auto"/>
              <w:bottom w:val="single" w:sz="4" w:space="0" w:color="auto"/>
              <w:right w:val="single" w:sz="4" w:space="0" w:color="auto"/>
            </w:tcBorders>
            <w:shd w:val="clear" w:color="auto" w:fill="auto"/>
            <w:noWrap/>
            <w:hideMark/>
          </w:tcPr>
          <w:p w:rsidR="00D81376" w:rsidRPr="000D6BA4" w:rsidRDefault="00D81376" w:rsidP="00600D01">
            <w:pPr>
              <w:rPr>
                <w:rFonts w:ascii="Arial" w:hAnsi="Arial" w:cs="Arial"/>
                <w:sz w:val="20"/>
                <w:szCs w:val="20"/>
              </w:rPr>
            </w:pPr>
            <w:r w:rsidRPr="000D6BA4">
              <w:rPr>
                <w:rFonts w:ascii="Arial" w:hAnsi="Arial" w:cs="Arial"/>
                <w:sz w:val="20"/>
                <w:szCs w:val="20"/>
              </w:rPr>
              <w:t>12.4</w:t>
            </w:r>
          </w:p>
        </w:tc>
        <w:tc>
          <w:tcPr>
            <w:tcW w:w="5064" w:type="dxa"/>
            <w:tcBorders>
              <w:top w:val="single" w:sz="4" w:space="0" w:color="auto"/>
              <w:left w:val="nil"/>
              <w:bottom w:val="nil"/>
              <w:right w:val="single" w:sz="4" w:space="0" w:color="auto"/>
            </w:tcBorders>
            <w:shd w:val="clear" w:color="auto" w:fill="auto"/>
            <w:hideMark/>
          </w:tcPr>
          <w:p w:rsidR="00D81376" w:rsidRPr="000D6BA4" w:rsidRDefault="00D81376" w:rsidP="00600D01">
            <w:pPr>
              <w:rPr>
                <w:rFonts w:ascii="Arial" w:hAnsi="Arial" w:cs="Arial"/>
                <w:sz w:val="20"/>
                <w:szCs w:val="20"/>
              </w:rPr>
            </w:pPr>
            <w:r w:rsidRPr="000D6BA4">
              <w:rPr>
                <w:rFonts w:ascii="Arial" w:hAnsi="Arial" w:cs="Arial"/>
                <w:sz w:val="20"/>
                <w:szCs w:val="20"/>
              </w:rPr>
              <w:t xml:space="preserve">Sign </w:t>
            </w:r>
            <w:r>
              <w:rPr>
                <w:rFonts w:ascii="Arial" w:hAnsi="Arial" w:cs="Arial"/>
                <w:sz w:val="20"/>
                <w:szCs w:val="20"/>
              </w:rPr>
              <w:t>Contract</w:t>
            </w:r>
            <w:r w:rsidRPr="000D6BA4">
              <w:rPr>
                <w:rFonts w:ascii="Arial" w:hAnsi="Arial" w:cs="Arial"/>
                <w:sz w:val="20"/>
                <w:szCs w:val="20"/>
              </w:rPr>
              <w:t xml:space="preserve"> (and issue purchase order if relevant)</w:t>
            </w:r>
          </w:p>
        </w:tc>
        <w:tc>
          <w:tcPr>
            <w:tcW w:w="2636" w:type="dxa"/>
            <w:tcBorders>
              <w:top w:val="single" w:sz="4" w:space="0" w:color="auto"/>
              <w:left w:val="nil"/>
              <w:bottom w:val="nil"/>
              <w:right w:val="single" w:sz="4" w:space="0" w:color="auto"/>
            </w:tcBorders>
            <w:shd w:val="clear" w:color="auto" w:fill="auto"/>
            <w:hideMark/>
          </w:tcPr>
          <w:p w:rsidR="00D81376" w:rsidRDefault="00D81376"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Awarding the Contract [</w:t>
            </w:r>
            <w:hyperlink w:anchor="Section7" w:history="1">
              <w:r w:rsidRPr="00E96E28">
                <w:rPr>
                  <w:rStyle w:val="Hyperlink"/>
                  <w:rFonts w:asciiTheme="minorHAnsi" w:hAnsiTheme="minorHAnsi" w:cs="Arial"/>
                  <w:sz w:val="22"/>
                  <w:szCs w:val="22"/>
                </w:rPr>
                <w:t>Section 7.</w:t>
              </w:r>
              <w:r>
                <w:rPr>
                  <w:rStyle w:val="Hyperlink"/>
                  <w:rFonts w:asciiTheme="minorHAnsi" w:hAnsiTheme="minorHAnsi" w:cs="Arial"/>
                  <w:sz w:val="22"/>
                  <w:szCs w:val="22"/>
                </w:rPr>
                <w:t>8</w:t>
              </w:r>
            </w:hyperlink>
            <w:r>
              <w:rPr>
                <w:rFonts w:asciiTheme="minorHAnsi" w:hAnsiTheme="minorHAnsi" w:cs="Arial"/>
                <w:sz w:val="22"/>
                <w:szCs w:val="22"/>
              </w:rPr>
              <w:t>: Final Contract Award]</w:t>
            </w:r>
          </w:p>
          <w:p w:rsidR="00D81376" w:rsidRPr="00B36C34" w:rsidRDefault="00D81376" w:rsidP="00600D01">
            <w:pPr>
              <w:rPr>
                <w:rFonts w:asciiTheme="minorHAnsi" w:hAnsiTheme="minorHAnsi" w:cs="Arial"/>
                <w:sz w:val="22"/>
                <w:szCs w:val="22"/>
              </w:rPr>
            </w:pPr>
            <w:r>
              <w:rPr>
                <w:rFonts w:asciiTheme="minorHAnsi" w:hAnsiTheme="minorHAnsi" w:cs="Arial"/>
                <w:sz w:val="22"/>
                <w:szCs w:val="22"/>
              </w:rPr>
              <w:t>Also Awarding a Contract [</w:t>
            </w:r>
            <w:hyperlink w:anchor="Section7" w:history="1">
              <w:r w:rsidRPr="00D24D54">
                <w:rPr>
                  <w:rStyle w:val="Hyperlink"/>
                  <w:rFonts w:asciiTheme="minorHAnsi" w:hAnsiTheme="minorHAnsi" w:cs="Arial"/>
                  <w:sz w:val="22"/>
                  <w:szCs w:val="22"/>
                </w:rPr>
                <w:t>Section 7</w:t>
              </w:r>
            </w:hyperlink>
            <w:r>
              <w:rPr>
                <w:rFonts w:asciiTheme="minorHAnsi" w:hAnsiTheme="minorHAnsi" w:cs="Arial"/>
                <w:sz w:val="22"/>
                <w:szCs w:val="22"/>
              </w:rPr>
              <w:t xml:space="preserve"> T&amp;Cs]</w:t>
            </w:r>
            <w:r w:rsidRPr="00B36C34">
              <w:rPr>
                <w:rFonts w:asciiTheme="minorHAnsi" w:hAnsiTheme="minorHAnsi" w:cs="Arial"/>
                <w:sz w:val="22"/>
                <w:szCs w:val="22"/>
              </w:rPr>
              <w:t> </w:t>
            </w:r>
          </w:p>
        </w:tc>
        <w:tc>
          <w:tcPr>
            <w:tcW w:w="2467" w:type="dxa"/>
            <w:vMerge/>
            <w:tcBorders>
              <w:left w:val="nil"/>
              <w:right w:val="single" w:sz="4" w:space="0" w:color="auto"/>
            </w:tcBorders>
          </w:tcPr>
          <w:p w:rsidR="00D81376" w:rsidRPr="00B36C34" w:rsidRDefault="00D81376" w:rsidP="00F84CEA">
            <w:pPr>
              <w:rPr>
                <w:rFonts w:asciiTheme="minorHAnsi" w:hAnsiTheme="minorHAnsi" w:cs="Arial"/>
                <w:sz w:val="22"/>
                <w:szCs w:val="22"/>
              </w:rPr>
            </w:pPr>
          </w:p>
        </w:tc>
      </w:tr>
      <w:tr w:rsidR="00D81376" w:rsidRPr="000D6BA4" w:rsidTr="007A527A">
        <w:trPr>
          <w:trHeight w:val="525"/>
        </w:trPr>
        <w:tc>
          <w:tcPr>
            <w:tcW w:w="606" w:type="dxa"/>
            <w:tcBorders>
              <w:top w:val="nil"/>
              <w:left w:val="single" w:sz="8" w:space="0" w:color="auto"/>
              <w:bottom w:val="single" w:sz="8" w:space="0" w:color="auto"/>
              <w:right w:val="single" w:sz="4" w:space="0" w:color="auto"/>
            </w:tcBorders>
            <w:shd w:val="clear" w:color="auto" w:fill="auto"/>
            <w:noWrap/>
            <w:hideMark/>
          </w:tcPr>
          <w:p w:rsidR="00D81376" w:rsidRPr="000D6BA4" w:rsidRDefault="00D81376" w:rsidP="00600D01">
            <w:pPr>
              <w:rPr>
                <w:rFonts w:ascii="Arial" w:hAnsi="Arial" w:cs="Arial"/>
                <w:sz w:val="20"/>
                <w:szCs w:val="20"/>
              </w:rPr>
            </w:pPr>
            <w:r w:rsidRPr="000D6BA4">
              <w:rPr>
                <w:rFonts w:ascii="Arial" w:hAnsi="Arial" w:cs="Arial"/>
                <w:sz w:val="20"/>
                <w:szCs w:val="20"/>
              </w:rPr>
              <w:t>12.5</w:t>
            </w:r>
          </w:p>
        </w:tc>
        <w:tc>
          <w:tcPr>
            <w:tcW w:w="5064" w:type="dxa"/>
            <w:tcBorders>
              <w:top w:val="single" w:sz="4" w:space="0" w:color="auto"/>
              <w:left w:val="nil"/>
              <w:bottom w:val="single" w:sz="8" w:space="0" w:color="auto"/>
              <w:right w:val="single" w:sz="4" w:space="0" w:color="auto"/>
            </w:tcBorders>
            <w:shd w:val="clear" w:color="auto" w:fill="auto"/>
            <w:hideMark/>
          </w:tcPr>
          <w:p w:rsidR="00D81376" w:rsidRPr="000D6BA4" w:rsidRDefault="00D81376" w:rsidP="00600D01">
            <w:pPr>
              <w:rPr>
                <w:rFonts w:ascii="Arial" w:hAnsi="Arial" w:cs="Arial"/>
                <w:sz w:val="20"/>
                <w:szCs w:val="20"/>
              </w:rPr>
            </w:pPr>
            <w:r>
              <w:rPr>
                <w:rFonts w:ascii="Arial" w:hAnsi="Arial" w:cs="Arial"/>
                <w:sz w:val="20"/>
                <w:szCs w:val="20"/>
              </w:rPr>
              <w:t>Contract</w:t>
            </w:r>
            <w:r w:rsidRPr="000D6BA4">
              <w:rPr>
                <w:rFonts w:ascii="Arial" w:hAnsi="Arial" w:cs="Arial"/>
                <w:sz w:val="20"/>
                <w:szCs w:val="20"/>
              </w:rPr>
              <w:t>/Framework Agreement in place (Key Perfo</w:t>
            </w:r>
            <w:r w:rsidRPr="000D6BA4">
              <w:rPr>
                <w:rFonts w:ascii="Arial" w:hAnsi="Arial" w:cs="Arial"/>
                <w:sz w:val="20"/>
                <w:szCs w:val="20"/>
              </w:rPr>
              <w:t>r</w:t>
            </w:r>
            <w:r w:rsidRPr="000D6BA4">
              <w:rPr>
                <w:rFonts w:ascii="Arial" w:hAnsi="Arial" w:cs="Arial"/>
                <w:sz w:val="20"/>
                <w:szCs w:val="20"/>
              </w:rPr>
              <w:t>mance Indicators included)</w:t>
            </w:r>
          </w:p>
        </w:tc>
        <w:tc>
          <w:tcPr>
            <w:tcW w:w="2636" w:type="dxa"/>
            <w:tcBorders>
              <w:top w:val="single" w:sz="4" w:space="0" w:color="auto"/>
              <w:left w:val="nil"/>
              <w:bottom w:val="single" w:sz="8" w:space="0" w:color="auto"/>
              <w:right w:val="single" w:sz="4" w:space="0" w:color="auto"/>
            </w:tcBorders>
            <w:shd w:val="clear" w:color="auto" w:fill="auto"/>
            <w:hideMark/>
          </w:tcPr>
          <w:p w:rsidR="00D81376" w:rsidRPr="00B36C34" w:rsidRDefault="00D81376" w:rsidP="00600D01">
            <w:pPr>
              <w:rPr>
                <w:rFonts w:asciiTheme="minorHAnsi" w:hAnsiTheme="minorHAnsi" w:cs="Arial"/>
                <w:sz w:val="22"/>
                <w:szCs w:val="22"/>
              </w:rPr>
            </w:pPr>
            <w:r w:rsidRPr="00B36C34">
              <w:rPr>
                <w:rFonts w:asciiTheme="minorHAnsi" w:hAnsiTheme="minorHAnsi" w:cs="Arial"/>
                <w:sz w:val="22"/>
                <w:szCs w:val="22"/>
              </w:rPr>
              <w:t> </w:t>
            </w:r>
            <w:r>
              <w:rPr>
                <w:rFonts w:asciiTheme="minorHAnsi" w:hAnsiTheme="minorHAnsi" w:cs="Arial"/>
                <w:sz w:val="22"/>
                <w:szCs w:val="22"/>
              </w:rPr>
              <w:t>Setting KPIs [</w:t>
            </w:r>
            <w:hyperlink w:anchor="Section8" w:history="1">
              <w:r w:rsidRPr="00910B72">
                <w:rPr>
                  <w:rStyle w:val="Hyperlink"/>
                  <w:rFonts w:asciiTheme="minorHAnsi" w:hAnsiTheme="minorHAnsi" w:cs="Arial"/>
                  <w:sz w:val="22"/>
                  <w:szCs w:val="22"/>
                </w:rPr>
                <w:t>Section 8.5</w:t>
              </w:r>
            </w:hyperlink>
            <w:r>
              <w:rPr>
                <w:rFonts w:asciiTheme="minorHAnsi" w:hAnsiTheme="minorHAnsi" w:cs="Arial"/>
                <w:sz w:val="22"/>
                <w:szCs w:val="22"/>
              </w:rPr>
              <w:t>: Measuring Performance]</w:t>
            </w:r>
          </w:p>
        </w:tc>
        <w:tc>
          <w:tcPr>
            <w:tcW w:w="2467" w:type="dxa"/>
            <w:vMerge/>
            <w:tcBorders>
              <w:left w:val="nil"/>
              <w:bottom w:val="single" w:sz="8" w:space="0" w:color="auto"/>
              <w:right w:val="single" w:sz="4" w:space="0" w:color="auto"/>
            </w:tcBorders>
          </w:tcPr>
          <w:p w:rsidR="00D81376" w:rsidRPr="00B36C34" w:rsidRDefault="00D81376" w:rsidP="00F84CEA">
            <w:pPr>
              <w:rPr>
                <w:rFonts w:asciiTheme="minorHAnsi" w:hAnsiTheme="minorHAnsi" w:cs="Arial"/>
                <w:sz w:val="22"/>
                <w:szCs w:val="22"/>
              </w:rPr>
            </w:pPr>
          </w:p>
        </w:tc>
      </w:tr>
    </w:tbl>
    <w:p w:rsidR="00F253BF" w:rsidRDefault="00F253BF" w:rsidP="0084783B">
      <w:pPr>
        <w:pStyle w:val="Header"/>
        <w:rPr>
          <w:b/>
        </w:rPr>
        <w:sectPr w:rsidR="00F253BF" w:rsidSect="004427CE">
          <w:footerReference w:type="even" r:id="rId342"/>
          <w:footerReference w:type="default" r:id="rId343"/>
          <w:pgSz w:w="12240" w:h="15840"/>
          <w:pgMar w:top="1247" w:right="1304" w:bottom="1361" w:left="1361" w:header="709" w:footer="709" w:gutter="0"/>
          <w:pgBorders w:offsetFrom="page">
            <w:top w:val="single" w:sz="12" w:space="24" w:color="8DB3E2"/>
            <w:left w:val="single" w:sz="12" w:space="24" w:color="8DB3E2"/>
            <w:bottom w:val="single" w:sz="12" w:space="24" w:color="8DB3E2"/>
            <w:right w:val="single" w:sz="12" w:space="24" w:color="8DB3E2"/>
          </w:pgBorders>
          <w:pgNumType w:start="1"/>
          <w:cols w:space="708"/>
          <w:titlePg/>
          <w:docGrid w:linePitch="360"/>
        </w:sectPr>
      </w:pPr>
    </w:p>
    <w:p w:rsidR="0084783B" w:rsidRDefault="00920CFB" w:rsidP="0084783B">
      <w:pPr>
        <w:pStyle w:val="Header"/>
        <w:rPr>
          <w:b/>
        </w:rPr>
      </w:pPr>
      <w:bookmarkStart w:id="16" w:name="App2"/>
      <w:r w:rsidRPr="00920CFB">
        <w:rPr>
          <w:b/>
          <w:noProof/>
        </w:rPr>
        <w:pict>
          <v:shape id="_x0000_s1395" type="#_x0000_t202" style="position:absolute;margin-left:594.8pt;margin-top:-29.65pt;width:1in;height:18pt;z-index:251668480" stroked="f">
            <v:textbox style="mso-next-textbox:#_x0000_s1395">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r w:rsidR="007649ED">
        <w:rPr>
          <w:b/>
        </w:rPr>
        <w:t>APPENDIX 2</w:t>
      </w:r>
      <w:bookmarkEnd w:id="16"/>
      <w:r w:rsidR="007649ED">
        <w:rPr>
          <w:b/>
        </w:rPr>
        <w:t xml:space="preserve">: </w:t>
      </w:r>
      <w:r w:rsidR="0084783B">
        <w:rPr>
          <w:b/>
        </w:rPr>
        <w:t xml:space="preserve">‘EU </w:t>
      </w:r>
      <w:r w:rsidR="00F92054">
        <w:rPr>
          <w:b/>
        </w:rPr>
        <w:t>TENDER</w:t>
      </w:r>
      <w:r w:rsidR="0084783B">
        <w:rPr>
          <w:b/>
        </w:rPr>
        <w:t>’ PROCEDURE Flowchart – Total spend is estim</w:t>
      </w:r>
      <w:r w:rsidR="00C159B4">
        <w:rPr>
          <w:b/>
        </w:rPr>
        <w:t>ated to be above EU threshold (</w:t>
      </w:r>
      <w:r w:rsidR="0084783B">
        <w:rPr>
          <w:b/>
        </w:rPr>
        <w:t>excl. VAT).</w:t>
      </w:r>
    </w:p>
    <w:p w:rsidR="007649ED" w:rsidRPr="007649ED" w:rsidRDefault="007649ED" w:rsidP="0076589F">
      <w:pPr>
        <w:pStyle w:val="Header"/>
        <w:rPr>
          <w:b/>
          <w:sz w:val="12"/>
          <w:szCs w:val="12"/>
        </w:rPr>
      </w:pPr>
      <w:r w:rsidRPr="007649ED">
        <w:t>For further information</w:t>
      </w:r>
      <w:r w:rsidR="0076589F">
        <w:t>,</w:t>
      </w:r>
      <w:r w:rsidRPr="007649ED">
        <w:t xml:space="preserve"> </w:t>
      </w:r>
      <w:r w:rsidR="0076589F">
        <w:t xml:space="preserve">visit </w:t>
      </w:r>
      <w:hyperlink r:id="rId344" w:history="1">
        <w:r w:rsidR="0076589F" w:rsidRPr="00C159B4">
          <w:rPr>
            <w:rStyle w:val="Hyperlink"/>
          </w:rPr>
          <w:t>procurement website</w:t>
        </w:r>
      </w:hyperlink>
      <w:r w:rsidR="0076589F" w:rsidRPr="00C159B4">
        <w:t>.</w:t>
      </w:r>
    </w:p>
    <w:p w:rsidR="009E0A53" w:rsidRDefault="00920CFB" w:rsidP="0084783B">
      <w:pPr>
        <w:pStyle w:val="Header"/>
        <w:rPr>
          <w:b/>
        </w:rPr>
      </w:pPr>
      <w:r w:rsidRPr="00920CFB">
        <w:rPr>
          <w:b/>
        </w:rPr>
      </w:r>
      <w:r>
        <w:rPr>
          <w:b/>
        </w:rPr>
        <w:pict>
          <v:group id="_x0000_s1223" editas="canvas" style="width:696pt;height:414pt;mso-position-horizontal-relative:char;mso-position-vertical-relative:line" coordorigin="1434,1434" coordsize="13920,8280">
            <o:lock v:ext="edit" aspectratio="t"/>
            <v:shape id="_x0000_s1224" type="#_x0000_t75" style="position:absolute;left:1434;top:1434;width:13920;height:8280" o:preferrelative="f" filled="t" fillcolor="#cff" stroked="t" strokecolor="#9c0">
              <v:fill o:detectmouseclick="t"/>
              <v:path o:extrusionok="t" o:connecttype="none"/>
              <o:lock v:ext="edit" text="t"/>
            </v:shape>
            <v:shape id="_x0000_s1225" type="#_x0000_t202" style="position:absolute;left:1434;top:1434;width:2761;height:1800">
              <v:textbox style="mso-next-textbox:#_x0000_s1225">
                <w:txbxContent>
                  <w:p w:rsidR="000A0F0E" w:rsidRPr="004B18F5" w:rsidRDefault="000A0F0E" w:rsidP="006E4AA6">
                    <w:pPr>
                      <w:rPr>
                        <w:sz w:val="20"/>
                        <w:szCs w:val="20"/>
                      </w:rPr>
                    </w:pPr>
                    <w:r>
                      <w:rPr>
                        <w:b/>
                      </w:rPr>
                      <w:t xml:space="preserve">START: </w:t>
                    </w:r>
                    <w:r w:rsidRPr="004B18F5">
                      <w:rPr>
                        <w:sz w:val="20"/>
                        <w:szCs w:val="20"/>
                      </w:rPr>
                      <w:t>Identify needs and desired outcomes.</w:t>
                    </w:r>
                  </w:p>
                  <w:p w:rsidR="000A0F0E" w:rsidRPr="004B18F5" w:rsidRDefault="000A0F0E" w:rsidP="006E4AA6">
                    <w:pPr>
                      <w:rPr>
                        <w:sz w:val="20"/>
                        <w:szCs w:val="20"/>
                      </w:rPr>
                    </w:pPr>
                    <w:r w:rsidRPr="004B18F5">
                      <w:rPr>
                        <w:sz w:val="20"/>
                        <w:szCs w:val="20"/>
                      </w:rPr>
                      <w:t xml:space="preserve">Research </w:t>
                    </w:r>
                    <w:r>
                      <w:rPr>
                        <w:sz w:val="20"/>
                        <w:szCs w:val="20"/>
                      </w:rPr>
                      <w:t xml:space="preserve">the </w:t>
                    </w:r>
                    <w:r w:rsidRPr="004B18F5">
                      <w:rPr>
                        <w:sz w:val="20"/>
                        <w:szCs w:val="20"/>
                      </w:rPr>
                      <w:t>marketplace.</w:t>
                    </w:r>
                  </w:p>
                  <w:p w:rsidR="000A0F0E" w:rsidRPr="004B18F5" w:rsidRDefault="000A0F0E" w:rsidP="006E4AA6">
                    <w:pPr>
                      <w:rPr>
                        <w:sz w:val="20"/>
                        <w:szCs w:val="20"/>
                      </w:rPr>
                    </w:pPr>
                    <w:r w:rsidRPr="004B18F5">
                      <w:rPr>
                        <w:sz w:val="20"/>
                        <w:szCs w:val="20"/>
                      </w:rPr>
                      <w:t xml:space="preserve">Identify </w:t>
                    </w:r>
                    <w:r>
                      <w:rPr>
                        <w:sz w:val="20"/>
                        <w:szCs w:val="20"/>
                      </w:rPr>
                      <w:t>short listing and Co</w:t>
                    </w:r>
                    <w:r>
                      <w:rPr>
                        <w:sz w:val="20"/>
                        <w:szCs w:val="20"/>
                      </w:rPr>
                      <w:t>n</w:t>
                    </w:r>
                    <w:r>
                      <w:rPr>
                        <w:sz w:val="20"/>
                        <w:szCs w:val="20"/>
                      </w:rPr>
                      <w:t>tract</w:t>
                    </w:r>
                    <w:r w:rsidRPr="004B18F5">
                      <w:rPr>
                        <w:sz w:val="20"/>
                        <w:szCs w:val="20"/>
                      </w:rPr>
                      <w:t xml:space="preserve"> award </w:t>
                    </w:r>
                  </w:p>
                  <w:p w:rsidR="000A0F0E" w:rsidRPr="004B18F5" w:rsidRDefault="000A0F0E" w:rsidP="006E4AA6">
                    <w:pPr>
                      <w:rPr>
                        <w:sz w:val="20"/>
                        <w:szCs w:val="20"/>
                      </w:rPr>
                    </w:pPr>
                    <w:r w:rsidRPr="004B18F5">
                      <w:rPr>
                        <w:sz w:val="20"/>
                        <w:szCs w:val="20"/>
                      </w:rPr>
                      <w:t>criteria and weightings.</w:t>
                    </w:r>
                  </w:p>
                </w:txbxContent>
              </v:textbox>
            </v:shape>
            <v:shape id="_x0000_s1226" type="#_x0000_t202" style="position:absolute;left:11634;top:3774;width:3718;height:1620">
              <v:textbox style="mso-next-textbox:#_x0000_s1226">
                <w:txbxContent>
                  <w:p w:rsidR="000A0F0E" w:rsidRPr="004B18F5" w:rsidRDefault="000A0F0E" w:rsidP="006E4AA6">
                    <w:pPr>
                      <w:rPr>
                        <w:sz w:val="20"/>
                        <w:szCs w:val="20"/>
                      </w:rPr>
                    </w:pPr>
                    <w:r w:rsidRPr="004B18F5">
                      <w:rPr>
                        <w:sz w:val="20"/>
                        <w:szCs w:val="20"/>
                      </w:rPr>
                      <w:t xml:space="preserve">Issue identical </w:t>
                    </w:r>
                    <w:r>
                      <w:rPr>
                        <w:sz w:val="20"/>
                        <w:szCs w:val="20"/>
                      </w:rPr>
                      <w:t>Tender</w:t>
                    </w:r>
                    <w:r w:rsidRPr="004B18F5">
                      <w:rPr>
                        <w:sz w:val="20"/>
                        <w:szCs w:val="20"/>
                      </w:rPr>
                      <w:t xml:space="preserve"> documents at same time to suppliers. </w:t>
                    </w:r>
                    <w:r>
                      <w:rPr>
                        <w:sz w:val="20"/>
                        <w:szCs w:val="20"/>
                      </w:rPr>
                      <w:t xml:space="preserve">EU legislation stipulates </w:t>
                    </w:r>
                    <w:r w:rsidRPr="004B18F5">
                      <w:rPr>
                        <w:sz w:val="20"/>
                        <w:szCs w:val="20"/>
                      </w:rPr>
                      <w:t xml:space="preserve">minimum </w:t>
                    </w:r>
                    <w:r>
                      <w:rPr>
                        <w:sz w:val="20"/>
                        <w:szCs w:val="20"/>
                      </w:rPr>
                      <w:t xml:space="preserve">number </w:t>
                    </w:r>
                    <w:r w:rsidRPr="004B18F5">
                      <w:rPr>
                        <w:sz w:val="20"/>
                        <w:szCs w:val="20"/>
                      </w:rPr>
                      <w:t xml:space="preserve">of </w:t>
                    </w:r>
                    <w:r>
                      <w:rPr>
                        <w:sz w:val="20"/>
                        <w:szCs w:val="20"/>
                      </w:rPr>
                      <w:t>Tenders</w:t>
                    </w:r>
                    <w:r w:rsidRPr="004B18F5">
                      <w:rPr>
                        <w:sz w:val="20"/>
                        <w:szCs w:val="20"/>
                      </w:rPr>
                      <w:t xml:space="preserve"> </w:t>
                    </w:r>
                    <w:r>
                      <w:rPr>
                        <w:sz w:val="20"/>
                        <w:szCs w:val="20"/>
                      </w:rPr>
                      <w:t xml:space="preserve">required </w:t>
                    </w:r>
                    <w:r w:rsidRPr="004B18F5">
                      <w:rPr>
                        <w:sz w:val="20"/>
                        <w:szCs w:val="20"/>
                      </w:rPr>
                      <w:t>to ensure competition</w:t>
                    </w:r>
                    <w:r>
                      <w:rPr>
                        <w:sz w:val="20"/>
                        <w:szCs w:val="20"/>
                      </w:rPr>
                      <w:t xml:space="preserve"> and the minimum timeframes allowed for suppliers to return Tenders</w:t>
                    </w:r>
                    <w:r w:rsidRPr="004B18F5">
                      <w:rPr>
                        <w:sz w:val="20"/>
                        <w:szCs w:val="20"/>
                      </w:rPr>
                      <w:t>.</w:t>
                    </w:r>
                  </w:p>
                </w:txbxContent>
              </v:textbox>
            </v:shape>
            <v:shape id="_x0000_s1227" type="#_x0000_t202" style="position:absolute;left:6234;top:3774;width:4439;height:1620">
              <v:textbox style="mso-next-textbox:#_x0000_s1227">
                <w:txbxContent>
                  <w:p w:rsidR="000A0F0E" w:rsidRPr="004B18F5" w:rsidRDefault="000A0F0E" w:rsidP="006E4AA6">
                    <w:pPr>
                      <w:rPr>
                        <w:sz w:val="20"/>
                        <w:szCs w:val="20"/>
                      </w:rPr>
                    </w:pPr>
                    <w:r w:rsidRPr="004B18F5">
                      <w:rPr>
                        <w:sz w:val="20"/>
                        <w:szCs w:val="20"/>
                      </w:rPr>
                      <w:t xml:space="preserve">All </w:t>
                    </w:r>
                    <w:r>
                      <w:rPr>
                        <w:sz w:val="20"/>
                        <w:szCs w:val="20"/>
                      </w:rPr>
                      <w:t>Tenders</w:t>
                    </w:r>
                    <w:r w:rsidRPr="004B18F5">
                      <w:rPr>
                        <w:sz w:val="20"/>
                        <w:szCs w:val="20"/>
                      </w:rPr>
                      <w:t xml:space="preserve"> to be opened at same time and date. </w:t>
                    </w:r>
                    <w:r>
                      <w:rPr>
                        <w:sz w:val="20"/>
                        <w:szCs w:val="20"/>
                      </w:rPr>
                      <w:t>Tender</w:t>
                    </w:r>
                    <w:r w:rsidRPr="004B18F5">
                      <w:rPr>
                        <w:sz w:val="20"/>
                        <w:szCs w:val="20"/>
                      </w:rPr>
                      <w:t xml:space="preserve"> opening to be witnessed by minimum of 3 staff. All staff initial top sheet of each supplier’s </w:t>
                    </w:r>
                    <w:r>
                      <w:rPr>
                        <w:sz w:val="20"/>
                        <w:szCs w:val="20"/>
                      </w:rPr>
                      <w:t>Tender</w:t>
                    </w:r>
                    <w:r w:rsidRPr="004B18F5">
                      <w:rPr>
                        <w:sz w:val="20"/>
                        <w:szCs w:val="20"/>
                      </w:rPr>
                      <w:t xml:space="preserve">ed price list. All staff completes the </w:t>
                    </w:r>
                    <w:r>
                      <w:rPr>
                        <w:sz w:val="20"/>
                        <w:szCs w:val="20"/>
                      </w:rPr>
                      <w:t>Tender</w:t>
                    </w:r>
                    <w:r w:rsidRPr="004B18F5">
                      <w:rPr>
                        <w:sz w:val="20"/>
                        <w:szCs w:val="20"/>
                      </w:rPr>
                      <w:t xml:space="preserve"> opening form and the register of interests form.</w:t>
                    </w:r>
                  </w:p>
                </w:txbxContent>
              </v:textbox>
            </v:shape>
            <v:shape id="_x0000_s1228" type="#_x0000_t202" style="position:absolute;left:1434;top:6115;width:3600;height:1079">
              <v:textbox style="mso-next-textbox:#_x0000_s1228">
                <w:txbxContent>
                  <w:p w:rsidR="000A0F0E" w:rsidRPr="004B18F5" w:rsidRDefault="000A0F0E" w:rsidP="006E4AA6">
                    <w:pPr>
                      <w:rPr>
                        <w:sz w:val="20"/>
                        <w:szCs w:val="20"/>
                      </w:rPr>
                    </w:pPr>
                    <w:r w:rsidRPr="004B18F5">
                      <w:rPr>
                        <w:sz w:val="20"/>
                        <w:szCs w:val="20"/>
                      </w:rPr>
                      <w:t xml:space="preserve">Benchmark resultant scores against all other </w:t>
                    </w:r>
                    <w:r>
                      <w:rPr>
                        <w:sz w:val="20"/>
                        <w:szCs w:val="20"/>
                      </w:rPr>
                      <w:t>Tender</w:t>
                    </w:r>
                    <w:r w:rsidRPr="004B18F5">
                      <w:rPr>
                        <w:sz w:val="20"/>
                        <w:szCs w:val="20"/>
                      </w:rPr>
                      <w:t xml:space="preserve"> scores to determine which </w:t>
                    </w:r>
                    <w:r>
                      <w:rPr>
                        <w:sz w:val="20"/>
                        <w:szCs w:val="20"/>
                      </w:rPr>
                      <w:t>Tender</w:t>
                    </w:r>
                    <w:r w:rsidRPr="004B18F5">
                      <w:rPr>
                        <w:sz w:val="20"/>
                        <w:szCs w:val="20"/>
                      </w:rPr>
                      <w:t xml:space="preserve"> most closely matches UoE needs and is best value.</w:t>
                    </w:r>
                  </w:p>
                </w:txbxContent>
              </v:textbox>
            </v:shape>
            <v:shape id="_x0000_s1229" type="#_x0000_t202" style="position:absolute;left:5875;top:5754;width:4798;height:1800">
              <v:textbox style="mso-next-textbox:#_x0000_s1229">
                <w:txbxContent>
                  <w:p w:rsidR="000A0F0E" w:rsidRPr="004B18F5" w:rsidRDefault="000A0F0E" w:rsidP="006E4AA6">
                    <w:pPr>
                      <w:rPr>
                        <w:sz w:val="20"/>
                        <w:szCs w:val="20"/>
                      </w:rPr>
                    </w:pPr>
                    <w:r w:rsidRPr="004B18F5">
                      <w:rPr>
                        <w:sz w:val="20"/>
                        <w:szCs w:val="20"/>
                      </w:rPr>
                      <w:t xml:space="preserve">Issue </w:t>
                    </w:r>
                    <w:r w:rsidRPr="00581C41">
                      <w:rPr>
                        <w:sz w:val="20"/>
                        <w:szCs w:val="20"/>
                      </w:rPr>
                      <w:t>Mandatory Standstill Notice</w:t>
                    </w:r>
                    <w:r w:rsidRPr="004B18F5">
                      <w:rPr>
                        <w:sz w:val="20"/>
                        <w:szCs w:val="20"/>
                      </w:rPr>
                      <w:t xml:space="preserve"> to each </w:t>
                    </w:r>
                    <w:r>
                      <w:rPr>
                        <w:sz w:val="20"/>
                        <w:szCs w:val="20"/>
                      </w:rPr>
                      <w:t>Tenderer</w:t>
                    </w:r>
                    <w:r w:rsidRPr="004B18F5">
                      <w:rPr>
                        <w:sz w:val="20"/>
                        <w:szCs w:val="20"/>
                      </w:rPr>
                      <w:t xml:space="preserve"> giving details of their scores against each </w:t>
                    </w:r>
                    <w:r>
                      <w:rPr>
                        <w:sz w:val="20"/>
                        <w:szCs w:val="20"/>
                      </w:rPr>
                      <w:t>Contract</w:t>
                    </w:r>
                    <w:r w:rsidRPr="004B18F5">
                      <w:rPr>
                        <w:sz w:val="20"/>
                        <w:szCs w:val="20"/>
                      </w:rPr>
                      <w:t xml:space="preserve"> award criterion, total </w:t>
                    </w:r>
                    <w:r>
                      <w:rPr>
                        <w:sz w:val="20"/>
                        <w:szCs w:val="20"/>
                      </w:rPr>
                      <w:t>Tender</w:t>
                    </w:r>
                    <w:r w:rsidRPr="004B18F5">
                      <w:rPr>
                        <w:sz w:val="20"/>
                        <w:szCs w:val="20"/>
                      </w:rPr>
                      <w:t xml:space="preserve"> score and </w:t>
                    </w:r>
                    <w:r>
                      <w:rPr>
                        <w:sz w:val="20"/>
                        <w:szCs w:val="20"/>
                      </w:rPr>
                      <w:t xml:space="preserve">the </w:t>
                    </w:r>
                    <w:r w:rsidRPr="004B18F5">
                      <w:rPr>
                        <w:sz w:val="20"/>
                        <w:szCs w:val="20"/>
                      </w:rPr>
                      <w:t xml:space="preserve">name of preferred supplier and total </w:t>
                    </w:r>
                    <w:r>
                      <w:rPr>
                        <w:sz w:val="20"/>
                        <w:szCs w:val="20"/>
                      </w:rPr>
                      <w:t>Tender</w:t>
                    </w:r>
                    <w:r w:rsidRPr="004B18F5">
                      <w:rPr>
                        <w:sz w:val="20"/>
                        <w:szCs w:val="20"/>
                      </w:rPr>
                      <w:t xml:space="preserve"> score. (Presumed that highest </w:t>
                    </w:r>
                    <w:r>
                      <w:rPr>
                        <w:sz w:val="20"/>
                        <w:szCs w:val="20"/>
                      </w:rPr>
                      <w:t>Tender</w:t>
                    </w:r>
                    <w:r w:rsidRPr="004B18F5">
                      <w:rPr>
                        <w:sz w:val="20"/>
                        <w:szCs w:val="20"/>
                      </w:rPr>
                      <w:t xml:space="preserve"> score = preferred supplier).  Offer all suppliers formal debrief on evaluation process.</w:t>
                    </w:r>
                  </w:p>
                </w:txbxContent>
              </v:textbox>
            </v:shape>
            <v:shape id="_x0000_s1230" type="#_x0000_t202" style="position:absolute;left:6594;top:7914;width:3598;height:1620">
              <v:textbox style="mso-next-textbox:#_x0000_s1230">
                <w:txbxContent>
                  <w:p w:rsidR="000A0F0E" w:rsidRPr="00065F83" w:rsidRDefault="000A0F0E" w:rsidP="006E4AA6">
                    <w:pPr>
                      <w:rPr>
                        <w:sz w:val="20"/>
                        <w:szCs w:val="20"/>
                      </w:rPr>
                    </w:pPr>
                    <w:r>
                      <w:rPr>
                        <w:sz w:val="20"/>
                        <w:szCs w:val="20"/>
                      </w:rPr>
                      <w:t xml:space="preserve">For complex purchases, or Contracts having a duration of years, the </w:t>
                    </w:r>
                    <w:r w:rsidRPr="00065F83">
                      <w:rPr>
                        <w:sz w:val="20"/>
                        <w:szCs w:val="20"/>
                      </w:rPr>
                      <w:t>UoE cu</w:t>
                    </w:r>
                    <w:r w:rsidRPr="00065F83">
                      <w:rPr>
                        <w:sz w:val="20"/>
                        <w:szCs w:val="20"/>
                      </w:rPr>
                      <w:t>s</w:t>
                    </w:r>
                    <w:r w:rsidRPr="00065F83">
                      <w:rPr>
                        <w:sz w:val="20"/>
                        <w:szCs w:val="20"/>
                      </w:rPr>
                      <w:t>tomer manage</w:t>
                    </w:r>
                    <w:r>
                      <w:rPr>
                        <w:sz w:val="20"/>
                        <w:szCs w:val="20"/>
                      </w:rPr>
                      <w:t>s</w:t>
                    </w:r>
                    <w:r w:rsidRPr="00065F83">
                      <w:rPr>
                        <w:sz w:val="20"/>
                        <w:szCs w:val="20"/>
                      </w:rPr>
                      <w:t xml:space="preserve"> supplier’s performance against predefined and </w:t>
                    </w:r>
                    <w:r>
                      <w:rPr>
                        <w:sz w:val="20"/>
                        <w:szCs w:val="20"/>
                      </w:rPr>
                      <w:t>Contract</w:t>
                    </w:r>
                    <w:r w:rsidRPr="00065F83">
                      <w:rPr>
                        <w:sz w:val="20"/>
                        <w:szCs w:val="20"/>
                      </w:rPr>
                      <w:t>ed standards</w:t>
                    </w:r>
                    <w:r>
                      <w:rPr>
                        <w:sz w:val="20"/>
                        <w:szCs w:val="20"/>
                      </w:rPr>
                      <w:t xml:space="preserve"> and, or K</w:t>
                    </w:r>
                    <w:r w:rsidRPr="00065F83">
                      <w:rPr>
                        <w:sz w:val="20"/>
                        <w:szCs w:val="20"/>
                      </w:rPr>
                      <w:t xml:space="preserve">PIs throughout the lifetime of a </w:t>
                    </w:r>
                    <w:r>
                      <w:rPr>
                        <w:sz w:val="20"/>
                        <w:szCs w:val="20"/>
                      </w:rPr>
                      <w:t>Contract</w:t>
                    </w:r>
                    <w:r w:rsidRPr="00065F83">
                      <w:rPr>
                        <w:sz w:val="20"/>
                        <w:szCs w:val="20"/>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1" type="#_x0000_t13" style="position:absolute;left:4195;top:1975;width:599;height:180"/>
            <v:shape id="_x0000_s1232" type="#_x0000_t202" style="position:absolute;left:4794;top:1434;width:3480;height:1800">
              <v:textbox style="mso-next-textbox:#_x0000_s1232">
                <w:txbxContent>
                  <w:p w:rsidR="000A0F0E" w:rsidRPr="0006327E" w:rsidRDefault="000A0F0E" w:rsidP="006E4AA6">
                    <w:pPr>
                      <w:rPr>
                        <w:sz w:val="20"/>
                        <w:szCs w:val="20"/>
                      </w:rPr>
                    </w:pPr>
                    <w:r>
                      <w:rPr>
                        <w:sz w:val="20"/>
                        <w:szCs w:val="20"/>
                      </w:rPr>
                      <w:t>Contact Procurement Services to d</w:t>
                    </w:r>
                    <w:r>
                      <w:rPr>
                        <w:sz w:val="20"/>
                        <w:szCs w:val="20"/>
                      </w:rPr>
                      <w:t>e</w:t>
                    </w:r>
                    <w:r>
                      <w:rPr>
                        <w:sz w:val="20"/>
                        <w:szCs w:val="20"/>
                      </w:rPr>
                      <w:t xml:space="preserve">termine </w:t>
                    </w:r>
                    <w:smartTag w:uri="urn:schemas-microsoft-com:office:smarttags" w:element="Street">
                      <w:smartTag w:uri="urn:schemas-microsoft-com:office:smarttags" w:element="address">
                        <w:r>
                          <w:rPr>
                            <w:sz w:val="20"/>
                            <w:szCs w:val="20"/>
                          </w:rPr>
                          <w:t>EU Procurement Route</w:t>
                        </w:r>
                      </w:smartTag>
                    </w:smartTag>
                    <w:r>
                      <w:rPr>
                        <w:sz w:val="20"/>
                        <w:szCs w:val="20"/>
                      </w:rPr>
                      <w:t xml:space="preserve"> and publish OJEU notice seeking Expre</w:t>
                    </w:r>
                    <w:r>
                      <w:rPr>
                        <w:sz w:val="20"/>
                        <w:szCs w:val="20"/>
                      </w:rPr>
                      <w:t>s</w:t>
                    </w:r>
                    <w:r>
                      <w:rPr>
                        <w:sz w:val="20"/>
                        <w:szCs w:val="20"/>
                      </w:rPr>
                      <w:t>sions of Interest. EU legislation stip</w:t>
                    </w:r>
                    <w:r>
                      <w:rPr>
                        <w:sz w:val="20"/>
                        <w:szCs w:val="20"/>
                      </w:rPr>
                      <w:t>u</w:t>
                    </w:r>
                    <w:r>
                      <w:rPr>
                        <w:sz w:val="20"/>
                        <w:szCs w:val="20"/>
                      </w:rPr>
                      <w:t xml:space="preserve">lates timeframes allowed for suppliers to respond to the UoE. </w:t>
                    </w:r>
                  </w:p>
                </w:txbxContent>
              </v:textbox>
            </v:shape>
            <v:shape id="_x0000_s1233" type="#_x0000_t202" style="position:absolute;left:8993;top:1434;width:2761;height:1800">
              <v:textbox style="mso-next-textbox:#_x0000_s1233">
                <w:txbxContent>
                  <w:p w:rsidR="000A0F0E" w:rsidRPr="00EC5569" w:rsidRDefault="000A0F0E" w:rsidP="006E4AA6">
                    <w:pPr>
                      <w:rPr>
                        <w:sz w:val="20"/>
                        <w:szCs w:val="20"/>
                      </w:rPr>
                    </w:pPr>
                    <w:r w:rsidRPr="00EC5569">
                      <w:rPr>
                        <w:sz w:val="20"/>
                        <w:szCs w:val="20"/>
                      </w:rPr>
                      <w:t xml:space="preserve">All expressions of interest </w:t>
                    </w:r>
                    <w:r>
                      <w:rPr>
                        <w:sz w:val="20"/>
                        <w:szCs w:val="20"/>
                      </w:rPr>
                      <w:t xml:space="preserve">are </w:t>
                    </w:r>
                    <w:r w:rsidRPr="00EC5569">
                      <w:rPr>
                        <w:sz w:val="20"/>
                        <w:szCs w:val="20"/>
                      </w:rPr>
                      <w:t>assessed against published criteria.</w:t>
                    </w:r>
                    <w:r>
                      <w:rPr>
                        <w:sz w:val="20"/>
                        <w:szCs w:val="20"/>
                      </w:rPr>
                      <w:t xml:space="preserve"> Resultant scores d</w:t>
                    </w:r>
                    <w:r>
                      <w:rPr>
                        <w:sz w:val="20"/>
                        <w:szCs w:val="20"/>
                      </w:rPr>
                      <w:t>e</w:t>
                    </w:r>
                    <w:r>
                      <w:rPr>
                        <w:sz w:val="20"/>
                        <w:szCs w:val="20"/>
                      </w:rPr>
                      <w:t>termine whether suppliers are invited to submit a Tender to the UoE.</w:t>
                    </w:r>
                  </w:p>
                </w:txbxContent>
              </v:textbox>
            </v:shape>
            <v:shape id="_x0000_s1234" type="#_x0000_t202" style="position:absolute;left:11395;top:5754;width:3959;height:1980">
              <v:textbox style="mso-next-textbox:#_x0000_s1234">
                <w:txbxContent>
                  <w:p w:rsidR="000A0F0E" w:rsidRPr="001A5C9F" w:rsidRDefault="000A0F0E" w:rsidP="006E4AA6">
                    <w:pPr>
                      <w:rPr>
                        <w:sz w:val="20"/>
                        <w:szCs w:val="20"/>
                      </w:rPr>
                    </w:pPr>
                    <w:r w:rsidRPr="001A5C9F">
                      <w:rPr>
                        <w:sz w:val="20"/>
                        <w:szCs w:val="20"/>
                      </w:rPr>
                      <w:t xml:space="preserve">Formal </w:t>
                    </w:r>
                    <w:r>
                      <w:rPr>
                        <w:sz w:val="20"/>
                        <w:szCs w:val="20"/>
                      </w:rPr>
                      <w:t>debriefs given to all suppliers as r</w:t>
                    </w:r>
                    <w:r>
                      <w:rPr>
                        <w:sz w:val="20"/>
                        <w:szCs w:val="20"/>
                      </w:rPr>
                      <w:t>e</w:t>
                    </w:r>
                    <w:r>
                      <w:rPr>
                        <w:sz w:val="20"/>
                        <w:szCs w:val="20"/>
                      </w:rPr>
                      <w:t>quested during 10 day period counting from date of issue of the Mandatory Standstill N</w:t>
                    </w:r>
                    <w:r>
                      <w:rPr>
                        <w:sz w:val="20"/>
                        <w:szCs w:val="20"/>
                      </w:rPr>
                      <w:t>o</w:t>
                    </w:r>
                    <w:r>
                      <w:rPr>
                        <w:sz w:val="20"/>
                        <w:szCs w:val="20"/>
                      </w:rPr>
                      <w:t>tice. All challenges to award decision to be resolved during this period, or term extended until ‘challenge’ is settled. No contact with successful supplier during this period.</w:t>
                    </w:r>
                  </w:p>
                </w:txbxContent>
              </v:textbox>
            </v:shape>
            <v:shape id="_x0000_s1235" type="#_x0000_t202" style="position:absolute;left:11155;top:8275;width:4197;height:1439">
              <v:textbox style="mso-next-textbox:#_x0000_s1235">
                <w:txbxContent>
                  <w:p w:rsidR="000A0F0E" w:rsidRPr="004B18F5" w:rsidRDefault="000A0F0E" w:rsidP="006E4AA6">
                    <w:pPr>
                      <w:rPr>
                        <w:sz w:val="20"/>
                        <w:szCs w:val="20"/>
                      </w:rPr>
                    </w:pPr>
                    <w:r w:rsidRPr="004B18F5">
                      <w:rPr>
                        <w:sz w:val="20"/>
                        <w:szCs w:val="20"/>
                      </w:rPr>
                      <w:t xml:space="preserve">Issue purchase order and, or </w:t>
                    </w:r>
                    <w:r>
                      <w:rPr>
                        <w:sz w:val="20"/>
                        <w:szCs w:val="20"/>
                      </w:rPr>
                      <w:t>Contract</w:t>
                    </w:r>
                    <w:r w:rsidRPr="004B18F5">
                      <w:rPr>
                        <w:sz w:val="20"/>
                        <w:szCs w:val="20"/>
                      </w:rPr>
                      <w:t xml:space="preserve"> to suppl</w:t>
                    </w:r>
                    <w:r w:rsidRPr="004B18F5">
                      <w:rPr>
                        <w:sz w:val="20"/>
                        <w:szCs w:val="20"/>
                      </w:rPr>
                      <w:t>i</w:t>
                    </w:r>
                    <w:r w:rsidRPr="004B18F5">
                      <w:rPr>
                        <w:sz w:val="20"/>
                        <w:szCs w:val="20"/>
                      </w:rPr>
                      <w:t xml:space="preserve">er.  File all </w:t>
                    </w:r>
                    <w:r>
                      <w:rPr>
                        <w:sz w:val="20"/>
                        <w:szCs w:val="20"/>
                      </w:rPr>
                      <w:t>Tenders</w:t>
                    </w:r>
                    <w:r w:rsidRPr="004B18F5">
                      <w:rPr>
                        <w:sz w:val="20"/>
                        <w:szCs w:val="20"/>
                      </w:rPr>
                      <w:t xml:space="preserve"> received and documents relating to the evaluation debrief and award of </w:t>
                    </w:r>
                    <w:r>
                      <w:rPr>
                        <w:sz w:val="20"/>
                        <w:szCs w:val="20"/>
                      </w:rPr>
                      <w:t>Contract</w:t>
                    </w:r>
                    <w:r w:rsidRPr="004B18F5">
                      <w:rPr>
                        <w:sz w:val="20"/>
                        <w:szCs w:val="20"/>
                      </w:rPr>
                      <w:t xml:space="preserve"> together. Retain for minimum of 7 years.</w:t>
                    </w:r>
                  </w:p>
                </w:txbxContent>
              </v:textbox>
            </v:shape>
            <v:shape id="_x0000_s1236" type="#_x0000_t13" style="position:absolute;left:8274;top:1975;width:719;height:180"/>
            <v:shape id="_x0000_s1237" type="#_x0000_t13" style="position:absolute;left:11754;top:1975;width:839;height:180"/>
            <v:shape id="_x0000_s1238" type="#_x0000_t67" style="position:absolute;left:13554;top:3234;width:240;height:540"/>
            <v:shape id="_x0000_s1239" type="#_x0000_t66" style="position:absolute;left:10673;top:4495;width:961;height:178"/>
            <v:shape id="_x0000_s1240" type="#_x0000_t66" style="position:absolute;left:5274;top:4315;width:960;height:180"/>
            <v:shape id="_x0000_s1241" type="#_x0000_t13" style="position:absolute;left:5034;top:6295;width:841;height:180"/>
            <v:shape id="_x0000_s1242" type="#_x0000_t13" style="position:absolute;left:10673;top:6475;width:722;height:178"/>
            <v:shape id="_x0000_s1243" type="#_x0000_t67" style="position:absolute;left:13075;top:7734;width:239;height:541"/>
            <v:shape id="_x0000_s1244" type="#_x0000_t66" style="position:absolute;left:10194;top:8813;width:961;height:180"/>
            <v:shape id="_x0000_s1245" type="#_x0000_t66" style="position:absolute;left:5633;top:8813;width:961;height:180"/>
            <v:shape id="_x0000_s1246" type="#_x0000_t67" style="position:absolute;left:2994;top:5394;width:240;height:721"/>
            <v:shape id="_x0000_s1248" type="#_x0000_t202" style="position:absolute;left:1434;top:3774;width:3839;height:1612">
              <v:textbox style="mso-next-textbox:#_x0000_s1248">
                <w:txbxContent>
                  <w:p w:rsidR="000A0F0E" w:rsidRPr="004B18F5" w:rsidRDefault="000A0F0E" w:rsidP="006E4AA6">
                    <w:pPr>
                      <w:rPr>
                        <w:sz w:val="20"/>
                        <w:szCs w:val="20"/>
                      </w:rPr>
                    </w:pPr>
                    <w:r w:rsidRPr="004B18F5">
                      <w:rPr>
                        <w:sz w:val="20"/>
                        <w:szCs w:val="20"/>
                      </w:rPr>
                      <w:t xml:space="preserve">Assess </w:t>
                    </w:r>
                    <w:r>
                      <w:rPr>
                        <w:sz w:val="20"/>
                        <w:szCs w:val="20"/>
                      </w:rPr>
                      <w:t>Tenders</w:t>
                    </w:r>
                    <w:r w:rsidRPr="004B18F5">
                      <w:rPr>
                        <w:sz w:val="20"/>
                        <w:szCs w:val="20"/>
                      </w:rPr>
                      <w:t xml:space="preserve"> received against the </w:t>
                    </w:r>
                    <w:r>
                      <w:rPr>
                        <w:sz w:val="20"/>
                        <w:szCs w:val="20"/>
                      </w:rPr>
                      <w:t>Co</w:t>
                    </w:r>
                    <w:r>
                      <w:rPr>
                        <w:sz w:val="20"/>
                        <w:szCs w:val="20"/>
                      </w:rPr>
                      <w:t>n</w:t>
                    </w:r>
                    <w:r>
                      <w:rPr>
                        <w:sz w:val="20"/>
                        <w:szCs w:val="20"/>
                      </w:rPr>
                      <w:t>tract</w:t>
                    </w:r>
                    <w:r w:rsidRPr="004B18F5">
                      <w:rPr>
                        <w:sz w:val="20"/>
                        <w:szCs w:val="20"/>
                      </w:rPr>
                      <w:t xml:space="preserve"> award criteria.  For each </w:t>
                    </w:r>
                    <w:r>
                      <w:rPr>
                        <w:sz w:val="20"/>
                        <w:szCs w:val="20"/>
                      </w:rPr>
                      <w:t>Tender</w:t>
                    </w:r>
                    <w:r w:rsidRPr="004B18F5">
                      <w:rPr>
                        <w:sz w:val="20"/>
                        <w:szCs w:val="20"/>
                      </w:rPr>
                      <w:t xml:space="preserve"> r</w:t>
                    </w:r>
                    <w:r w:rsidRPr="004B18F5">
                      <w:rPr>
                        <w:sz w:val="20"/>
                        <w:szCs w:val="20"/>
                      </w:rPr>
                      <w:t>e</w:t>
                    </w:r>
                    <w:r w:rsidRPr="004B18F5">
                      <w:rPr>
                        <w:sz w:val="20"/>
                        <w:szCs w:val="20"/>
                      </w:rPr>
                      <w:t>ceived, record score awarded against each criterion and total score achieved.</w:t>
                    </w:r>
                    <w:r>
                      <w:rPr>
                        <w:sz w:val="20"/>
                        <w:szCs w:val="20"/>
                      </w:rPr>
                      <w:t xml:space="preserve"> Present</w:t>
                    </w:r>
                    <w:r>
                      <w:rPr>
                        <w:sz w:val="20"/>
                        <w:szCs w:val="20"/>
                      </w:rPr>
                      <w:t>a</w:t>
                    </w:r>
                    <w:r>
                      <w:rPr>
                        <w:sz w:val="20"/>
                        <w:szCs w:val="20"/>
                      </w:rPr>
                      <w:t>tions from suppliers may be received.</w:t>
                    </w:r>
                  </w:p>
                </w:txbxContent>
              </v:textbox>
            </v:shape>
            <v:shape id="_x0000_s1249" type="#_x0000_t202" style="position:absolute;left:1434;top:7554;width:4199;height:1980">
              <v:textbox style="mso-next-textbox:#_x0000_s1249">
                <w:txbxContent>
                  <w:p w:rsidR="000A0F0E" w:rsidRPr="00ED069A" w:rsidRDefault="000A0F0E" w:rsidP="006E4AA6">
                    <w:pPr>
                      <w:rPr>
                        <w:sz w:val="20"/>
                        <w:szCs w:val="20"/>
                      </w:rPr>
                    </w:pPr>
                    <w:r>
                      <w:rPr>
                        <w:b/>
                      </w:rPr>
                      <w:t xml:space="preserve">END: </w:t>
                    </w:r>
                    <w:r w:rsidRPr="00ED069A">
                      <w:rPr>
                        <w:sz w:val="20"/>
                        <w:szCs w:val="20"/>
                      </w:rPr>
                      <w:t>After goods received and, or services performed to required standard, supplier’s d</w:t>
                    </w:r>
                    <w:r w:rsidRPr="00ED069A">
                      <w:rPr>
                        <w:sz w:val="20"/>
                        <w:szCs w:val="20"/>
                      </w:rPr>
                      <w:t>e</w:t>
                    </w:r>
                    <w:r w:rsidRPr="00ED069A">
                      <w:rPr>
                        <w:sz w:val="20"/>
                        <w:szCs w:val="20"/>
                      </w:rPr>
                      <w:t>livery note signed and invoice paid</w:t>
                    </w:r>
                    <w:r>
                      <w:rPr>
                        <w:sz w:val="20"/>
                        <w:szCs w:val="20"/>
                      </w:rPr>
                      <w:t>. Complex purchases, or Contracts having a duration of years, will require this step to be repeated for each and every delivery of goods and, or pe</w:t>
                    </w:r>
                    <w:r>
                      <w:rPr>
                        <w:sz w:val="20"/>
                        <w:szCs w:val="20"/>
                      </w:rPr>
                      <w:t>r</w:t>
                    </w:r>
                    <w:r>
                      <w:rPr>
                        <w:sz w:val="20"/>
                        <w:szCs w:val="20"/>
                      </w:rPr>
                      <w:t>formance of services.</w:t>
                    </w:r>
                  </w:p>
                  <w:p w:rsidR="000A0F0E" w:rsidRDefault="000A0F0E" w:rsidP="006E4AA6"/>
                </w:txbxContent>
              </v:textbox>
            </v:shape>
            <w10:wrap type="none"/>
            <w10:anchorlock/>
          </v:group>
        </w:pict>
      </w:r>
    </w:p>
    <w:p w:rsidR="009E0A53" w:rsidRDefault="009E0A53" w:rsidP="007071DF">
      <w:pPr>
        <w:jc w:val="center"/>
        <w:rPr>
          <w:b/>
        </w:rPr>
        <w:sectPr w:rsidR="009E0A53" w:rsidSect="004427CE">
          <w:pgSz w:w="15840" w:h="12240" w:orient="landscape"/>
          <w:pgMar w:top="1418" w:right="1361" w:bottom="1474" w:left="1361" w:header="709" w:footer="709" w:gutter="0"/>
          <w:pgBorders w:offsetFrom="page">
            <w:top w:val="single" w:sz="12" w:space="24" w:color="8DB3E2"/>
            <w:left w:val="single" w:sz="12" w:space="24" w:color="8DB3E2"/>
            <w:bottom w:val="single" w:sz="12" w:space="24" w:color="8DB3E2"/>
            <w:right w:val="single" w:sz="12" w:space="24" w:color="8DB3E2"/>
          </w:pgBorders>
          <w:cols w:space="708"/>
          <w:docGrid w:linePitch="360"/>
        </w:sectPr>
      </w:pPr>
      <w:bookmarkStart w:id="17" w:name="App3"/>
      <w:bookmarkEnd w:id="17"/>
    </w:p>
    <w:p w:rsidR="007071DF" w:rsidRDefault="00920CFB" w:rsidP="007071DF">
      <w:pPr>
        <w:jc w:val="center"/>
        <w:rPr>
          <w:b/>
        </w:rPr>
      </w:pPr>
      <w:r w:rsidRPr="00920CFB">
        <w:rPr>
          <w:b/>
          <w:noProof/>
        </w:rPr>
        <w:pict>
          <v:shape id="_x0000_s1397" type="#_x0000_t202" style="position:absolute;left:0;text-align:left;margin-left:415.1pt;margin-top:-38.05pt;width:1in;height:18pt;z-index:251670528" stroked="f">
            <v:textbox style="mso-next-textbox:#_x0000_s1397">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r w:rsidR="007071DF">
        <w:rPr>
          <w:b/>
        </w:rPr>
        <w:t xml:space="preserve">Appendix </w:t>
      </w:r>
      <w:r w:rsidR="00994F5A">
        <w:rPr>
          <w:b/>
        </w:rPr>
        <w:t>3</w:t>
      </w:r>
      <w:r w:rsidR="007071DF">
        <w:rPr>
          <w:b/>
        </w:rPr>
        <w:t>: BUSINESS CASE CHECKLIST</w:t>
      </w:r>
    </w:p>
    <w:p w:rsidR="007071DF" w:rsidRDefault="007071DF" w:rsidP="007071DF">
      <w:pPr>
        <w:jc w:val="center"/>
        <w:rPr>
          <w:b/>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0"/>
        <w:gridCol w:w="720"/>
        <w:gridCol w:w="900"/>
      </w:tblGrid>
      <w:tr w:rsidR="007071DF" w:rsidTr="00624F02">
        <w:tc>
          <w:tcPr>
            <w:tcW w:w="7020" w:type="dxa"/>
            <w:tcBorders>
              <w:bottom w:val="single" w:sz="4" w:space="0" w:color="auto"/>
            </w:tcBorders>
            <w:shd w:val="clear" w:color="auto" w:fill="FFFF99"/>
          </w:tcPr>
          <w:p w:rsidR="007071DF" w:rsidRPr="00F5573D" w:rsidRDefault="007071DF" w:rsidP="00624F02">
            <w:pPr>
              <w:jc w:val="both"/>
            </w:pPr>
          </w:p>
        </w:tc>
        <w:tc>
          <w:tcPr>
            <w:tcW w:w="720" w:type="dxa"/>
            <w:tcBorders>
              <w:bottom w:val="single" w:sz="4" w:space="0" w:color="auto"/>
            </w:tcBorders>
            <w:shd w:val="clear" w:color="auto" w:fill="FFFF99"/>
          </w:tcPr>
          <w:p w:rsidR="007071DF" w:rsidRPr="00624F02" w:rsidRDefault="007071DF" w:rsidP="00624F02">
            <w:pPr>
              <w:jc w:val="center"/>
              <w:rPr>
                <w:sz w:val="28"/>
                <w:szCs w:val="28"/>
              </w:rPr>
            </w:pPr>
            <w:r w:rsidRPr="00624F02">
              <w:rPr>
                <w:sz w:val="28"/>
                <w:szCs w:val="28"/>
              </w:rPr>
              <w:sym w:font="Webdings" w:char="F061"/>
            </w:r>
          </w:p>
        </w:tc>
        <w:tc>
          <w:tcPr>
            <w:tcW w:w="900" w:type="dxa"/>
            <w:tcBorders>
              <w:bottom w:val="single" w:sz="4" w:space="0" w:color="auto"/>
            </w:tcBorders>
            <w:shd w:val="clear" w:color="auto" w:fill="FFFF99"/>
          </w:tcPr>
          <w:p w:rsidR="007071DF" w:rsidRPr="00624F02" w:rsidRDefault="007071DF" w:rsidP="00624F02">
            <w:pPr>
              <w:jc w:val="center"/>
              <w:rPr>
                <w:b/>
                <w:sz w:val="28"/>
                <w:szCs w:val="28"/>
              </w:rPr>
            </w:pPr>
            <w:r w:rsidRPr="00624F02">
              <w:rPr>
                <w:b/>
                <w:sz w:val="28"/>
                <w:szCs w:val="28"/>
              </w:rPr>
              <w:t>x</w:t>
            </w:r>
          </w:p>
        </w:tc>
      </w:tr>
      <w:tr w:rsidR="007071DF" w:rsidTr="00624F02">
        <w:tc>
          <w:tcPr>
            <w:tcW w:w="7020" w:type="dxa"/>
            <w:shd w:val="clear" w:color="auto" w:fill="99CCFF"/>
          </w:tcPr>
          <w:p w:rsidR="007071DF" w:rsidRPr="00624F02" w:rsidRDefault="007071DF" w:rsidP="00624F02">
            <w:pPr>
              <w:jc w:val="both"/>
              <w:rPr>
                <w:b/>
              </w:rPr>
            </w:pPr>
            <w:r w:rsidRPr="00624F02">
              <w:rPr>
                <w:b/>
              </w:rPr>
              <w:t>STRATEGIC FIT</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Demonstrate a clear understanding of the business goals and how the project will deliver these.</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 xml:space="preserve">Consider </w:t>
            </w:r>
            <w:r w:rsidR="003E3D19">
              <w:t>University</w:t>
            </w:r>
            <w:r>
              <w:t xml:space="preserve"> and wider </w:t>
            </w:r>
            <w:r w:rsidR="009C37E3">
              <w:t>HEFCE</w:t>
            </w:r>
            <w:r>
              <w:t xml:space="preserve"> initiatives.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State critical success factors for the project clearly.</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Identify all stakeholders and understand their needs.</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COST AND BENEFITS/AFFORDABILITY</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Undertake a cost/benefit analysis.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affordability issues.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efficiency gains to be delivered.</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PROJECT OPTIONS</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Consider wide range of project options.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collaboration with other authorities.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Clearly state the criteria against which project options have been eva</w:t>
            </w:r>
            <w:r>
              <w:t>l</w:t>
            </w:r>
            <w:r>
              <w:t>uated.</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Undertake qualitative analysis of project options.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Undertake quantitative analysis (costs vs. benefits) of project options.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market attractiveness; know whether there are any interested suppliers.</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ACHIEVABILITY</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Consider legal and regulatory issues.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the reasonableness of the timescale and the scale of the pr</w:t>
            </w:r>
            <w:r>
              <w:t>o</w:t>
            </w:r>
            <w:r>
              <w:t>ject.</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wider dependencies, e.g. other programmes and projects.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the impact of the project on other areas such as the enviro</w:t>
            </w:r>
            <w:r>
              <w:t>n</w:t>
            </w:r>
            <w:r>
              <w:t>ment, legacy systems and the current infrastructure.</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the level of skills and resources required to undertake the project and how these will be obtained, for example by training or e</w:t>
            </w:r>
            <w:r>
              <w:t>x</w:t>
            </w:r>
            <w:r>
              <w:t>ternal advice.</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RISK</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Identify key risks.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Evaluate the risks in terms of the likelihood of occurrence, cost and time implications and ‘worst case scenario’.</w:t>
            </w:r>
          </w:p>
        </w:tc>
        <w:tc>
          <w:tcPr>
            <w:tcW w:w="720" w:type="dxa"/>
          </w:tcPr>
          <w:p w:rsidR="007071DF" w:rsidRDefault="007071DF" w:rsidP="00624F02">
            <w:pPr>
              <w:jc w:val="both"/>
            </w:pPr>
          </w:p>
        </w:tc>
        <w:tc>
          <w:tcPr>
            <w:tcW w:w="900" w:type="dxa"/>
          </w:tcPr>
          <w:p w:rsidR="007071DF" w:rsidRDefault="007071DF" w:rsidP="00624F02">
            <w:pPr>
              <w:jc w:val="both"/>
            </w:pPr>
          </w:p>
        </w:tc>
      </w:tr>
    </w:tbl>
    <w:p w:rsidR="007071DF" w:rsidRPr="00BF7A9D" w:rsidRDefault="007071DF" w:rsidP="007071DF">
      <w:pPr>
        <w:jc w:val="both"/>
      </w:pPr>
    </w:p>
    <w:p w:rsidR="00891000" w:rsidRDefault="00891000" w:rsidP="00891000"/>
    <w:p w:rsidR="00891000" w:rsidRDefault="00891000" w:rsidP="00891000"/>
    <w:p w:rsidR="00891000" w:rsidRDefault="00891000" w:rsidP="00891000"/>
    <w:p w:rsidR="00EB35D9" w:rsidRPr="00251565" w:rsidRDefault="00994F5A" w:rsidP="00EB35D9">
      <w:pPr>
        <w:jc w:val="center"/>
        <w:rPr>
          <w:b/>
          <w:noProof/>
        </w:rPr>
      </w:pPr>
      <w:r>
        <w:rPr>
          <w:b/>
        </w:rPr>
        <w:br w:type="page"/>
      </w:r>
      <w:bookmarkStart w:id="18" w:name="App4"/>
      <w:bookmarkEnd w:id="18"/>
      <w:r w:rsidR="00920CFB" w:rsidRPr="00920CFB">
        <w:rPr>
          <w:b/>
          <w:noProof/>
        </w:rPr>
        <w:pict>
          <v:shape id="_x0000_s1398" type="#_x0000_t202" style="position:absolute;left:0;text-align:left;margin-left:419.6pt;margin-top:-29.8pt;width:1in;height:18pt;z-index:251671552" stroked="f">
            <v:textbox style="mso-next-textbox:#_x0000_s1398">
              <w:txbxContent>
                <w:p w:rsidR="000A0F0E" w:rsidRPr="00FD6087" w:rsidRDefault="000A0F0E" w:rsidP="002B60D8">
                  <w:pPr>
                    <w:rPr>
                      <w:sz w:val="16"/>
                      <w:szCs w:val="16"/>
                    </w:rPr>
                  </w:pPr>
                  <w:hyperlink w:anchor="Contents" w:history="1">
                    <w:r w:rsidRPr="00FD6087">
                      <w:rPr>
                        <w:rStyle w:val="Hyperlink"/>
                        <w:sz w:val="16"/>
                        <w:szCs w:val="16"/>
                      </w:rPr>
                      <w:t>Back to Contents</w:t>
                    </w:r>
                  </w:hyperlink>
                </w:p>
              </w:txbxContent>
            </v:textbox>
            <w10:wrap type="square"/>
          </v:shape>
        </w:pict>
      </w:r>
      <w:r>
        <w:rPr>
          <w:b/>
        </w:rPr>
        <w:t xml:space="preserve">Appendix 4: </w:t>
      </w:r>
      <w:r w:rsidR="00EB35D9" w:rsidRPr="00251565">
        <w:rPr>
          <w:b/>
          <w:noProof/>
        </w:rPr>
        <w:t>Steps Prior To Purchasing</w:t>
      </w:r>
    </w:p>
    <w:p w:rsidR="00891000" w:rsidRDefault="003D6B68" w:rsidP="00EB35D9">
      <w:r>
        <w:rPr>
          <w:noProof/>
          <w:lang w:val="en-GB" w:eastAsia="en-GB"/>
        </w:rPr>
        <w:drawing>
          <wp:anchor distT="0" distB="0" distL="114300" distR="114300" simplePos="0" relativeHeight="251612160" behindDoc="1" locked="0" layoutInCell="1" allowOverlap="1">
            <wp:simplePos x="0" y="0"/>
            <wp:positionH relativeFrom="column">
              <wp:posOffset>0</wp:posOffset>
            </wp:positionH>
            <wp:positionV relativeFrom="paragraph">
              <wp:posOffset>167640</wp:posOffset>
            </wp:positionV>
            <wp:extent cx="800100" cy="532765"/>
            <wp:effectExtent l="19050" t="0" r="0" b="0"/>
            <wp:wrapTight wrapText="bothSides">
              <wp:wrapPolygon edited="0">
                <wp:start x="-514" y="0"/>
                <wp:lineTo x="-514" y="20853"/>
                <wp:lineTo x="21600" y="20853"/>
                <wp:lineTo x="21600" y="0"/>
                <wp:lineTo x="-514" y="0"/>
              </wp:wrapPolygon>
            </wp:wrapTight>
            <wp:docPr id="170" name="Picture 170" descr="MPj04430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Pj04430150000[1]"/>
                    <pic:cNvPicPr>
                      <a:picLocks noChangeAspect="1" noChangeArrowheads="1"/>
                    </pic:cNvPicPr>
                  </pic:nvPicPr>
                  <pic:blipFill>
                    <a:blip r:embed="rId345" cstate="print"/>
                    <a:srcRect/>
                    <a:stretch>
                      <a:fillRect/>
                    </a:stretch>
                  </pic:blipFill>
                  <pic:spPr bwMode="auto">
                    <a:xfrm>
                      <a:off x="0" y="0"/>
                      <a:ext cx="800100" cy="532765"/>
                    </a:xfrm>
                    <a:prstGeom prst="rect">
                      <a:avLst/>
                    </a:prstGeom>
                    <a:noFill/>
                    <a:ln w="9525">
                      <a:noFill/>
                      <a:miter lim="800000"/>
                      <a:headEnd/>
                      <a:tailEnd/>
                    </a:ln>
                  </pic:spPr>
                </pic:pic>
              </a:graphicData>
            </a:graphic>
          </wp:anchor>
        </w:drawing>
      </w:r>
    </w:p>
    <w:p w:rsidR="00D9065B" w:rsidRDefault="00D9065B" w:rsidP="00EB35D9">
      <w:pPr>
        <w:pStyle w:val="Heading3"/>
        <w:spacing w:before="0" w:after="0"/>
      </w:pPr>
      <w:bookmarkStart w:id="19" w:name="_Hlt486747266"/>
      <w:bookmarkStart w:id="20" w:name="_Hlt496085772"/>
      <w:bookmarkStart w:id="21" w:name="start"/>
      <w:bookmarkEnd w:id="19"/>
      <w:bookmarkEnd w:id="20"/>
      <w:r>
        <w:t>Where Should You Start?</w:t>
      </w:r>
      <w:bookmarkEnd w:id="21"/>
    </w:p>
    <w:p w:rsidR="00D9065B" w:rsidRPr="0076689F" w:rsidRDefault="00D9065B" w:rsidP="0076689F">
      <w:pPr>
        <w:jc w:val="both"/>
        <w:rPr>
          <w:sz w:val="28"/>
          <w:szCs w:val="28"/>
        </w:rPr>
      </w:pPr>
      <w:r w:rsidRPr="0076689F">
        <w:rPr>
          <w:sz w:val="28"/>
          <w:szCs w:val="28"/>
        </w:rPr>
        <w:t xml:space="preserve">Many factors must be taken into consideration before purchasing or </w:t>
      </w:r>
      <w:r w:rsidR="0076689F" w:rsidRPr="0076689F">
        <w:rPr>
          <w:sz w:val="28"/>
          <w:szCs w:val="28"/>
        </w:rPr>
        <w:t>c</w:t>
      </w:r>
      <w:r w:rsidR="00F92054" w:rsidRPr="0076689F">
        <w:rPr>
          <w:sz w:val="28"/>
          <w:szCs w:val="28"/>
        </w:rPr>
        <w:t>ontract</w:t>
      </w:r>
      <w:r w:rsidRPr="0076689F">
        <w:rPr>
          <w:sz w:val="28"/>
          <w:szCs w:val="28"/>
        </w:rPr>
        <w:t>ing any goods, services or works. The detail required to a</w:t>
      </w:r>
      <w:r w:rsidRPr="0076689F">
        <w:rPr>
          <w:sz w:val="28"/>
          <w:szCs w:val="28"/>
        </w:rPr>
        <w:t>d</w:t>
      </w:r>
      <w:r w:rsidRPr="0076689F">
        <w:rPr>
          <w:sz w:val="28"/>
          <w:szCs w:val="28"/>
        </w:rPr>
        <w:t xml:space="preserve">dress the issues will vary depending on the nature, complexity and value of the purchase. It is your responsibility to ensure that you have identified and considered all of the relevant issues. </w:t>
      </w:r>
    </w:p>
    <w:p w:rsidR="007A6A74" w:rsidRPr="0076689F" w:rsidRDefault="007A6A74" w:rsidP="00D9065B">
      <w:pPr>
        <w:rPr>
          <w:sz w:val="28"/>
          <w:szCs w:val="28"/>
        </w:rPr>
      </w:pPr>
    </w:p>
    <w:p w:rsidR="00D9065B" w:rsidRPr="0076689F" w:rsidRDefault="00D9065B" w:rsidP="00D9065B">
      <w:pPr>
        <w:rPr>
          <w:sz w:val="28"/>
          <w:szCs w:val="28"/>
        </w:rPr>
      </w:pPr>
      <w:r w:rsidRPr="0076689F">
        <w:rPr>
          <w:sz w:val="28"/>
          <w:szCs w:val="28"/>
        </w:rPr>
        <w:t xml:space="preserve">The following is not a comprehensive list. Some or all of the steps may need to be followed </w:t>
      </w:r>
      <w:r w:rsidR="0076689F">
        <w:rPr>
          <w:sz w:val="28"/>
          <w:szCs w:val="28"/>
        </w:rPr>
        <w:t>(and certainly considered) -</w:t>
      </w:r>
      <w:r w:rsidRPr="0076689F">
        <w:rPr>
          <w:sz w:val="28"/>
          <w:szCs w:val="28"/>
        </w:rPr>
        <w:t xml:space="preserve"> there may be other issues that are not listed which will need to be </w:t>
      </w:r>
      <w:r w:rsidR="0076689F" w:rsidRPr="0076689F">
        <w:rPr>
          <w:sz w:val="28"/>
          <w:szCs w:val="28"/>
        </w:rPr>
        <w:t>well thought-out</w:t>
      </w:r>
      <w:r w:rsidRPr="0076689F">
        <w:rPr>
          <w:sz w:val="28"/>
          <w:szCs w:val="28"/>
        </w:rPr>
        <w:t xml:space="preserve"> before beginning to let a </w:t>
      </w:r>
      <w:r w:rsidR="0076689F">
        <w:rPr>
          <w:sz w:val="28"/>
          <w:szCs w:val="28"/>
        </w:rPr>
        <w:t>c</w:t>
      </w:r>
      <w:r w:rsidR="00F92054" w:rsidRPr="0076689F">
        <w:rPr>
          <w:sz w:val="28"/>
          <w:szCs w:val="28"/>
        </w:rPr>
        <w:t>ontract</w:t>
      </w:r>
      <w:r w:rsidRPr="0076689F">
        <w:rPr>
          <w:sz w:val="28"/>
          <w:szCs w:val="28"/>
        </w:rPr>
        <w:t>.</w:t>
      </w:r>
    </w:p>
    <w:p w:rsidR="00D9065B" w:rsidRDefault="003D6B68" w:rsidP="0076689F">
      <w:pPr>
        <w:pStyle w:val="Heading3"/>
        <w:jc w:val="both"/>
        <w:rPr>
          <w:sz w:val="22"/>
        </w:rPr>
      </w:pPr>
      <w:r>
        <w:rPr>
          <w:noProof/>
          <w:lang w:val="en-GB" w:eastAsia="en-GB"/>
        </w:rPr>
        <w:drawing>
          <wp:anchor distT="0" distB="0" distL="114300" distR="114300" simplePos="0" relativeHeight="251613184" behindDoc="1" locked="0" layoutInCell="1" allowOverlap="1">
            <wp:simplePos x="0" y="0"/>
            <wp:positionH relativeFrom="column">
              <wp:posOffset>0</wp:posOffset>
            </wp:positionH>
            <wp:positionV relativeFrom="paragraph">
              <wp:posOffset>153035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1" name="Picture 171"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w:t>
      </w:r>
      <w:r w:rsidR="00D9065B">
        <w:rPr>
          <w:sz w:val="22"/>
        </w:rPr>
        <w:t xml:space="preserve"> </w:t>
      </w:r>
    </w:p>
    <w:p w:rsidR="00D9065B" w:rsidRDefault="00D9065B" w:rsidP="0076689F">
      <w:pPr>
        <w:jc w:val="both"/>
        <w:rPr>
          <w:color w:val="000080"/>
        </w:rPr>
      </w:pPr>
      <w:r w:rsidRPr="0076689F">
        <w:rPr>
          <w:sz w:val="28"/>
          <w:szCs w:val="28"/>
        </w:rPr>
        <w:t xml:space="preserve">A </w:t>
      </w:r>
      <w:r w:rsidR="0076689F" w:rsidRPr="0076689F">
        <w:rPr>
          <w:sz w:val="28"/>
          <w:szCs w:val="28"/>
        </w:rPr>
        <w:t>P</w:t>
      </w:r>
      <w:r w:rsidRPr="0076689F">
        <w:rPr>
          <w:sz w:val="28"/>
          <w:szCs w:val="28"/>
        </w:rPr>
        <w:t xml:space="preserve">roject </w:t>
      </w:r>
      <w:r w:rsidR="0076689F" w:rsidRPr="0076689F">
        <w:rPr>
          <w:sz w:val="28"/>
          <w:szCs w:val="28"/>
        </w:rPr>
        <w:t>P</w:t>
      </w:r>
      <w:r w:rsidRPr="0076689F">
        <w:rPr>
          <w:sz w:val="28"/>
          <w:szCs w:val="28"/>
        </w:rPr>
        <w:t>lan should be drawn up at the beginning of each procurement e</w:t>
      </w:r>
      <w:r w:rsidRPr="0076689F">
        <w:rPr>
          <w:sz w:val="28"/>
          <w:szCs w:val="28"/>
        </w:rPr>
        <w:t>x</w:t>
      </w:r>
      <w:r w:rsidRPr="0076689F">
        <w:rPr>
          <w:sz w:val="28"/>
          <w:szCs w:val="28"/>
        </w:rPr>
        <w:t>ercise, setting out all the strands of work, how they will be undertaken and the times for their completion</w:t>
      </w:r>
      <w:r>
        <w:t>.</w:t>
      </w:r>
    </w:p>
    <w:p w:rsidR="00D9065B" w:rsidRDefault="003D6B68" w:rsidP="00D9065B">
      <w:pPr>
        <w:pStyle w:val="Heading3"/>
      </w:pPr>
      <w:r>
        <w:rPr>
          <w:noProof/>
          <w:lang w:val="en-GB" w:eastAsia="en-GB"/>
        </w:rPr>
        <w:drawing>
          <wp:anchor distT="0" distB="0" distL="114300" distR="114300" simplePos="0" relativeHeight="251615232" behindDoc="1" locked="0" layoutInCell="1" allowOverlap="1">
            <wp:simplePos x="0" y="0"/>
            <wp:positionH relativeFrom="column">
              <wp:posOffset>0</wp:posOffset>
            </wp:positionH>
            <wp:positionV relativeFrom="paragraph">
              <wp:posOffset>107950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3" name="Picture 173"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2</w:t>
      </w:r>
    </w:p>
    <w:p w:rsidR="00D9065B" w:rsidRPr="000A0F0E" w:rsidRDefault="00D9065B" w:rsidP="00D9065B">
      <w:pPr>
        <w:rPr>
          <w:sz w:val="28"/>
          <w:szCs w:val="28"/>
        </w:rPr>
      </w:pPr>
      <w:r w:rsidRPr="000A0F0E">
        <w:rPr>
          <w:sz w:val="28"/>
          <w:szCs w:val="28"/>
        </w:rPr>
        <w:t xml:space="preserve">You must have authority to let </w:t>
      </w:r>
      <w:r w:rsidR="000A0F0E">
        <w:rPr>
          <w:sz w:val="28"/>
          <w:szCs w:val="28"/>
        </w:rPr>
        <w:t>c</w:t>
      </w:r>
      <w:r w:rsidR="00F92054" w:rsidRPr="000A0F0E">
        <w:rPr>
          <w:sz w:val="28"/>
          <w:szCs w:val="28"/>
        </w:rPr>
        <w:t>ontract</w:t>
      </w:r>
      <w:r w:rsidRPr="000A0F0E">
        <w:rPr>
          <w:sz w:val="28"/>
          <w:szCs w:val="28"/>
        </w:rPr>
        <w:t xml:space="preserve">s (including </w:t>
      </w:r>
      <w:r w:rsidR="005E415C" w:rsidRPr="000A0F0E">
        <w:rPr>
          <w:sz w:val="28"/>
          <w:szCs w:val="28"/>
        </w:rPr>
        <w:t>satisfying</w:t>
      </w:r>
      <w:r w:rsidRPr="000A0F0E">
        <w:rPr>
          <w:sz w:val="28"/>
          <w:szCs w:val="28"/>
        </w:rPr>
        <w:t xml:space="preserve"> Financial Re</w:t>
      </w:r>
      <w:r w:rsidRPr="000A0F0E">
        <w:rPr>
          <w:sz w:val="28"/>
          <w:szCs w:val="28"/>
        </w:rPr>
        <w:t>g</w:t>
      </w:r>
      <w:r w:rsidRPr="000A0F0E">
        <w:rPr>
          <w:sz w:val="28"/>
          <w:szCs w:val="28"/>
        </w:rPr>
        <w:t xml:space="preserve">ulations). Appraise the need for the expenditure and its priority.   (See </w:t>
      </w:r>
      <w:hyperlink r:id="rId347" w:history="1">
        <w:r w:rsidR="000A0F0E" w:rsidRPr="000A0F0E">
          <w:rPr>
            <w:rStyle w:val="Hyperlink"/>
            <w:sz w:val="28"/>
            <w:szCs w:val="28"/>
          </w:rPr>
          <w:t>Unive</w:t>
        </w:r>
        <w:r w:rsidR="000A0F0E" w:rsidRPr="000A0F0E">
          <w:rPr>
            <w:rStyle w:val="Hyperlink"/>
            <w:sz w:val="28"/>
            <w:szCs w:val="28"/>
          </w:rPr>
          <w:t>r</w:t>
        </w:r>
        <w:r w:rsidR="000A0F0E" w:rsidRPr="000A0F0E">
          <w:rPr>
            <w:rStyle w:val="Hyperlink"/>
            <w:sz w:val="28"/>
            <w:szCs w:val="28"/>
          </w:rPr>
          <w:t>sity F</w:t>
        </w:r>
        <w:r w:rsidRPr="000A0F0E">
          <w:rPr>
            <w:rStyle w:val="Hyperlink"/>
            <w:sz w:val="28"/>
            <w:szCs w:val="28"/>
          </w:rPr>
          <w:t xml:space="preserve">inancial </w:t>
        </w:r>
        <w:r w:rsidR="000A0F0E" w:rsidRPr="000A0F0E">
          <w:rPr>
            <w:rStyle w:val="Hyperlink"/>
            <w:sz w:val="28"/>
            <w:szCs w:val="28"/>
          </w:rPr>
          <w:t>Regulations</w:t>
        </w:r>
      </w:hyperlink>
      <w:r w:rsidR="00A666F4" w:rsidRPr="000A0F0E">
        <w:rPr>
          <w:sz w:val="28"/>
          <w:szCs w:val="28"/>
        </w:rPr>
        <w:t>)</w:t>
      </w:r>
    </w:p>
    <w:p w:rsidR="00D9065B" w:rsidRDefault="003D6B68" w:rsidP="00D9065B">
      <w:pPr>
        <w:pStyle w:val="Heading3"/>
      </w:pPr>
      <w:r>
        <w:rPr>
          <w:noProof/>
          <w:lang w:val="en-GB" w:eastAsia="en-GB"/>
        </w:rPr>
        <w:drawing>
          <wp:anchor distT="0" distB="0" distL="114300" distR="114300" simplePos="0" relativeHeight="251616256" behindDoc="1" locked="0" layoutInCell="1" allowOverlap="1">
            <wp:simplePos x="0" y="0"/>
            <wp:positionH relativeFrom="column">
              <wp:posOffset>0</wp:posOffset>
            </wp:positionH>
            <wp:positionV relativeFrom="paragraph">
              <wp:posOffset>116205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4" name="Picture 174"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3</w:t>
      </w:r>
    </w:p>
    <w:p w:rsidR="00D9065B" w:rsidRPr="000A0F0E" w:rsidRDefault="00D9065B" w:rsidP="00D9065B">
      <w:pPr>
        <w:rPr>
          <w:sz w:val="28"/>
          <w:szCs w:val="28"/>
        </w:rPr>
      </w:pPr>
      <w:r w:rsidRPr="000A0F0E">
        <w:rPr>
          <w:sz w:val="28"/>
          <w:szCs w:val="28"/>
        </w:rPr>
        <w:t>Define the objectives of the purchase.</w:t>
      </w:r>
    </w:p>
    <w:p w:rsidR="00D9065B" w:rsidRDefault="003D6B68" w:rsidP="00D9065B">
      <w:pPr>
        <w:pStyle w:val="Heading3"/>
      </w:pPr>
      <w:r>
        <w:rPr>
          <w:noProof/>
          <w:lang w:val="en-GB" w:eastAsia="en-GB"/>
        </w:rPr>
        <w:drawing>
          <wp:anchor distT="0" distB="0" distL="114300" distR="114300" simplePos="0" relativeHeight="251614208" behindDoc="1" locked="0" layoutInCell="1" allowOverlap="1">
            <wp:simplePos x="0" y="0"/>
            <wp:positionH relativeFrom="column">
              <wp:posOffset>0</wp:posOffset>
            </wp:positionH>
            <wp:positionV relativeFrom="paragraph">
              <wp:posOffset>132080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2" name="Picture 172"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4</w:t>
      </w:r>
    </w:p>
    <w:p w:rsidR="00D9065B" w:rsidRPr="000A0F0E" w:rsidRDefault="00D9065B" w:rsidP="00D9065B">
      <w:pPr>
        <w:rPr>
          <w:sz w:val="28"/>
          <w:szCs w:val="28"/>
        </w:rPr>
      </w:pPr>
      <w:r w:rsidRPr="000A0F0E">
        <w:rPr>
          <w:sz w:val="28"/>
          <w:szCs w:val="28"/>
        </w:rPr>
        <w:t xml:space="preserve">Consider how the purchase links with any </w:t>
      </w:r>
      <w:r w:rsidR="000A0F0E">
        <w:rPr>
          <w:sz w:val="28"/>
          <w:szCs w:val="28"/>
        </w:rPr>
        <w:t>VFM</w:t>
      </w:r>
      <w:r w:rsidRPr="000A0F0E">
        <w:rPr>
          <w:sz w:val="28"/>
          <w:szCs w:val="28"/>
        </w:rPr>
        <w:t xml:space="preserve"> </w:t>
      </w:r>
      <w:r w:rsidR="000A0F0E">
        <w:rPr>
          <w:sz w:val="28"/>
          <w:szCs w:val="28"/>
        </w:rPr>
        <w:t>requirements</w:t>
      </w:r>
      <w:r w:rsidRPr="000A0F0E">
        <w:rPr>
          <w:sz w:val="28"/>
          <w:szCs w:val="28"/>
        </w:rPr>
        <w:t>.</w:t>
      </w:r>
    </w:p>
    <w:p w:rsidR="00D9065B" w:rsidRDefault="003D6B68" w:rsidP="00D9065B">
      <w:pPr>
        <w:pStyle w:val="Heading3"/>
      </w:pPr>
      <w:r>
        <w:rPr>
          <w:noProof/>
          <w:lang w:val="en-GB" w:eastAsia="en-GB"/>
        </w:rPr>
        <w:drawing>
          <wp:anchor distT="0" distB="0" distL="114300" distR="114300" simplePos="0" relativeHeight="251617280" behindDoc="1" locked="0" layoutInCell="1" allowOverlap="1">
            <wp:simplePos x="0" y="0"/>
            <wp:positionH relativeFrom="column">
              <wp:posOffset>0</wp:posOffset>
            </wp:positionH>
            <wp:positionV relativeFrom="paragraph">
              <wp:posOffset>148590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5" name="Picture 175"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5</w:t>
      </w:r>
    </w:p>
    <w:p w:rsidR="00D9065B" w:rsidRPr="000A0F0E" w:rsidRDefault="00D9065B" w:rsidP="00D9065B">
      <w:pPr>
        <w:rPr>
          <w:sz w:val="28"/>
          <w:szCs w:val="28"/>
        </w:rPr>
      </w:pPr>
      <w:r w:rsidRPr="000A0F0E">
        <w:rPr>
          <w:sz w:val="28"/>
          <w:szCs w:val="28"/>
        </w:rPr>
        <w:t xml:space="preserve">Obtain comprehensive information about the service/goods required. Time is needed to research this and the types of issue to consider may include: </w:t>
      </w:r>
    </w:p>
    <w:p w:rsidR="00D9065B" w:rsidRPr="000A0F0E" w:rsidRDefault="00D9065B" w:rsidP="00A45F36">
      <w:pPr>
        <w:numPr>
          <w:ilvl w:val="0"/>
          <w:numId w:val="3"/>
        </w:numPr>
        <w:ind w:left="1211"/>
        <w:rPr>
          <w:sz w:val="28"/>
          <w:szCs w:val="28"/>
        </w:rPr>
      </w:pPr>
      <w:r w:rsidRPr="000A0F0E">
        <w:rPr>
          <w:sz w:val="28"/>
          <w:szCs w:val="28"/>
        </w:rPr>
        <w:t xml:space="preserve">the duration of any proposed </w:t>
      </w:r>
      <w:r w:rsidR="000A0F0E">
        <w:rPr>
          <w:sz w:val="28"/>
          <w:szCs w:val="28"/>
        </w:rPr>
        <w:t>c</w:t>
      </w:r>
      <w:r w:rsidR="00F92054" w:rsidRPr="000A0F0E">
        <w:rPr>
          <w:sz w:val="28"/>
          <w:szCs w:val="28"/>
        </w:rPr>
        <w:t>ontract</w:t>
      </w:r>
      <w:r w:rsidR="000A0F0E">
        <w:rPr>
          <w:sz w:val="28"/>
          <w:szCs w:val="28"/>
        </w:rPr>
        <w:t>;</w:t>
      </w:r>
    </w:p>
    <w:p w:rsidR="00D9065B" w:rsidRPr="000A0F0E" w:rsidRDefault="00D9065B" w:rsidP="00A45F36">
      <w:pPr>
        <w:numPr>
          <w:ilvl w:val="0"/>
          <w:numId w:val="3"/>
        </w:numPr>
        <w:ind w:left="1211"/>
        <w:rPr>
          <w:sz w:val="28"/>
          <w:szCs w:val="28"/>
        </w:rPr>
      </w:pPr>
      <w:r w:rsidRPr="000A0F0E">
        <w:rPr>
          <w:sz w:val="28"/>
          <w:szCs w:val="28"/>
        </w:rPr>
        <w:t>taking a radical and critical view of any current arrangements</w:t>
      </w:r>
      <w:r w:rsidR="000A0F0E">
        <w:rPr>
          <w:sz w:val="28"/>
          <w:szCs w:val="28"/>
        </w:rPr>
        <w:t xml:space="preserve"> (</w:t>
      </w:r>
      <w:r w:rsidRPr="000A0F0E">
        <w:rPr>
          <w:sz w:val="28"/>
          <w:szCs w:val="28"/>
        </w:rPr>
        <w:t>are there any chan</w:t>
      </w:r>
      <w:r w:rsidRPr="000A0F0E">
        <w:rPr>
          <w:sz w:val="28"/>
          <w:szCs w:val="28"/>
        </w:rPr>
        <w:t>g</w:t>
      </w:r>
      <w:r w:rsidRPr="000A0F0E">
        <w:rPr>
          <w:sz w:val="28"/>
          <w:szCs w:val="28"/>
        </w:rPr>
        <w:t>es or</w:t>
      </w:r>
      <w:r w:rsidR="000A0F0E">
        <w:rPr>
          <w:sz w:val="28"/>
          <w:szCs w:val="28"/>
        </w:rPr>
        <w:t xml:space="preserve"> improvements that can be made?);</w:t>
      </w:r>
    </w:p>
    <w:p w:rsidR="00D9065B" w:rsidRPr="000A0F0E" w:rsidRDefault="00D9065B" w:rsidP="00A45F36">
      <w:pPr>
        <w:numPr>
          <w:ilvl w:val="0"/>
          <w:numId w:val="3"/>
        </w:numPr>
        <w:ind w:left="1211"/>
        <w:rPr>
          <w:sz w:val="28"/>
          <w:szCs w:val="28"/>
        </w:rPr>
      </w:pPr>
      <w:r w:rsidRPr="000A0F0E">
        <w:rPr>
          <w:sz w:val="28"/>
          <w:szCs w:val="28"/>
        </w:rPr>
        <w:t>considering the purchases that you will be responsible for, or may be r</w:t>
      </w:r>
      <w:r w:rsidRPr="000A0F0E">
        <w:rPr>
          <w:sz w:val="28"/>
          <w:szCs w:val="28"/>
        </w:rPr>
        <w:t>e</w:t>
      </w:r>
      <w:r w:rsidRPr="000A0F0E">
        <w:rPr>
          <w:sz w:val="28"/>
          <w:szCs w:val="28"/>
        </w:rPr>
        <w:t xml:space="preserve">sponsible for in the foreseeable future, that could be </w:t>
      </w:r>
      <w:r w:rsidR="000A0F0E">
        <w:rPr>
          <w:sz w:val="28"/>
          <w:szCs w:val="28"/>
        </w:rPr>
        <w:t xml:space="preserve">associated </w:t>
      </w:r>
      <w:r w:rsidRPr="000A0F0E">
        <w:rPr>
          <w:sz w:val="28"/>
          <w:szCs w:val="28"/>
        </w:rPr>
        <w:t xml:space="preserve">or are linked with this </w:t>
      </w:r>
      <w:r w:rsidR="000A0F0E">
        <w:rPr>
          <w:sz w:val="28"/>
          <w:szCs w:val="28"/>
        </w:rPr>
        <w:t>c</w:t>
      </w:r>
      <w:r w:rsidR="00F92054" w:rsidRPr="000A0F0E">
        <w:rPr>
          <w:sz w:val="28"/>
          <w:szCs w:val="28"/>
        </w:rPr>
        <w:t>ontract</w:t>
      </w:r>
      <w:r w:rsidR="000A0F0E">
        <w:rPr>
          <w:sz w:val="28"/>
          <w:szCs w:val="28"/>
        </w:rPr>
        <w:t>;</w:t>
      </w:r>
    </w:p>
    <w:p w:rsidR="00D9065B" w:rsidRPr="000A0F0E" w:rsidRDefault="00D9065B" w:rsidP="00A45F36">
      <w:pPr>
        <w:numPr>
          <w:ilvl w:val="0"/>
          <w:numId w:val="3"/>
        </w:numPr>
        <w:ind w:left="1211"/>
        <w:rPr>
          <w:sz w:val="28"/>
          <w:szCs w:val="28"/>
        </w:rPr>
      </w:pPr>
      <w:r w:rsidRPr="000A0F0E">
        <w:rPr>
          <w:sz w:val="28"/>
          <w:szCs w:val="28"/>
        </w:rPr>
        <w:t>giving some thought to any monitoring arrangements</w:t>
      </w:r>
      <w:r w:rsidR="000A0F0E">
        <w:rPr>
          <w:sz w:val="28"/>
          <w:szCs w:val="28"/>
        </w:rPr>
        <w:t xml:space="preserve"> (KPIs)</w:t>
      </w:r>
    </w:p>
    <w:p w:rsidR="00D9065B" w:rsidRPr="000A0F0E" w:rsidRDefault="00D9065B" w:rsidP="00A45F36">
      <w:pPr>
        <w:numPr>
          <w:ilvl w:val="0"/>
          <w:numId w:val="3"/>
        </w:numPr>
        <w:ind w:left="1211"/>
        <w:rPr>
          <w:sz w:val="28"/>
          <w:szCs w:val="28"/>
        </w:rPr>
      </w:pPr>
      <w:r w:rsidRPr="000A0F0E">
        <w:rPr>
          <w:sz w:val="28"/>
          <w:szCs w:val="28"/>
        </w:rPr>
        <w:t>checking whether there is any other arrangement</w:t>
      </w:r>
      <w:r w:rsidR="000A0F0E">
        <w:rPr>
          <w:sz w:val="28"/>
          <w:szCs w:val="28"/>
        </w:rPr>
        <w:t xml:space="preserve">(s) </w:t>
      </w:r>
      <w:r w:rsidRPr="000A0F0E">
        <w:rPr>
          <w:sz w:val="28"/>
          <w:szCs w:val="28"/>
        </w:rPr>
        <w:t xml:space="preserve"> already in place (this may be in another </w:t>
      </w:r>
      <w:r w:rsidR="000A0F0E">
        <w:rPr>
          <w:sz w:val="28"/>
          <w:szCs w:val="28"/>
        </w:rPr>
        <w:t>service or college</w:t>
      </w:r>
      <w:r w:rsidRPr="000A0F0E">
        <w:rPr>
          <w:sz w:val="28"/>
          <w:szCs w:val="28"/>
        </w:rPr>
        <w:t>)</w:t>
      </w:r>
      <w:r w:rsidR="000A0F0E">
        <w:rPr>
          <w:sz w:val="28"/>
          <w:szCs w:val="28"/>
        </w:rPr>
        <w:t>;</w:t>
      </w:r>
    </w:p>
    <w:p w:rsidR="00D9065B" w:rsidRDefault="00D9065B" w:rsidP="00A45F36">
      <w:pPr>
        <w:numPr>
          <w:ilvl w:val="0"/>
          <w:numId w:val="3"/>
        </w:numPr>
        <w:ind w:left="1211"/>
      </w:pPr>
      <w:r w:rsidRPr="000A0F0E">
        <w:rPr>
          <w:sz w:val="28"/>
          <w:szCs w:val="28"/>
        </w:rPr>
        <w:t xml:space="preserve">identifying how the service is provided now and whether there are </w:t>
      </w:r>
      <w:r w:rsidR="00A666F4" w:rsidRPr="000A0F0E">
        <w:rPr>
          <w:sz w:val="28"/>
          <w:szCs w:val="28"/>
        </w:rPr>
        <w:t>any workforce</w:t>
      </w:r>
      <w:r w:rsidRPr="000A0F0E">
        <w:rPr>
          <w:sz w:val="28"/>
          <w:szCs w:val="28"/>
        </w:rPr>
        <w:t xml:space="preserve"> considerations in relation to the specification of the service or staff transfer or </w:t>
      </w:r>
      <w:r w:rsidR="000A0F0E">
        <w:rPr>
          <w:sz w:val="28"/>
          <w:szCs w:val="28"/>
        </w:rPr>
        <w:t>c</w:t>
      </w:r>
      <w:r w:rsidRPr="000A0F0E">
        <w:rPr>
          <w:sz w:val="28"/>
          <w:szCs w:val="28"/>
        </w:rPr>
        <w:t>onsultation issues which need to be reflected in the purchasing documentation</w:t>
      </w:r>
      <w:r>
        <w:t>.</w:t>
      </w:r>
    </w:p>
    <w:p w:rsidR="00D9065B" w:rsidRDefault="003D6B68" w:rsidP="00D9065B">
      <w:pPr>
        <w:pStyle w:val="Heading3"/>
      </w:pPr>
      <w:r>
        <w:rPr>
          <w:noProof/>
          <w:lang w:val="en-GB" w:eastAsia="en-GB"/>
        </w:rPr>
        <w:drawing>
          <wp:anchor distT="0" distB="0" distL="114300" distR="114300" simplePos="0" relativeHeight="251618304" behindDoc="1" locked="0" layoutInCell="1" allowOverlap="1">
            <wp:simplePos x="0" y="0"/>
            <wp:positionH relativeFrom="column">
              <wp:posOffset>-114300</wp:posOffset>
            </wp:positionH>
            <wp:positionV relativeFrom="paragraph">
              <wp:posOffset>167005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6" name="Picture 176"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6</w:t>
      </w:r>
    </w:p>
    <w:p w:rsidR="00D9065B" w:rsidRPr="000A0F0E" w:rsidRDefault="00D9065B" w:rsidP="00D9065B">
      <w:pPr>
        <w:rPr>
          <w:sz w:val="28"/>
          <w:szCs w:val="28"/>
        </w:rPr>
      </w:pPr>
      <w:r w:rsidRPr="000A0F0E">
        <w:rPr>
          <w:sz w:val="28"/>
          <w:szCs w:val="28"/>
        </w:rPr>
        <w:t>Consider the most appropriate procurement method, including:</w:t>
      </w:r>
    </w:p>
    <w:p w:rsidR="00D9065B" w:rsidRPr="000A0F0E" w:rsidRDefault="00D9065B" w:rsidP="008F5F47">
      <w:pPr>
        <w:numPr>
          <w:ilvl w:val="0"/>
          <w:numId w:val="8"/>
        </w:numPr>
        <w:ind w:left="1211"/>
        <w:rPr>
          <w:sz w:val="28"/>
          <w:szCs w:val="28"/>
        </w:rPr>
      </w:pPr>
      <w:r w:rsidRPr="000A0F0E">
        <w:rPr>
          <w:sz w:val="28"/>
          <w:szCs w:val="28"/>
        </w:rPr>
        <w:t xml:space="preserve">make or buy </w:t>
      </w:r>
    </w:p>
    <w:p w:rsidR="00D9065B" w:rsidRPr="000A0F0E" w:rsidRDefault="00D9065B" w:rsidP="008F5F47">
      <w:pPr>
        <w:numPr>
          <w:ilvl w:val="0"/>
          <w:numId w:val="8"/>
        </w:numPr>
        <w:ind w:left="1211"/>
        <w:rPr>
          <w:sz w:val="28"/>
          <w:szCs w:val="28"/>
        </w:rPr>
      </w:pPr>
      <w:r w:rsidRPr="000A0F0E">
        <w:rPr>
          <w:sz w:val="28"/>
          <w:szCs w:val="28"/>
        </w:rPr>
        <w:t xml:space="preserve">sourcing through any purchasing organisation already approved by the Council </w:t>
      </w:r>
    </w:p>
    <w:p w:rsidR="00D9065B" w:rsidRPr="000A0F0E" w:rsidRDefault="00D9065B" w:rsidP="008F5F47">
      <w:pPr>
        <w:numPr>
          <w:ilvl w:val="0"/>
          <w:numId w:val="8"/>
        </w:numPr>
        <w:ind w:left="1211"/>
        <w:rPr>
          <w:sz w:val="28"/>
          <w:szCs w:val="28"/>
        </w:rPr>
      </w:pPr>
      <w:r w:rsidRPr="000A0F0E">
        <w:rPr>
          <w:sz w:val="28"/>
          <w:szCs w:val="28"/>
        </w:rPr>
        <w:t>collaboration with other purchasers</w:t>
      </w:r>
    </w:p>
    <w:p w:rsidR="00D9065B" w:rsidRPr="000A0F0E" w:rsidRDefault="00D9065B" w:rsidP="008F5F47">
      <w:pPr>
        <w:numPr>
          <w:ilvl w:val="0"/>
          <w:numId w:val="8"/>
        </w:numPr>
        <w:ind w:left="1211"/>
        <w:rPr>
          <w:sz w:val="28"/>
          <w:szCs w:val="28"/>
        </w:rPr>
      </w:pPr>
      <w:r w:rsidRPr="000A0F0E">
        <w:rPr>
          <w:sz w:val="28"/>
          <w:szCs w:val="28"/>
        </w:rPr>
        <w:t xml:space="preserve">a packaging strategy </w:t>
      </w:r>
    </w:p>
    <w:p w:rsidR="00D9065B" w:rsidRPr="000A0F0E" w:rsidRDefault="00D9065B" w:rsidP="008F5F47">
      <w:pPr>
        <w:numPr>
          <w:ilvl w:val="0"/>
          <w:numId w:val="8"/>
        </w:numPr>
        <w:ind w:left="1211"/>
        <w:rPr>
          <w:sz w:val="28"/>
          <w:szCs w:val="28"/>
        </w:rPr>
      </w:pPr>
      <w:r w:rsidRPr="000A0F0E">
        <w:rPr>
          <w:sz w:val="28"/>
          <w:szCs w:val="28"/>
        </w:rPr>
        <w:t xml:space="preserve">estimating the cost of purchasing the good or service, including the cost of the </w:t>
      </w:r>
      <w:r w:rsidR="00F92054" w:rsidRPr="000A0F0E">
        <w:rPr>
          <w:sz w:val="28"/>
          <w:szCs w:val="28"/>
        </w:rPr>
        <w:t>Te</w:t>
      </w:r>
      <w:r w:rsidR="00F92054" w:rsidRPr="000A0F0E">
        <w:rPr>
          <w:sz w:val="28"/>
          <w:szCs w:val="28"/>
        </w:rPr>
        <w:t>n</w:t>
      </w:r>
      <w:r w:rsidR="00F92054" w:rsidRPr="000A0F0E">
        <w:rPr>
          <w:sz w:val="28"/>
          <w:szCs w:val="28"/>
        </w:rPr>
        <w:t>der</w:t>
      </w:r>
      <w:r w:rsidRPr="000A0F0E">
        <w:rPr>
          <w:sz w:val="28"/>
          <w:szCs w:val="28"/>
        </w:rPr>
        <w:t xml:space="preserve"> process and options elsewhere.</w:t>
      </w:r>
    </w:p>
    <w:p w:rsidR="00D9065B" w:rsidRDefault="003D6B68" w:rsidP="00D9065B">
      <w:pPr>
        <w:pStyle w:val="Heading3"/>
      </w:pPr>
      <w:bookmarkStart w:id="22" w:name="_Hlt496064444"/>
      <w:bookmarkStart w:id="23" w:name="step7"/>
      <w:bookmarkEnd w:id="22"/>
      <w:r>
        <w:rPr>
          <w:noProof/>
          <w:lang w:val="en-GB" w:eastAsia="en-GB"/>
        </w:rPr>
        <w:drawing>
          <wp:anchor distT="0" distB="0" distL="114300" distR="114300" simplePos="0" relativeHeight="251619328" behindDoc="1" locked="0" layoutInCell="1" allowOverlap="1">
            <wp:simplePos x="0" y="0"/>
            <wp:positionH relativeFrom="column">
              <wp:posOffset>0</wp:posOffset>
            </wp:positionH>
            <wp:positionV relativeFrom="paragraph">
              <wp:posOffset>151130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7" name="Picture 177"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7</w:t>
      </w:r>
      <w:bookmarkEnd w:id="23"/>
    </w:p>
    <w:p w:rsidR="00D9065B" w:rsidRPr="000A0F0E" w:rsidRDefault="00D9065B" w:rsidP="00D9065B">
      <w:pPr>
        <w:rPr>
          <w:sz w:val="28"/>
          <w:szCs w:val="28"/>
        </w:rPr>
      </w:pPr>
      <w:r w:rsidRPr="000A0F0E">
        <w:rPr>
          <w:sz w:val="28"/>
          <w:szCs w:val="28"/>
        </w:rPr>
        <w:t xml:space="preserve">Consult users </w:t>
      </w:r>
      <w:r w:rsidR="000A0F0E">
        <w:rPr>
          <w:sz w:val="28"/>
          <w:szCs w:val="28"/>
        </w:rPr>
        <w:t xml:space="preserve">(stakeholders) </w:t>
      </w:r>
      <w:r w:rsidRPr="000A0F0E">
        <w:rPr>
          <w:sz w:val="28"/>
          <w:szCs w:val="28"/>
        </w:rPr>
        <w:t xml:space="preserve">as appropriate about the proposed procurement method, </w:t>
      </w:r>
      <w:r w:rsidR="000A0F0E">
        <w:rPr>
          <w:sz w:val="28"/>
          <w:szCs w:val="28"/>
        </w:rPr>
        <w:t>c</w:t>
      </w:r>
      <w:r w:rsidR="00F92054" w:rsidRPr="000A0F0E">
        <w:rPr>
          <w:sz w:val="28"/>
          <w:szCs w:val="28"/>
        </w:rPr>
        <w:t>ontract</w:t>
      </w:r>
      <w:r w:rsidRPr="000A0F0E">
        <w:rPr>
          <w:sz w:val="28"/>
          <w:szCs w:val="28"/>
        </w:rPr>
        <w:t xml:space="preserve"> </w:t>
      </w:r>
      <w:bookmarkStart w:id="24" w:name="_Hlt496064436"/>
      <w:bookmarkEnd w:id="24"/>
      <w:r w:rsidRPr="000A0F0E">
        <w:rPr>
          <w:sz w:val="28"/>
          <w:szCs w:val="28"/>
        </w:rPr>
        <w:t>standards, and also performance and user satisfaction monito</w:t>
      </w:r>
      <w:r w:rsidRPr="000A0F0E">
        <w:rPr>
          <w:sz w:val="28"/>
          <w:szCs w:val="28"/>
        </w:rPr>
        <w:t>r</w:t>
      </w:r>
      <w:r w:rsidRPr="000A0F0E">
        <w:rPr>
          <w:sz w:val="28"/>
          <w:szCs w:val="28"/>
        </w:rPr>
        <w:t>ing.</w:t>
      </w:r>
    </w:p>
    <w:p w:rsidR="00C528D8" w:rsidRDefault="00C528D8" w:rsidP="00D9065B">
      <w:pPr>
        <w:pStyle w:val="Heading3"/>
        <w:spacing w:before="0" w:after="0"/>
        <w:jc w:val="both"/>
      </w:pPr>
    </w:p>
    <w:p w:rsidR="00D9065B" w:rsidRDefault="003D6B68" w:rsidP="00D9065B">
      <w:pPr>
        <w:pStyle w:val="Heading3"/>
        <w:spacing w:before="0" w:after="0"/>
        <w:jc w:val="both"/>
      </w:pPr>
      <w:r>
        <w:rPr>
          <w:noProof/>
          <w:lang w:val="en-GB" w:eastAsia="en-GB"/>
        </w:rPr>
        <w:drawing>
          <wp:anchor distT="0" distB="0" distL="114300" distR="114300" simplePos="0" relativeHeight="251620352" behindDoc="1" locked="0" layoutInCell="1" allowOverlap="1">
            <wp:simplePos x="0" y="0"/>
            <wp:positionH relativeFrom="column">
              <wp:posOffset>0</wp:posOffset>
            </wp:positionH>
            <wp:positionV relativeFrom="paragraph">
              <wp:posOffset>30480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8" name="Picture 178"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8</w:t>
      </w:r>
    </w:p>
    <w:p w:rsidR="00D9065B" w:rsidRPr="0076689F" w:rsidRDefault="00D9065B" w:rsidP="00D9065B">
      <w:pPr>
        <w:rPr>
          <w:sz w:val="28"/>
          <w:szCs w:val="28"/>
        </w:rPr>
      </w:pPr>
      <w:r w:rsidRPr="0076689F">
        <w:rPr>
          <w:sz w:val="28"/>
          <w:szCs w:val="28"/>
        </w:rPr>
        <w:t>Assess the risks inherent in the purchase and determine the appropriate risk management strategy. What risks are associated with the purchase and any impl</w:t>
      </w:r>
      <w:r w:rsidRPr="0076689F">
        <w:rPr>
          <w:sz w:val="28"/>
          <w:szCs w:val="28"/>
        </w:rPr>
        <w:t>e</w:t>
      </w:r>
      <w:r w:rsidRPr="0076689F">
        <w:rPr>
          <w:sz w:val="28"/>
          <w:szCs w:val="28"/>
        </w:rPr>
        <w:t>mentation? For example, an approach to risk management in IT purchasing might involve the following:</w:t>
      </w:r>
    </w:p>
    <w:p w:rsidR="00D9065B" w:rsidRPr="0076689F" w:rsidRDefault="00D9065B" w:rsidP="008F5F47">
      <w:pPr>
        <w:numPr>
          <w:ilvl w:val="0"/>
          <w:numId w:val="9"/>
        </w:numPr>
        <w:ind w:left="1211"/>
        <w:rPr>
          <w:sz w:val="28"/>
          <w:szCs w:val="28"/>
        </w:rPr>
      </w:pPr>
      <w:r w:rsidRPr="0076689F">
        <w:rPr>
          <w:sz w:val="28"/>
          <w:szCs w:val="28"/>
        </w:rPr>
        <w:t>When purchasing leading-edge IT solutions, it may be wise to contain the initial outlay to development of a prototype.</w:t>
      </w:r>
    </w:p>
    <w:p w:rsidR="00D9065B" w:rsidRPr="0076689F" w:rsidRDefault="00D9065B" w:rsidP="008F5F47">
      <w:pPr>
        <w:numPr>
          <w:ilvl w:val="0"/>
          <w:numId w:val="9"/>
        </w:numPr>
        <w:ind w:left="1211"/>
        <w:rPr>
          <w:sz w:val="28"/>
          <w:szCs w:val="28"/>
        </w:rPr>
      </w:pPr>
      <w:r w:rsidRPr="0076689F">
        <w:rPr>
          <w:sz w:val="28"/>
          <w:szCs w:val="28"/>
        </w:rPr>
        <w:t xml:space="preserve">Often, packaged applications offer a variety of different solutions and require varying degrees of </w:t>
      </w:r>
      <w:r w:rsidR="00A666F4" w:rsidRPr="0076689F">
        <w:rPr>
          <w:sz w:val="28"/>
          <w:szCs w:val="28"/>
        </w:rPr>
        <w:t>customization</w:t>
      </w:r>
      <w:r w:rsidRPr="0076689F">
        <w:rPr>
          <w:sz w:val="28"/>
          <w:szCs w:val="28"/>
        </w:rPr>
        <w:t xml:space="preserve"> and consequential change management within the organisation. It may be wise to contain the in</w:t>
      </w:r>
      <w:r w:rsidRPr="0076689F">
        <w:rPr>
          <w:sz w:val="28"/>
          <w:szCs w:val="28"/>
        </w:rPr>
        <w:t>i</w:t>
      </w:r>
      <w:r w:rsidRPr="0076689F">
        <w:rPr>
          <w:sz w:val="28"/>
          <w:szCs w:val="28"/>
        </w:rPr>
        <w:t>tial commitment to the commissioning of one or more feasibility stu</w:t>
      </w:r>
      <w:r w:rsidRPr="0076689F">
        <w:rPr>
          <w:sz w:val="28"/>
          <w:szCs w:val="28"/>
        </w:rPr>
        <w:t>d</w:t>
      </w:r>
      <w:r w:rsidRPr="0076689F">
        <w:rPr>
          <w:sz w:val="28"/>
          <w:szCs w:val="28"/>
        </w:rPr>
        <w:t>ies.</w:t>
      </w:r>
    </w:p>
    <w:p w:rsidR="00D9065B" w:rsidRPr="0076689F" w:rsidRDefault="00D9065B" w:rsidP="00D9065B">
      <w:pPr>
        <w:rPr>
          <w:sz w:val="28"/>
          <w:szCs w:val="28"/>
        </w:rPr>
      </w:pPr>
      <w:r w:rsidRPr="0076689F">
        <w:rPr>
          <w:sz w:val="28"/>
          <w:szCs w:val="28"/>
        </w:rPr>
        <w:t>Other risk management questions to consider include:</w:t>
      </w:r>
    </w:p>
    <w:p w:rsidR="00D9065B" w:rsidRPr="0076689F" w:rsidRDefault="00D9065B" w:rsidP="008F5F47">
      <w:pPr>
        <w:numPr>
          <w:ilvl w:val="0"/>
          <w:numId w:val="10"/>
        </w:numPr>
        <w:ind w:left="1211"/>
        <w:rPr>
          <w:sz w:val="28"/>
          <w:szCs w:val="28"/>
        </w:rPr>
      </w:pPr>
      <w:r w:rsidRPr="0076689F">
        <w:rPr>
          <w:sz w:val="28"/>
          <w:szCs w:val="28"/>
        </w:rPr>
        <w:t>Is the complexity and detail of the specification appropriate to manage the risks a</w:t>
      </w:r>
      <w:r w:rsidRPr="0076689F">
        <w:rPr>
          <w:sz w:val="28"/>
          <w:szCs w:val="28"/>
        </w:rPr>
        <w:t>s</w:t>
      </w:r>
      <w:r w:rsidRPr="0076689F">
        <w:rPr>
          <w:sz w:val="28"/>
          <w:szCs w:val="28"/>
        </w:rPr>
        <w:t xml:space="preserve">sociated with tasks not being performed? </w:t>
      </w:r>
    </w:p>
    <w:p w:rsidR="00D9065B" w:rsidRPr="0076689F" w:rsidRDefault="00D9065B" w:rsidP="008F5F47">
      <w:pPr>
        <w:numPr>
          <w:ilvl w:val="0"/>
          <w:numId w:val="10"/>
        </w:numPr>
        <w:ind w:left="1211"/>
        <w:rPr>
          <w:sz w:val="28"/>
          <w:szCs w:val="28"/>
        </w:rPr>
      </w:pPr>
      <w:r w:rsidRPr="0076689F">
        <w:rPr>
          <w:sz w:val="28"/>
          <w:szCs w:val="28"/>
        </w:rPr>
        <w:t>Is price adjustment likely to be necessary for inflation or service vari</w:t>
      </w:r>
      <w:r w:rsidRPr="0076689F">
        <w:rPr>
          <w:sz w:val="28"/>
          <w:szCs w:val="28"/>
        </w:rPr>
        <w:t>a</w:t>
      </w:r>
      <w:r w:rsidRPr="0076689F">
        <w:rPr>
          <w:sz w:val="28"/>
          <w:szCs w:val="28"/>
        </w:rPr>
        <w:t xml:space="preserve">tion – does the </w:t>
      </w:r>
      <w:r w:rsidR="000A0F0E">
        <w:rPr>
          <w:sz w:val="28"/>
          <w:szCs w:val="28"/>
        </w:rPr>
        <w:t>c</w:t>
      </w:r>
      <w:r w:rsidR="00F92054" w:rsidRPr="0076689F">
        <w:rPr>
          <w:sz w:val="28"/>
          <w:szCs w:val="28"/>
        </w:rPr>
        <w:t>ontract</w:t>
      </w:r>
      <w:r w:rsidRPr="0076689F">
        <w:rPr>
          <w:sz w:val="28"/>
          <w:szCs w:val="28"/>
        </w:rPr>
        <w:t xml:space="preserve"> cover this? </w:t>
      </w:r>
    </w:p>
    <w:p w:rsidR="00D9065B" w:rsidRPr="0076689F" w:rsidRDefault="00D9065B" w:rsidP="008F5F47">
      <w:pPr>
        <w:numPr>
          <w:ilvl w:val="0"/>
          <w:numId w:val="10"/>
        </w:numPr>
        <w:ind w:left="1211"/>
        <w:rPr>
          <w:sz w:val="28"/>
          <w:szCs w:val="28"/>
        </w:rPr>
      </w:pPr>
      <w:r w:rsidRPr="0076689F">
        <w:rPr>
          <w:sz w:val="28"/>
          <w:szCs w:val="28"/>
        </w:rPr>
        <w:t xml:space="preserve">If the </w:t>
      </w:r>
      <w:r w:rsidR="000A0F0E">
        <w:rPr>
          <w:sz w:val="28"/>
          <w:szCs w:val="28"/>
        </w:rPr>
        <w:t>c</w:t>
      </w:r>
      <w:r w:rsidR="00F92054" w:rsidRPr="0076689F">
        <w:rPr>
          <w:sz w:val="28"/>
          <w:szCs w:val="28"/>
        </w:rPr>
        <w:t>ontract</w:t>
      </w:r>
      <w:r w:rsidRPr="0076689F">
        <w:rPr>
          <w:sz w:val="28"/>
          <w:szCs w:val="28"/>
        </w:rPr>
        <w:t xml:space="preserve"> is not a fixed-price </w:t>
      </w:r>
      <w:r w:rsidR="000A0F0E">
        <w:rPr>
          <w:sz w:val="28"/>
          <w:szCs w:val="28"/>
        </w:rPr>
        <w:t>c</w:t>
      </w:r>
      <w:r w:rsidR="00F92054" w:rsidRPr="0076689F">
        <w:rPr>
          <w:sz w:val="28"/>
          <w:szCs w:val="28"/>
        </w:rPr>
        <w:t>ontract</w:t>
      </w:r>
      <w:r w:rsidRPr="0076689F">
        <w:rPr>
          <w:sz w:val="28"/>
          <w:szCs w:val="28"/>
        </w:rPr>
        <w:t>, are there sufficient measures to control costs (for example, procedures to agree a cost ceiling for an individual order)?</w:t>
      </w:r>
    </w:p>
    <w:p w:rsidR="00D9065B" w:rsidRPr="0076689F" w:rsidRDefault="00D9065B" w:rsidP="008F5F47">
      <w:pPr>
        <w:numPr>
          <w:ilvl w:val="0"/>
          <w:numId w:val="10"/>
        </w:numPr>
        <w:ind w:left="1211"/>
        <w:rPr>
          <w:sz w:val="28"/>
          <w:szCs w:val="28"/>
        </w:rPr>
      </w:pPr>
      <w:r w:rsidRPr="0076689F">
        <w:rPr>
          <w:sz w:val="28"/>
          <w:szCs w:val="28"/>
        </w:rPr>
        <w:t xml:space="preserve">What are the main default risks?  Are there clear rights to </w:t>
      </w:r>
      <w:r w:rsidR="00A666F4" w:rsidRPr="0076689F">
        <w:rPr>
          <w:sz w:val="28"/>
          <w:szCs w:val="28"/>
        </w:rPr>
        <w:t>Terminate?</w:t>
      </w:r>
      <w:r w:rsidRPr="0076689F">
        <w:rPr>
          <w:sz w:val="28"/>
          <w:szCs w:val="28"/>
        </w:rPr>
        <w:t xml:space="preserve">  What loss might the </w:t>
      </w:r>
      <w:r w:rsidR="000A0F0E">
        <w:rPr>
          <w:sz w:val="28"/>
          <w:szCs w:val="28"/>
        </w:rPr>
        <w:t>University</w:t>
      </w:r>
      <w:r w:rsidRPr="0076689F">
        <w:rPr>
          <w:sz w:val="28"/>
          <w:szCs w:val="28"/>
        </w:rPr>
        <w:t xml:space="preserve"> suffer if the </w:t>
      </w:r>
      <w:r w:rsidR="000A0F0E">
        <w:rPr>
          <w:sz w:val="28"/>
          <w:szCs w:val="28"/>
        </w:rPr>
        <w:t>c</w:t>
      </w:r>
      <w:r w:rsidR="00F92054" w:rsidRPr="0076689F">
        <w:rPr>
          <w:sz w:val="28"/>
          <w:szCs w:val="28"/>
        </w:rPr>
        <w:t>ontract</w:t>
      </w:r>
      <w:r w:rsidRPr="0076689F">
        <w:rPr>
          <w:sz w:val="28"/>
          <w:szCs w:val="28"/>
        </w:rPr>
        <w:t xml:space="preserve">or defaulted or caused damages?  Are the insurance levels, limitations of liability and liquidated damages provisions in the </w:t>
      </w:r>
      <w:r w:rsidR="000A0F0E">
        <w:rPr>
          <w:sz w:val="28"/>
          <w:szCs w:val="28"/>
        </w:rPr>
        <w:t>c</w:t>
      </w:r>
      <w:r w:rsidR="00F92054" w:rsidRPr="0076689F">
        <w:rPr>
          <w:sz w:val="28"/>
          <w:szCs w:val="28"/>
        </w:rPr>
        <w:t>o</w:t>
      </w:r>
      <w:r w:rsidR="00F92054" w:rsidRPr="0076689F">
        <w:rPr>
          <w:sz w:val="28"/>
          <w:szCs w:val="28"/>
        </w:rPr>
        <w:t>n</w:t>
      </w:r>
      <w:r w:rsidR="00F92054" w:rsidRPr="0076689F">
        <w:rPr>
          <w:sz w:val="28"/>
          <w:szCs w:val="28"/>
        </w:rPr>
        <w:t>tract</w:t>
      </w:r>
      <w:r w:rsidRPr="0076689F">
        <w:rPr>
          <w:sz w:val="28"/>
          <w:szCs w:val="28"/>
        </w:rPr>
        <w:t xml:space="preserve"> adequate</w:t>
      </w:r>
      <w:r w:rsidR="000A0F0E">
        <w:rPr>
          <w:sz w:val="28"/>
          <w:szCs w:val="28"/>
        </w:rPr>
        <w:t>?</w:t>
      </w:r>
    </w:p>
    <w:p w:rsidR="00D9065B" w:rsidRPr="0076689F" w:rsidRDefault="00D9065B" w:rsidP="008F5F47">
      <w:pPr>
        <w:numPr>
          <w:ilvl w:val="0"/>
          <w:numId w:val="10"/>
        </w:numPr>
        <w:ind w:left="1211"/>
        <w:rPr>
          <w:sz w:val="28"/>
          <w:szCs w:val="28"/>
        </w:rPr>
      </w:pPr>
      <w:r w:rsidRPr="0076689F">
        <w:rPr>
          <w:sz w:val="28"/>
          <w:szCs w:val="28"/>
        </w:rPr>
        <w:t xml:space="preserve">Should the </w:t>
      </w:r>
      <w:r w:rsidR="000A0F0E">
        <w:rPr>
          <w:sz w:val="28"/>
          <w:szCs w:val="28"/>
        </w:rPr>
        <w:t>c</w:t>
      </w:r>
      <w:r w:rsidR="00F92054" w:rsidRPr="0076689F">
        <w:rPr>
          <w:sz w:val="28"/>
          <w:szCs w:val="28"/>
        </w:rPr>
        <w:t>ontract</w:t>
      </w:r>
      <w:r w:rsidRPr="0076689F">
        <w:rPr>
          <w:sz w:val="28"/>
          <w:szCs w:val="28"/>
        </w:rPr>
        <w:t xml:space="preserve"> be made subject to a bond or parent company gua</w:t>
      </w:r>
      <w:r w:rsidRPr="0076689F">
        <w:rPr>
          <w:sz w:val="28"/>
          <w:szCs w:val="28"/>
        </w:rPr>
        <w:t>r</w:t>
      </w:r>
      <w:r w:rsidRPr="0076689F">
        <w:rPr>
          <w:sz w:val="28"/>
          <w:szCs w:val="28"/>
        </w:rPr>
        <w:t>antee</w:t>
      </w:r>
      <w:r w:rsidR="000A0F0E">
        <w:rPr>
          <w:sz w:val="28"/>
          <w:szCs w:val="28"/>
        </w:rPr>
        <w:t>?</w:t>
      </w:r>
    </w:p>
    <w:p w:rsidR="00D9065B" w:rsidRPr="0076689F" w:rsidRDefault="00D9065B" w:rsidP="00D9065B">
      <w:pPr>
        <w:ind w:left="851"/>
        <w:rPr>
          <w:sz w:val="28"/>
          <w:szCs w:val="28"/>
        </w:rPr>
      </w:pPr>
    </w:p>
    <w:p w:rsidR="00D9065B" w:rsidRDefault="00D9065B" w:rsidP="00D9065B">
      <w:pPr>
        <w:rPr>
          <w:sz w:val="28"/>
          <w:szCs w:val="28"/>
        </w:rPr>
      </w:pPr>
      <w:r w:rsidRPr="0076689F">
        <w:rPr>
          <w:sz w:val="28"/>
          <w:szCs w:val="28"/>
        </w:rPr>
        <w:t>Alternatively, if the major need is to secure a high-quality and compatible partner to work with and reduce the risk of that decision going wrong, it may be appropr</w:t>
      </w:r>
      <w:r w:rsidRPr="0076689F">
        <w:rPr>
          <w:sz w:val="28"/>
          <w:szCs w:val="28"/>
        </w:rPr>
        <w:t>i</w:t>
      </w:r>
      <w:r w:rsidRPr="0076689F">
        <w:rPr>
          <w:sz w:val="28"/>
          <w:szCs w:val="28"/>
        </w:rPr>
        <w:t xml:space="preserve">ate to develop a two-stage </w:t>
      </w:r>
      <w:r w:rsidR="000A0F0E">
        <w:rPr>
          <w:sz w:val="28"/>
          <w:szCs w:val="28"/>
        </w:rPr>
        <w:t>t</w:t>
      </w:r>
      <w:r w:rsidR="00F92054" w:rsidRPr="0076689F">
        <w:rPr>
          <w:sz w:val="28"/>
          <w:szCs w:val="28"/>
        </w:rPr>
        <w:t>endering</w:t>
      </w:r>
      <w:r w:rsidRPr="0076689F">
        <w:rPr>
          <w:sz w:val="28"/>
          <w:szCs w:val="28"/>
        </w:rPr>
        <w:t xml:space="preserve"> process, with </w:t>
      </w:r>
      <w:r w:rsidR="000A0F0E">
        <w:rPr>
          <w:sz w:val="28"/>
          <w:szCs w:val="28"/>
        </w:rPr>
        <w:t>S</w:t>
      </w:r>
      <w:r w:rsidRPr="0076689F">
        <w:rPr>
          <w:sz w:val="28"/>
          <w:szCs w:val="28"/>
        </w:rPr>
        <w:t>tage 1 focusing on a variety of quality method statements.</w:t>
      </w:r>
    </w:p>
    <w:p w:rsidR="000A0F0E" w:rsidRPr="0076689F" w:rsidRDefault="000A0F0E" w:rsidP="00D9065B">
      <w:pPr>
        <w:rPr>
          <w:sz w:val="28"/>
          <w:szCs w:val="28"/>
        </w:rPr>
      </w:pPr>
    </w:p>
    <w:p w:rsidR="00D9065B" w:rsidRPr="0076689F" w:rsidRDefault="000A0F0E" w:rsidP="00D9065B">
      <w:pPr>
        <w:rPr>
          <w:sz w:val="28"/>
          <w:szCs w:val="28"/>
        </w:rPr>
      </w:pPr>
      <w:r>
        <w:rPr>
          <w:sz w:val="28"/>
          <w:szCs w:val="28"/>
        </w:rPr>
        <w:t>It is</w:t>
      </w:r>
      <w:r w:rsidR="00D9065B" w:rsidRPr="0076689F">
        <w:rPr>
          <w:sz w:val="28"/>
          <w:szCs w:val="28"/>
        </w:rPr>
        <w:t xml:space="preserve"> recommend</w:t>
      </w:r>
      <w:r>
        <w:rPr>
          <w:sz w:val="28"/>
          <w:szCs w:val="28"/>
        </w:rPr>
        <w:t>ed</w:t>
      </w:r>
      <w:r w:rsidR="00D9065B" w:rsidRPr="0076689F">
        <w:rPr>
          <w:sz w:val="28"/>
          <w:szCs w:val="28"/>
        </w:rPr>
        <w:t xml:space="preserve"> that </w:t>
      </w:r>
      <w:r>
        <w:rPr>
          <w:sz w:val="28"/>
          <w:szCs w:val="28"/>
        </w:rPr>
        <w:t xml:space="preserve">a through </w:t>
      </w:r>
      <w:r w:rsidR="00D9065B" w:rsidRPr="0076689F">
        <w:rPr>
          <w:sz w:val="28"/>
          <w:szCs w:val="28"/>
        </w:rPr>
        <w:t xml:space="preserve">risk analysis should be </w:t>
      </w:r>
      <w:r>
        <w:rPr>
          <w:sz w:val="28"/>
          <w:szCs w:val="28"/>
        </w:rPr>
        <w:t>undertaken (subject to the value/complexity of the project)</w:t>
      </w:r>
      <w:r w:rsidR="00D9065B" w:rsidRPr="0076689F">
        <w:rPr>
          <w:sz w:val="28"/>
          <w:szCs w:val="28"/>
        </w:rPr>
        <w:t xml:space="preserve"> in order to determine the </w:t>
      </w:r>
      <w:r>
        <w:rPr>
          <w:sz w:val="28"/>
          <w:szCs w:val="28"/>
        </w:rPr>
        <w:t>area</w:t>
      </w:r>
      <w:r w:rsidR="00D9065B" w:rsidRPr="0076689F">
        <w:rPr>
          <w:sz w:val="28"/>
          <w:szCs w:val="28"/>
        </w:rPr>
        <w:t xml:space="preserve"> on which to conce</w:t>
      </w:r>
      <w:r w:rsidR="00D9065B" w:rsidRPr="0076689F">
        <w:rPr>
          <w:sz w:val="28"/>
          <w:szCs w:val="28"/>
        </w:rPr>
        <w:t>n</w:t>
      </w:r>
      <w:r w:rsidR="00D9065B" w:rsidRPr="0076689F">
        <w:rPr>
          <w:sz w:val="28"/>
          <w:szCs w:val="28"/>
        </w:rPr>
        <w:t>trate procurement skills</w:t>
      </w:r>
      <w:r>
        <w:rPr>
          <w:sz w:val="28"/>
          <w:szCs w:val="28"/>
        </w:rPr>
        <w:t>/</w:t>
      </w:r>
      <w:r w:rsidR="00D9065B" w:rsidRPr="0076689F">
        <w:rPr>
          <w:sz w:val="28"/>
          <w:szCs w:val="28"/>
        </w:rPr>
        <w:t xml:space="preserve"> resources and whether to aggregate </w:t>
      </w:r>
      <w:r>
        <w:rPr>
          <w:sz w:val="28"/>
          <w:szCs w:val="28"/>
        </w:rPr>
        <w:t>c</w:t>
      </w:r>
      <w:r w:rsidR="00F92054" w:rsidRPr="0076689F">
        <w:rPr>
          <w:sz w:val="28"/>
          <w:szCs w:val="28"/>
        </w:rPr>
        <w:t>ontract</w:t>
      </w:r>
      <w:r>
        <w:rPr>
          <w:sz w:val="28"/>
          <w:szCs w:val="28"/>
        </w:rPr>
        <w:t>(</w:t>
      </w:r>
      <w:r w:rsidR="00D9065B" w:rsidRPr="0076689F">
        <w:rPr>
          <w:sz w:val="28"/>
          <w:szCs w:val="28"/>
        </w:rPr>
        <w:t>s</w:t>
      </w:r>
      <w:r>
        <w:rPr>
          <w:sz w:val="28"/>
          <w:szCs w:val="28"/>
        </w:rPr>
        <w:t>)</w:t>
      </w:r>
      <w:r w:rsidR="00D9065B" w:rsidRPr="0076689F">
        <w:rPr>
          <w:sz w:val="28"/>
          <w:szCs w:val="28"/>
        </w:rPr>
        <w:t xml:space="preserve"> for co</w:t>
      </w:r>
      <w:r w:rsidR="00D9065B" w:rsidRPr="0076689F">
        <w:rPr>
          <w:sz w:val="28"/>
          <w:szCs w:val="28"/>
        </w:rPr>
        <w:t>m</w:t>
      </w:r>
      <w:r w:rsidR="00D9065B" w:rsidRPr="0076689F">
        <w:rPr>
          <w:sz w:val="28"/>
          <w:szCs w:val="28"/>
        </w:rPr>
        <w:t>monly used items. Reco</w:t>
      </w:r>
      <w:r w:rsidR="00D9065B" w:rsidRPr="0076689F">
        <w:rPr>
          <w:sz w:val="28"/>
          <w:szCs w:val="28"/>
        </w:rPr>
        <w:t>m</w:t>
      </w:r>
      <w:r w:rsidR="00D9065B" w:rsidRPr="0076689F">
        <w:rPr>
          <w:sz w:val="28"/>
          <w:szCs w:val="28"/>
        </w:rPr>
        <w:t xml:space="preserve">mendations </w:t>
      </w:r>
      <w:r>
        <w:rPr>
          <w:sz w:val="28"/>
          <w:szCs w:val="28"/>
        </w:rPr>
        <w:t>are often defined as</w:t>
      </w:r>
    </w:p>
    <w:p w:rsidR="00D9065B" w:rsidRPr="0076689F" w:rsidRDefault="000A0F0E" w:rsidP="008F5F47">
      <w:pPr>
        <w:numPr>
          <w:ilvl w:val="0"/>
          <w:numId w:val="11"/>
        </w:numPr>
        <w:ind w:left="1211"/>
        <w:rPr>
          <w:sz w:val="28"/>
          <w:szCs w:val="28"/>
        </w:rPr>
      </w:pPr>
      <w:r>
        <w:rPr>
          <w:sz w:val="28"/>
          <w:szCs w:val="28"/>
        </w:rPr>
        <w:t>Universities</w:t>
      </w:r>
      <w:r w:rsidR="00D9065B" w:rsidRPr="0076689F">
        <w:rPr>
          <w:sz w:val="28"/>
          <w:szCs w:val="28"/>
        </w:rPr>
        <w:t xml:space="preserve"> should, at an early stage, map their procurement activities using techniques such as a low/high-risk and low/high-value matrices. They should identify the areas where procurement resources can have most impact and the appropriate skills and techniques for each type of pr</w:t>
      </w:r>
      <w:r w:rsidR="00D9065B" w:rsidRPr="0076689F">
        <w:rPr>
          <w:sz w:val="28"/>
          <w:szCs w:val="28"/>
        </w:rPr>
        <w:t>o</w:t>
      </w:r>
      <w:r w:rsidR="00D9065B" w:rsidRPr="0076689F">
        <w:rPr>
          <w:sz w:val="28"/>
          <w:szCs w:val="28"/>
        </w:rPr>
        <w:t>curement.</w:t>
      </w:r>
    </w:p>
    <w:p w:rsidR="00D9065B" w:rsidRPr="0076689F" w:rsidRDefault="000A0F0E" w:rsidP="008F5F47">
      <w:pPr>
        <w:numPr>
          <w:ilvl w:val="0"/>
          <w:numId w:val="11"/>
        </w:numPr>
        <w:ind w:left="1211"/>
        <w:rPr>
          <w:sz w:val="28"/>
          <w:szCs w:val="28"/>
        </w:rPr>
      </w:pPr>
      <w:r>
        <w:rPr>
          <w:sz w:val="28"/>
          <w:szCs w:val="28"/>
        </w:rPr>
        <w:t>…</w:t>
      </w:r>
      <w:r w:rsidR="005E415C">
        <w:rPr>
          <w:sz w:val="28"/>
          <w:szCs w:val="28"/>
        </w:rPr>
        <w:t xml:space="preserve">and </w:t>
      </w:r>
      <w:r w:rsidR="005E415C" w:rsidRPr="0076689F">
        <w:rPr>
          <w:sz w:val="28"/>
          <w:szCs w:val="28"/>
        </w:rPr>
        <w:t>should</w:t>
      </w:r>
      <w:r w:rsidR="00D9065B" w:rsidRPr="0076689F">
        <w:rPr>
          <w:sz w:val="28"/>
          <w:szCs w:val="28"/>
        </w:rPr>
        <w:t xml:space="preserve"> seek to aggregate demand and reduce costs by setting up central </w:t>
      </w:r>
      <w:r>
        <w:rPr>
          <w:sz w:val="28"/>
          <w:szCs w:val="28"/>
        </w:rPr>
        <w:t>c</w:t>
      </w:r>
      <w:r w:rsidR="00F92054" w:rsidRPr="0076689F">
        <w:rPr>
          <w:sz w:val="28"/>
          <w:szCs w:val="28"/>
        </w:rPr>
        <w:t>ontract</w:t>
      </w:r>
      <w:r w:rsidR="00D9065B" w:rsidRPr="0076689F">
        <w:rPr>
          <w:sz w:val="28"/>
          <w:szCs w:val="28"/>
        </w:rPr>
        <w:t>s for commonly used items and by requiring consolida</w:t>
      </w:r>
      <w:r w:rsidR="00D9065B" w:rsidRPr="0076689F">
        <w:rPr>
          <w:sz w:val="28"/>
          <w:szCs w:val="28"/>
        </w:rPr>
        <w:t>t</w:t>
      </w:r>
      <w:r w:rsidR="00D9065B" w:rsidRPr="0076689F">
        <w:rPr>
          <w:sz w:val="28"/>
          <w:szCs w:val="28"/>
        </w:rPr>
        <w:t>ed invoices.</w:t>
      </w:r>
    </w:p>
    <w:p w:rsidR="00D9065B" w:rsidRDefault="003D6B68" w:rsidP="00D9065B">
      <w:pPr>
        <w:pStyle w:val="Heading3"/>
      </w:pPr>
      <w:r>
        <w:rPr>
          <w:noProof/>
          <w:lang w:val="en-GB" w:eastAsia="en-GB"/>
        </w:rPr>
        <w:drawing>
          <wp:anchor distT="0" distB="0" distL="114300" distR="114300" simplePos="0" relativeHeight="251621376" behindDoc="1" locked="0" layoutInCell="1" allowOverlap="1">
            <wp:simplePos x="0" y="0"/>
            <wp:positionH relativeFrom="column">
              <wp:posOffset>0</wp:posOffset>
            </wp:positionH>
            <wp:positionV relativeFrom="paragraph">
              <wp:posOffset>149225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9" name="Picture 179"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9</w:t>
      </w:r>
    </w:p>
    <w:p w:rsidR="00D9065B" w:rsidRPr="00B07DFF" w:rsidRDefault="00D9065B" w:rsidP="00D9065B">
      <w:pPr>
        <w:rPr>
          <w:sz w:val="28"/>
          <w:szCs w:val="28"/>
        </w:rPr>
      </w:pPr>
      <w:r w:rsidRPr="00B07DFF">
        <w:rPr>
          <w:sz w:val="28"/>
          <w:szCs w:val="28"/>
        </w:rPr>
        <w:t>If you are not the budget holder, ensure that the budget holder is aware and has sufficient funds in the budget for the purchase.</w:t>
      </w:r>
    </w:p>
    <w:p w:rsidR="00D9065B" w:rsidRDefault="003D6B68" w:rsidP="00D9065B">
      <w:pPr>
        <w:pStyle w:val="Heading3"/>
      </w:pPr>
      <w:r>
        <w:rPr>
          <w:noProof/>
          <w:lang w:val="en-GB" w:eastAsia="en-GB"/>
        </w:rPr>
        <w:drawing>
          <wp:anchor distT="0" distB="0" distL="114300" distR="114300" simplePos="0" relativeHeight="251622400" behindDoc="1" locked="0" layoutInCell="1" allowOverlap="1">
            <wp:simplePos x="0" y="0"/>
            <wp:positionH relativeFrom="column">
              <wp:posOffset>0</wp:posOffset>
            </wp:positionH>
            <wp:positionV relativeFrom="paragraph">
              <wp:posOffset>104140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0" name="Picture 180"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10</w:t>
      </w:r>
    </w:p>
    <w:p w:rsidR="00D9065B" w:rsidRPr="007D4306" w:rsidRDefault="00D9065B" w:rsidP="00D9065B">
      <w:pPr>
        <w:rPr>
          <w:sz w:val="28"/>
          <w:szCs w:val="28"/>
        </w:rPr>
      </w:pPr>
      <w:r w:rsidRPr="007D4306">
        <w:rPr>
          <w:sz w:val="28"/>
          <w:szCs w:val="28"/>
        </w:rPr>
        <w:t xml:space="preserve">Notify the </w:t>
      </w:r>
      <w:hyperlink r:id="rId348" w:history="1">
        <w:r w:rsidR="007D4306" w:rsidRPr="007D4306">
          <w:rPr>
            <w:rStyle w:val="Hyperlink"/>
            <w:sz w:val="28"/>
            <w:szCs w:val="28"/>
          </w:rPr>
          <w:t>P</w:t>
        </w:r>
        <w:r w:rsidRPr="007D4306">
          <w:rPr>
            <w:rStyle w:val="Hyperlink"/>
            <w:sz w:val="28"/>
            <w:szCs w:val="28"/>
          </w:rPr>
          <w:t xml:space="preserve">rocurement </w:t>
        </w:r>
        <w:r w:rsidR="007D4306" w:rsidRPr="007D4306">
          <w:rPr>
            <w:rStyle w:val="Hyperlink"/>
            <w:sz w:val="28"/>
            <w:szCs w:val="28"/>
          </w:rPr>
          <w:t>T</w:t>
        </w:r>
        <w:r w:rsidR="007A6A74" w:rsidRPr="007D4306">
          <w:rPr>
            <w:rStyle w:val="Hyperlink"/>
            <w:sz w:val="28"/>
            <w:szCs w:val="28"/>
          </w:rPr>
          <w:t>eam</w:t>
        </w:r>
      </w:hyperlink>
      <w:r w:rsidRPr="007D4306">
        <w:rPr>
          <w:sz w:val="28"/>
          <w:szCs w:val="28"/>
        </w:rPr>
        <w:t xml:space="preserve"> as soon as the budget is allocated if the pu</w:t>
      </w:r>
      <w:r w:rsidRPr="007D4306">
        <w:rPr>
          <w:sz w:val="28"/>
          <w:szCs w:val="28"/>
        </w:rPr>
        <w:t>r</w:t>
      </w:r>
      <w:r w:rsidRPr="007D4306">
        <w:rPr>
          <w:sz w:val="28"/>
          <w:szCs w:val="28"/>
        </w:rPr>
        <w:t>chase is a si</w:t>
      </w:r>
      <w:r w:rsidRPr="007D4306">
        <w:rPr>
          <w:sz w:val="28"/>
          <w:szCs w:val="28"/>
        </w:rPr>
        <w:t>g</w:t>
      </w:r>
      <w:r w:rsidRPr="007D4306">
        <w:rPr>
          <w:sz w:val="28"/>
          <w:szCs w:val="28"/>
        </w:rPr>
        <w:t>nificant one (so a Prior Information Notice can be published).</w:t>
      </w:r>
    </w:p>
    <w:p w:rsidR="00D9065B" w:rsidRDefault="003D6B68" w:rsidP="00D9065B">
      <w:pPr>
        <w:pStyle w:val="Heading3"/>
      </w:pPr>
      <w:r>
        <w:rPr>
          <w:noProof/>
          <w:lang w:val="en-GB" w:eastAsia="en-GB"/>
        </w:rPr>
        <w:drawing>
          <wp:anchor distT="0" distB="0" distL="114300" distR="114300" simplePos="0" relativeHeight="251623424" behindDoc="1" locked="0" layoutInCell="1" allowOverlap="1">
            <wp:simplePos x="0" y="0"/>
            <wp:positionH relativeFrom="column">
              <wp:posOffset>0</wp:posOffset>
            </wp:positionH>
            <wp:positionV relativeFrom="paragraph">
              <wp:posOffset>173355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1" name="Picture 181"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11</w:t>
      </w:r>
    </w:p>
    <w:p w:rsidR="00D9065B" w:rsidRPr="007D4306" w:rsidRDefault="00D9065B" w:rsidP="00D9065B">
      <w:pPr>
        <w:rPr>
          <w:sz w:val="28"/>
          <w:szCs w:val="28"/>
        </w:rPr>
      </w:pPr>
      <w:r w:rsidRPr="007D4306">
        <w:rPr>
          <w:sz w:val="28"/>
          <w:szCs w:val="28"/>
        </w:rPr>
        <w:t xml:space="preserve">Take any advice necessary to plan and carry out your purchase in good time. Alert </w:t>
      </w:r>
      <w:r w:rsidR="007D4306">
        <w:rPr>
          <w:sz w:val="28"/>
          <w:szCs w:val="28"/>
        </w:rPr>
        <w:t>stakeholders</w:t>
      </w:r>
      <w:r w:rsidRPr="007D4306">
        <w:rPr>
          <w:sz w:val="28"/>
          <w:szCs w:val="28"/>
        </w:rPr>
        <w:t xml:space="preserve"> of the anticipated timescale so that they can plan to be available to a</w:t>
      </w:r>
      <w:r w:rsidRPr="007D4306">
        <w:rPr>
          <w:sz w:val="28"/>
          <w:szCs w:val="28"/>
        </w:rPr>
        <w:t>s</w:t>
      </w:r>
      <w:r w:rsidRPr="007D4306">
        <w:rPr>
          <w:sz w:val="28"/>
          <w:szCs w:val="28"/>
        </w:rPr>
        <w:t xml:space="preserve">sist. It is best to consult </w:t>
      </w:r>
      <w:r w:rsidR="007D4306">
        <w:rPr>
          <w:sz w:val="28"/>
          <w:szCs w:val="28"/>
        </w:rPr>
        <w:t>stakeholders</w:t>
      </w:r>
      <w:r w:rsidR="007D4306" w:rsidRPr="007D4306">
        <w:rPr>
          <w:sz w:val="28"/>
          <w:szCs w:val="28"/>
        </w:rPr>
        <w:t xml:space="preserve"> </w:t>
      </w:r>
      <w:r w:rsidRPr="007D4306">
        <w:rPr>
          <w:sz w:val="28"/>
          <w:szCs w:val="28"/>
        </w:rPr>
        <w:t>very early in the process.</w:t>
      </w:r>
    </w:p>
    <w:p w:rsidR="00D9065B" w:rsidRDefault="003D6B68" w:rsidP="00D9065B">
      <w:pPr>
        <w:pStyle w:val="Heading3"/>
      </w:pPr>
      <w:bookmarkStart w:id="25" w:name="_Hlt486747272"/>
      <w:bookmarkStart w:id="26" w:name="step12"/>
      <w:bookmarkEnd w:id="25"/>
      <w:r>
        <w:rPr>
          <w:noProof/>
          <w:lang w:val="en-GB" w:eastAsia="en-GB"/>
        </w:rPr>
        <w:drawing>
          <wp:anchor distT="0" distB="0" distL="114300" distR="114300" simplePos="0" relativeHeight="251624448" behindDoc="1" locked="0" layoutInCell="1" allowOverlap="1">
            <wp:simplePos x="0" y="0"/>
            <wp:positionH relativeFrom="column">
              <wp:posOffset>0</wp:posOffset>
            </wp:positionH>
            <wp:positionV relativeFrom="paragraph">
              <wp:posOffset>181610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2" name="Picture 182"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12</w:t>
      </w:r>
      <w:bookmarkEnd w:id="26"/>
    </w:p>
    <w:p w:rsidR="00D9065B" w:rsidRPr="007D4306" w:rsidRDefault="00D9065B" w:rsidP="00D9065B">
      <w:pPr>
        <w:rPr>
          <w:sz w:val="28"/>
          <w:szCs w:val="28"/>
        </w:rPr>
      </w:pPr>
      <w:r w:rsidRPr="007D4306">
        <w:rPr>
          <w:sz w:val="28"/>
          <w:szCs w:val="28"/>
        </w:rPr>
        <w:t xml:space="preserve">Access to accurate and relevant commercial intelligence and knowledge of the marketplace is necessary in deciding how you wish to purchase and how to draft the </w:t>
      </w:r>
      <w:r w:rsidR="007D4306">
        <w:rPr>
          <w:sz w:val="28"/>
          <w:szCs w:val="28"/>
        </w:rPr>
        <w:t>t</w:t>
      </w:r>
      <w:r w:rsidR="00F92054" w:rsidRPr="007D4306">
        <w:rPr>
          <w:sz w:val="28"/>
          <w:szCs w:val="28"/>
        </w:rPr>
        <w:t>ender</w:t>
      </w:r>
      <w:r w:rsidR="007D4306">
        <w:rPr>
          <w:sz w:val="28"/>
          <w:szCs w:val="28"/>
        </w:rPr>
        <w:t xml:space="preserve"> documents</w:t>
      </w:r>
      <w:r w:rsidRPr="007D4306">
        <w:rPr>
          <w:sz w:val="28"/>
          <w:szCs w:val="28"/>
        </w:rPr>
        <w:t>. You may need to research the relevant market. Poss</w:t>
      </w:r>
      <w:r w:rsidRPr="007D4306">
        <w:rPr>
          <w:sz w:val="28"/>
          <w:szCs w:val="28"/>
        </w:rPr>
        <w:t>i</w:t>
      </w:r>
      <w:r w:rsidRPr="007D4306">
        <w:rPr>
          <w:sz w:val="28"/>
          <w:szCs w:val="28"/>
        </w:rPr>
        <w:t>ble sources of information might i</w:t>
      </w:r>
      <w:r w:rsidRPr="007D4306">
        <w:rPr>
          <w:sz w:val="28"/>
          <w:szCs w:val="28"/>
        </w:rPr>
        <w:t>n</w:t>
      </w:r>
      <w:r w:rsidRPr="007D4306">
        <w:rPr>
          <w:sz w:val="28"/>
          <w:szCs w:val="28"/>
        </w:rPr>
        <w:t>clude:</w:t>
      </w:r>
    </w:p>
    <w:p w:rsidR="00D9065B" w:rsidRPr="007D4306" w:rsidRDefault="00D9065B" w:rsidP="008F5F47">
      <w:pPr>
        <w:numPr>
          <w:ilvl w:val="0"/>
          <w:numId w:val="12"/>
        </w:numPr>
        <w:tabs>
          <w:tab w:val="clear" w:pos="360"/>
          <w:tab w:val="num" w:pos="900"/>
        </w:tabs>
        <w:ind w:firstLine="180"/>
        <w:rPr>
          <w:sz w:val="28"/>
          <w:szCs w:val="28"/>
        </w:rPr>
      </w:pPr>
      <w:bookmarkStart w:id="27" w:name="_Hlt486747192"/>
      <w:bookmarkEnd w:id="27"/>
      <w:r w:rsidRPr="007D4306">
        <w:rPr>
          <w:sz w:val="28"/>
          <w:szCs w:val="28"/>
        </w:rPr>
        <w:t>existing customers of these products or services, including other councils</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trade associations and local chambers of commerce</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trade fairs</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online databases</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 xml:space="preserve">internet searches, </w:t>
      </w:r>
      <w:r w:rsidR="008B7FBC" w:rsidRPr="007D4306">
        <w:rPr>
          <w:sz w:val="28"/>
          <w:szCs w:val="28"/>
        </w:rPr>
        <w:t>e.g.</w:t>
      </w:r>
      <w:r w:rsidRPr="007D4306">
        <w:rPr>
          <w:sz w:val="28"/>
          <w:szCs w:val="28"/>
        </w:rPr>
        <w:t xml:space="preserve"> supplier web pages</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consultant advice</w:t>
      </w:r>
    </w:p>
    <w:p w:rsidR="00D9065B" w:rsidRPr="007D4306" w:rsidRDefault="00D9065B" w:rsidP="008F5F47">
      <w:pPr>
        <w:numPr>
          <w:ilvl w:val="0"/>
          <w:numId w:val="12"/>
        </w:numPr>
        <w:tabs>
          <w:tab w:val="clear" w:pos="360"/>
          <w:tab w:val="num" w:pos="900"/>
        </w:tabs>
        <w:ind w:firstLine="180"/>
        <w:rPr>
          <w:sz w:val="28"/>
          <w:szCs w:val="28"/>
        </w:rPr>
      </w:pPr>
      <w:r w:rsidRPr="007D4306">
        <w:rPr>
          <w:sz w:val="28"/>
          <w:szCs w:val="28"/>
        </w:rPr>
        <w:t>trade journals and directories.</w:t>
      </w:r>
    </w:p>
    <w:p w:rsidR="007D4306" w:rsidRDefault="007D4306" w:rsidP="00D9065B">
      <w:pPr>
        <w:rPr>
          <w:sz w:val="28"/>
          <w:szCs w:val="28"/>
        </w:rPr>
      </w:pPr>
    </w:p>
    <w:p w:rsidR="00D9065B" w:rsidRPr="007D4306" w:rsidRDefault="00D9065B" w:rsidP="00D9065B">
      <w:pPr>
        <w:rPr>
          <w:sz w:val="28"/>
          <w:szCs w:val="28"/>
        </w:rPr>
      </w:pPr>
      <w:r w:rsidRPr="007D4306">
        <w:rPr>
          <w:sz w:val="28"/>
          <w:szCs w:val="28"/>
        </w:rPr>
        <w:t>Any direct contact with suppliers must be handled carefully. Suppliers must unde</w:t>
      </w:r>
      <w:r w:rsidRPr="007D4306">
        <w:rPr>
          <w:sz w:val="28"/>
          <w:szCs w:val="28"/>
        </w:rPr>
        <w:t>r</w:t>
      </w:r>
      <w:r w:rsidRPr="007D4306">
        <w:rPr>
          <w:sz w:val="28"/>
          <w:szCs w:val="28"/>
        </w:rPr>
        <w:t xml:space="preserve">stand that all </w:t>
      </w:r>
      <w:r w:rsidR="007D4306">
        <w:rPr>
          <w:sz w:val="28"/>
          <w:szCs w:val="28"/>
        </w:rPr>
        <w:t>c</w:t>
      </w:r>
      <w:r w:rsidR="00F92054" w:rsidRPr="007D4306">
        <w:rPr>
          <w:sz w:val="28"/>
          <w:szCs w:val="28"/>
        </w:rPr>
        <w:t>ontract</w:t>
      </w:r>
      <w:r w:rsidRPr="007D4306">
        <w:rPr>
          <w:sz w:val="28"/>
          <w:szCs w:val="28"/>
        </w:rPr>
        <w:t xml:space="preserve">s are subjected to competition. </w:t>
      </w:r>
      <w:r w:rsidRPr="007D4306">
        <w:rPr>
          <w:b/>
          <w:sz w:val="28"/>
          <w:szCs w:val="28"/>
        </w:rPr>
        <w:t>Do not to give any underta</w:t>
      </w:r>
      <w:r w:rsidRPr="007D4306">
        <w:rPr>
          <w:b/>
          <w:sz w:val="28"/>
          <w:szCs w:val="28"/>
        </w:rPr>
        <w:t>k</w:t>
      </w:r>
      <w:r w:rsidRPr="007D4306">
        <w:rPr>
          <w:b/>
          <w:sz w:val="28"/>
          <w:szCs w:val="28"/>
        </w:rPr>
        <w:t xml:space="preserve">ing which will compromise your independence. </w:t>
      </w:r>
      <w:r w:rsidRPr="007D4306">
        <w:rPr>
          <w:sz w:val="28"/>
          <w:szCs w:val="28"/>
        </w:rPr>
        <w:t>To demonstrate that all su</w:t>
      </w:r>
      <w:r w:rsidRPr="007D4306">
        <w:rPr>
          <w:sz w:val="28"/>
          <w:szCs w:val="28"/>
        </w:rPr>
        <w:t>p</w:t>
      </w:r>
      <w:r w:rsidRPr="007D4306">
        <w:rPr>
          <w:sz w:val="28"/>
          <w:szCs w:val="28"/>
        </w:rPr>
        <w:t>pliers are treated equally, any questions received and information provided must be car</w:t>
      </w:r>
      <w:r w:rsidRPr="007D4306">
        <w:rPr>
          <w:sz w:val="28"/>
          <w:szCs w:val="28"/>
        </w:rPr>
        <w:t>e</w:t>
      </w:r>
      <w:r w:rsidRPr="007D4306">
        <w:rPr>
          <w:sz w:val="28"/>
          <w:szCs w:val="28"/>
        </w:rPr>
        <w:t>fully recorded. You should seek advice if pla</w:t>
      </w:r>
      <w:r w:rsidRPr="007D4306">
        <w:rPr>
          <w:sz w:val="28"/>
          <w:szCs w:val="28"/>
        </w:rPr>
        <w:t>n</w:t>
      </w:r>
      <w:r w:rsidRPr="007D4306">
        <w:rPr>
          <w:sz w:val="28"/>
          <w:szCs w:val="28"/>
        </w:rPr>
        <w:t xml:space="preserve">ning any meetings or seminars for consultation purposes. Any meetings or seminars that take place must be </w:t>
      </w:r>
      <w:r w:rsidR="00A666F4" w:rsidRPr="007D4306">
        <w:rPr>
          <w:sz w:val="28"/>
          <w:szCs w:val="28"/>
        </w:rPr>
        <w:t>re</w:t>
      </w:r>
      <w:r w:rsidR="00A666F4" w:rsidRPr="007D4306">
        <w:rPr>
          <w:sz w:val="28"/>
          <w:szCs w:val="28"/>
        </w:rPr>
        <w:t>c</w:t>
      </w:r>
      <w:r w:rsidR="00A666F4" w:rsidRPr="007D4306">
        <w:rPr>
          <w:sz w:val="28"/>
          <w:szCs w:val="28"/>
        </w:rPr>
        <w:t>orded</w:t>
      </w:r>
      <w:r w:rsidRPr="007D4306">
        <w:rPr>
          <w:sz w:val="28"/>
          <w:szCs w:val="28"/>
        </w:rPr>
        <w:t xml:space="preserve"> and details circulated to all interested parties.</w:t>
      </w:r>
    </w:p>
    <w:p w:rsidR="00D9065B" w:rsidRDefault="003D6B68" w:rsidP="00D9065B">
      <w:pPr>
        <w:pStyle w:val="Heading3"/>
      </w:pPr>
      <w:r>
        <w:rPr>
          <w:noProof/>
          <w:lang w:val="en-GB" w:eastAsia="en-GB"/>
        </w:rPr>
        <w:drawing>
          <wp:anchor distT="0" distB="0" distL="114300" distR="114300" simplePos="0" relativeHeight="251625472" behindDoc="1" locked="0" layoutInCell="1" allowOverlap="1">
            <wp:simplePos x="0" y="0"/>
            <wp:positionH relativeFrom="column">
              <wp:posOffset>0</wp:posOffset>
            </wp:positionH>
            <wp:positionV relativeFrom="paragraph">
              <wp:posOffset>227965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3" name="Picture 183"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13</w:t>
      </w:r>
    </w:p>
    <w:p w:rsidR="00D9065B" w:rsidRPr="00F06394" w:rsidRDefault="00D9065B" w:rsidP="00D9065B">
      <w:pPr>
        <w:rPr>
          <w:sz w:val="28"/>
          <w:szCs w:val="28"/>
        </w:rPr>
      </w:pPr>
      <w:r w:rsidRPr="00F06394">
        <w:rPr>
          <w:sz w:val="28"/>
          <w:szCs w:val="28"/>
        </w:rPr>
        <w:t>If your purchase is significant you may wish to test the market by issuing a Prior Info</w:t>
      </w:r>
      <w:r w:rsidRPr="00F06394">
        <w:rPr>
          <w:sz w:val="28"/>
          <w:szCs w:val="28"/>
        </w:rPr>
        <w:t>r</w:t>
      </w:r>
      <w:r w:rsidRPr="00F06394">
        <w:rPr>
          <w:sz w:val="28"/>
          <w:szCs w:val="28"/>
        </w:rPr>
        <w:t xml:space="preserve">mation Notice (PIN). This gives early warning to the marketplace that you are letting a </w:t>
      </w:r>
      <w:r w:rsidR="00F92054" w:rsidRPr="00F06394">
        <w:rPr>
          <w:sz w:val="28"/>
          <w:szCs w:val="28"/>
        </w:rPr>
        <w:t>Contract</w:t>
      </w:r>
      <w:r w:rsidRPr="00F06394">
        <w:rPr>
          <w:sz w:val="28"/>
          <w:szCs w:val="28"/>
        </w:rPr>
        <w:t xml:space="preserve"> and will give you a structured way of consulting the marketplace in a fair and open manner prior to developing your specification. Whatever consultation method is used, care must be taken to ensure this does not distort competition or prejudice any</w:t>
      </w:r>
      <w:r w:rsidR="007A6A74" w:rsidRPr="00F06394">
        <w:rPr>
          <w:sz w:val="28"/>
          <w:szCs w:val="28"/>
        </w:rPr>
        <w:t xml:space="preserve"> bidder or potential bidder. A</w:t>
      </w:r>
      <w:r w:rsidRPr="00F06394">
        <w:rPr>
          <w:sz w:val="28"/>
          <w:szCs w:val="28"/>
        </w:rPr>
        <w:t>ny significant i</w:t>
      </w:r>
      <w:r w:rsidRPr="00F06394">
        <w:rPr>
          <w:sz w:val="28"/>
          <w:szCs w:val="28"/>
        </w:rPr>
        <w:t>n</w:t>
      </w:r>
      <w:r w:rsidRPr="00F06394">
        <w:rPr>
          <w:sz w:val="28"/>
          <w:szCs w:val="28"/>
        </w:rPr>
        <w:t>vestigation should be done within the formal competition process (</w:t>
      </w:r>
      <w:r w:rsidR="008B7FBC" w:rsidRPr="00F06394">
        <w:rPr>
          <w:sz w:val="28"/>
          <w:szCs w:val="28"/>
        </w:rPr>
        <w:t>e.g.</w:t>
      </w:r>
      <w:r w:rsidRPr="00F06394">
        <w:rPr>
          <w:sz w:val="28"/>
          <w:szCs w:val="28"/>
        </w:rPr>
        <w:t xml:space="preserve"> Invitation to </w:t>
      </w:r>
      <w:r w:rsidR="00F92054" w:rsidRPr="00F06394">
        <w:rPr>
          <w:sz w:val="28"/>
          <w:szCs w:val="28"/>
        </w:rPr>
        <w:t>Te</w:t>
      </w:r>
      <w:r w:rsidR="00F92054" w:rsidRPr="00F06394">
        <w:rPr>
          <w:sz w:val="28"/>
          <w:szCs w:val="28"/>
        </w:rPr>
        <w:t>n</w:t>
      </w:r>
      <w:r w:rsidR="00F92054" w:rsidRPr="00F06394">
        <w:rPr>
          <w:sz w:val="28"/>
          <w:szCs w:val="28"/>
        </w:rPr>
        <w:t>der</w:t>
      </w:r>
      <w:r w:rsidRPr="00F06394">
        <w:rPr>
          <w:sz w:val="28"/>
          <w:szCs w:val="28"/>
        </w:rPr>
        <w:t>). Market research activity must not pre-empt that process.</w:t>
      </w:r>
    </w:p>
    <w:p w:rsidR="00D9065B" w:rsidRDefault="003D6B68" w:rsidP="00D9065B">
      <w:pPr>
        <w:pStyle w:val="Heading3"/>
      </w:pPr>
      <w:bookmarkStart w:id="28" w:name="_Hlt496064453"/>
      <w:bookmarkStart w:id="29" w:name="step14"/>
      <w:bookmarkEnd w:id="28"/>
      <w:r>
        <w:rPr>
          <w:noProof/>
          <w:lang w:val="en-GB" w:eastAsia="en-GB"/>
        </w:rPr>
        <w:drawing>
          <wp:anchor distT="0" distB="0" distL="114300" distR="114300" simplePos="0" relativeHeight="251626496" behindDoc="1" locked="0" layoutInCell="1" allowOverlap="1">
            <wp:simplePos x="0" y="0"/>
            <wp:positionH relativeFrom="column">
              <wp:posOffset>0</wp:posOffset>
            </wp:positionH>
            <wp:positionV relativeFrom="paragraph">
              <wp:posOffset>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4" name="Picture 184"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14</w:t>
      </w:r>
      <w:bookmarkEnd w:id="29"/>
    </w:p>
    <w:p w:rsidR="00D9065B" w:rsidRPr="00F06394" w:rsidRDefault="00D9065B" w:rsidP="00D9065B">
      <w:pPr>
        <w:rPr>
          <w:sz w:val="28"/>
          <w:szCs w:val="28"/>
        </w:rPr>
      </w:pPr>
      <w:r w:rsidRPr="00F06394">
        <w:rPr>
          <w:sz w:val="28"/>
          <w:szCs w:val="28"/>
        </w:rPr>
        <w:t>Consider your detailed procurement strategy.</w:t>
      </w:r>
      <w:bookmarkStart w:id="30" w:name="_Hlt478979759"/>
      <w:bookmarkEnd w:id="30"/>
      <w:r w:rsidRPr="00F06394">
        <w:rPr>
          <w:sz w:val="28"/>
          <w:szCs w:val="28"/>
        </w:rPr>
        <w:t xml:space="preserve"> Once you have made a preliminary assessment of the purchasing need, researched the market to obtain a clearer idea of what is available, who are the potential suppliers and how much the purchase may cost and identified the regulatory co</w:t>
      </w:r>
      <w:r w:rsidRPr="00F06394">
        <w:rPr>
          <w:sz w:val="28"/>
          <w:szCs w:val="28"/>
        </w:rPr>
        <w:t>n</w:t>
      </w:r>
      <w:r w:rsidRPr="00F06394">
        <w:rPr>
          <w:sz w:val="28"/>
          <w:szCs w:val="28"/>
        </w:rPr>
        <w:t xml:space="preserve">straints and possibilities, the next step is to determine the best procurement strategy within the legal framework. </w:t>
      </w:r>
    </w:p>
    <w:p w:rsidR="007A6A74" w:rsidRPr="00F06394" w:rsidRDefault="007A6A74" w:rsidP="00D9065B">
      <w:pPr>
        <w:rPr>
          <w:sz w:val="28"/>
          <w:szCs w:val="28"/>
        </w:rPr>
      </w:pPr>
    </w:p>
    <w:p w:rsidR="00D9065B" w:rsidRPr="00F06394" w:rsidRDefault="00D9065B" w:rsidP="00D9065B">
      <w:pPr>
        <w:rPr>
          <w:sz w:val="28"/>
          <w:szCs w:val="28"/>
        </w:rPr>
      </w:pPr>
      <w:r w:rsidRPr="00F06394">
        <w:rPr>
          <w:sz w:val="28"/>
          <w:szCs w:val="28"/>
        </w:rPr>
        <w:t>You purchasing strategy should also identify sufficient resources, the correct do</w:t>
      </w:r>
      <w:r w:rsidRPr="00F06394">
        <w:rPr>
          <w:sz w:val="28"/>
          <w:szCs w:val="28"/>
        </w:rPr>
        <w:t>c</w:t>
      </w:r>
      <w:r w:rsidRPr="00F06394">
        <w:rPr>
          <w:sz w:val="28"/>
          <w:szCs w:val="28"/>
        </w:rPr>
        <w:t>umentation and a timescale that allows enough time to plan and undertake the pu</w:t>
      </w:r>
      <w:r w:rsidRPr="00F06394">
        <w:rPr>
          <w:sz w:val="28"/>
          <w:szCs w:val="28"/>
        </w:rPr>
        <w:t>r</w:t>
      </w:r>
      <w:r w:rsidRPr="00F06394">
        <w:rPr>
          <w:sz w:val="28"/>
          <w:szCs w:val="28"/>
        </w:rPr>
        <w:t>chase. It is your responsibility to follow the designated procedure, including where agents are instructed to undertake the pu</w:t>
      </w:r>
      <w:r w:rsidRPr="00F06394">
        <w:rPr>
          <w:sz w:val="28"/>
          <w:szCs w:val="28"/>
        </w:rPr>
        <w:t>r</w:t>
      </w:r>
      <w:r w:rsidRPr="00F06394">
        <w:rPr>
          <w:sz w:val="28"/>
          <w:szCs w:val="28"/>
        </w:rPr>
        <w:t>chase.</w:t>
      </w:r>
    </w:p>
    <w:p w:rsidR="007A6A74" w:rsidRDefault="007A6A74" w:rsidP="00D9065B"/>
    <w:p w:rsidR="00F06394" w:rsidRPr="00F06394" w:rsidRDefault="00D9065B" w:rsidP="00D9065B">
      <w:pPr>
        <w:rPr>
          <w:sz w:val="28"/>
          <w:szCs w:val="28"/>
        </w:rPr>
      </w:pPr>
      <w:r w:rsidRPr="00F06394">
        <w:rPr>
          <w:sz w:val="28"/>
          <w:szCs w:val="28"/>
        </w:rPr>
        <w:t>One question to consider is:</w:t>
      </w:r>
      <w:r w:rsidR="00F06394" w:rsidRPr="00F06394">
        <w:rPr>
          <w:sz w:val="28"/>
          <w:szCs w:val="28"/>
        </w:rPr>
        <w:t xml:space="preserve"> </w:t>
      </w:r>
      <w:r w:rsidRPr="00F06394">
        <w:rPr>
          <w:sz w:val="28"/>
          <w:szCs w:val="28"/>
          <w:u w:val="single"/>
        </w:rPr>
        <w:t>How easy is it to produce a meaningful specification?</w:t>
      </w:r>
      <w:r w:rsidRPr="00F06394">
        <w:rPr>
          <w:sz w:val="28"/>
          <w:szCs w:val="28"/>
        </w:rPr>
        <w:t xml:space="preserve">  </w:t>
      </w:r>
    </w:p>
    <w:p w:rsidR="00F06394" w:rsidRPr="00F06394" w:rsidRDefault="00F06394" w:rsidP="00D9065B">
      <w:pPr>
        <w:rPr>
          <w:sz w:val="16"/>
          <w:szCs w:val="16"/>
        </w:rPr>
      </w:pPr>
    </w:p>
    <w:p w:rsidR="00F06394" w:rsidRDefault="00D9065B" w:rsidP="00D9065B">
      <w:pPr>
        <w:rPr>
          <w:sz w:val="28"/>
          <w:szCs w:val="28"/>
        </w:rPr>
      </w:pPr>
      <w:r w:rsidRPr="00F06394">
        <w:rPr>
          <w:sz w:val="28"/>
          <w:szCs w:val="28"/>
        </w:rPr>
        <w:t>Is some assistance required from the market sector? If so, it may be appropriate to use a negotiated process involving dialogue with suppliers, if this is possible wit</w:t>
      </w:r>
      <w:r w:rsidRPr="00F06394">
        <w:rPr>
          <w:sz w:val="28"/>
          <w:szCs w:val="28"/>
        </w:rPr>
        <w:t>h</w:t>
      </w:r>
      <w:r w:rsidRPr="00F06394">
        <w:rPr>
          <w:sz w:val="28"/>
          <w:szCs w:val="28"/>
        </w:rPr>
        <w:t>in the regulatory constraints. Alternat</w:t>
      </w:r>
      <w:r w:rsidR="00F06394">
        <w:rPr>
          <w:sz w:val="28"/>
          <w:szCs w:val="28"/>
        </w:rPr>
        <w:t>ively, the Restricted P</w:t>
      </w:r>
      <w:r w:rsidRPr="00F06394">
        <w:rPr>
          <w:sz w:val="28"/>
          <w:szCs w:val="28"/>
        </w:rPr>
        <w:t>rocedure may be adapted. This route may be better able to promote open and equal competition.</w:t>
      </w:r>
      <w:r w:rsidR="00F06394">
        <w:rPr>
          <w:sz w:val="28"/>
          <w:szCs w:val="28"/>
        </w:rPr>
        <w:t xml:space="preserve"> Under the Restricted procedure -</w:t>
      </w:r>
      <w:r w:rsidRPr="00F06394">
        <w:rPr>
          <w:sz w:val="28"/>
          <w:szCs w:val="28"/>
        </w:rPr>
        <w:t xml:space="preserve"> a sophisticated several-stage </w:t>
      </w:r>
      <w:r w:rsidR="00F06394">
        <w:rPr>
          <w:sz w:val="28"/>
          <w:szCs w:val="28"/>
        </w:rPr>
        <w:t>t</w:t>
      </w:r>
      <w:r w:rsidR="00F92054" w:rsidRPr="00F06394">
        <w:rPr>
          <w:sz w:val="28"/>
          <w:szCs w:val="28"/>
        </w:rPr>
        <w:t>endering</w:t>
      </w:r>
      <w:r w:rsidRPr="00F06394">
        <w:rPr>
          <w:sz w:val="28"/>
          <w:szCs w:val="28"/>
        </w:rPr>
        <w:t xml:space="preserve"> process might be adopted, rather than a conventional single-stage process inviting the lo</w:t>
      </w:r>
      <w:r w:rsidRPr="00F06394">
        <w:rPr>
          <w:sz w:val="28"/>
          <w:szCs w:val="28"/>
        </w:rPr>
        <w:t>w</w:t>
      </w:r>
      <w:r w:rsidRPr="00F06394">
        <w:rPr>
          <w:sz w:val="28"/>
          <w:szCs w:val="28"/>
        </w:rPr>
        <w:t xml:space="preserve">est priced offers. </w:t>
      </w:r>
    </w:p>
    <w:p w:rsidR="00F06394" w:rsidRDefault="00F06394" w:rsidP="00D9065B">
      <w:pPr>
        <w:rPr>
          <w:sz w:val="28"/>
          <w:szCs w:val="28"/>
        </w:rPr>
      </w:pPr>
    </w:p>
    <w:p w:rsidR="00D9065B" w:rsidRPr="00F06394" w:rsidRDefault="00F06394" w:rsidP="00D9065B">
      <w:pPr>
        <w:rPr>
          <w:sz w:val="28"/>
          <w:szCs w:val="28"/>
        </w:rPr>
      </w:pPr>
      <w:r>
        <w:rPr>
          <w:sz w:val="28"/>
          <w:szCs w:val="28"/>
        </w:rPr>
        <w:t>Tenderers</w:t>
      </w:r>
      <w:r w:rsidR="00D9065B" w:rsidRPr="00F06394">
        <w:rPr>
          <w:sz w:val="28"/>
          <w:szCs w:val="28"/>
        </w:rPr>
        <w:t xml:space="preserve"> might be required to respond at stage 1 with a broad overview proposal in response to an open-ended Inv</w:t>
      </w:r>
      <w:r w:rsidR="00D9065B" w:rsidRPr="00F06394">
        <w:rPr>
          <w:sz w:val="28"/>
          <w:szCs w:val="28"/>
        </w:rPr>
        <w:t>i</w:t>
      </w:r>
      <w:r w:rsidR="00D9065B" w:rsidRPr="00F06394">
        <w:rPr>
          <w:sz w:val="28"/>
          <w:szCs w:val="28"/>
        </w:rPr>
        <w:t xml:space="preserve">tation to </w:t>
      </w:r>
      <w:r>
        <w:rPr>
          <w:sz w:val="28"/>
          <w:szCs w:val="28"/>
        </w:rPr>
        <w:t>t</w:t>
      </w:r>
      <w:r w:rsidR="00F92054" w:rsidRPr="00F06394">
        <w:rPr>
          <w:sz w:val="28"/>
          <w:szCs w:val="28"/>
        </w:rPr>
        <w:t>ender</w:t>
      </w:r>
      <w:r w:rsidR="00D9065B" w:rsidRPr="00F06394">
        <w:rPr>
          <w:sz w:val="28"/>
          <w:szCs w:val="28"/>
        </w:rPr>
        <w:t xml:space="preserve"> specification than might usually be produced.  These stage 1 responses could be used both to make a shortlist and to i</w:t>
      </w:r>
      <w:r w:rsidR="00D9065B" w:rsidRPr="00F06394">
        <w:rPr>
          <w:sz w:val="28"/>
          <w:szCs w:val="28"/>
        </w:rPr>
        <w:t>n</w:t>
      </w:r>
      <w:r w:rsidR="00D9065B" w:rsidRPr="00F06394">
        <w:rPr>
          <w:sz w:val="28"/>
          <w:szCs w:val="28"/>
        </w:rPr>
        <w:t xml:space="preserve">form the production of a more focused specification for stage 2 of the </w:t>
      </w:r>
      <w:r>
        <w:rPr>
          <w:sz w:val="28"/>
          <w:szCs w:val="28"/>
        </w:rPr>
        <w:t>t</w:t>
      </w:r>
      <w:r w:rsidR="00F92054" w:rsidRPr="00F06394">
        <w:rPr>
          <w:sz w:val="28"/>
          <w:szCs w:val="28"/>
        </w:rPr>
        <w:t>endering</w:t>
      </w:r>
      <w:r w:rsidR="00D9065B" w:rsidRPr="00F06394">
        <w:rPr>
          <w:sz w:val="28"/>
          <w:szCs w:val="28"/>
        </w:rPr>
        <w:t xml:space="preserve"> </w:t>
      </w:r>
      <w:r>
        <w:rPr>
          <w:sz w:val="28"/>
          <w:szCs w:val="28"/>
        </w:rPr>
        <w:t>phase</w:t>
      </w:r>
      <w:r w:rsidR="00D9065B" w:rsidRPr="00F06394">
        <w:rPr>
          <w:sz w:val="28"/>
          <w:szCs w:val="28"/>
        </w:rPr>
        <w:t>.</w:t>
      </w:r>
    </w:p>
    <w:p w:rsidR="007A6A74" w:rsidRPr="00F06394" w:rsidRDefault="007A6A74" w:rsidP="00D9065B">
      <w:pPr>
        <w:rPr>
          <w:sz w:val="28"/>
          <w:szCs w:val="28"/>
        </w:rPr>
      </w:pPr>
    </w:p>
    <w:p w:rsidR="00D9065B" w:rsidRPr="00F06394" w:rsidRDefault="00D9065B" w:rsidP="00D9065B">
      <w:pPr>
        <w:rPr>
          <w:sz w:val="28"/>
          <w:szCs w:val="28"/>
        </w:rPr>
      </w:pPr>
      <w:r w:rsidRPr="00F06394">
        <w:rPr>
          <w:i/>
          <w:sz w:val="28"/>
          <w:szCs w:val="28"/>
          <w:u w:val="single"/>
        </w:rPr>
        <w:t>It should not be assumed that the regulatory framework cannot be adapted to a</w:t>
      </w:r>
      <w:r w:rsidRPr="00F06394">
        <w:rPr>
          <w:i/>
          <w:sz w:val="28"/>
          <w:szCs w:val="28"/>
          <w:u w:val="single"/>
        </w:rPr>
        <w:t>c</w:t>
      </w:r>
      <w:r w:rsidRPr="00F06394">
        <w:rPr>
          <w:i/>
          <w:sz w:val="28"/>
          <w:szCs w:val="28"/>
          <w:u w:val="single"/>
        </w:rPr>
        <w:t>commodate a genuine commercial purchasing need, nor should the regulatory framework be avoided.</w:t>
      </w:r>
      <w:r w:rsidRPr="00F06394">
        <w:rPr>
          <w:sz w:val="28"/>
          <w:szCs w:val="28"/>
        </w:rPr>
        <w:t xml:space="preserve"> However, care is needed to identify the correct procur</w:t>
      </w:r>
      <w:r w:rsidRPr="00F06394">
        <w:rPr>
          <w:sz w:val="28"/>
          <w:szCs w:val="28"/>
        </w:rPr>
        <w:t>e</w:t>
      </w:r>
      <w:r w:rsidRPr="00F06394">
        <w:rPr>
          <w:sz w:val="28"/>
          <w:szCs w:val="28"/>
        </w:rPr>
        <w:t>ment strategy which complies with the rules and promotes both the business needs of the organisation and full, fair and focused competition.</w:t>
      </w:r>
    </w:p>
    <w:p w:rsidR="007A6A74" w:rsidRPr="00F06394" w:rsidRDefault="007A6A74" w:rsidP="00D9065B">
      <w:pPr>
        <w:rPr>
          <w:sz w:val="28"/>
          <w:szCs w:val="28"/>
        </w:rPr>
      </w:pPr>
    </w:p>
    <w:p w:rsidR="00D9065B" w:rsidRPr="00F06394" w:rsidRDefault="00D9065B" w:rsidP="00D9065B">
      <w:pPr>
        <w:rPr>
          <w:sz w:val="28"/>
          <w:szCs w:val="28"/>
        </w:rPr>
      </w:pPr>
      <w:r w:rsidRPr="00F06394">
        <w:rPr>
          <w:sz w:val="28"/>
          <w:szCs w:val="28"/>
        </w:rPr>
        <w:t>The procurement strategy needs also to address:</w:t>
      </w:r>
    </w:p>
    <w:p w:rsidR="00D9065B" w:rsidRPr="00F06394" w:rsidRDefault="00D9065B" w:rsidP="008F5F47">
      <w:pPr>
        <w:numPr>
          <w:ilvl w:val="0"/>
          <w:numId w:val="13"/>
        </w:numPr>
        <w:rPr>
          <w:sz w:val="28"/>
          <w:szCs w:val="28"/>
        </w:rPr>
      </w:pPr>
      <w:r w:rsidRPr="00F06394">
        <w:rPr>
          <w:sz w:val="28"/>
          <w:szCs w:val="28"/>
        </w:rPr>
        <w:t xml:space="preserve">whether the </w:t>
      </w:r>
      <w:r w:rsidR="00F06394">
        <w:rPr>
          <w:sz w:val="28"/>
          <w:szCs w:val="28"/>
        </w:rPr>
        <w:t>University’s</w:t>
      </w:r>
      <w:r w:rsidRPr="00F06394">
        <w:rPr>
          <w:sz w:val="28"/>
          <w:szCs w:val="28"/>
        </w:rPr>
        <w:t xml:space="preserve"> initial financial commitment is limited in some way</w:t>
      </w:r>
    </w:p>
    <w:p w:rsidR="00D9065B" w:rsidRPr="00F06394" w:rsidRDefault="00D9065B" w:rsidP="008F5F47">
      <w:pPr>
        <w:numPr>
          <w:ilvl w:val="0"/>
          <w:numId w:val="13"/>
        </w:numPr>
        <w:rPr>
          <w:sz w:val="28"/>
          <w:szCs w:val="28"/>
        </w:rPr>
      </w:pPr>
      <w:r w:rsidRPr="00F06394">
        <w:rPr>
          <w:sz w:val="28"/>
          <w:szCs w:val="28"/>
        </w:rPr>
        <w:t xml:space="preserve">how the </w:t>
      </w:r>
      <w:r w:rsidR="00F06394">
        <w:rPr>
          <w:sz w:val="28"/>
          <w:szCs w:val="28"/>
        </w:rPr>
        <w:t>c</w:t>
      </w:r>
      <w:r w:rsidR="00F92054" w:rsidRPr="00F06394">
        <w:rPr>
          <w:sz w:val="28"/>
          <w:szCs w:val="28"/>
        </w:rPr>
        <w:t>ontract</w:t>
      </w:r>
      <w:r w:rsidRPr="00F06394">
        <w:rPr>
          <w:sz w:val="28"/>
          <w:szCs w:val="28"/>
        </w:rPr>
        <w:t xml:space="preserve"> is packaged</w:t>
      </w:r>
    </w:p>
    <w:p w:rsidR="00D9065B" w:rsidRPr="00F06394" w:rsidRDefault="00D9065B" w:rsidP="008F5F47">
      <w:pPr>
        <w:numPr>
          <w:ilvl w:val="0"/>
          <w:numId w:val="13"/>
        </w:numPr>
        <w:rPr>
          <w:sz w:val="28"/>
          <w:szCs w:val="28"/>
        </w:rPr>
      </w:pPr>
      <w:r w:rsidRPr="00F06394">
        <w:rPr>
          <w:sz w:val="28"/>
          <w:szCs w:val="28"/>
        </w:rPr>
        <w:t xml:space="preserve">the drafting of the </w:t>
      </w:r>
      <w:r w:rsidR="005E415C">
        <w:rPr>
          <w:sz w:val="28"/>
          <w:szCs w:val="28"/>
        </w:rPr>
        <w:t>s</w:t>
      </w:r>
      <w:r w:rsidR="005E415C" w:rsidRPr="00F06394">
        <w:rPr>
          <w:sz w:val="28"/>
          <w:szCs w:val="28"/>
        </w:rPr>
        <w:t>pecification</w:t>
      </w:r>
    </w:p>
    <w:p w:rsidR="00D9065B" w:rsidRPr="00F06394" w:rsidRDefault="00D9065B" w:rsidP="008F5F47">
      <w:pPr>
        <w:numPr>
          <w:ilvl w:val="0"/>
          <w:numId w:val="13"/>
        </w:numPr>
        <w:rPr>
          <w:sz w:val="28"/>
          <w:szCs w:val="28"/>
        </w:rPr>
      </w:pPr>
      <w:r w:rsidRPr="00F06394">
        <w:rPr>
          <w:sz w:val="28"/>
          <w:szCs w:val="28"/>
        </w:rPr>
        <w:t xml:space="preserve">the structure of the Pricing Schedules </w:t>
      </w:r>
    </w:p>
    <w:p w:rsidR="00D9065B" w:rsidRPr="00F06394" w:rsidRDefault="00D9065B" w:rsidP="008F5F47">
      <w:pPr>
        <w:numPr>
          <w:ilvl w:val="0"/>
          <w:numId w:val="13"/>
        </w:numPr>
        <w:rPr>
          <w:sz w:val="28"/>
          <w:szCs w:val="28"/>
        </w:rPr>
      </w:pPr>
      <w:r w:rsidRPr="00F06394">
        <w:rPr>
          <w:sz w:val="28"/>
          <w:szCs w:val="28"/>
        </w:rPr>
        <w:t>the structure of the evaluation strategy.</w:t>
      </w:r>
    </w:p>
    <w:p w:rsidR="00D9065B" w:rsidRDefault="003D6B68" w:rsidP="00D9065B">
      <w:pPr>
        <w:pStyle w:val="Heading3"/>
      </w:pPr>
      <w:r>
        <w:rPr>
          <w:noProof/>
          <w:lang w:val="en-GB" w:eastAsia="en-GB"/>
        </w:rPr>
        <w:drawing>
          <wp:anchor distT="0" distB="0" distL="114300" distR="114300" simplePos="0" relativeHeight="251627520" behindDoc="1" locked="0" layoutInCell="1" allowOverlap="1">
            <wp:simplePos x="0" y="0"/>
            <wp:positionH relativeFrom="column">
              <wp:posOffset>0</wp:posOffset>
            </wp:positionH>
            <wp:positionV relativeFrom="paragraph">
              <wp:posOffset>137160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5" name="Picture 185"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Cj04418900000[1]"/>
                    <pic:cNvPicPr>
                      <a:picLocks noChangeAspect="1" noChangeArrowheads="1"/>
                    </pic:cNvPicPr>
                  </pic:nvPicPr>
                  <pic:blipFill>
                    <a:blip r:embed="rId346"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15</w:t>
      </w:r>
    </w:p>
    <w:p w:rsidR="003B6AF8" w:rsidRPr="00F06394" w:rsidRDefault="00D9065B" w:rsidP="00891000">
      <w:pPr>
        <w:rPr>
          <w:sz w:val="28"/>
          <w:szCs w:val="28"/>
        </w:rPr>
      </w:pPr>
      <w:r w:rsidRPr="00F06394">
        <w:rPr>
          <w:sz w:val="28"/>
          <w:szCs w:val="28"/>
        </w:rPr>
        <w:t>Consider Staff transfers</w:t>
      </w:r>
      <w:r w:rsidR="00F06394">
        <w:rPr>
          <w:sz w:val="28"/>
          <w:szCs w:val="28"/>
        </w:rPr>
        <w:t>, resources</w:t>
      </w:r>
      <w:r w:rsidRPr="00F06394">
        <w:rPr>
          <w:sz w:val="28"/>
          <w:szCs w:val="28"/>
        </w:rPr>
        <w:t xml:space="preserve"> and consultation issues</w:t>
      </w:r>
    </w:p>
    <w:p w:rsidR="00AF57DE" w:rsidRDefault="00AF57DE" w:rsidP="00891000"/>
    <w:p w:rsidR="008908E5" w:rsidRDefault="00BF627A" w:rsidP="00BF627A">
      <w:pPr>
        <w:jc w:val="center"/>
        <w:sectPr w:rsidR="008908E5" w:rsidSect="004427CE">
          <w:pgSz w:w="12240" w:h="15840"/>
          <w:pgMar w:top="1361" w:right="1474" w:bottom="1361" w:left="1418" w:header="709" w:footer="709" w:gutter="0"/>
          <w:pgBorders w:offsetFrom="page">
            <w:top w:val="single" w:sz="12" w:space="24" w:color="8DB3E2"/>
            <w:left w:val="single" w:sz="12" w:space="24" w:color="8DB3E2"/>
            <w:bottom w:val="single" w:sz="12" w:space="24" w:color="8DB3E2"/>
            <w:right w:val="single" w:sz="12" w:space="24" w:color="8DB3E2"/>
          </w:pgBorders>
          <w:cols w:space="708"/>
          <w:docGrid w:linePitch="360"/>
        </w:sectPr>
      </w:pPr>
      <w:r>
        <w:br w:type="page"/>
      </w:r>
    </w:p>
    <w:p w:rsidR="00BF627A" w:rsidRDefault="00920CFB" w:rsidP="00BF627A">
      <w:pPr>
        <w:jc w:val="center"/>
        <w:rPr>
          <w:b/>
        </w:rPr>
      </w:pPr>
      <w:r w:rsidRPr="00920CFB">
        <w:rPr>
          <w:noProof/>
        </w:rPr>
        <w:pict>
          <v:shape id="_x0000_s1400" type="#_x0000_t202" style="position:absolute;left:0;text-align:left;margin-left:431.6pt;margin-top:-30.55pt;width:1in;height:18pt;z-index:251673600" stroked="f">
            <v:textbox style="mso-next-textbox:#_x0000_s1400">
              <w:txbxContent>
                <w:p w:rsidR="000A0F0E" w:rsidRPr="00FD6087" w:rsidRDefault="000A0F0E" w:rsidP="00EB35D9">
                  <w:pPr>
                    <w:rPr>
                      <w:sz w:val="16"/>
                      <w:szCs w:val="16"/>
                    </w:rPr>
                  </w:pPr>
                  <w:hyperlink w:anchor="Contents" w:history="1">
                    <w:r w:rsidRPr="00FD6087">
                      <w:rPr>
                        <w:rStyle w:val="Hyperlink"/>
                        <w:sz w:val="16"/>
                        <w:szCs w:val="16"/>
                      </w:rPr>
                      <w:t>Back to Contents</w:t>
                    </w:r>
                  </w:hyperlink>
                </w:p>
              </w:txbxContent>
            </v:textbox>
            <w10:wrap type="square"/>
          </v:shape>
        </w:pict>
      </w:r>
      <w:r w:rsidR="00BF627A">
        <w:rPr>
          <w:b/>
        </w:rPr>
        <w:t>Appendix 5: Useful Links</w:t>
      </w:r>
    </w:p>
    <w:p w:rsidR="00BF627A" w:rsidRDefault="00BF627A" w:rsidP="00891000"/>
    <w:p w:rsidR="00BF627A" w:rsidRDefault="00BF627A" w:rsidP="00891000"/>
    <w:tbl>
      <w:tblPr>
        <w:tblStyle w:val="TableGrid"/>
        <w:tblW w:w="1357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C6D9F1" w:themeFill="text2" w:themeFillTint="33"/>
        <w:tblLook w:val="04A0"/>
      </w:tblPr>
      <w:tblGrid>
        <w:gridCol w:w="3188"/>
        <w:gridCol w:w="4291"/>
        <w:gridCol w:w="6096"/>
      </w:tblGrid>
      <w:tr w:rsidR="008908E5" w:rsidRPr="008908E5" w:rsidTr="00E455AA">
        <w:tc>
          <w:tcPr>
            <w:tcW w:w="3188" w:type="dxa"/>
            <w:shd w:val="clear" w:color="auto" w:fill="C6D9F1" w:themeFill="text2" w:themeFillTint="33"/>
          </w:tcPr>
          <w:p w:rsidR="008908E5" w:rsidRPr="008908E5" w:rsidRDefault="008908E5" w:rsidP="00891000">
            <w:pPr>
              <w:rPr>
                <w:rFonts w:asciiTheme="minorHAnsi" w:hAnsiTheme="minorHAnsi"/>
              </w:rPr>
            </w:pPr>
            <w:r w:rsidRPr="008908E5">
              <w:rPr>
                <w:rFonts w:asciiTheme="minorHAnsi" w:hAnsiTheme="minorHAnsi"/>
              </w:rPr>
              <w:t>Organisation</w:t>
            </w:r>
            <w:r>
              <w:rPr>
                <w:rFonts w:asciiTheme="minorHAnsi" w:hAnsiTheme="minorHAnsi"/>
              </w:rPr>
              <w:t>/Information</w:t>
            </w:r>
          </w:p>
        </w:tc>
        <w:tc>
          <w:tcPr>
            <w:tcW w:w="4291" w:type="dxa"/>
            <w:shd w:val="clear" w:color="auto" w:fill="C6D9F1" w:themeFill="text2" w:themeFillTint="33"/>
          </w:tcPr>
          <w:p w:rsidR="008908E5" w:rsidRPr="008908E5" w:rsidRDefault="008908E5" w:rsidP="00891000">
            <w:pPr>
              <w:rPr>
                <w:rFonts w:asciiTheme="minorHAnsi" w:hAnsiTheme="minorHAnsi"/>
              </w:rPr>
            </w:pPr>
            <w:r w:rsidRPr="008908E5">
              <w:rPr>
                <w:rFonts w:asciiTheme="minorHAnsi" w:hAnsiTheme="minorHAnsi"/>
              </w:rPr>
              <w:t>Website</w:t>
            </w:r>
          </w:p>
        </w:tc>
        <w:tc>
          <w:tcPr>
            <w:tcW w:w="6096" w:type="dxa"/>
            <w:shd w:val="clear" w:color="auto" w:fill="C6D9F1" w:themeFill="text2" w:themeFillTint="33"/>
          </w:tcPr>
          <w:p w:rsidR="008908E5" w:rsidRPr="008908E5" w:rsidRDefault="008908E5" w:rsidP="00891000">
            <w:pPr>
              <w:rPr>
                <w:rFonts w:asciiTheme="minorHAnsi" w:hAnsiTheme="minorHAnsi"/>
              </w:rPr>
            </w:pPr>
            <w:r>
              <w:rPr>
                <w:rFonts w:asciiTheme="minorHAnsi" w:hAnsiTheme="minorHAnsi"/>
              </w:rPr>
              <w:t>Summary/Content</w:t>
            </w:r>
          </w:p>
        </w:tc>
      </w:tr>
    </w:tbl>
    <w:p w:rsidR="002601AD" w:rsidRPr="008908E5" w:rsidRDefault="002601AD" w:rsidP="00891000">
      <w:pPr>
        <w:rPr>
          <w:rFonts w:asciiTheme="minorHAnsi" w:hAnsiTheme="minorHAnsi"/>
        </w:rPr>
      </w:pPr>
    </w:p>
    <w:tbl>
      <w:tblPr>
        <w:tblStyle w:val="TableGrid"/>
        <w:tblW w:w="1357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3227"/>
        <w:gridCol w:w="4252"/>
        <w:gridCol w:w="6096"/>
      </w:tblGrid>
      <w:tr w:rsidR="008908E5" w:rsidRPr="008908E5" w:rsidTr="004427CE">
        <w:tc>
          <w:tcPr>
            <w:tcW w:w="3227" w:type="dxa"/>
          </w:tcPr>
          <w:p w:rsidR="008908E5" w:rsidRPr="008908E5" w:rsidRDefault="008908E5" w:rsidP="008908E5">
            <w:pPr>
              <w:rPr>
                <w:rFonts w:asciiTheme="minorHAnsi" w:hAnsiTheme="minorHAnsi"/>
              </w:rPr>
            </w:pPr>
            <w:r w:rsidRPr="008908E5">
              <w:rPr>
                <w:rFonts w:ascii="Arial" w:hAnsi="Arial" w:cs="Arial"/>
                <w:sz w:val="21"/>
                <w:szCs w:val="21"/>
              </w:rPr>
              <w:t xml:space="preserve">Government </w:t>
            </w:r>
            <w:r>
              <w:rPr>
                <w:rFonts w:ascii="Arial" w:hAnsi="Arial" w:cs="Arial"/>
                <w:sz w:val="21"/>
                <w:szCs w:val="21"/>
              </w:rPr>
              <w:t>P</w:t>
            </w:r>
            <w:r w:rsidRPr="008908E5">
              <w:rPr>
                <w:rFonts w:ascii="Arial" w:hAnsi="Arial" w:cs="Arial"/>
                <w:sz w:val="21"/>
                <w:szCs w:val="21"/>
              </w:rPr>
              <w:t>rocurement Se</w:t>
            </w:r>
            <w:r w:rsidRPr="008908E5">
              <w:rPr>
                <w:rFonts w:ascii="Arial" w:hAnsi="Arial" w:cs="Arial"/>
                <w:sz w:val="21"/>
                <w:szCs w:val="21"/>
              </w:rPr>
              <w:t>r</w:t>
            </w:r>
            <w:r w:rsidRPr="008908E5">
              <w:rPr>
                <w:rFonts w:ascii="Arial" w:hAnsi="Arial" w:cs="Arial"/>
                <w:sz w:val="21"/>
                <w:szCs w:val="21"/>
              </w:rPr>
              <w:t>vice (GPS</w:t>
            </w:r>
            <w:r>
              <w:rPr>
                <w:rFonts w:ascii="Arial" w:hAnsi="Arial" w:cs="Arial"/>
                <w:sz w:val="21"/>
                <w:szCs w:val="21"/>
              </w:rPr>
              <w:t>)</w:t>
            </w:r>
            <w:r w:rsidRPr="008908E5">
              <w:rPr>
                <w:rFonts w:ascii="Arial" w:hAnsi="Arial" w:cs="Arial"/>
                <w:sz w:val="21"/>
                <w:szCs w:val="21"/>
              </w:rPr>
              <w:t>: Framework su</w:t>
            </w:r>
            <w:r w:rsidRPr="008908E5">
              <w:rPr>
                <w:rFonts w:ascii="Arial" w:hAnsi="Arial" w:cs="Arial"/>
                <w:sz w:val="21"/>
                <w:szCs w:val="21"/>
              </w:rPr>
              <w:t>m</w:t>
            </w:r>
            <w:r w:rsidRPr="008908E5">
              <w:rPr>
                <w:rFonts w:ascii="Arial" w:hAnsi="Arial" w:cs="Arial"/>
                <w:sz w:val="21"/>
                <w:szCs w:val="21"/>
              </w:rPr>
              <w:t>mary list</w:t>
            </w:r>
          </w:p>
        </w:tc>
        <w:tc>
          <w:tcPr>
            <w:tcW w:w="4252" w:type="dxa"/>
          </w:tcPr>
          <w:p w:rsidR="008908E5" w:rsidRPr="008908E5" w:rsidRDefault="00920CFB" w:rsidP="008908E5">
            <w:pPr>
              <w:rPr>
                <w:rFonts w:asciiTheme="minorHAnsi" w:hAnsiTheme="minorHAnsi"/>
              </w:rPr>
            </w:pPr>
            <w:hyperlink r:id="rId349" w:history="1">
              <w:r w:rsidR="008908E5" w:rsidRPr="00865EBC">
                <w:rPr>
                  <w:rStyle w:val="Hyperlink"/>
                  <w:rFonts w:asciiTheme="minorHAnsi" w:hAnsiTheme="minorHAnsi"/>
                </w:rPr>
                <w:t>http://gps.cabinetoffice.gov.uk/i-am-buyer/find-a-product-or-service/framework-summary-list</w:t>
              </w:r>
            </w:hyperlink>
          </w:p>
        </w:tc>
        <w:tc>
          <w:tcPr>
            <w:tcW w:w="6096" w:type="dxa"/>
          </w:tcPr>
          <w:p w:rsidR="008908E5" w:rsidRPr="008908E5" w:rsidRDefault="008908E5" w:rsidP="00891000">
            <w:pPr>
              <w:rPr>
                <w:rFonts w:asciiTheme="minorHAnsi" w:hAnsiTheme="minorHAnsi"/>
              </w:rPr>
            </w:pPr>
            <w:r>
              <w:rPr>
                <w:rFonts w:ascii="Arial" w:hAnsi="Arial" w:cs="Arial"/>
                <w:sz w:val="21"/>
                <w:szCs w:val="21"/>
              </w:rPr>
              <w:t>This document provides a listing of all Government Procur</w:t>
            </w:r>
            <w:r>
              <w:rPr>
                <w:rFonts w:ascii="Arial" w:hAnsi="Arial" w:cs="Arial"/>
                <w:sz w:val="21"/>
                <w:szCs w:val="21"/>
              </w:rPr>
              <w:t>e</w:t>
            </w:r>
            <w:r>
              <w:rPr>
                <w:rFonts w:ascii="Arial" w:hAnsi="Arial" w:cs="Arial"/>
                <w:sz w:val="21"/>
                <w:szCs w:val="21"/>
              </w:rPr>
              <w:t>ment Service framework agreements by category - you can access more information about each of these agreements by typing some of the reference number or framework agreement name into the search box within </w:t>
            </w:r>
            <w:hyperlink r:id="rId350" w:history="1">
              <w:r>
                <w:rPr>
                  <w:rStyle w:val="Hyperlink"/>
                  <w:rFonts w:ascii="Arial" w:hAnsi="Arial" w:cs="Arial"/>
                  <w:sz w:val="21"/>
                  <w:szCs w:val="21"/>
                </w:rPr>
                <w:t>Find an agreement</w:t>
              </w:r>
            </w:hyperlink>
          </w:p>
        </w:tc>
      </w:tr>
      <w:tr w:rsidR="008908E5" w:rsidRPr="008908E5" w:rsidTr="004427CE">
        <w:tc>
          <w:tcPr>
            <w:tcW w:w="3227" w:type="dxa"/>
          </w:tcPr>
          <w:p w:rsidR="008908E5" w:rsidRPr="008908E5" w:rsidRDefault="00AA1435" w:rsidP="00AA1435">
            <w:pPr>
              <w:rPr>
                <w:rFonts w:asciiTheme="minorHAnsi" w:hAnsiTheme="minorHAnsi"/>
              </w:rPr>
            </w:pPr>
            <w:r>
              <w:rPr>
                <w:rFonts w:ascii="Helvetica" w:hAnsi="Helvetica"/>
                <w:color w:val="323232"/>
                <w:sz w:val="18"/>
                <w:szCs w:val="18"/>
              </w:rPr>
              <w:t xml:space="preserve">Southern Universities Purchasing Consortium (SUPC) List of available </w:t>
            </w:r>
            <w:r>
              <w:rPr>
                <w:rFonts w:ascii="Arial" w:hAnsi="Arial" w:cs="Arial"/>
                <w:sz w:val="21"/>
                <w:szCs w:val="21"/>
              </w:rPr>
              <w:t>agreements</w:t>
            </w:r>
          </w:p>
        </w:tc>
        <w:tc>
          <w:tcPr>
            <w:tcW w:w="4252" w:type="dxa"/>
          </w:tcPr>
          <w:p w:rsidR="008908E5" w:rsidRDefault="00920CFB" w:rsidP="00891000">
            <w:pPr>
              <w:rPr>
                <w:rFonts w:asciiTheme="minorHAnsi" w:hAnsiTheme="minorHAnsi"/>
              </w:rPr>
            </w:pPr>
            <w:hyperlink r:id="rId351" w:history="1">
              <w:r w:rsidR="00AA1435" w:rsidRPr="00865EBC">
                <w:rPr>
                  <w:rStyle w:val="Hyperlink"/>
                  <w:rFonts w:asciiTheme="minorHAnsi" w:hAnsiTheme="minorHAnsi"/>
                </w:rPr>
                <w:t>http://supc.procureweb.ac.uk/members/list-of-supc-agreements</w:t>
              </w:r>
            </w:hyperlink>
          </w:p>
          <w:p w:rsidR="00AA1435" w:rsidRPr="008908E5" w:rsidRDefault="00AA1435" w:rsidP="00891000">
            <w:pPr>
              <w:rPr>
                <w:rFonts w:asciiTheme="minorHAnsi" w:hAnsiTheme="minorHAnsi"/>
              </w:rPr>
            </w:pPr>
          </w:p>
        </w:tc>
        <w:tc>
          <w:tcPr>
            <w:tcW w:w="6096" w:type="dxa"/>
          </w:tcPr>
          <w:p w:rsidR="008908E5" w:rsidRPr="00AA1435" w:rsidRDefault="00AA1435" w:rsidP="00891000">
            <w:pPr>
              <w:rPr>
                <w:rFonts w:ascii="Arial" w:hAnsi="Arial" w:cs="Arial"/>
                <w:sz w:val="21"/>
                <w:szCs w:val="21"/>
              </w:rPr>
            </w:pPr>
            <w:r>
              <w:rPr>
                <w:rFonts w:ascii="Arial" w:hAnsi="Arial" w:cs="Arial"/>
                <w:sz w:val="21"/>
                <w:szCs w:val="21"/>
              </w:rPr>
              <w:t>Shows</w:t>
            </w:r>
            <w:r w:rsidRPr="00AA1435">
              <w:rPr>
                <w:rFonts w:ascii="Arial" w:hAnsi="Arial" w:cs="Arial"/>
                <w:sz w:val="21"/>
                <w:szCs w:val="21"/>
              </w:rPr>
              <w:t xml:space="preserve"> a list of all the agreements SUPC members are able to access</w:t>
            </w:r>
          </w:p>
        </w:tc>
      </w:tr>
      <w:tr w:rsidR="008908E5" w:rsidRPr="008908E5" w:rsidTr="004427CE">
        <w:tc>
          <w:tcPr>
            <w:tcW w:w="3227" w:type="dxa"/>
          </w:tcPr>
          <w:p w:rsidR="008908E5" w:rsidRPr="00AA1435" w:rsidRDefault="00AA1435" w:rsidP="00AA1435">
            <w:pPr>
              <w:rPr>
                <w:rFonts w:ascii="Arial" w:hAnsi="Arial" w:cs="Arial"/>
                <w:sz w:val="21"/>
                <w:szCs w:val="21"/>
              </w:rPr>
            </w:pPr>
            <w:r w:rsidRPr="00AA1435">
              <w:rPr>
                <w:rFonts w:ascii="Arial" w:hAnsi="Arial" w:cs="Arial"/>
                <w:sz w:val="21"/>
                <w:szCs w:val="21"/>
              </w:rPr>
              <w:t xml:space="preserve">The Scottish Government: </w:t>
            </w:r>
            <w:r w:rsidR="008908E5" w:rsidRPr="00AA1435">
              <w:rPr>
                <w:rFonts w:ascii="Arial" w:hAnsi="Arial" w:cs="Arial"/>
                <w:sz w:val="21"/>
                <w:szCs w:val="21"/>
              </w:rPr>
              <w:t>Guidance on Legislation affec</w:t>
            </w:r>
            <w:r w:rsidR="008908E5" w:rsidRPr="00AA1435">
              <w:rPr>
                <w:rFonts w:ascii="Arial" w:hAnsi="Arial" w:cs="Arial"/>
                <w:sz w:val="21"/>
                <w:szCs w:val="21"/>
              </w:rPr>
              <w:t>t</w:t>
            </w:r>
            <w:r w:rsidR="008908E5" w:rsidRPr="00AA1435">
              <w:rPr>
                <w:rFonts w:ascii="Arial" w:hAnsi="Arial" w:cs="Arial"/>
                <w:sz w:val="21"/>
                <w:szCs w:val="21"/>
              </w:rPr>
              <w:t>ing Public Sector Procurement</w:t>
            </w:r>
          </w:p>
          <w:p w:rsidR="008908E5" w:rsidRPr="00AA1435" w:rsidRDefault="008908E5" w:rsidP="00AA1435">
            <w:pPr>
              <w:rPr>
                <w:rFonts w:ascii="Arial" w:hAnsi="Arial" w:cs="Arial"/>
                <w:sz w:val="21"/>
                <w:szCs w:val="21"/>
              </w:rPr>
            </w:pPr>
          </w:p>
        </w:tc>
        <w:tc>
          <w:tcPr>
            <w:tcW w:w="4252" w:type="dxa"/>
          </w:tcPr>
          <w:p w:rsidR="008908E5" w:rsidRDefault="00920CFB" w:rsidP="00891000">
            <w:pPr>
              <w:rPr>
                <w:rFonts w:asciiTheme="minorHAnsi" w:hAnsiTheme="minorHAnsi"/>
              </w:rPr>
            </w:pPr>
            <w:hyperlink r:id="rId352" w:history="1">
              <w:r w:rsidR="00AA1435" w:rsidRPr="00865EBC">
                <w:rPr>
                  <w:rStyle w:val="Hyperlink"/>
                  <w:rFonts w:asciiTheme="minorHAnsi" w:hAnsiTheme="minorHAnsi"/>
                </w:rPr>
                <w:t>http://www.scotland.gov.uk/Topics/Government/Procurement/buyer-information/spdlowlevel/EUGuidance</w:t>
              </w:r>
            </w:hyperlink>
          </w:p>
          <w:p w:rsidR="00AA1435" w:rsidRPr="008908E5" w:rsidRDefault="00AA1435" w:rsidP="00891000">
            <w:pPr>
              <w:rPr>
                <w:rFonts w:asciiTheme="minorHAnsi" w:hAnsiTheme="minorHAnsi"/>
              </w:rPr>
            </w:pPr>
          </w:p>
        </w:tc>
        <w:tc>
          <w:tcPr>
            <w:tcW w:w="6096" w:type="dxa"/>
          </w:tcPr>
          <w:p w:rsidR="008908E5" w:rsidRPr="00AA1435" w:rsidRDefault="00AA1435" w:rsidP="00AA1435">
            <w:pPr>
              <w:rPr>
                <w:rFonts w:ascii="Arial" w:hAnsi="Arial" w:cs="Arial"/>
                <w:sz w:val="21"/>
                <w:szCs w:val="21"/>
              </w:rPr>
            </w:pPr>
            <w:r>
              <w:rPr>
                <w:rFonts w:ascii="Arial" w:hAnsi="Arial" w:cs="Arial"/>
                <w:sz w:val="21"/>
                <w:szCs w:val="21"/>
              </w:rPr>
              <w:t xml:space="preserve">Details of </w:t>
            </w:r>
            <w:r w:rsidRPr="00AA1435">
              <w:rPr>
                <w:rFonts w:ascii="Arial" w:hAnsi="Arial" w:cs="Arial"/>
                <w:sz w:val="21"/>
                <w:szCs w:val="21"/>
              </w:rPr>
              <w:t xml:space="preserve">EU Procurement Directives procedural rules </w:t>
            </w:r>
            <w:r>
              <w:rPr>
                <w:rFonts w:ascii="Arial" w:hAnsi="Arial" w:cs="Arial"/>
                <w:sz w:val="21"/>
                <w:szCs w:val="21"/>
              </w:rPr>
              <w:t>to</w:t>
            </w:r>
            <w:r w:rsidRPr="00AA1435">
              <w:rPr>
                <w:rFonts w:ascii="Arial" w:hAnsi="Arial" w:cs="Arial"/>
                <w:sz w:val="21"/>
                <w:szCs w:val="21"/>
              </w:rPr>
              <w:t xml:space="preserve"> be observed when awarding Works, Supplies and Services co</w:t>
            </w:r>
            <w:r w:rsidRPr="00AA1435">
              <w:rPr>
                <w:rFonts w:ascii="Arial" w:hAnsi="Arial" w:cs="Arial"/>
                <w:sz w:val="21"/>
                <w:szCs w:val="21"/>
              </w:rPr>
              <w:t>n</w:t>
            </w:r>
            <w:r w:rsidRPr="00AA1435">
              <w:rPr>
                <w:rFonts w:ascii="Arial" w:hAnsi="Arial" w:cs="Arial"/>
                <w:sz w:val="21"/>
                <w:szCs w:val="21"/>
              </w:rPr>
              <w:t>tracts and are intended to promote fair and open competition and a single European market</w:t>
            </w:r>
            <w:r>
              <w:rPr>
                <w:rFonts w:ascii="Arial" w:hAnsi="Arial" w:cs="Arial"/>
                <w:sz w:val="21"/>
                <w:szCs w:val="21"/>
              </w:rPr>
              <w:t>.</w:t>
            </w:r>
          </w:p>
        </w:tc>
      </w:tr>
      <w:tr w:rsidR="008908E5" w:rsidRPr="008908E5" w:rsidTr="004427CE">
        <w:tc>
          <w:tcPr>
            <w:tcW w:w="3227" w:type="dxa"/>
          </w:tcPr>
          <w:p w:rsidR="008908E5" w:rsidRPr="0030125C" w:rsidRDefault="0030125C" w:rsidP="0030125C">
            <w:pPr>
              <w:rPr>
                <w:rFonts w:ascii="Arial" w:hAnsi="Arial" w:cs="Arial"/>
                <w:sz w:val="21"/>
                <w:szCs w:val="21"/>
              </w:rPr>
            </w:pPr>
            <w:r w:rsidRPr="0030125C">
              <w:rPr>
                <w:rFonts w:ascii="Arial" w:hAnsi="Arial" w:cs="Arial"/>
                <w:sz w:val="21"/>
                <w:szCs w:val="21"/>
              </w:rPr>
              <w:t>GeM (via SUPC): compliant contracted suppliers</w:t>
            </w:r>
          </w:p>
        </w:tc>
        <w:tc>
          <w:tcPr>
            <w:tcW w:w="4252" w:type="dxa"/>
          </w:tcPr>
          <w:p w:rsidR="008908E5" w:rsidRPr="008908E5" w:rsidRDefault="00920CFB" w:rsidP="00891000">
            <w:pPr>
              <w:rPr>
                <w:rFonts w:asciiTheme="minorHAnsi" w:hAnsiTheme="minorHAnsi"/>
              </w:rPr>
            </w:pPr>
            <w:hyperlink r:id="rId353" w:history="1">
              <w:r w:rsidR="0030125C">
                <w:rPr>
                  <w:rStyle w:val="Hyperlink"/>
                  <w:rFonts w:ascii="Arial" w:hAnsi="Arial" w:cs="Arial"/>
                  <w:sz w:val="19"/>
                  <w:szCs w:val="19"/>
                </w:rPr>
                <w:t>http://purchasing.uk-plc.net/buyerdotnet2/index.aspx?Contracts=1</w:t>
              </w:r>
            </w:hyperlink>
            <w:r w:rsidR="0030125C">
              <w:rPr>
                <w:rFonts w:ascii="Arial" w:hAnsi="Arial" w:cs="Arial"/>
                <w:color w:val="000000"/>
                <w:sz w:val="19"/>
                <w:szCs w:val="19"/>
              </w:rPr>
              <w:t> </w:t>
            </w:r>
          </w:p>
        </w:tc>
        <w:tc>
          <w:tcPr>
            <w:tcW w:w="6096" w:type="dxa"/>
          </w:tcPr>
          <w:p w:rsidR="008908E5" w:rsidRPr="0030125C" w:rsidRDefault="0030125C" w:rsidP="0030125C">
            <w:pPr>
              <w:rPr>
                <w:rFonts w:ascii="Arial" w:hAnsi="Arial" w:cs="Arial"/>
                <w:sz w:val="21"/>
                <w:szCs w:val="21"/>
              </w:rPr>
            </w:pPr>
            <w:r w:rsidRPr="0030125C">
              <w:rPr>
                <w:rFonts w:ascii="Arial" w:hAnsi="Arial" w:cs="Arial"/>
                <w:sz w:val="21"/>
                <w:szCs w:val="21"/>
              </w:rPr>
              <w:t>Higher education sector through any of its consortia, but esp</w:t>
            </w:r>
            <w:r w:rsidRPr="0030125C">
              <w:rPr>
                <w:rFonts w:ascii="Arial" w:hAnsi="Arial" w:cs="Arial"/>
                <w:sz w:val="21"/>
                <w:szCs w:val="21"/>
              </w:rPr>
              <w:t>e</w:t>
            </w:r>
            <w:r w:rsidRPr="0030125C">
              <w:rPr>
                <w:rFonts w:ascii="Arial" w:hAnsi="Arial" w:cs="Arial"/>
                <w:sz w:val="21"/>
                <w:szCs w:val="21"/>
              </w:rPr>
              <w:t>cially agreements established by the Southern Universities Purchasing Consortium (SUPC) of which the UoE is a me</w:t>
            </w:r>
            <w:r w:rsidRPr="0030125C">
              <w:rPr>
                <w:rFonts w:ascii="Arial" w:hAnsi="Arial" w:cs="Arial"/>
                <w:sz w:val="21"/>
                <w:szCs w:val="21"/>
              </w:rPr>
              <w:t>m</w:t>
            </w:r>
            <w:r w:rsidRPr="0030125C">
              <w:rPr>
                <w:rFonts w:ascii="Arial" w:hAnsi="Arial" w:cs="Arial"/>
                <w:sz w:val="21"/>
                <w:szCs w:val="21"/>
              </w:rPr>
              <w:t xml:space="preserve">ber. </w:t>
            </w:r>
          </w:p>
        </w:tc>
      </w:tr>
      <w:tr w:rsidR="008908E5" w:rsidRPr="008908E5" w:rsidTr="004427CE">
        <w:tc>
          <w:tcPr>
            <w:tcW w:w="3227" w:type="dxa"/>
          </w:tcPr>
          <w:p w:rsidR="00C823A8" w:rsidRPr="00C823A8" w:rsidRDefault="00C823A8" w:rsidP="00C823A8">
            <w:pPr>
              <w:rPr>
                <w:rFonts w:ascii="Arial" w:hAnsi="Arial" w:cs="Arial"/>
                <w:sz w:val="21"/>
                <w:szCs w:val="21"/>
              </w:rPr>
            </w:pPr>
            <w:r w:rsidRPr="00C823A8">
              <w:rPr>
                <w:rFonts w:ascii="Arial" w:hAnsi="Arial" w:cs="Arial"/>
                <w:sz w:val="21"/>
                <w:szCs w:val="21"/>
              </w:rPr>
              <w:t xml:space="preserve">Advice and Support Service (PASS) </w:t>
            </w:r>
            <w:r>
              <w:rPr>
                <w:rFonts w:ascii="Arial" w:hAnsi="Arial" w:cs="Arial"/>
                <w:sz w:val="21"/>
                <w:szCs w:val="21"/>
              </w:rPr>
              <w:t>:Procurement Guides</w:t>
            </w:r>
          </w:p>
          <w:p w:rsidR="008908E5" w:rsidRPr="00C823A8" w:rsidRDefault="008908E5" w:rsidP="00C823A8">
            <w:pPr>
              <w:rPr>
                <w:rFonts w:ascii="Arial" w:hAnsi="Arial" w:cs="Arial"/>
                <w:sz w:val="21"/>
                <w:szCs w:val="21"/>
              </w:rPr>
            </w:pPr>
          </w:p>
        </w:tc>
        <w:tc>
          <w:tcPr>
            <w:tcW w:w="4252" w:type="dxa"/>
          </w:tcPr>
          <w:p w:rsidR="008908E5" w:rsidRDefault="00920CFB" w:rsidP="00891000">
            <w:pPr>
              <w:rPr>
                <w:rFonts w:asciiTheme="minorHAnsi" w:hAnsiTheme="minorHAnsi"/>
              </w:rPr>
            </w:pPr>
            <w:hyperlink r:id="rId354" w:history="1">
              <w:r w:rsidR="00C823A8" w:rsidRPr="00865EBC">
                <w:rPr>
                  <w:rStyle w:val="Hyperlink"/>
                  <w:rFonts w:asciiTheme="minorHAnsi" w:hAnsiTheme="minorHAnsi"/>
                </w:rPr>
                <w:t>http://www.passprocurement.com/passGuidances.html</w:t>
              </w:r>
            </w:hyperlink>
          </w:p>
          <w:p w:rsidR="00C823A8" w:rsidRPr="008908E5" w:rsidRDefault="00C823A8" w:rsidP="00891000">
            <w:pPr>
              <w:rPr>
                <w:rFonts w:asciiTheme="minorHAnsi" w:hAnsiTheme="minorHAnsi"/>
              </w:rPr>
            </w:pPr>
          </w:p>
        </w:tc>
        <w:tc>
          <w:tcPr>
            <w:tcW w:w="6096" w:type="dxa"/>
          </w:tcPr>
          <w:p w:rsidR="00C823A8" w:rsidRPr="00C823A8" w:rsidRDefault="00EA4E88" w:rsidP="00C823A8">
            <w:pPr>
              <w:rPr>
                <w:rFonts w:ascii="Arial" w:hAnsi="Arial" w:cs="Arial"/>
                <w:sz w:val="21"/>
                <w:szCs w:val="21"/>
              </w:rPr>
            </w:pPr>
            <w:r>
              <w:rPr>
                <w:rFonts w:ascii="Arial" w:hAnsi="Arial" w:cs="Arial"/>
                <w:sz w:val="21"/>
                <w:szCs w:val="21"/>
              </w:rPr>
              <w:t xml:space="preserve">BiP </w:t>
            </w:r>
            <w:r w:rsidR="00C823A8" w:rsidRPr="00C823A8">
              <w:rPr>
                <w:rFonts w:ascii="Arial" w:hAnsi="Arial" w:cs="Arial"/>
                <w:sz w:val="21"/>
                <w:szCs w:val="21"/>
              </w:rPr>
              <w:t xml:space="preserve">Solutions' Procurement Advice and Support Service (PASS) helps buyers to tender more effectively and suppliers to win new business </w:t>
            </w:r>
          </w:p>
          <w:p w:rsidR="008908E5" w:rsidRPr="00C823A8" w:rsidRDefault="008908E5" w:rsidP="00C823A8">
            <w:pPr>
              <w:rPr>
                <w:rFonts w:ascii="Arial" w:hAnsi="Arial" w:cs="Arial"/>
                <w:sz w:val="21"/>
                <w:szCs w:val="21"/>
              </w:rPr>
            </w:pPr>
          </w:p>
        </w:tc>
      </w:tr>
      <w:tr w:rsidR="00EA4E88" w:rsidRPr="008908E5" w:rsidTr="00EA4E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7" w:type="dxa"/>
          </w:tcPr>
          <w:p w:rsidR="00EA4E88" w:rsidRPr="0030125C" w:rsidRDefault="00EA4E88" w:rsidP="00EA4E88">
            <w:pPr>
              <w:rPr>
                <w:rFonts w:ascii="Arial" w:hAnsi="Arial" w:cs="Arial"/>
                <w:sz w:val="21"/>
                <w:szCs w:val="21"/>
              </w:rPr>
            </w:pPr>
            <w:r>
              <w:rPr>
                <w:rFonts w:ascii="Arial" w:hAnsi="Arial" w:cs="Arial"/>
                <w:sz w:val="21"/>
                <w:szCs w:val="21"/>
              </w:rPr>
              <w:t>Association of Colleges (AoC)</w:t>
            </w:r>
          </w:p>
        </w:tc>
        <w:tc>
          <w:tcPr>
            <w:tcW w:w="4252" w:type="dxa"/>
          </w:tcPr>
          <w:p w:rsidR="00EA4E88" w:rsidRDefault="00920CFB" w:rsidP="00EA4E88">
            <w:pPr>
              <w:rPr>
                <w:rFonts w:ascii="Arial" w:hAnsi="Arial" w:cs="Arial"/>
                <w:color w:val="000000"/>
                <w:sz w:val="19"/>
                <w:szCs w:val="19"/>
              </w:rPr>
            </w:pPr>
            <w:hyperlink r:id="rId355" w:history="1">
              <w:r w:rsidR="00EA4E88" w:rsidRPr="00865EBC">
                <w:rPr>
                  <w:rStyle w:val="Hyperlink"/>
                  <w:rFonts w:ascii="Arial" w:hAnsi="Arial" w:cs="Arial"/>
                  <w:sz w:val="19"/>
                  <w:szCs w:val="19"/>
                </w:rPr>
                <w:t>http://www.felp.ac.uk/</w:t>
              </w:r>
            </w:hyperlink>
          </w:p>
          <w:p w:rsidR="00EA4E88" w:rsidRPr="008908E5" w:rsidRDefault="00EA4E88" w:rsidP="00EA4E88">
            <w:pPr>
              <w:rPr>
                <w:rFonts w:asciiTheme="minorHAnsi" w:hAnsiTheme="minorHAnsi"/>
              </w:rPr>
            </w:pPr>
          </w:p>
        </w:tc>
        <w:tc>
          <w:tcPr>
            <w:tcW w:w="6096" w:type="dxa"/>
          </w:tcPr>
          <w:p w:rsidR="00EA4E88" w:rsidRPr="0030125C" w:rsidRDefault="00EA4E88" w:rsidP="00EA4E88">
            <w:pPr>
              <w:rPr>
                <w:rFonts w:ascii="Arial" w:hAnsi="Arial" w:cs="Arial"/>
                <w:sz w:val="21"/>
                <w:szCs w:val="21"/>
              </w:rPr>
            </w:pPr>
            <w:r>
              <w:rPr>
                <w:rFonts w:ascii="Arial" w:hAnsi="Arial" w:cs="Arial"/>
                <w:sz w:val="21"/>
                <w:szCs w:val="21"/>
              </w:rPr>
              <w:t>Understanding the procurement process</w:t>
            </w:r>
            <w:r w:rsidRPr="0030125C">
              <w:rPr>
                <w:rFonts w:ascii="Arial" w:hAnsi="Arial" w:cs="Arial"/>
                <w:sz w:val="21"/>
                <w:szCs w:val="21"/>
              </w:rPr>
              <w:t xml:space="preserve"> </w:t>
            </w:r>
          </w:p>
        </w:tc>
      </w:tr>
    </w:tbl>
    <w:p w:rsidR="002601AD" w:rsidRDefault="002601AD" w:rsidP="00891000"/>
    <w:p w:rsidR="002601AD" w:rsidRDefault="002601AD" w:rsidP="00891000"/>
    <w:p w:rsidR="00BF627A" w:rsidRDefault="00BF627A" w:rsidP="00891000"/>
    <w:p w:rsidR="00BF627A" w:rsidRDefault="00BF627A" w:rsidP="00891000"/>
    <w:p w:rsidR="00BF627A" w:rsidRDefault="00BF627A" w:rsidP="00891000"/>
    <w:p w:rsidR="00BF627A" w:rsidRDefault="00BF627A" w:rsidP="00891000">
      <w:pPr>
        <w:sectPr w:rsidR="00BF627A" w:rsidSect="004427CE">
          <w:pgSz w:w="15840" w:h="12240" w:orient="landscape"/>
          <w:pgMar w:top="1418" w:right="1361" w:bottom="1474" w:left="1361" w:header="709" w:footer="709" w:gutter="0"/>
          <w:pgBorders w:offsetFrom="page">
            <w:top w:val="single" w:sz="12" w:space="24" w:color="8DB3E2"/>
            <w:left w:val="single" w:sz="12" w:space="24" w:color="8DB3E2"/>
            <w:bottom w:val="single" w:sz="12" w:space="24" w:color="8DB3E2"/>
            <w:right w:val="single" w:sz="12" w:space="24" w:color="8DB3E2"/>
          </w:pgBorders>
          <w:cols w:space="708"/>
          <w:docGrid w:linePitch="360"/>
        </w:sectPr>
      </w:pPr>
    </w:p>
    <w:p w:rsidR="003B6AF8" w:rsidRDefault="003B6AF8"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124C5A" w:rsidP="00AF57DE">
      <w:r>
        <w:rPr>
          <w:noProof/>
          <w:lang w:val="en-GB" w:eastAsia="en-GB"/>
        </w:rPr>
        <w:drawing>
          <wp:anchor distT="0" distB="0" distL="114300" distR="114300" simplePos="0" relativeHeight="251658240" behindDoc="1" locked="0" layoutInCell="1" allowOverlap="1">
            <wp:simplePos x="0" y="0"/>
            <wp:positionH relativeFrom="column">
              <wp:posOffset>1642745</wp:posOffset>
            </wp:positionH>
            <wp:positionV relativeFrom="paragraph">
              <wp:posOffset>1587500</wp:posOffset>
            </wp:positionV>
            <wp:extent cx="2171700" cy="904875"/>
            <wp:effectExtent l="19050" t="0" r="0" b="0"/>
            <wp:wrapTight wrapText="bothSides">
              <wp:wrapPolygon edited="0">
                <wp:start x="-189" y="0"/>
                <wp:lineTo x="-189" y="21373"/>
                <wp:lineTo x="21600" y="21373"/>
                <wp:lineTo x="21600" y="0"/>
                <wp:lineTo x="-189"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cstate="print"/>
                    <a:srcRect/>
                    <a:stretch>
                      <a:fillRect/>
                    </a:stretch>
                  </pic:blipFill>
                  <pic:spPr bwMode="auto">
                    <a:xfrm>
                      <a:off x="0" y="0"/>
                      <a:ext cx="2171700" cy="904875"/>
                    </a:xfrm>
                    <a:prstGeom prst="rect">
                      <a:avLst/>
                    </a:prstGeom>
                    <a:noFill/>
                    <a:ln w="9525">
                      <a:noFill/>
                      <a:miter lim="800000"/>
                      <a:headEnd/>
                      <a:tailEnd/>
                    </a:ln>
                  </pic:spPr>
                </pic:pic>
              </a:graphicData>
            </a:graphic>
          </wp:anchor>
        </w:drawing>
      </w:r>
      <w:r w:rsidR="00920CFB" w:rsidRPr="00920CFB">
        <w:rPr>
          <w:noProof/>
        </w:rPr>
        <w:pict>
          <v:shape id="_x0000_s1386" type="#_x0000_t202" style="position:absolute;margin-left:79.95pt;margin-top:206.75pt;width:275.6pt;height:103.8pt;z-index:251660288;mso-height-percent:200;mso-position-horizontal-relative:text;mso-position-vertical-relative:text;mso-height-percent:200;mso-width-relative:margin;mso-height-relative:margin" stroked="f">
            <v:textbox style="mso-fit-shape-to-text:t">
              <w:txbxContent>
                <w:p w:rsidR="000A0F0E" w:rsidRDefault="000A0F0E" w:rsidP="0089115B">
                  <w:pPr>
                    <w:jc w:val="center"/>
                  </w:pPr>
                  <w:r>
                    <w:t>Procurement Services</w:t>
                  </w:r>
                </w:p>
                <w:p w:rsidR="000A0F0E" w:rsidRDefault="000A0F0E" w:rsidP="0089115B">
                  <w:pPr>
                    <w:jc w:val="center"/>
                  </w:pPr>
                  <w:r>
                    <w:t>Second Floor</w:t>
                  </w:r>
                </w:p>
                <w:p w:rsidR="000A0F0E" w:rsidRDefault="000A0F0E" w:rsidP="0089115B">
                  <w:pPr>
                    <w:jc w:val="center"/>
                  </w:pPr>
                  <w:r>
                    <w:t>Northcote House</w:t>
                  </w:r>
                </w:p>
                <w:p w:rsidR="000A0F0E" w:rsidRDefault="000A0F0E" w:rsidP="0089115B">
                  <w:pPr>
                    <w:jc w:val="center"/>
                  </w:pPr>
                  <w:r>
                    <w:t>Streatham Campus</w:t>
                  </w:r>
                </w:p>
                <w:p w:rsidR="000A0F0E" w:rsidRDefault="000A0F0E" w:rsidP="0089115B">
                  <w:pPr>
                    <w:jc w:val="center"/>
                  </w:pPr>
                  <w:r>
                    <w:t>University of Exeter</w:t>
                  </w:r>
                </w:p>
                <w:p w:rsidR="000A0F0E" w:rsidRDefault="000A0F0E" w:rsidP="0089115B">
                  <w:pPr>
                    <w:jc w:val="center"/>
                  </w:pPr>
                  <w:r>
                    <w:t>Exeter</w:t>
                  </w:r>
                </w:p>
                <w:p w:rsidR="000A0F0E" w:rsidRDefault="000A0F0E" w:rsidP="0089115B">
                  <w:pPr>
                    <w:jc w:val="center"/>
                  </w:pPr>
                  <w:r>
                    <w:t>EX4 4QJ</w:t>
                  </w:r>
                </w:p>
              </w:txbxContent>
            </v:textbox>
          </v:shape>
        </w:pict>
      </w:r>
      <w:r w:rsidR="00920CFB" w:rsidRPr="00920CFB">
        <w:rPr>
          <w:noProof/>
          <w:lang w:eastAsia="zh-TW"/>
        </w:rPr>
        <w:pict>
          <v:shape id="_x0000_s1385" type="#_x0000_t202" style="position:absolute;margin-left:68.7pt;margin-top:344.15pt;width:330.75pt;height:48.75pt;z-index:251659264;mso-position-horizontal-relative:text;mso-position-vertical-relative:text;mso-width-relative:margin;mso-height-relative:margin" stroked="f">
            <v:textbox>
              <w:txbxContent>
                <w:p w:rsidR="000A0F0E" w:rsidRDefault="000A0F0E" w:rsidP="0089115B">
                  <w:r>
                    <w:rPr>
                      <w:noProof/>
                      <w:lang w:val="en-GB" w:eastAsia="en-GB"/>
                    </w:rPr>
                    <w:drawing>
                      <wp:inline distT="0" distB="0" distL="0" distR="0">
                        <wp:extent cx="219075" cy="142875"/>
                        <wp:effectExtent l="19050" t="0" r="9525" b="0"/>
                        <wp:docPr id="38" name="Picture 3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j04386620000[1]"/>
                                <pic:cNvPicPr>
                                  <a:picLocks noChangeAspect="1" noChangeArrowheads="1"/>
                                </pic:cNvPicPr>
                              </pic:nvPicPr>
                              <pic:blipFill>
                                <a:blip r:embed="rId15"/>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3F4767">
                    <w:t xml:space="preserve"> </w:t>
                  </w:r>
                  <w:r>
                    <w:t xml:space="preserve">For further information:  </w:t>
                  </w:r>
                </w:p>
                <w:p w:rsidR="000A0F0E" w:rsidRDefault="000A0F0E" w:rsidP="0089115B">
                  <w:pPr>
                    <w:rPr>
                      <w:color w:val="000000"/>
                    </w:rPr>
                  </w:pPr>
                  <w:r>
                    <w:rPr>
                      <w:color w:val="000000"/>
                    </w:rPr>
                    <w:t xml:space="preserve">    </w:t>
                  </w:r>
                  <w:hyperlink r:id="rId356" w:history="1">
                    <w:r w:rsidRPr="00865EBC">
                      <w:rPr>
                        <w:rStyle w:val="Hyperlink"/>
                      </w:rPr>
                      <w:t>http://www.exeter.ac.uk/finance/procurement/contactus/</w:t>
                    </w:r>
                  </w:hyperlink>
                </w:p>
                <w:p w:rsidR="000A0F0E" w:rsidRDefault="000A0F0E" w:rsidP="0089115B"/>
                <w:p w:rsidR="000A0F0E" w:rsidRDefault="000A0F0E"/>
              </w:txbxContent>
            </v:textbox>
          </v:shape>
        </w:pict>
      </w:r>
    </w:p>
    <w:sectPr w:rsidR="0089115B" w:rsidSect="004427CE">
      <w:pgSz w:w="12240" w:h="15840"/>
      <w:pgMar w:top="1361" w:right="1474" w:bottom="1361" w:left="1418" w:header="709" w:footer="709" w:gutter="0"/>
      <w:pgBorders w:offsetFrom="page">
        <w:top w:val="single" w:sz="12" w:space="24" w:color="8DB3E2"/>
        <w:left w:val="single" w:sz="12" w:space="24" w:color="8DB3E2"/>
        <w:bottom w:val="single" w:sz="12" w:space="24" w:color="8DB3E2"/>
        <w:right w:val="single" w:sz="12" w:space="24" w:color="8DB3E2"/>
      </w:pgBorders>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F0E" w:rsidRDefault="000A0F0E">
      <w:r>
        <w:separator/>
      </w:r>
    </w:p>
  </w:endnote>
  <w:endnote w:type="continuationSeparator" w:id="0">
    <w:p w:rsidR="000A0F0E" w:rsidRDefault="000A0F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uturaT-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erkeleyOldstyleITCbyBT-Book">
    <w:panose1 w:val="00000000000000000000"/>
    <w:charset w:val="00"/>
    <w:family w:val="roman"/>
    <w:notTrueType/>
    <w:pitch w:val="default"/>
    <w:sig w:usb0="00000003" w:usb1="00000000" w:usb2="00000000" w:usb3="00000000" w:csb0="00000001" w:csb1="00000000"/>
  </w:font>
  <w:font w:name="BerkeleyOldstyleITCbyBT-Bold">
    <w:panose1 w:val="00000000000000000000"/>
    <w:charset w:val="00"/>
    <w:family w:val="roman"/>
    <w:notTrueType/>
    <w:pitch w:val="default"/>
    <w:sig w:usb0="00000003" w:usb1="00000000" w:usb2="00000000" w:usb3="00000000" w:csb0="00000001" w:csb1="00000000"/>
  </w:font>
  <w:font w:name="Redford-Ligh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F0E" w:rsidRDefault="000A0F0E" w:rsidP="00986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0F0E" w:rsidRDefault="000A0F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F0E" w:rsidRDefault="000A0F0E" w:rsidP="00986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66F3">
      <w:rPr>
        <w:rStyle w:val="PageNumber"/>
        <w:noProof/>
      </w:rPr>
      <w:t>3</w:t>
    </w:r>
    <w:r>
      <w:rPr>
        <w:rStyle w:val="PageNumber"/>
      </w:rPr>
      <w:fldChar w:fldCharType="end"/>
    </w:r>
  </w:p>
  <w:p w:rsidR="000A0F0E" w:rsidRDefault="000A0F0E" w:rsidP="009C1875">
    <w:pPr>
      <w:pStyle w:val="Footer"/>
      <w:jc w:val="right"/>
      <w:rPr>
        <w:sz w:val="20"/>
        <w:szCs w:val="20"/>
      </w:rPr>
    </w:pPr>
    <w:smartTag w:uri="urn:schemas-microsoft-com:office:smarttags" w:element="place">
      <w:smartTag w:uri="urn:schemas-microsoft-com:office:smarttags" w:element="PlaceType">
        <w:r>
          <w:rPr>
            <w:sz w:val="20"/>
            <w:szCs w:val="20"/>
          </w:rPr>
          <w:t>University</w:t>
        </w:r>
      </w:smartTag>
      <w:r w:rsidRPr="009C1875">
        <w:rPr>
          <w:sz w:val="20"/>
          <w:szCs w:val="20"/>
        </w:rPr>
        <w:t xml:space="preserve"> of </w:t>
      </w:r>
      <w:smartTag w:uri="urn:schemas-microsoft-com:office:smarttags" w:element="PlaceName">
        <w:r w:rsidRPr="009C1875">
          <w:rPr>
            <w:sz w:val="20"/>
            <w:szCs w:val="20"/>
          </w:rPr>
          <w:t>Exeter</w:t>
        </w:r>
      </w:smartTag>
    </w:smartTag>
    <w:r w:rsidRPr="009C1875">
      <w:rPr>
        <w:sz w:val="20"/>
        <w:szCs w:val="20"/>
      </w:rPr>
      <w:t>: Procurement Manual</w:t>
    </w:r>
  </w:p>
  <w:p w:rsidR="000A0F0E" w:rsidRPr="009C1875" w:rsidRDefault="000A0F0E" w:rsidP="009C1875">
    <w:pPr>
      <w:pStyle w:val="Footer"/>
      <w:jc w:val="right"/>
      <w:rPr>
        <w:sz w:val="20"/>
        <w:szCs w:val="20"/>
      </w:rPr>
    </w:pPr>
    <w:r>
      <w:rPr>
        <w:sz w:val="20"/>
        <w:szCs w:val="20"/>
      </w:rPr>
      <w:t>Updated: August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F0E" w:rsidRDefault="000A0F0E">
      <w:r>
        <w:separator/>
      </w:r>
    </w:p>
  </w:footnote>
  <w:footnote w:type="continuationSeparator" w:id="0">
    <w:p w:rsidR="000A0F0E" w:rsidRDefault="000A0F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A68BA"/>
    <w:multiLevelType w:val="hybridMultilevel"/>
    <w:tmpl w:val="D58C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F26BB4"/>
    <w:multiLevelType w:val="multilevel"/>
    <w:tmpl w:val="F8B02674"/>
    <w:styleLink w:val="Style1"/>
    <w:lvl w:ilvl="0">
      <w:start w:val="1"/>
      <w:numFmt w:val="bullet"/>
      <w:lvlText w:val=""/>
      <w:lvlJc w:val="left"/>
      <w:pPr>
        <w:ind w:left="720" w:hanging="360"/>
      </w:pPr>
      <w:rPr>
        <w:rFonts w:ascii="Wingdings" w:hAnsi="Wingdings"/>
        <w:color w:val="C0504D"/>
      </w:rPr>
    </w:lvl>
    <w:lvl w:ilvl="1">
      <w:start w:val="1"/>
      <w:numFmt w:val="bullet"/>
      <w:lvlText w:val="o"/>
      <w:lvlJc w:val="left"/>
      <w:pPr>
        <w:ind w:left="1440" w:hanging="360"/>
      </w:pPr>
      <w:rPr>
        <w:rFonts w:ascii="Courier New" w:hAnsi="Courier New" w:cs="Courier New" w:hint="default"/>
      </w:rPr>
    </w:lvl>
    <w:lvl w:ilvl="2">
      <w:start w:val="1"/>
      <w:numFmt w:val="bullet"/>
      <w:pStyle w:val="Level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F249F8"/>
    <w:multiLevelType w:val="multilevel"/>
    <w:tmpl w:val="F82428CC"/>
    <w:lvl w:ilvl="0">
      <w:start w:val="4"/>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1412204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4">
    <w:nsid w:val="198A76D1"/>
    <w:multiLevelType w:val="hybridMultilevel"/>
    <w:tmpl w:val="F7340C70"/>
    <w:lvl w:ilvl="0" w:tplc="08090003">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9F62CCC"/>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6">
    <w:nsid w:val="1D736BF8"/>
    <w:multiLevelType w:val="multilevel"/>
    <w:tmpl w:val="AA1EE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39407F"/>
    <w:multiLevelType w:val="hybridMultilevel"/>
    <w:tmpl w:val="367A3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A792F54"/>
    <w:multiLevelType w:val="multilevel"/>
    <w:tmpl w:val="519895F0"/>
    <w:lvl w:ilvl="0">
      <w:start w:val="1"/>
      <w:numFmt w:val="decimal"/>
      <w:pStyle w:val="Level1"/>
      <w:lvlText w:val="%1)"/>
      <w:lvlJc w:val="left"/>
      <w:pPr>
        <w:tabs>
          <w:tab w:val="num" w:pos="360"/>
        </w:tabs>
        <w:ind w:left="360" w:hanging="360"/>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rFonts w:ascii="Times New Roman" w:hAnsi="Times New Roman" w:cs="Times New Roman" w:hint="default"/>
        <w:sz w:val="24"/>
      </w:rPr>
    </w:lvl>
    <w:lvl w:ilvl="2">
      <w:start w:val="1"/>
      <w:numFmt w:val="lowerRoman"/>
      <w:lvlText w:val="%3)"/>
      <w:lvlJc w:val="left"/>
      <w:pPr>
        <w:tabs>
          <w:tab w:val="num" w:pos="1440"/>
        </w:tabs>
        <w:ind w:left="1080" w:hanging="360"/>
      </w:pPr>
      <w:rPr>
        <w:rFonts w:ascii="Times New Roman" w:hAnsi="Times New Roman" w:cs="Times New Roman" w:hint="default"/>
        <w:sz w:val="24"/>
      </w:rPr>
    </w:lvl>
    <w:lvl w:ilvl="3">
      <w:start w:val="1"/>
      <w:numFmt w:val="decimal"/>
      <w:lvlText w:val="(%4)"/>
      <w:lvlJc w:val="left"/>
      <w:pPr>
        <w:tabs>
          <w:tab w:val="num" w:pos="1440"/>
        </w:tabs>
        <w:ind w:left="1440" w:hanging="360"/>
      </w:pPr>
      <w:rPr>
        <w:rFonts w:ascii="Times New Roman" w:hAnsi="Times New Roman" w:cs="Times New Roman" w:hint="default"/>
        <w:sz w:val="24"/>
      </w:rPr>
    </w:lvl>
    <w:lvl w:ilvl="4">
      <w:start w:val="1"/>
      <w:numFmt w:val="lowerLetter"/>
      <w:lvlText w:val="(%5)"/>
      <w:lvlJc w:val="left"/>
      <w:pPr>
        <w:tabs>
          <w:tab w:val="num" w:pos="1800"/>
        </w:tabs>
        <w:ind w:left="1800" w:hanging="360"/>
      </w:pPr>
      <w:rPr>
        <w:rFonts w:ascii="Times New Roman" w:hAnsi="Times New Roman" w:cs="Times New Roman" w:hint="default"/>
        <w:sz w:val="24"/>
      </w:rPr>
    </w:lvl>
    <w:lvl w:ilvl="5">
      <w:start w:val="1"/>
      <w:numFmt w:val="lowerRoman"/>
      <w:lvlText w:val="(%6)"/>
      <w:lvlJc w:val="left"/>
      <w:pPr>
        <w:tabs>
          <w:tab w:val="num" w:pos="2520"/>
        </w:tabs>
        <w:ind w:left="2160" w:hanging="360"/>
      </w:pPr>
      <w:rPr>
        <w:rFonts w:ascii="Times New Roman" w:hAnsi="Times New Roman" w:cs="Times New Roman" w:hint="default"/>
        <w:sz w:val="24"/>
      </w:rPr>
    </w:lvl>
    <w:lvl w:ilvl="6">
      <w:start w:val="1"/>
      <w:numFmt w:val="decimal"/>
      <w:lvlText w:val="%7."/>
      <w:lvlJc w:val="left"/>
      <w:pPr>
        <w:tabs>
          <w:tab w:val="num" w:pos="2520"/>
        </w:tabs>
        <w:ind w:left="2520" w:hanging="360"/>
      </w:pPr>
      <w:rPr>
        <w:rFonts w:ascii="Times New Roman" w:hAnsi="Times New Roman" w:cs="Times New Roman" w:hint="default"/>
        <w:sz w:val="24"/>
      </w:rPr>
    </w:lvl>
    <w:lvl w:ilvl="7">
      <w:start w:val="1"/>
      <w:numFmt w:val="lowerLetter"/>
      <w:lvlText w:val="%8."/>
      <w:lvlJc w:val="left"/>
      <w:pPr>
        <w:tabs>
          <w:tab w:val="num" w:pos="2880"/>
        </w:tabs>
        <w:ind w:left="2880" w:hanging="360"/>
      </w:pPr>
      <w:rPr>
        <w:rFonts w:ascii="Times New Roman" w:hAnsi="Times New Roman" w:cs="Times New Roman" w:hint="default"/>
        <w:sz w:val="24"/>
      </w:rPr>
    </w:lvl>
    <w:lvl w:ilvl="8">
      <w:start w:val="1"/>
      <w:numFmt w:val="lowerRoman"/>
      <w:lvlText w:val="%9."/>
      <w:lvlJc w:val="left"/>
      <w:pPr>
        <w:tabs>
          <w:tab w:val="num" w:pos="3600"/>
        </w:tabs>
        <w:ind w:left="3240" w:hanging="360"/>
      </w:pPr>
      <w:rPr>
        <w:rFonts w:ascii="Times New Roman" w:hAnsi="Times New Roman" w:cs="Times New Roman" w:hint="default"/>
        <w:sz w:val="24"/>
      </w:rPr>
    </w:lvl>
  </w:abstractNum>
  <w:abstractNum w:abstractNumId="9">
    <w:nsid w:val="2B022D2F"/>
    <w:multiLevelType w:val="multilevel"/>
    <w:tmpl w:val="38A2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F76A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1">
    <w:nsid w:val="38D87293"/>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2">
    <w:nsid w:val="40566C5E"/>
    <w:multiLevelType w:val="hybridMultilevel"/>
    <w:tmpl w:val="D2E08846"/>
    <w:lvl w:ilvl="0" w:tplc="FFFFFFFF">
      <w:start w:val="1"/>
      <w:numFmt w:val="bullet"/>
      <w:pStyle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21D22DD"/>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4">
    <w:nsid w:val="422558DF"/>
    <w:multiLevelType w:val="multilevel"/>
    <w:tmpl w:val="327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C447F"/>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6">
    <w:nsid w:val="4AE44D01"/>
    <w:multiLevelType w:val="multilevel"/>
    <w:tmpl w:val="EDA2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CC4464"/>
    <w:multiLevelType w:val="multilevel"/>
    <w:tmpl w:val="E44025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AC21F45"/>
    <w:multiLevelType w:val="multilevel"/>
    <w:tmpl w:val="BAD4E4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BF03CD1"/>
    <w:multiLevelType w:val="hybridMultilevel"/>
    <w:tmpl w:val="7EE8F8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pStyle w:val="Level2"/>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6E76E18"/>
    <w:multiLevelType w:val="multilevel"/>
    <w:tmpl w:val="DDE087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98D14F9"/>
    <w:multiLevelType w:val="multilevel"/>
    <w:tmpl w:val="78582D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B9E69AC"/>
    <w:multiLevelType w:val="multilevel"/>
    <w:tmpl w:val="6F00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385E71"/>
    <w:multiLevelType w:val="hybridMultilevel"/>
    <w:tmpl w:val="DC58AD66"/>
    <w:lvl w:ilvl="0" w:tplc="08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tabs>
          <w:tab w:val="num" w:pos="1524"/>
        </w:tabs>
        <w:ind w:left="1524" w:hanging="360"/>
      </w:pPr>
      <w:rPr>
        <w:rFonts w:ascii="Courier New" w:hAnsi="Courier New" w:cs="Courier New" w:hint="default"/>
      </w:rPr>
    </w:lvl>
    <w:lvl w:ilvl="2" w:tplc="08090005" w:tentative="1">
      <w:start w:val="1"/>
      <w:numFmt w:val="bullet"/>
      <w:lvlText w:val=""/>
      <w:lvlJc w:val="left"/>
      <w:pPr>
        <w:tabs>
          <w:tab w:val="num" w:pos="2244"/>
        </w:tabs>
        <w:ind w:left="2244" w:hanging="360"/>
      </w:pPr>
      <w:rPr>
        <w:rFonts w:ascii="Wingdings" w:hAnsi="Wingdings" w:hint="default"/>
      </w:rPr>
    </w:lvl>
    <w:lvl w:ilvl="3" w:tplc="08090001" w:tentative="1">
      <w:start w:val="1"/>
      <w:numFmt w:val="bullet"/>
      <w:lvlText w:val=""/>
      <w:lvlJc w:val="left"/>
      <w:pPr>
        <w:tabs>
          <w:tab w:val="num" w:pos="2964"/>
        </w:tabs>
        <w:ind w:left="2964" w:hanging="360"/>
      </w:pPr>
      <w:rPr>
        <w:rFonts w:ascii="Symbol" w:hAnsi="Symbol" w:hint="default"/>
      </w:rPr>
    </w:lvl>
    <w:lvl w:ilvl="4" w:tplc="08090003" w:tentative="1">
      <w:start w:val="1"/>
      <w:numFmt w:val="bullet"/>
      <w:lvlText w:val="o"/>
      <w:lvlJc w:val="left"/>
      <w:pPr>
        <w:tabs>
          <w:tab w:val="num" w:pos="3684"/>
        </w:tabs>
        <w:ind w:left="3684" w:hanging="360"/>
      </w:pPr>
      <w:rPr>
        <w:rFonts w:ascii="Courier New" w:hAnsi="Courier New" w:cs="Courier New" w:hint="default"/>
      </w:rPr>
    </w:lvl>
    <w:lvl w:ilvl="5" w:tplc="08090005" w:tentative="1">
      <w:start w:val="1"/>
      <w:numFmt w:val="bullet"/>
      <w:lvlText w:val=""/>
      <w:lvlJc w:val="left"/>
      <w:pPr>
        <w:tabs>
          <w:tab w:val="num" w:pos="4404"/>
        </w:tabs>
        <w:ind w:left="4404" w:hanging="360"/>
      </w:pPr>
      <w:rPr>
        <w:rFonts w:ascii="Wingdings" w:hAnsi="Wingdings" w:hint="default"/>
      </w:rPr>
    </w:lvl>
    <w:lvl w:ilvl="6" w:tplc="08090001" w:tentative="1">
      <w:start w:val="1"/>
      <w:numFmt w:val="bullet"/>
      <w:lvlText w:val=""/>
      <w:lvlJc w:val="left"/>
      <w:pPr>
        <w:tabs>
          <w:tab w:val="num" w:pos="5124"/>
        </w:tabs>
        <w:ind w:left="5124" w:hanging="360"/>
      </w:pPr>
      <w:rPr>
        <w:rFonts w:ascii="Symbol" w:hAnsi="Symbol" w:hint="default"/>
      </w:rPr>
    </w:lvl>
    <w:lvl w:ilvl="7" w:tplc="08090003" w:tentative="1">
      <w:start w:val="1"/>
      <w:numFmt w:val="bullet"/>
      <w:lvlText w:val="o"/>
      <w:lvlJc w:val="left"/>
      <w:pPr>
        <w:tabs>
          <w:tab w:val="num" w:pos="5844"/>
        </w:tabs>
        <w:ind w:left="5844" w:hanging="360"/>
      </w:pPr>
      <w:rPr>
        <w:rFonts w:ascii="Courier New" w:hAnsi="Courier New" w:cs="Courier New" w:hint="default"/>
      </w:rPr>
    </w:lvl>
    <w:lvl w:ilvl="8" w:tplc="08090005" w:tentative="1">
      <w:start w:val="1"/>
      <w:numFmt w:val="bullet"/>
      <w:lvlText w:val=""/>
      <w:lvlJc w:val="left"/>
      <w:pPr>
        <w:tabs>
          <w:tab w:val="num" w:pos="6564"/>
        </w:tabs>
        <w:ind w:left="6564" w:hanging="360"/>
      </w:pPr>
      <w:rPr>
        <w:rFonts w:ascii="Wingdings" w:hAnsi="Wingdings" w:hint="default"/>
      </w:rPr>
    </w:lvl>
  </w:abstractNum>
  <w:abstractNum w:abstractNumId="24">
    <w:nsid w:val="71870C87"/>
    <w:multiLevelType w:val="multilevel"/>
    <w:tmpl w:val="A78C1C6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3195E0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26">
    <w:nsid w:val="75261199"/>
    <w:multiLevelType w:val="multilevel"/>
    <w:tmpl w:val="2EBC59C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76B55440"/>
    <w:multiLevelType w:val="multilevel"/>
    <w:tmpl w:val="CB7C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C03A6E"/>
    <w:multiLevelType w:val="multilevel"/>
    <w:tmpl w:val="84BCBD04"/>
    <w:lvl w:ilvl="0">
      <w:start w:val="1"/>
      <w:numFmt w:val="decimal"/>
      <w:lvlText w:val="%1"/>
      <w:lvlJc w:val="left"/>
      <w:pPr>
        <w:ind w:left="585" w:hanging="585"/>
      </w:pPr>
      <w:rPr>
        <w:rFonts w:cs="Times New Roman" w:hint="default"/>
        <w:i/>
        <w:color w:val="auto"/>
      </w:rPr>
    </w:lvl>
    <w:lvl w:ilvl="1">
      <w:start w:val="1"/>
      <w:numFmt w:val="decimal"/>
      <w:lvlText w:val="%1.%2"/>
      <w:lvlJc w:val="left"/>
      <w:pPr>
        <w:ind w:left="727" w:hanging="585"/>
      </w:pPr>
      <w:rPr>
        <w:rFonts w:cs="Times New Roman" w:hint="default"/>
        <w:i/>
        <w:color w:val="auto"/>
      </w:rPr>
    </w:lvl>
    <w:lvl w:ilvl="2">
      <w:start w:val="1"/>
      <w:numFmt w:val="decimal"/>
      <w:lvlText w:val="%1.%2.%3"/>
      <w:lvlJc w:val="left"/>
      <w:pPr>
        <w:ind w:left="1004" w:hanging="720"/>
      </w:pPr>
      <w:rPr>
        <w:rFonts w:cs="Times New Roman" w:hint="default"/>
        <w:i/>
        <w:color w:val="auto"/>
      </w:rPr>
    </w:lvl>
    <w:lvl w:ilvl="3">
      <w:start w:val="1"/>
      <w:numFmt w:val="decimal"/>
      <w:lvlText w:val="%1.%2.%3.%4"/>
      <w:lvlJc w:val="left"/>
      <w:pPr>
        <w:ind w:left="1506" w:hanging="1080"/>
      </w:pPr>
      <w:rPr>
        <w:rFonts w:cs="Times New Roman" w:hint="default"/>
        <w:i/>
        <w:color w:val="auto"/>
      </w:rPr>
    </w:lvl>
    <w:lvl w:ilvl="4">
      <w:start w:val="1"/>
      <w:numFmt w:val="decimal"/>
      <w:lvlText w:val="%1.%2.%3.%4.%5"/>
      <w:lvlJc w:val="left"/>
      <w:pPr>
        <w:ind w:left="1648" w:hanging="1080"/>
      </w:pPr>
      <w:rPr>
        <w:rFonts w:cs="Times New Roman" w:hint="default"/>
        <w:i/>
        <w:color w:val="auto"/>
      </w:rPr>
    </w:lvl>
    <w:lvl w:ilvl="5">
      <w:start w:val="1"/>
      <w:numFmt w:val="decimal"/>
      <w:lvlText w:val="%1.%2.%3.%4.%5.%6"/>
      <w:lvlJc w:val="left"/>
      <w:pPr>
        <w:ind w:left="2150" w:hanging="1440"/>
      </w:pPr>
      <w:rPr>
        <w:rFonts w:cs="Times New Roman" w:hint="default"/>
        <w:i/>
        <w:color w:val="auto"/>
      </w:rPr>
    </w:lvl>
    <w:lvl w:ilvl="6">
      <w:start w:val="1"/>
      <w:numFmt w:val="decimal"/>
      <w:lvlText w:val="%1.%2.%3.%4.%5.%6.%7"/>
      <w:lvlJc w:val="left"/>
      <w:pPr>
        <w:ind w:left="2292" w:hanging="1440"/>
      </w:pPr>
      <w:rPr>
        <w:rFonts w:cs="Times New Roman" w:hint="default"/>
        <w:i/>
        <w:color w:val="auto"/>
      </w:rPr>
    </w:lvl>
    <w:lvl w:ilvl="7">
      <w:start w:val="1"/>
      <w:numFmt w:val="decimal"/>
      <w:lvlText w:val="%1.%2.%3.%4.%5.%6.%7.%8"/>
      <w:lvlJc w:val="left"/>
      <w:pPr>
        <w:ind w:left="2794" w:hanging="1800"/>
      </w:pPr>
      <w:rPr>
        <w:rFonts w:cs="Times New Roman" w:hint="default"/>
        <w:i/>
        <w:color w:val="auto"/>
      </w:rPr>
    </w:lvl>
    <w:lvl w:ilvl="8">
      <w:start w:val="1"/>
      <w:numFmt w:val="decimal"/>
      <w:lvlText w:val="%1.%2.%3.%4.%5.%6.%7.%8.%9"/>
      <w:lvlJc w:val="left"/>
      <w:pPr>
        <w:ind w:left="2936" w:hanging="1800"/>
      </w:pPr>
      <w:rPr>
        <w:rFonts w:cs="Times New Roman" w:hint="default"/>
        <w:i/>
        <w:color w:val="auto"/>
      </w:rPr>
    </w:lvl>
  </w:abstractNum>
  <w:abstractNum w:abstractNumId="29">
    <w:nsid w:val="7FA064FA"/>
    <w:multiLevelType w:val="multilevel"/>
    <w:tmpl w:val="2154E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10"/>
  </w:num>
  <w:num w:numId="4">
    <w:abstractNumId w:val="17"/>
  </w:num>
  <w:num w:numId="5">
    <w:abstractNumId w:val="18"/>
  </w:num>
  <w:num w:numId="6">
    <w:abstractNumId w:val="21"/>
  </w:num>
  <w:num w:numId="7">
    <w:abstractNumId w:val="2"/>
  </w:num>
  <w:num w:numId="8">
    <w:abstractNumId w:val="13"/>
  </w:num>
  <w:num w:numId="9">
    <w:abstractNumId w:val="15"/>
  </w:num>
  <w:num w:numId="10">
    <w:abstractNumId w:val="25"/>
  </w:num>
  <w:num w:numId="11">
    <w:abstractNumId w:val="3"/>
  </w:num>
  <w:num w:numId="12">
    <w:abstractNumId w:val="5"/>
  </w:num>
  <w:num w:numId="13">
    <w:abstractNumId w:val="11"/>
  </w:num>
  <w:num w:numId="14">
    <w:abstractNumId w:val="7"/>
  </w:num>
  <w:num w:numId="15">
    <w:abstractNumId w:val="6"/>
  </w:num>
  <w:num w:numId="16">
    <w:abstractNumId w:val="1"/>
  </w:num>
  <w:num w:numId="17">
    <w:abstractNumId w:val="22"/>
  </w:num>
  <w:num w:numId="18">
    <w:abstractNumId w:val="23"/>
  </w:num>
  <w:num w:numId="19">
    <w:abstractNumId w:val="0"/>
  </w:num>
  <w:num w:numId="20">
    <w:abstractNumId w:val="24"/>
  </w:num>
  <w:num w:numId="21">
    <w:abstractNumId w:val="8"/>
  </w:num>
  <w:num w:numId="22">
    <w:abstractNumId w:val="19"/>
  </w:num>
  <w:num w:numId="23">
    <w:abstractNumId w:val="29"/>
  </w:num>
  <w:num w:numId="24">
    <w:abstractNumId w:val="26"/>
  </w:num>
  <w:num w:numId="25">
    <w:abstractNumId w:val="28"/>
  </w:num>
  <w:num w:numId="26">
    <w:abstractNumId w:val="9"/>
  </w:num>
  <w:num w:numId="27">
    <w:abstractNumId w:val="16"/>
  </w:num>
  <w:num w:numId="28">
    <w:abstractNumId w:val="27"/>
  </w:num>
  <w:num w:numId="29">
    <w:abstractNumId w:val="12"/>
  </w:num>
  <w:num w:numId="30">
    <w:abstractNumId w:val="14"/>
  </w:num>
  <w:num w:numId="31">
    <w:abstractNumId w:val="12"/>
  </w:num>
  <w:num w:numId="32">
    <w:abstractNumId w:val="12"/>
  </w:num>
  <w:num w:numId="33">
    <w:abstractNumId w:val="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autoHyphenation/>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6423F4"/>
    <w:rsid w:val="00001E9E"/>
    <w:rsid w:val="00002FF9"/>
    <w:rsid w:val="00003F78"/>
    <w:rsid w:val="00004229"/>
    <w:rsid w:val="00004296"/>
    <w:rsid w:val="00004BCF"/>
    <w:rsid w:val="00010CC3"/>
    <w:rsid w:val="000112D5"/>
    <w:rsid w:val="00012E26"/>
    <w:rsid w:val="000140FE"/>
    <w:rsid w:val="000157D1"/>
    <w:rsid w:val="00015868"/>
    <w:rsid w:val="000172D9"/>
    <w:rsid w:val="0001734F"/>
    <w:rsid w:val="00021535"/>
    <w:rsid w:val="000216DA"/>
    <w:rsid w:val="00022591"/>
    <w:rsid w:val="00031E2F"/>
    <w:rsid w:val="00035B51"/>
    <w:rsid w:val="00040D37"/>
    <w:rsid w:val="000413AD"/>
    <w:rsid w:val="00042C80"/>
    <w:rsid w:val="00042E57"/>
    <w:rsid w:val="00046D17"/>
    <w:rsid w:val="00047513"/>
    <w:rsid w:val="000501A5"/>
    <w:rsid w:val="000566F3"/>
    <w:rsid w:val="0005759E"/>
    <w:rsid w:val="00061A24"/>
    <w:rsid w:val="000644C2"/>
    <w:rsid w:val="000648C1"/>
    <w:rsid w:val="000657ED"/>
    <w:rsid w:val="00065983"/>
    <w:rsid w:val="00065A67"/>
    <w:rsid w:val="00066F9B"/>
    <w:rsid w:val="00066FA9"/>
    <w:rsid w:val="000675A6"/>
    <w:rsid w:val="0007031F"/>
    <w:rsid w:val="00070895"/>
    <w:rsid w:val="0007125E"/>
    <w:rsid w:val="00071635"/>
    <w:rsid w:val="00072C55"/>
    <w:rsid w:val="000768B0"/>
    <w:rsid w:val="0007713D"/>
    <w:rsid w:val="00077EE4"/>
    <w:rsid w:val="00083264"/>
    <w:rsid w:val="00083339"/>
    <w:rsid w:val="00083BC6"/>
    <w:rsid w:val="00084299"/>
    <w:rsid w:val="00084390"/>
    <w:rsid w:val="00084736"/>
    <w:rsid w:val="0008475B"/>
    <w:rsid w:val="00084F6A"/>
    <w:rsid w:val="00085F61"/>
    <w:rsid w:val="00086697"/>
    <w:rsid w:val="00086AF6"/>
    <w:rsid w:val="00090635"/>
    <w:rsid w:val="0009198A"/>
    <w:rsid w:val="0009450A"/>
    <w:rsid w:val="0009628D"/>
    <w:rsid w:val="00096597"/>
    <w:rsid w:val="00096E97"/>
    <w:rsid w:val="000A06D4"/>
    <w:rsid w:val="000A0AAD"/>
    <w:rsid w:val="000A0F0E"/>
    <w:rsid w:val="000A107C"/>
    <w:rsid w:val="000A18DD"/>
    <w:rsid w:val="000A24FD"/>
    <w:rsid w:val="000A6AA3"/>
    <w:rsid w:val="000B084C"/>
    <w:rsid w:val="000B2BCE"/>
    <w:rsid w:val="000B3BBC"/>
    <w:rsid w:val="000B506A"/>
    <w:rsid w:val="000B56FE"/>
    <w:rsid w:val="000B6396"/>
    <w:rsid w:val="000B691E"/>
    <w:rsid w:val="000B7BE3"/>
    <w:rsid w:val="000B7DBD"/>
    <w:rsid w:val="000C10D1"/>
    <w:rsid w:val="000C1105"/>
    <w:rsid w:val="000C12E7"/>
    <w:rsid w:val="000C218E"/>
    <w:rsid w:val="000C6C47"/>
    <w:rsid w:val="000D07AE"/>
    <w:rsid w:val="000D1395"/>
    <w:rsid w:val="000D2B81"/>
    <w:rsid w:val="000D2D75"/>
    <w:rsid w:val="000D360A"/>
    <w:rsid w:val="000D5711"/>
    <w:rsid w:val="000E13E4"/>
    <w:rsid w:val="000E1B54"/>
    <w:rsid w:val="000E1F3E"/>
    <w:rsid w:val="000E593A"/>
    <w:rsid w:val="000E6382"/>
    <w:rsid w:val="000E6537"/>
    <w:rsid w:val="000E7D9A"/>
    <w:rsid w:val="000F1A9C"/>
    <w:rsid w:val="000F2B50"/>
    <w:rsid w:val="000F7D33"/>
    <w:rsid w:val="00102A5E"/>
    <w:rsid w:val="00105620"/>
    <w:rsid w:val="001056C2"/>
    <w:rsid w:val="001063E3"/>
    <w:rsid w:val="00107F10"/>
    <w:rsid w:val="00110583"/>
    <w:rsid w:val="00117A72"/>
    <w:rsid w:val="00121568"/>
    <w:rsid w:val="00122056"/>
    <w:rsid w:val="00122576"/>
    <w:rsid w:val="00122B35"/>
    <w:rsid w:val="00123C7D"/>
    <w:rsid w:val="00124C5A"/>
    <w:rsid w:val="001312E1"/>
    <w:rsid w:val="001316A8"/>
    <w:rsid w:val="00131879"/>
    <w:rsid w:val="00132688"/>
    <w:rsid w:val="00133579"/>
    <w:rsid w:val="00134845"/>
    <w:rsid w:val="00136356"/>
    <w:rsid w:val="00136BAB"/>
    <w:rsid w:val="001418A6"/>
    <w:rsid w:val="0014195C"/>
    <w:rsid w:val="0014246C"/>
    <w:rsid w:val="00143AD3"/>
    <w:rsid w:val="00144889"/>
    <w:rsid w:val="00144B20"/>
    <w:rsid w:val="00144BAD"/>
    <w:rsid w:val="001457A6"/>
    <w:rsid w:val="001462DC"/>
    <w:rsid w:val="00146A8A"/>
    <w:rsid w:val="00150319"/>
    <w:rsid w:val="001503DC"/>
    <w:rsid w:val="0015080F"/>
    <w:rsid w:val="00152EFF"/>
    <w:rsid w:val="00153108"/>
    <w:rsid w:val="0015431D"/>
    <w:rsid w:val="001608DC"/>
    <w:rsid w:val="00160C6F"/>
    <w:rsid w:val="00161957"/>
    <w:rsid w:val="00162611"/>
    <w:rsid w:val="0016315B"/>
    <w:rsid w:val="00163CA9"/>
    <w:rsid w:val="00163E01"/>
    <w:rsid w:val="0016653F"/>
    <w:rsid w:val="001666E2"/>
    <w:rsid w:val="00171064"/>
    <w:rsid w:val="00171227"/>
    <w:rsid w:val="00171936"/>
    <w:rsid w:val="001723F2"/>
    <w:rsid w:val="00172A6A"/>
    <w:rsid w:val="00174118"/>
    <w:rsid w:val="00175E35"/>
    <w:rsid w:val="001760BE"/>
    <w:rsid w:val="00177B29"/>
    <w:rsid w:val="00181DEB"/>
    <w:rsid w:val="001834B9"/>
    <w:rsid w:val="00183616"/>
    <w:rsid w:val="00183CDB"/>
    <w:rsid w:val="00184748"/>
    <w:rsid w:val="00185E89"/>
    <w:rsid w:val="00187143"/>
    <w:rsid w:val="0018767E"/>
    <w:rsid w:val="00187C53"/>
    <w:rsid w:val="001900B4"/>
    <w:rsid w:val="00191B08"/>
    <w:rsid w:val="00192B26"/>
    <w:rsid w:val="00192E49"/>
    <w:rsid w:val="0019314F"/>
    <w:rsid w:val="001948D9"/>
    <w:rsid w:val="00194AD8"/>
    <w:rsid w:val="00195018"/>
    <w:rsid w:val="001965A1"/>
    <w:rsid w:val="001971DA"/>
    <w:rsid w:val="001A0AD2"/>
    <w:rsid w:val="001A13D9"/>
    <w:rsid w:val="001A2012"/>
    <w:rsid w:val="001A57E8"/>
    <w:rsid w:val="001A6C18"/>
    <w:rsid w:val="001B218C"/>
    <w:rsid w:val="001B25CE"/>
    <w:rsid w:val="001B5966"/>
    <w:rsid w:val="001B7C4A"/>
    <w:rsid w:val="001C04E2"/>
    <w:rsid w:val="001C1208"/>
    <w:rsid w:val="001C1394"/>
    <w:rsid w:val="001C1810"/>
    <w:rsid w:val="001C2C4B"/>
    <w:rsid w:val="001C3302"/>
    <w:rsid w:val="001C443C"/>
    <w:rsid w:val="001C4D9D"/>
    <w:rsid w:val="001C5E20"/>
    <w:rsid w:val="001D0958"/>
    <w:rsid w:val="001D13DE"/>
    <w:rsid w:val="001D1BB2"/>
    <w:rsid w:val="001D5D38"/>
    <w:rsid w:val="001E055D"/>
    <w:rsid w:val="001E1768"/>
    <w:rsid w:val="001E1DBF"/>
    <w:rsid w:val="001E2C7B"/>
    <w:rsid w:val="001E51E9"/>
    <w:rsid w:val="001F4257"/>
    <w:rsid w:val="001F4CA1"/>
    <w:rsid w:val="001F4D5B"/>
    <w:rsid w:val="00201510"/>
    <w:rsid w:val="002026CD"/>
    <w:rsid w:val="0020399A"/>
    <w:rsid w:val="00204907"/>
    <w:rsid w:val="00207648"/>
    <w:rsid w:val="002117F1"/>
    <w:rsid w:val="0021275A"/>
    <w:rsid w:val="00213250"/>
    <w:rsid w:val="0021717E"/>
    <w:rsid w:val="00217721"/>
    <w:rsid w:val="00220334"/>
    <w:rsid w:val="00224C21"/>
    <w:rsid w:val="00224EA2"/>
    <w:rsid w:val="00225B67"/>
    <w:rsid w:val="002262F8"/>
    <w:rsid w:val="00226746"/>
    <w:rsid w:val="002269F5"/>
    <w:rsid w:val="002337A0"/>
    <w:rsid w:val="00234687"/>
    <w:rsid w:val="00234D3F"/>
    <w:rsid w:val="00234FD5"/>
    <w:rsid w:val="00235C81"/>
    <w:rsid w:val="002407B4"/>
    <w:rsid w:val="00241C74"/>
    <w:rsid w:val="00243607"/>
    <w:rsid w:val="00244C94"/>
    <w:rsid w:val="002450C1"/>
    <w:rsid w:val="0024598B"/>
    <w:rsid w:val="0025048A"/>
    <w:rsid w:val="00250D73"/>
    <w:rsid w:val="002514F9"/>
    <w:rsid w:val="00251565"/>
    <w:rsid w:val="00251F9D"/>
    <w:rsid w:val="002529A8"/>
    <w:rsid w:val="00252E86"/>
    <w:rsid w:val="00253AA5"/>
    <w:rsid w:val="00254518"/>
    <w:rsid w:val="00254874"/>
    <w:rsid w:val="00254DFF"/>
    <w:rsid w:val="002551E5"/>
    <w:rsid w:val="002577DD"/>
    <w:rsid w:val="00257EA3"/>
    <w:rsid w:val="002601AD"/>
    <w:rsid w:val="002610B3"/>
    <w:rsid w:val="002637ED"/>
    <w:rsid w:val="002638FF"/>
    <w:rsid w:val="00264522"/>
    <w:rsid w:val="002648BA"/>
    <w:rsid w:val="00264CD2"/>
    <w:rsid w:val="00265AFC"/>
    <w:rsid w:val="00266EE2"/>
    <w:rsid w:val="002671F9"/>
    <w:rsid w:val="0027213C"/>
    <w:rsid w:val="00272D8A"/>
    <w:rsid w:val="002732AE"/>
    <w:rsid w:val="00273322"/>
    <w:rsid w:val="0027420E"/>
    <w:rsid w:val="00275AE8"/>
    <w:rsid w:val="00275DF2"/>
    <w:rsid w:val="0028160F"/>
    <w:rsid w:val="00282121"/>
    <w:rsid w:val="002826D5"/>
    <w:rsid w:val="00282BD3"/>
    <w:rsid w:val="00283B5F"/>
    <w:rsid w:val="002847CB"/>
    <w:rsid w:val="00286104"/>
    <w:rsid w:val="00290337"/>
    <w:rsid w:val="002903A1"/>
    <w:rsid w:val="00291876"/>
    <w:rsid w:val="00293E53"/>
    <w:rsid w:val="00296B2D"/>
    <w:rsid w:val="00296D6C"/>
    <w:rsid w:val="002975AA"/>
    <w:rsid w:val="00297AF0"/>
    <w:rsid w:val="002A1063"/>
    <w:rsid w:val="002A12D2"/>
    <w:rsid w:val="002A2BEC"/>
    <w:rsid w:val="002A33B5"/>
    <w:rsid w:val="002A469B"/>
    <w:rsid w:val="002A7D35"/>
    <w:rsid w:val="002B0F04"/>
    <w:rsid w:val="002B4B9E"/>
    <w:rsid w:val="002B507E"/>
    <w:rsid w:val="002B54FC"/>
    <w:rsid w:val="002B5B18"/>
    <w:rsid w:val="002B60D8"/>
    <w:rsid w:val="002B773F"/>
    <w:rsid w:val="002C0D9C"/>
    <w:rsid w:val="002C0F7C"/>
    <w:rsid w:val="002C14F6"/>
    <w:rsid w:val="002C5D1F"/>
    <w:rsid w:val="002C76DA"/>
    <w:rsid w:val="002C779C"/>
    <w:rsid w:val="002C7FC0"/>
    <w:rsid w:val="002D01D2"/>
    <w:rsid w:val="002D130B"/>
    <w:rsid w:val="002D25BB"/>
    <w:rsid w:val="002D488E"/>
    <w:rsid w:val="002D68FC"/>
    <w:rsid w:val="002D743D"/>
    <w:rsid w:val="002D7D8A"/>
    <w:rsid w:val="002E2839"/>
    <w:rsid w:val="002E4AF8"/>
    <w:rsid w:val="002E7B90"/>
    <w:rsid w:val="002F00C4"/>
    <w:rsid w:val="002F0462"/>
    <w:rsid w:val="002F069F"/>
    <w:rsid w:val="002F09AC"/>
    <w:rsid w:val="002F0A92"/>
    <w:rsid w:val="002F15A1"/>
    <w:rsid w:val="002F4E9F"/>
    <w:rsid w:val="002F5E4A"/>
    <w:rsid w:val="002F66FA"/>
    <w:rsid w:val="002F75B1"/>
    <w:rsid w:val="00300C83"/>
    <w:rsid w:val="00301091"/>
    <w:rsid w:val="0030125C"/>
    <w:rsid w:val="0030341F"/>
    <w:rsid w:val="003058EC"/>
    <w:rsid w:val="003074B6"/>
    <w:rsid w:val="00310ECA"/>
    <w:rsid w:val="003120E6"/>
    <w:rsid w:val="00313A94"/>
    <w:rsid w:val="003150EF"/>
    <w:rsid w:val="00315DFE"/>
    <w:rsid w:val="00317BF3"/>
    <w:rsid w:val="00317D5D"/>
    <w:rsid w:val="003206AF"/>
    <w:rsid w:val="00321967"/>
    <w:rsid w:val="00321FAD"/>
    <w:rsid w:val="00323120"/>
    <w:rsid w:val="0032376B"/>
    <w:rsid w:val="00323BA0"/>
    <w:rsid w:val="00327394"/>
    <w:rsid w:val="00330FAA"/>
    <w:rsid w:val="0033150D"/>
    <w:rsid w:val="0033153F"/>
    <w:rsid w:val="003317B7"/>
    <w:rsid w:val="0033217D"/>
    <w:rsid w:val="00332AB0"/>
    <w:rsid w:val="0033472A"/>
    <w:rsid w:val="00336452"/>
    <w:rsid w:val="003366B0"/>
    <w:rsid w:val="003426A4"/>
    <w:rsid w:val="0034308F"/>
    <w:rsid w:val="00347202"/>
    <w:rsid w:val="0035083E"/>
    <w:rsid w:val="00352769"/>
    <w:rsid w:val="00352F3F"/>
    <w:rsid w:val="00353273"/>
    <w:rsid w:val="00353642"/>
    <w:rsid w:val="00353FEC"/>
    <w:rsid w:val="00354994"/>
    <w:rsid w:val="00354B90"/>
    <w:rsid w:val="00355DF4"/>
    <w:rsid w:val="0035625E"/>
    <w:rsid w:val="003600B7"/>
    <w:rsid w:val="00361147"/>
    <w:rsid w:val="0036157C"/>
    <w:rsid w:val="00361697"/>
    <w:rsid w:val="00361796"/>
    <w:rsid w:val="003623EB"/>
    <w:rsid w:val="00362C38"/>
    <w:rsid w:val="00364368"/>
    <w:rsid w:val="00367B4E"/>
    <w:rsid w:val="00370470"/>
    <w:rsid w:val="0037086D"/>
    <w:rsid w:val="00373558"/>
    <w:rsid w:val="0037521C"/>
    <w:rsid w:val="003762DF"/>
    <w:rsid w:val="003778ED"/>
    <w:rsid w:val="00377C14"/>
    <w:rsid w:val="00377D82"/>
    <w:rsid w:val="00381329"/>
    <w:rsid w:val="00382742"/>
    <w:rsid w:val="003851FF"/>
    <w:rsid w:val="00385D64"/>
    <w:rsid w:val="00386AB5"/>
    <w:rsid w:val="00387516"/>
    <w:rsid w:val="00390FA5"/>
    <w:rsid w:val="003928CB"/>
    <w:rsid w:val="00394F6E"/>
    <w:rsid w:val="0039523F"/>
    <w:rsid w:val="003963A7"/>
    <w:rsid w:val="003A06BC"/>
    <w:rsid w:val="003A320B"/>
    <w:rsid w:val="003A41DE"/>
    <w:rsid w:val="003B123A"/>
    <w:rsid w:val="003B1C07"/>
    <w:rsid w:val="003B25CB"/>
    <w:rsid w:val="003B2E9E"/>
    <w:rsid w:val="003B4149"/>
    <w:rsid w:val="003B5470"/>
    <w:rsid w:val="003B5CDC"/>
    <w:rsid w:val="003B6AF8"/>
    <w:rsid w:val="003B780A"/>
    <w:rsid w:val="003C280F"/>
    <w:rsid w:val="003C7238"/>
    <w:rsid w:val="003D081E"/>
    <w:rsid w:val="003D12AB"/>
    <w:rsid w:val="003D356F"/>
    <w:rsid w:val="003D5990"/>
    <w:rsid w:val="003D5F91"/>
    <w:rsid w:val="003D672E"/>
    <w:rsid w:val="003D6B68"/>
    <w:rsid w:val="003D6CE5"/>
    <w:rsid w:val="003D7840"/>
    <w:rsid w:val="003D79DE"/>
    <w:rsid w:val="003D7F33"/>
    <w:rsid w:val="003E1D0D"/>
    <w:rsid w:val="003E22C5"/>
    <w:rsid w:val="003E3350"/>
    <w:rsid w:val="003E3D19"/>
    <w:rsid w:val="003E6EFB"/>
    <w:rsid w:val="003E7D98"/>
    <w:rsid w:val="003F0184"/>
    <w:rsid w:val="003F091E"/>
    <w:rsid w:val="003F0AD4"/>
    <w:rsid w:val="003F2553"/>
    <w:rsid w:val="003F4767"/>
    <w:rsid w:val="003F630D"/>
    <w:rsid w:val="003F7CCC"/>
    <w:rsid w:val="0040089C"/>
    <w:rsid w:val="00401457"/>
    <w:rsid w:val="0040172B"/>
    <w:rsid w:val="004040B5"/>
    <w:rsid w:val="00404AE0"/>
    <w:rsid w:val="00410471"/>
    <w:rsid w:val="004109AA"/>
    <w:rsid w:val="00412702"/>
    <w:rsid w:val="00412D1F"/>
    <w:rsid w:val="00412D2F"/>
    <w:rsid w:val="00413CB2"/>
    <w:rsid w:val="0041722F"/>
    <w:rsid w:val="00417EE7"/>
    <w:rsid w:val="00420D6D"/>
    <w:rsid w:val="00420E4F"/>
    <w:rsid w:val="00421EFE"/>
    <w:rsid w:val="0042251E"/>
    <w:rsid w:val="0042365C"/>
    <w:rsid w:val="00423C87"/>
    <w:rsid w:val="00426779"/>
    <w:rsid w:val="00430653"/>
    <w:rsid w:val="00431425"/>
    <w:rsid w:val="00433F66"/>
    <w:rsid w:val="0043655E"/>
    <w:rsid w:val="00437C8E"/>
    <w:rsid w:val="004427CE"/>
    <w:rsid w:val="00445003"/>
    <w:rsid w:val="00445284"/>
    <w:rsid w:val="004466B8"/>
    <w:rsid w:val="00447FC0"/>
    <w:rsid w:val="004516A1"/>
    <w:rsid w:val="00451EE4"/>
    <w:rsid w:val="004535B2"/>
    <w:rsid w:val="00454008"/>
    <w:rsid w:val="0045435B"/>
    <w:rsid w:val="00454F25"/>
    <w:rsid w:val="004556AC"/>
    <w:rsid w:val="00456A97"/>
    <w:rsid w:val="00456DDD"/>
    <w:rsid w:val="00460CAA"/>
    <w:rsid w:val="004616F8"/>
    <w:rsid w:val="004629FE"/>
    <w:rsid w:val="004632BB"/>
    <w:rsid w:val="00464DC7"/>
    <w:rsid w:val="00466419"/>
    <w:rsid w:val="0047047A"/>
    <w:rsid w:val="00471ABC"/>
    <w:rsid w:val="00472E69"/>
    <w:rsid w:val="004753CF"/>
    <w:rsid w:val="00476A8F"/>
    <w:rsid w:val="004811B7"/>
    <w:rsid w:val="00481368"/>
    <w:rsid w:val="00481D23"/>
    <w:rsid w:val="00483121"/>
    <w:rsid w:val="00487538"/>
    <w:rsid w:val="004878D4"/>
    <w:rsid w:val="00487B70"/>
    <w:rsid w:val="00487BBA"/>
    <w:rsid w:val="00491D87"/>
    <w:rsid w:val="00491E17"/>
    <w:rsid w:val="00494D38"/>
    <w:rsid w:val="00494E49"/>
    <w:rsid w:val="0049517B"/>
    <w:rsid w:val="00495637"/>
    <w:rsid w:val="004965FC"/>
    <w:rsid w:val="004A37BA"/>
    <w:rsid w:val="004A472F"/>
    <w:rsid w:val="004A4976"/>
    <w:rsid w:val="004A6444"/>
    <w:rsid w:val="004A6F70"/>
    <w:rsid w:val="004B2ECD"/>
    <w:rsid w:val="004B5F2F"/>
    <w:rsid w:val="004B772F"/>
    <w:rsid w:val="004C048E"/>
    <w:rsid w:val="004C0645"/>
    <w:rsid w:val="004C069A"/>
    <w:rsid w:val="004C2C93"/>
    <w:rsid w:val="004C5298"/>
    <w:rsid w:val="004C7CA2"/>
    <w:rsid w:val="004D0E4A"/>
    <w:rsid w:val="004D2536"/>
    <w:rsid w:val="004D33E3"/>
    <w:rsid w:val="004D5444"/>
    <w:rsid w:val="004D5F56"/>
    <w:rsid w:val="004D6A51"/>
    <w:rsid w:val="004E08F6"/>
    <w:rsid w:val="004E2375"/>
    <w:rsid w:val="004E26B8"/>
    <w:rsid w:val="004E3760"/>
    <w:rsid w:val="004E617A"/>
    <w:rsid w:val="004E7715"/>
    <w:rsid w:val="004F129D"/>
    <w:rsid w:val="004F1BAE"/>
    <w:rsid w:val="004F3491"/>
    <w:rsid w:val="004F3BB3"/>
    <w:rsid w:val="004F6B29"/>
    <w:rsid w:val="004F6BDF"/>
    <w:rsid w:val="00501032"/>
    <w:rsid w:val="00501334"/>
    <w:rsid w:val="00501FB7"/>
    <w:rsid w:val="00502B27"/>
    <w:rsid w:val="00503BFB"/>
    <w:rsid w:val="0050458E"/>
    <w:rsid w:val="0050515F"/>
    <w:rsid w:val="005101C7"/>
    <w:rsid w:val="005101E7"/>
    <w:rsid w:val="00511AB7"/>
    <w:rsid w:val="00511B25"/>
    <w:rsid w:val="00511CB8"/>
    <w:rsid w:val="00512709"/>
    <w:rsid w:val="00514A31"/>
    <w:rsid w:val="00515380"/>
    <w:rsid w:val="00515715"/>
    <w:rsid w:val="00516B56"/>
    <w:rsid w:val="00523A17"/>
    <w:rsid w:val="00523C20"/>
    <w:rsid w:val="00527466"/>
    <w:rsid w:val="0053106D"/>
    <w:rsid w:val="00531113"/>
    <w:rsid w:val="005332EC"/>
    <w:rsid w:val="00533593"/>
    <w:rsid w:val="00537F42"/>
    <w:rsid w:val="0054393C"/>
    <w:rsid w:val="00543FCB"/>
    <w:rsid w:val="00544F43"/>
    <w:rsid w:val="00545179"/>
    <w:rsid w:val="0054542E"/>
    <w:rsid w:val="005468FF"/>
    <w:rsid w:val="00546CE1"/>
    <w:rsid w:val="00550C5A"/>
    <w:rsid w:val="0055156C"/>
    <w:rsid w:val="00552760"/>
    <w:rsid w:val="005544B5"/>
    <w:rsid w:val="005556E8"/>
    <w:rsid w:val="0056492A"/>
    <w:rsid w:val="0056532A"/>
    <w:rsid w:val="0056541E"/>
    <w:rsid w:val="0056603C"/>
    <w:rsid w:val="00566D35"/>
    <w:rsid w:val="0057152A"/>
    <w:rsid w:val="00571745"/>
    <w:rsid w:val="00574357"/>
    <w:rsid w:val="00574FFA"/>
    <w:rsid w:val="00576081"/>
    <w:rsid w:val="00576175"/>
    <w:rsid w:val="00576700"/>
    <w:rsid w:val="0058020C"/>
    <w:rsid w:val="0058076E"/>
    <w:rsid w:val="00582F5A"/>
    <w:rsid w:val="0058522F"/>
    <w:rsid w:val="00585466"/>
    <w:rsid w:val="005858DB"/>
    <w:rsid w:val="00585AA4"/>
    <w:rsid w:val="00591E65"/>
    <w:rsid w:val="00592051"/>
    <w:rsid w:val="005933F6"/>
    <w:rsid w:val="005957B6"/>
    <w:rsid w:val="005974A3"/>
    <w:rsid w:val="005A1F52"/>
    <w:rsid w:val="005A1FF7"/>
    <w:rsid w:val="005A46E4"/>
    <w:rsid w:val="005A472A"/>
    <w:rsid w:val="005A4A7C"/>
    <w:rsid w:val="005A4FAF"/>
    <w:rsid w:val="005A560E"/>
    <w:rsid w:val="005A68FE"/>
    <w:rsid w:val="005A728B"/>
    <w:rsid w:val="005A7A03"/>
    <w:rsid w:val="005B64B2"/>
    <w:rsid w:val="005B6654"/>
    <w:rsid w:val="005B781D"/>
    <w:rsid w:val="005C204E"/>
    <w:rsid w:val="005C3418"/>
    <w:rsid w:val="005D024F"/>
    <w:rsid w:val="005D0871"/>
    <w:rsid w:val="005D0A26"/>
    <w:rsid w:val="005D15FC"/>
    <w:rsid w:val="005D177F"/>
    <w:rsid w:val="005D200F"/>
    <w:rsid w:val="005D44A3"/>
    <w:rsid w:val="005D4CBB"/>
    <w:rsid w:val="005D55FD"/>
    <w:rsid w:val="005D67E3"/>
    <w:rsid w:val="005D7192"/>
    <w:rsid w:val="005D78BF"/>
    <w:rsid w:val="005D7C05"/>
    <w:rsid w:val="005D7F29"/>
    <w:rsid w:val="005D7F6C"/>
    <w:rsid w:val="005E013B"/>
    <w:rsid w:val="005E0346"/>
    <w:rsid w:val="005E0E71"/>
    <w:rsid w:val="005E3617"/>
    <w:rsid w:val="005E37E9"/>
    <w:rsid w:val="005E415C"/>
    <w:rsid w:val="005E46D8"/>
    <w:rsid w:val="005E532E"/>
    <w:rsid w:val="005E59E8"/>
    <w:rsid w:val="005E76B7"/>
    <w:rsid w:val="005F1503"/>
    <w:rsid w:val="005F1E3B"/>
    <w:rsid w:val="005F2FCE"/>
    <w:rsid w:val="005F3D8A"/>
    <w:rsid w:val="005F3EE9"/>
    <w:rsid w:val="005F62F9"/>
    <w:rsid w:val="005F64A1"/>
    <w:rsid w:val="00600D01"/>
    <w:rsid w:val="0060194C"/>
    <w:rsid w:val="00601A23"/>
    <w:rsid w:val="00602883"/>
    <w:rsid w:val="00607079"/>
    <w:rsid w:val="0061205F"/>
    <w:rsid w:val="0061253A"/>
    <w:rsid w:val="00613D19"/>
    <w:rsid w:val="00614899"/>
    <w:rsid w:val="00615CEB"/>
    <w:rsid w:val="00615F8A"/>
    <w:rsid w:val="006212B6"/>
    <w:rsid w:val="0062343C"/>
    <w:rsid w:val="0062394B"/>
    <w:rsid w:val="006247AE"/>
    <w:rsid w:val="00624F02"/>
    <w:rsid w:val="006262DF"/>
    <w:rsid w:val="00631D94"/>
    <w:rsid w:val="00631E30"/>
    <w:rsid w:val="00634013"/>
    <w:rsid w:val="006346CA"/>
    <w:rsid w:val="00636C56"/>
    <w:rsid w:val="006423F4"/>
    <w:rsid w:val="00643EF4"/>
    <w:rsid w:val="00650F45"/>
    <w:rsid w:val="00651618"/>
    <w:rsid w:val="006522ED"/>
    <w:rsid w:val="00654C25"/>
    <w:rsid w:val="00656A6B"/>
    <w:rsid w:val="00660E6E"/>
    <w:rsid w:val="00661760"/>
    <w:rsid w:val="00662DDC"/>
    <w:rsid w:val="00663EEB"/>
    <w:rsid w:val="00664688"/>
    <w:rsid w:val="006648EB"/>
    <w:rsid w:val="006651A3"/>
    <w:rsid w:val="0067009E"/>
    <w:rsid w:val="00670508"/>
    <w:rsid w:val="0067097C"/>
    <w:rsid w:val="00671223"/>
    <w:rsid w:val="00672345"/>
    <w:rsid w:val="006732E6"/>
    <w:rsid w:val="00673890"/>
    <w:rsid w:val="00674660"/>
    <w:rsid w:val="00681CCF"/>
    <w:rsid w:val="0068379B"/>
    <w:rsid w:val="00684A18"/>
    <w:rsid w:val="0068578D"/>
    <w:rsid w:val="00687C53"/>
    <w:rsid w:val="00690F45"/>
    <w:rsid w:val="006931BE"/>
    <w:rsid w:val="00694CEB"/>
    <w:rsid w:val="00696506"/>
    <w:rsid w:val="00696A94"/>
    <w:rsid w:val="006A0B72"/>
    <w:rsid w:val="006A4492"/>
    <w:rsid w:val="006A5937"/>
    <w:rsid w:val="006A73D4"/>
    <w:rsid w:val="006A746A"/>
    <w:rsid w:val="006B063D"/>
    <w:rsid w:val="006B076D"/>
    <w:rsid w:val="006B16E8"/>
    <w:rsid w:val="006B293C"/>
    <w:rsid w:val="006B397D"/>
    <w:rsid w:val="006B54E2"/>
    <w:rsid w:val="006B5D42"/>
    <w:rsid w:val="006B608A"/>
    <w:rsid w:val="006B7186"/>
    <w:rsid w:val="006B766A"/>
    <w:rsid w:val="006B7DCB"/>
    <w:rsid w:val="006C014C"/>
    <w:rsid w:val="006C0F09"/>
    <w:rsid w:val="006C363C"/>
    <w:rsid w:val="006C40E1"/>
    <w:rsid w:val="006C5555"/>
    <w:rsid w:val="006C6C5E"/>
    <w:rsid w:val="006D0059"/>
    <w:rsid w:val="006D04F4"/>
    <w:rsid w:val="006D205F"/>
    <w:rsid w:val="006D3056"/>
    <w:rsid w:val="006D50CC"/>
    <w:rsid w:val="006D6BD5"/>
    <w:rsid w:val="006E0302"/>
    <w:rsid w:val="006E4AA6"/>
    <w:rsid w:val="006E681B"/>
    <w:rsid w:val="006E6966"/>
    <w:rsid w:val="006E739E"/>
    <w:rsid w:val="006E7A77"/>
    <w:rsid w:val="006F041A"/>
    <w:rsid w:val="006F0DAD"/>
    <w:rsid w:val="006F123F"/>
    <w:rsid w:val="006F2235"/>
    <w:rsid w:val="006F6AC6"/>
    <w:rsid w:val="00700D23"/>
    <w:rsid w:val="00700EAE"/>
    <w:rsid w:val="0070111B"/>
    <w:rsid w:val="00705BAD"/>
    <w:rsid w:val="00706414"/>
    <w:rsid w:val="007065A2"/>
    <w:rsid w:val="0070663E"/>
    <w:rsid w:val="007071DF"/>
    <w:rsid w:val="0071137A"/>
    <w:rsid w:val="007125CD"/>
    <w:rsid w:val="00713375"/>
    <w:rsid w:val="00715C8C"/>
    <w:rsid w:val="00715D24"/>
    <w:rsid w:val="00715F7B"/>
    <w:rsid w:val="0072086C"/>
    <w:rsid w:val="0072219F"/>
    <w:rsid w:val="00725E36"/>
    <w:rsid w:val="007274A3"/>
    <w:rsid w:val="00727EE6"/>
    <w:rsid w:val="00732425"/>
    <w:rsid w:val="0073297C"/>
    <w:rsid w:val="007336BD"/>
    <w:rsid w:val="007338E5"/>
    <w:rsid w:val="00737A67"/>
    <w:rsid w:val="00737DF4"/>
    <w:rsid w:val="00741641"/>
    <w:rsid w:val="00742A38"/>
    <w:rsid w:val="007478B0"/>
    <w:rsid w:val="007479FE"/>
    <w:rsid w:val="007519EA"/>
    <w:rsid w:val="0075384B"/>
    <w:rsid w:val="00754A7C"/>
    <w:rsid w:val="0075590C"/>
    <w:rsid w:val="007566B4"/>
    <w:rsid w:val="007566FE"/>
    <w:rsid w:val="0075781F"/>
    <w:rsid w:val="00757C66"/>
    <w:rsid w:val="007605C5"/>
    <w:rsid w:val="00760E9F"/>
    <w:rsid w:val="00761659"/>
    <w:rsid w:val="007634AD"/>
    <w:rsid w:val="007634CD"/>
    <w:rsid w:val="007646E7"/>
    <w:rsid w:val="007649ED"/>
    <w:rsid w:val="0076589F"/>
    <w:rsid w:val="00765AA0"/>
    <w:rsid w:val="0076689F"/>
    <w:rsid w:val="007669D8"/>
    <w:rsid w:val="00767692"/>
    <w:rsid w:val="0077051A"/>
    <w:rsid w:val="007733B3"/>
    <w:rsid w:val="00773BCD"/>
    <w:rsid w:val="007746A8"/>
    <w:rsid w:val="00774811"/>
    <w:rsid w:val="00775266"/>
    <w:rsid w:val="00775A46"/>
    <w:rsid w:val="007778EE"/>
    <w:rsid w:val="0078068B"/>
    <w:rsid w:val="007842B5"/>
    <w:rsid w:val="00784665"/>
    <w:rsid w:val="007846B8"/>
    <w:rsid w:val="00784849"/>
    <w:rsid w:val="00784883"/>
    <w:rsid w:val="00785773"/>
    <w:rsid w:val="00786377"/>
    <w:rsid w:val="00787B43"/>
    <w:rsid w:val="00790505"/>
    <w:rsid w:val="00790C80"/>
    <w:rsid w:val="0079375B"/>
    <w:rsid w:val="007951C9"/>
    <w:rsid w:val="007953B0"/>
    <w:rsid w:val="00795961"/>
    <w:rsid w:val="007969D1"/>
    <w:rsid w:val="00797FBB"/>
    <w:rsid w:val="007A06B6"/>
    <w:rsid w:val="007A1B87"/>
    <w:rsid w:val="007A2C54"/>
    <w:rsid w:val="007A2FFB"/>
    <w:rsid w:val="007A3EE2"/>
    <w:rsid w:val="007A527A"/>
    <w:rsid w:val="007A6A74"/>
    <w:rsid w:val="007B0598"/>
    <w:rsid w:val="007B088E"/>
    <w:rsid w:val="007B1A25"/>
    <w:rsid w:val="007B5131"/>
    <w:rsid w:val="007B5B5E"/>
    <w:rsid w:val="007B7086"/>
    <w:rsid w:val="007B7F06"/>
    <w:rsid w:val="007C3E43"/>
    <w:rsid w:val="007C40AF"/>
    <w:rsid w:val="007C445F"/>
    <w:rsid w:val="007C5836"/>
    <w:rsid w:val="007C6395"/>
    <w:rsid w:val="007C6E8C"/>
    <w:rsid w:val="007C7079"/>
    <w:rsid w:val="007D0A26"/>
    <w:rsid w:val="007D0B61"/>
    <w:rsid w:val="007D29A7"/>
    <w:rsid w:val="007D33AF"/>
    <w:rsid w:val="007D3689"/>
    <w:rsid w:val="007D4306"/>
    <w:rsid w:val="007D48D6"/>
    <w:rsid w:val="007D57EE"/>
    <w:rsid w:val="007E0106"/>
    <w:rsid w:val="007E03C4"/>
    <w:rsid w:val="007E127C"/>
    <w:rsid w:val="007E1898"/>
    <w:rsid w:val="007E29B1"/>
    <w:rsid w:val="007E3019"/>
    <w:rsid w:val="007E3145"/>
    <w:rsid w:val="007E352F"/>
    <w:rsid w:val="007E3652"/>
    <w:rsid w:val="007E41F0"/>
    <w:rsid w:val="007E5D91"/>
    <w:rsid w:val="007F18B4"/>
    <w:rsid w:val="007F76C4"/>
    <w:rsid w:val="00800C35"/>
    <w:rsid w:val="00802448"/>
    <w:rsid w:val="0080285E"/>
    <w:rsid w:val="00803137"/>
    <w:rsid w:val="00804A25"/>
    <w:rsid w:val="00806028"/>
    <w:rsid w:val="00806B71"/>
    <w:rsid w:val="00806FD7"/>
    <w:rsid w:val="008117C3"/>
    <w:rsid w:val="00811A9C"/>
    <w:rsid w:val="00816C93"/>
    <w:rsid w:val="0081705E"/>
    <w:rsid w:val="00817721"/>
    <w:rsid w:val="008207FF"/>
    <w:rsid w:val="00821A62"/>
    <w:rsid w:val="008225A6"/>
    <w:rsid w:val="00823134"/>
    <w:rsid w:val="008277B5"/>
    <w:rsid w:val="0083200E"/>
    <w:rsid w:val="00832861"/>
    <w:rsid w:val="008336B6"/>
    <w:rsid w:val="008347F4"/>
    <w:rsid w:val="00836561"/>
    <w:rsid w:val="00836B2C"/>
    <w:rsid w:val="0083784F"/>
    <w:rsid w:val="00840299"/>
    <w:rsid w:val="00840CCA"/>
    <w:rsid w:val="00843CAF"/>
    <w:rsid w:val="0084486E"/>
    <w:rsid w:val="00844888"/>
    <w:rsid w:val="008450D5"/>
    <w:rsid w:val="00846258"/>
    <w:rsid w:val="00846771"/>
    <w:rsid w:val="00846FD5"/>
    <w:rsid w:val="0084783B"/>
    <w:rsid w:val="0085313B"/>
    <w:rsid w:val="00854380"/>
    <w:rsid w:val="00854581"/>
    <w:rsid w:val="008555B2"/>
    <w:rsid w:val="00857610"/>
    <w:rsid w:val="0085771D"/>
    <w:rsid w:val="00860F6F"/>
    <w:rsid w:val="00862B09"/>
    <w:rsid w:val="00867BA8"/>
    <w:rsid w:val="008707FD"/>
    <w:rsid w:val="00871C0D"/>
    <w:rsid w:val="00874931"/>
    <w:rsid w:val="00876065"/>
    <w:rsid w:val="00880A2A"/>
    <w:rsid w:val="00881E34"/>
    <w:rsid w:val="00881EAA"/>
    <w:rsid w:val="00883CE0"/>
    <w:rsid w:val="008859E6"/>
    <w:rsid w:val="00886AC1"/>
    <w:rsid w:val="00886ACA"/>
    <w:rsid w:val="0088747B"/>
    <w:rsid w:val="00887BFC"/>
    <w:rsid w:val="008900A6"/>
    <w:rsid w:val="008908E5"/>
    <w:rsid w:val="00891000"/>
    <w:rsid w:val="0089115B"/>
    <w:rsid w:val="008944FB"/>
    <w:rsid w:val="00894AEC"/>
    <w:rsid w:val="008968B3"/>
    <w:rsid w:val="008A065E"/>
    <w:rsid w:val="008A0B09"/>
    <w:rsid w:val="008A2FCB"/>
    <w:rsid w:val="008A595D"/>
    <w:rsid w:val="008A7C35"/>
    <w:rsid w:val="008B046C"/>
    <w:rsid w:val="008B1CA3"/>
    <w:rsid w:val="008B203F"/>
    <w:rsid w:val="008B2AC7"/>
    <w:rsid w:val="008B3531"/>
    <w:rsid w:val="008B38F4"/>
    <w:rsid w:val="008B3E72"/>
    <w:rsid w:val="008B5061"/>
    <w:rsid w:val="008B59F1"/>
    <w:rsid w:val="008B6F01"/>
    <w:rsid w:val="008B7FBC"/>
    <w:rsid w:val="008C14A0"/>
    <w:rsid w:val="008C345C"/>
    <w:rsid w:val="008C59B9"/>
    <w:rsid w:val="008C616B"/>
    <w:rsid w:val="008C73E1"/>
    <w:rsid w:val="008C7571"/>
    <w:rsid w:val="008D37D9"/>
    <w:rsid w:val="008D5664"/>
    <w:rsid w:val="008D675D"/>
    <w:rsid w:val="008D681E"/>
    <w:rsid w:val="008D7A7E"/>
    <w:rsid w:val="008E25CC"/>
    <w:rsid w:val="008E2BE3"/>
    <w:rsid w:val="008E3930"/>
    <w:rsid w:val="008E4321"/>
    <w:rsid w:val="008E4BA3"/>
    <w:rsid w:val="008E51F4"/>
    <w:rsid w:val="008F16B3"/>
    <w:rsid w:val="008F226A"/>
    <w:rsid w:val="008F4D6B"/>
    <w:rsid w:val="008F4D79"/>
    <w:rsid w:val="008F5F47"/>
    <w:rsid w:val="008F6912"/>
    <w:rsid w:val="00901FB6"/>
    <w:rsid w:val="0090233B"/>
    <w:rsid w:val="00903611"/>
    <w:rsid w:val="009043E3"/>
    <w:rsid w:val="00904938"/>
    <w:rsid w:val="00904D41"/>
    <w:rsid w:val="00905679"/>
    <w:rsid w:val="00910B72"/>
    <w:rsid w:val="009126C2"/>
    <w:rsid w:val="009129CF"/>
    <w:rsid w:val="00913D52"/>
    <w:rsid w:val="00916615"/>
    <w:rsid w:val="0091686E"/>
    <w:rsid w:val="00916D8C"/>
    <w:rsid w:val="009204BB"/>
    <w:rsid w:val="00920CFB"/>
    <w:rsid w:val="0092177C"/>
    <w:rsid w:val="00927170"/>
    <w:rsid w:val="00930CB6"/>
    <w:rsid w:val="00934746"/>
    <w:rsid w:val="00934903"/>
    <w:rsid w:val="0093563F"/>
    <w:rsid w:val="00936D7B"/>
    <w:rsid w:val="0093707E"/>
    <w:rsid w:val="00937963"/>
    <w:rsid w:val="009401B3"/>
    <w:rsid w:val="00942E7F"/>
    <w:rsid w:val="00945EDE"/>
    <w:rsid w:val="00945FFB"/>
    <w:rsid w:val="00946AB6"/>
    <w:rsid w:val="009538E4"/>
    <w:rsid w:val="009552C7"/>
    <w:rsid w:val="00956240"/>
    <w:rsid w:val="00957C82"/>
    <w:rsid w:val="0096069D"/>
    <w:rsid w:val="00961632"/>
    <w:rsid w:val="00961966"/>
    <w:rsid w:val="009619C0"/>
    <w:rsid w:val="00961C45"/>
    <w:rsid w:val="009629CD"/>
    <w:rsid w:val="00962C88"/>
    <w:rsid w:val="009634B6"/>
    <w:rsid w:val="00965A02"/>
    <w:rsid w:val="00966536"/>
    <w:rsid w:val="0096668F"/>
    <w:rsid w:val="00966F4A"/>
    <w:rsid w:val="00967295"/>
    <w:rsid w:val="00967DA4"/>
    <w:rsid w:val="009709C0"/>
    <w:rsid w:val="00971DDE"/>
    <w:rsid w:val="00972510"/>
    <w:rsid w:val="00972A4B"/>
    <w:rsid w:val="009740F0"/>
    <w:rsid w:val="00974624"/>
    <w:rsid w:val="00980B77"/>
    <w:rsid w:val="00980F02"/>
    <w:rsid w:val="00985046"/>
    <w:rsid w:val="00986A0F"/>
    <w:rsid w:val="00986E49"/>
    <w:rsid w:val="00986E9E"/>
    <w:rsid w:val="00990E90"/>
    <w:rsid w:val="009926D5"/>
    <w:rsid w:val="0099323B"/>
    <w:rsid w:val="00994F5A"/>
    <w:rsid w:val="009965D7"/>
    <w:rsid w:val="009A12DC"/>
    <w:rsid w:val="009A191F"/>
    <w:rsid w:val="009A7645"/>
    <w:rsid w:val="009B04A5"/>
    <w:rsid w:val="009B061B"/>
    <w:rsid w:val="009B08B3"/>
    <w:rsid w:val="009B1CEA"/>
    <w:rsid w:val="009B1F66"/>
    <w:rsid w:val="009B34A4"/>
    <w:rsid w:val="009B3C56"/>
    <w:rsid w:val="009B5147"/>
    <w:rsid w:val="009B5A09"/>
    <w:rsid w:val="009B798B"/>
    <w:rsid w:val="009C112A"/>
    <w:rsid w:val="009C1875"/>
    <w:rsid w:val="009C203E"/>
    <w:rsid w:val="009C238A"/>
    <w:rsid w:val="009C2ECC"/>
    <w:rsid w:val="009C37E3"/>
    <w:rsid w:val="009C547D"/>
    <w:rsid w:val="009C716C"/>
    <w:rsid w:val="009D0D11"/>
    <w:rsid w:val="009D400A"/>
    <w:rsid w:val="009D70DF"/>
    <w:rsid w:val="009D711E"/>
    <w:rsid w:val="009D71B5"/>
    <w:rsid w:val="009D7263"/>
    <w:rsid w:val="009D7ED1"/>
    <w:rsid w:val="009D7F00"/>
    <w:rsid w:val="009E0861"/>
    <w:rsid w:val="009E0A53"/>
    <w:rsid w:val="009E15C1"/>
    <w:rsid w:val="009E2B8D"/>
    <w:rsid w:val="009E50DC"/>
    <w:rsid w:val="009E760E"/>
    <w:rsid w:val="009F2CE0"/>
    <w:rsid w:val="009F3136"/>
    <w:rsid w:val="009F32FE"/>
    <w:rsid w:val="009F41A8"/>
    <w:rsid w:val="009F44DD"/>
    <w:rsid w:val="009F4A6E"/>
    <w:rsid w:val="009F4F59"/>
    <w:rsid w:val="009F5E38"/>
    <w:rsid w:val="00A004C3"/>
    <w:rsid w:val="00A01F23"/>
    <w:rsid w:val="00A021ED"/>
    <w:rsid w:val="00A078E8"/>
    <w:rsid w:val="00A108B3"/>
    <w:rsid w:val="00A11F64"/>
    <w:rsid w:val="00A156A3"/>
    <w:rsid w:val="00A17BB4"/>
    <w:rsid w:val="00A20C01"/>
    <w:rsid w:val="00A20E59"/>
    <w:rsid w:val="00A2171F"/>
    <w:rsid w:val="00A22D97"/>
    <w:rsid w:val="00A22E76"/>
    <w:rsid w:val="00A233E2"/>
    <w:rsid w:val="00A25E89"/>
    <w:rsid w:val="00A320B0"/>
    <w:rsid w:val="00A3274D"/>
    <w:rsid w:val="00A365D7"/>
    <w:rsid w:val="00A40E6A"/>
    <w:rsid w:val="00A41148"/>
    <w:rsid w:val="00A4213F"/>
    <w:rsid w:val="00A429C9"/>
    <w:rsid w:val="00A42E76"/>
    <w:rsid w:val="00A45123"/>
    <w:rsid w:val="00A45F36"/>
    <w:rsid w:val="00A56559"/>
    <w:rsid w:val="00A56855"/>
    <w:rsid w:val="00A56A6A"/>
    <w:rsid w:val="00A60385"/>
    <w:rsid w:val="00A605F2"/>
    <w:rsid w:val="00A60B5E"/>
    <w:rsid w:val="00A61834"/>
    <w:rsid w:val="00A621D8"/>
    <w:rsid w:val="00A641E2"/>
    <w:rsid w:val="00A665DB"/>
    <w:rsid w:val="00A666F4"/>
    <w:rsid w:val="00A6744D"/>
    <w:rsid w:val="00A7317D"/>
    <w:rsid w:val="00A75066"/>
    <w:rsid w:val="00A755AA"/>
    <w:rsid w:val="00A756B7"/>
    <w:rsid w:val="00A7636A"/>
    <w:rsid w:val="00A77551"/>
    <w:rsid w:val="00A77609"/>
    <w:rsid w:val="00A8057D"/>
    <w:rsid w:val="00A812B8"/>
    <w:rsid w:val="00A83F92"/>
    <w:rsid w:val="00A84830"/>
    <w:rsid w:val="00A84E31"/>
    <w:rsid w:val="00A858B3"/>
    <w:rsid w:val="00A90BE1"/>
    <w:rsid w:val="00A917E1"/>
    <w:rsid w:val="00A9247A"/>
    <w:rsid w:val="00A9278C"/>
    <w:rsid w:val="00A94B5A"/>
    <w:rsid w:val="00A973B5"/>
    <w:rsid w:val="00A97415"/>
    <w:rsid w:val="00A97425"/>
    <w:rsid w:val="00AA0B42"/>
    <w:rsid w:val="00AA1435"/>
    <w:rsid w:val="00AA14FA"/>
    <w:rsid w:val="00AA2416"/>
    <w:rsid w:val="00AA2418"/>
    <w:rsid w:val="00AA2D56"/>
    <w:rsid w:val="00AA3316"/>
    <w:rsid w:val="00AA4584"/>
    <w:rsid w:val="00AA47F2"/>
    <w:rsid w:val="00AA4AF2"/>
    <w:rsid w:val="00AA5090"/>
    <w:rsid w:val="00AA734B"/>
    <w:rsid w:val="00AA7A76"/>
    <w:rsid w:val="00AB2470"/>
    <w:rsid w:val="00AB51BE"/>
    <w:rsid w:val="00AB5798"/>
    <w:rsid w:val="00AC20D6"/>
    <w:rsid w:val="00AC2804"/>
    <w:rsid w:val="00AC2EA2"/>
    <w:rsid w:val="00AC44A0"/>
    <w:rsid w:val="00AD2E0C"/>
    <w:rsid w:val="00AD4B57"/>
    <w:rsid w:val="00AD4BD8"/>
    <w:rsid w:val="00AD52C7"/>
    <w:rsid w:val="00AD5EE5"/>
    <w:rsid w:val="00AD60DC"/>
    <w:rsid w:val="00AD6349"/>
    <w:rsid w:val="00AE0218"/>
    <w:rsid w:val="00AE059B"/>
    <w:rsid w:val="00AE0773"/>
    <w:rsid w:val="00AE0FAE"/>
    <w:rsid w:val="00AE37A1"/>
    <w:rsid w:val="00AE3F5E"/>
    <w:rsid w:val="00AE5D14"/>
    <w:rsid w:val="00AF1F71"/>
    <w:rsid w:val="00AF42B8"/>
    <w:rsid w:val="00AF492D"/>
    <w:rsid w:val="00AF57DE"/>
    <w:rsid w:val="00B009C2"/>
    <w:rsid w:val="00B034EE"/>
    <w:rsid w:val="00B049DA"/>
    <w:rsid w:val="00B052A2"/>
    <w:rsid w:val="00B054EB"/>
    <w:rsid w:val="00B0693C"/>
    <w:rsid w:val="00B07047"/>
    <w:rsid w:val="00B07DFF"/>
    <w:rsid w:val="00B11059"/>
    <w:rsid w:val="00B146A6"/>
    <w:rsid w:val="00B14BCA"/>
    <w:rsid w:val="00B154DC"/>
    <w:rsid w:val="00B15E27"/>
    <w:rsid w:val="00B170AF"/>
    <w:rsid w:val="00B17429"/>
    <w:rsid w:val="00B21A48"/>
    <w:rsid w:val="00B22CFB"/>
    <w:rsid w:val="00B234A2"/>
    <w:rsid w:val="00B237FC"/>
    <w:rsid w:val="00B328ED"/>
    <w:rsid w:val="00B32DF5"/>
    <w:rsid w:val="00B332EB"/>
    <w:rsid w:val="00B33EDB"/>
    <w:rsid w:val="00B3475D"/>
    <w:rsid w:val="00B35D15"/>
    <w:rsid w:val="00B35E85"/>
    <w:rsid w:val="00B36554"/>
    <w:rsid w:val="00B36C34"/>
    <w:rsid w:val="00B376CC"/>
    <w:rsid w:val="00B41399"/>
    <w:rsid w:val="00B413FA"/>
    <w:rsid w:val="00B42140"/>
    <w:rsid w:val="00B4315F"/>
    <w:rsid w:val="00B454D7"/>
    <w:rsid w:val="00B46073"/>
    <w:rsid w:val="00B46451"/>
    <w:rsid w:val="00B52060"/>
    <w:rsid w:val="00B53175"/>
    <w:rsid w:val="00B53E9B"/>
    <w:rsid w:val="00B5574D"/>
    <w:rsid w:val="00B57791"/>
    <w:rsid w:val="00B578F6"/>
    <w:rsid w:val="00B6108A"/>
    <w:rsid w:val="00B62B57"/>
    <w:rsid w:val="00B63943"/>
    <w:rsid w:val="00B668B0"/>
    <w:rsid w:val="00B67C6D"/>
    <w:rsid w:val="00B73E47"/>
    <w:rsid w:val="00B7585E"/>
    <w:rsid w:val="00B76042"/>
    <w:rsid w:val="00B7711F"/>
    <w:rsid w:val="00B77A5F"/>
    <w:rsid w:val="00B81B68"/>
    <w:rsid w:val="00B8353A"/>
    <w:rsid w:val="00B84E38"/>
    <w:rsid w:val="00B87D09"/>
    <w:rsid w:val="00B90365"/>
    <w:rsid w:val="00B90BE9"/>
    <w:rsid w:val="00B91AB1"/>
    <w:rsid w:val="00B91EA5"/>
    <w:rsid w:val="00B925D1"/>
    <w:rsid w:val="00B94AF2"/>
    <w:rsid w:val="00B97523"/>
    <w:rsid w:val="00B97E72"/>
    <w:rsid w:val="00BA048E"/>
    <w:rsid w:val="00BA0BD3"/>
    <w:rsid w:val="00BA25C1"/>
    <w:rsid w:val="00BA2B25"/>
    <w:rsid w:val="00BA2F24"/>
    <w:rsid w:val="00BA320D"/>
    <w:rsid w:val="00BA324A"/>
    <w:rsid w:val="00BA3820"/>
    <w:rsid w:val="00BA4515"/>
    <w:rsid w:val="00BA51AC"/>
    <w:rsid w:val="00BA6083"/>
    <w:rsid w:val="00BA7F20"/>
    <w:rsid w:val="00BB08B2"/>
    <w:rsid w:val="00BB195D"/>
    <w:rsid w:val="00BB2C7A"/>
    <w:rsid w:val="00BB436B"/>
    <w:rsid w:val="00BB70EC"/>
    <w:rsid w:val="00BB7FBE"/>
    <w:rsid w:val="00BC4CD3"/>
    <w:rsid w:val="00BD04CD"/>
    <w:rsid w:val="00BD218F"/>
    <w:rsid w:val="00BD2D90"/>
    <w:rsid w:val="00BD3D37"/>
    <w:rsid w:val="00BD604A"/>
    <w:rsid w:val="00BD7461"/>
    <w:rsid w:val="00BE0CF7"/>
    <w:rsid w:val="00BE1CFA"/>
    <w:rsid w:val="00BE3631"/>
    <w:rsid w:val="00BE4CE4"/>
    <w:rsid w:val="00BE59DF"/>
    <w:rsid w:val="00BE5DAE"/>
    <w:rsid w:val="00BE7102"/>
    <w:rsid w:val="00BF0001"/>
    <w:rsid w:val="00BF0772"/>
    <w:rsid w:val="00BF2F4C"/>
    <w:rsid w:val="00BF4789"/>
    <w:rsid w:val="00BF4F41"/>
    <w:rsid w:val="00BF53B9"/>
    <w:rsid w:val="00BF627A"/>
    <w:rsid w:val="00BF6DBD"/>
    <w:rsid w:val="00C004AE"/>
    <w:rsid w:val="00C02803"/>
    <w:rsid w:val="00C040F0"/>
    <w:rsid w:val="00C04104"/>
    <w:rsid w:val="00C065FF"/>
    <w:rsid w:val="00C073A3"/>
    <w:rsid w:val="00C10502"/>
    <w:rsid w:val="00C1447B"/>
    <w:rsid w:val="00C159B4"/>
    <w:rsid w:val="00C17006"/>
    <w:rsid w:val="00C17525"/>
    <w:rsid w:val="00C17DB6"/>
    <w:rsid w:val="00C25E7B"/>
    <w:rsid w:val="00C25E86"/>
    <w:rsid w:val="00C278C0"/>
    <w:rsid w:val="00C30836"/>
    <w:rsid w:val="00C31087"/>
    <w:rsid w:val="00C31187"/>
    <w:rsid w:val="00C31434"/>
    <w:rsid w:val="00C319E2"/>
    <w:rsid w:val="00C32FF7"/>
    <w:rsid w:val="00C3349F"/>
    <w:rsid w:val="00C36417"/>
    <w:rsid w:val="00C36DC9"/>
    <w:rsid w:val="00C3764B"/>
    <w:rsid w:val="00C37B0F"/>
    <w:rsid w:val="00C4033C"/>
    <w:rsid w:val="00C4092F"/>
    <w:rsid w:val="00C4236A"/>
    <w:rsid w:val="00C435D4"/>
    <w:rsid w:val="00C45CCB"/>
    <w:rsid w:val="00C46C58"/>
    <w:rsid w:val="00C47A6D"/>
    <w:rsid w:val="00C50717"/>
    <w:rsid w:val="00C51E85"/>
    <w:rsid w:val="00C52749"/>
    <w:rsid w:val="00C528D8"/>
    <w:rsid w:val="00C540E1"/>
    <w:rsid w:val="00C554A2"/>
    <w:rsid w:val="00C561EB"/>
    <w:rsid w:val="00C563F9"/>
    <w:rsid w:val="00C567F3"/>
    <w:rsid w:val="00C62DF2"/>
    <w:rsid w:val="00C67793"/>
    <w:rsid w:val="00C7035E"/>
    <w:rsid w:val="00C707EC"/>
    <w:rsid w:val="00C71DAE"/>
    <w:rsid w:val="00C739EC"/>
    <w:rsid w:val="00C74715"/>
    <w:rsid w:val="00C748EA"/>
    <w:rsid w:val="00C75300"/>
    <w:rsid w:val="00C75430"/>
    <w:rsid w:val="00C7643B"/>
    <w:rsid w:val="00C76558"/>
    <w:rsid w:val="00C803AB"/>
    <w:rsid w:val="00C812E2"/>
    <w:rsid w:val="00C823A8"/>
    <w:rsid w:val="00C824AA"/>
    <w:rsid w:val="00C83E12"/>
    <w:rsid w:val="00C84D8D"/>
    <w:rsid w:val="00C85786"/>
    <w:rsid w:val="00C86FF1"/>
    <w:rsid w:val="00C87DB6"/>
    <w:rsid w:val="00C87F22"/>
    <w:rsid w:val="00C920C8"/>
    <w:rsid w:val="00C927B0"/>
    <w:rsid w:val="00C93BDC"/>
    <w:rsid w:val="00C97F93"/>
    <w:rsid w:val="00CA02CC"/>
    <w:rsid w:val="00CA161E"/>
    <w:rsid w:val="00CA3C0C"/>
    <w:rsid w:val="00CA5866"/>
    <w:rsid w:val="00CA781A"/>
    <w:rsid w:val="00CB089A"/>
    <w:rsid w:val="00CB097E"/>
    <w:rsid w:val="00CB34C7"/>
    <w:rsid w:val="00CB48F2"/>
    <w:rsid w:val="00CB7348"/>
    <w:rsid w:val="00CB7B8E"/>
    <w:rsid w:val="00CC2422"/>
    <w:rsid w:val="00CC273F"/>
    <w:rsid w:val="00CC3126"/>
    <w:rsid w:val="00CC4A4B"/>
    <w:rsid w:val="00CC5866"/>
    <w:rsid w:val="00CC611D"/>
    <w:rsid w:val="00CC6454"/>
    <w:rsid w:val="00CD00AA"/>
    <w:rsid w:val="00CD1F37"/>
    <w:rsid w:val="00CD207E"/>
    <w:rsid w:val="00CD2E89"/>
    <w:rsid w:val="00CD3529"/>
    <w:rsid w:val="00CD4669"/>
    <w:rsid w:val="00CD63FF"/>
    <w:rsid w:val="00CD7A5F"/>
    <w:rsid w:val="00CE0136"/>
    <w:rsid w:val="00CE05B3"/>
    <w:rsid w:val="00CE1989"/>
    <w:rsid w:val="00CE1B5E"/>
    <w:rsid w:val="00CE1D95"/>
    <w:rsid w:val="00CE4F05"/>
    <w:rsid w:val="00CE4FBE"/>
    <w:rsid w:val="00CE690E"/>
    <w:rsid w:val="00CE6FA8"/>
    <w:rsid w:val="00CF07BB"/>
    <w:rsid w:val="00CF0D82"/>
    <w:rsid w:val="00CF1208"/>
    <w:rsid w:val="00CF274A"/>
    <w:rsid w:val="00CF5613"/>
    <w:rsid w:val="00CF676E"/>
    <w:rsid w:val="00CF74CD"/>
    <w:rsid w:val="00D0311E"/>
    <w:rsid w:val="00D054E5"/>
    <w:rsid w:val="00D06716"/>
    <w:rsid w:val="00D068EC"/>
    <w:rsid w:val="00D06A7D"/>
    <w:rsid w:val="00D07993"/>
    <w:rsid w:val="00D10C29"/>
    <w:rsid w:val="00D11134"/>
    <w:rsid w:val="00D12097"/>
    <w:rsid w:val="00D12380"/>
    <w:rsid w:val="00D12618"/>
    <w:rsid w:val="00D12EF5"/>
    <w:rsid w:val="00D167E3"/>
    <w:rsid w:val="00D16D1F"/>
    <w:rsid w:val="00D20F7D"/>
    <w:rsid w:val="00D22AAA"/>
    <w:rsid w:val="00D24D54"/>
    <w:rsid w:val="00D25A51"/>
    <w:rsid w:val="00D25CBB"/>
    <w:rsid w:val="00D30582"/>
    <w:rsid w:val="00D31C8D"/>
    <w:rsid w:val="00D34574"/>
    <w:rsid w:val="00D348AB"/>
    <w:rsid w:val="00D356EF"/>
    <w:rsid w:val="00D35F63"/>
    <w:rsid w:val="00D37B51"/>
    <w:rsid w:val="00D37E69"/>
    <w:rsid w:val="00D40DC7"/>
    <w:rsid w:val="00D42185"/>
    <w:rsid w:val="00D4503D"/>
    <w:rsid w:val="00D45DBC"/>
    <w:rsid w:val="00D47901"/>
    <w:rsid w:val="00D47ECD"/>
    <w:rsid w:val="00D47FED"/>
    <w:rsid w:val="00D50BF9"/>
    <w:rsid w:val="00D539A9"/>
    <w:rsid w:val="00D547CC"/>
    <w:rsid w:val="00D55DA0"/>
    <w:rsid w:val="00D565DF"/>
    <w:rsid w:val="00D60DE3"/>
    <w:rsid w:val="00D63D9C"/>
    <w:rsid w:val="00D6574F"/>
    <w:rsid w:val="00D67CFF"/>
    <w:rsid w:val="00D70C05"/>
    <w:rsid w:val="00D7268E"/>
    <w:rsid w:val="00D7307E"/>
    <w:rsid w:val="00D7456F"/>
    <w:rsid w:val="00D74FDF"/>
    <w:rsid w:val="00D75FDA"/>
    <w:rsid w:val="00D768C7"/>
    <w:rsid w:val="00D76D85"/>
    <w:rsid w:val="00D77948"/>
    <w:rsid w:val="00D80D67"/>
    <w:rsid w:val="00D81376"/>
    <w:rsid w:val="00D8304F"/>
    <w:rsid w:val="00D83B70"/>
    <w:rsid w:val="00D85273"/>
    <w:rsid w:val="00D869E4"/>
    <w:rsid w:val="00D877C9"/>
    <w:rsid w:val="00D9023C"/>
    <w:rsid w:val="00D9065B"/>
    <w:rsid w:val="00D9125E"/>
    <w:rsid w:val="00D915F9"/>
    <w:rsid w:val="00D917DD"/>
    <w:rsid w:val="00D94716"/>
    <w:rsid w:val="00D94906"/>
    <w:rsid w:val="00D94E3A"/>
    <w:rsid w:val="00D9586E"/>
    <w:rsid w:val="00D97267"/>
    <w:rsid w:val="00D97C34"/>
    <w:rsid w:val="00DA1451"/>
    <w:rsid w:val="00DA4074"/>
    <w:rsid w:val="00DA5B19"/>
    <w:rsid w:val="00DA5B28"/>
    <w:rsid w:val="00DA5C1C"/>
    <w:rsid w:val="00DA5E1E"/>
    <w:rsid w:val="00DA63DF"/>
    <w:rsid w:val="00DA7FA5"/>
    <w:rsid w:val="00DB018A"/>
    <w:rsid w:val="00DB2B6C"/>
    <w:rsid w:val="00DB2BA5"/>
    <w:rsid w:val="00DB2FAB"/>
    <w:rsid w:val="00DB3306"/>
    <w:rsid w:val="00DB53E0"/>
    <w:rsid w:val="00DB5BBB"/>
    <w:rsid w:val="00DC2C3D"/>
    <w:rsid w:val="00DC2C9B"/>
    <w:rsid w:val="00DC3259"/>
    <w:rsid w:val="00DC334A"/>
    <w:rsid w:val="00DC5D96"/>
    <w:rsid w:val="00DD13D9"/>
    <w:rsid w:val="00DE011D"/>
    <w:rsid w:val="00DE03C0"/>
    <w:rsid w:val="00DE1290"/>
    <w:rsid w:val="00DE148C"/>
    <w:rsid w:val="00DE42C5"/>
    <w:rsid w:val="00DE7FBC"/>
    <w:rsid w:val="00DF07E0"/>
    <w:rsid w:val="00DF3917"/>
    <w:rsid w:val="00DF3982"/>
    <w:rsid w:val="00DF5671"/>
    <w:rsid w:val="00DF7B95"/>
    <w:rsid w:val="00E01831"/>
    <w:rsid w:val="00E054A4"/>
    <w:rsid w:val="00E0562B"/>
    <w:rsid w:val="00E05885"/>
    <w:rsid w:val="00E06883"/>
    <w:rsid w:val="00E07D9D"/>
    <w:rsid w:val="00E1044E"/>
    <w:rsid w:val="00E12044"/>
    <w:rsid w:val="00E1605F"/>
    <w:rsid w:val="00E1676E"/>
    <w:rsid w:val="00E2008D"/>
    <w:rsid w:val="00E213AC"/>
    <w:rsid w:val="00E217EC"/>
    <w:rsid w:val="00E23431"/>
    <w:rsid w:val="00E24DC9"/>
    <w:rsid w:val="00E2692D"/>
    <w:rsid w:val="00E27C88"/>
    <w:rsid w:val="00E31AFE"/>
    <w:rsid w:val="00E32DAC"/>
    <w:rsid w:val="00E330A6"/>
    <w:rsid w:val="00E33B98"/>
    <w:rsid w:val="00E356DC"/>
    <w:rsid w:val="00E37A5C"/>
    <w:rsid w:val="00E40587"/>
    <w:rsid w:val="00E40EBE"/>
    <w:rsid w:val="00E432B7"/>
    <w:rsid w:val="00E441E5"/>
    <w:rsid w:val="00E446B2"/>
    <w:rsid w:val="00E455AA"/>
    <w:rsid w:val="00E45851"/>
    <w:rsid w:val="00E46766"/>
    <w:rsid w:val="00E50D11"/>
    <w:rsid w:val="00E527D0"/>
    <w:rsid w:val="00E56B02"/>
    <w:rsid w:val="00E5709E"/>
    <w:rsid w:val="00E5726F"/>
    <w:rsid w:val="00E5762F"/>
    <w:rsid w:val="00E653BB"/>
    <w:rsid w:val="00E656DF"/>
    <w:rsid w:val="00E70BA0"/>
    <w:rsid w:val="00E70F9A"/>
    <w:rsid w:val="00E716F2"/>
    <w:rsid w:val="00E719B2"/>
    <w:rsid w:val="00E724F2"/>
    <w:rsid w:val="00E7743B"/>
    <w:rsid w:val="00E80140"/>
    <w:rsid w:val="00E83F15"/>
    <w:rsid w:val="00E85085"/>
    <w:rsid w:val="00E8600D"/>
    <w:rsid w:val="00E86EE6"/>
    <w:rsid w:val="00E877FA"/>
    <w:rsid w:val="00E87FAB"/>
    <w:rsid w:val="00E9046C"/>
    <w:rsid w:val="00E92767"/>
    <w:rsid w:val="00E940C5"/>
    <w:rsid w:val="00E94B45"/>
    <w:rsid w:val="00E95148"/>
    <w:rsid w:val="00E95F4F"/>
    <w:rsid w:val="00E96161"/>
    <w:rsid w:val="00E96E28"/>
    <w:rsid w:val="00E97896"/>
    <w:rsid w:val="00E97FF5"/>
    <w:rsid w:val="00EA2804"/>
    <w:rsid w:val="00EA2BB3"/>
    <w:rsid w:val="00EA3D00"/>
    <w:rsid w:val="00EA4014"/>
    <w:rsid w:val="00EA4E88"/>
    <w:rsid w:val="00EA671D"/>
    <w:rsid w:val="00EB19DA"/>
    <w:rsid w:val="00EB3186"/>
    <w:rsid w:val="00EB35D9"/>
    <w:rsid w:val="00EB362E"/>
    <w:rsid w:val="00EB4788"/>
    <w:rsid w:val="00EB6F7E"/>
    <w:rsid w:val="00EB76C0"/>
    <w:rsid w:val="00EB7956"/>
    <w:rsid w:val="00EC2683"/>
    <w:rsid w:val="00EC3113"/>
    <w:rsid w:val="00EC39D2"/>
    <w:rsid w:val="00EC57F9"/>
    <w:rsid w:val="00ED01C8"/>
    <w:rsid w:val="00ED1369"/>
    <w:rsid w:val="00ED3CC4"/>
    <w:rsid w:val="00ED40C2"/>
    <w:rsid w:val="00ED46AE"/>
    <w:rsid w:val="00ED57D9"/>
    <w:rsid w:val="00ED721E"/>
    <w:rsid w:val="00ED7701"/>
    <w:rsid w:val="00EE0DE6"/>
    <w:rsid w:val="00EE1EE4"/>
    <w:rsid w:val="00EE2249"/>
    <w:rsid w:val="00EE230B"/>
    <w:rsid w:val="00EE43BB"/>
    <w:rsid w:val="00EE5487"/>
    <w:rsid w:val="00EE5627"/>
    <w:rsid w:val="00EE68AF"/>
    <w:rsid w:val="00EE7EB8"/>
    <w:rsid w:val="00EF00DE"/>
    <w:rsid w:val="00EF187C"/>
    <w:rsid w:val="00EF1A66"/>
    <w:rsid w:val="00EF2AFA"/>
    <w:rsid w:val="00EF2BAB"/>
    <w:rsid w:val="00EF33BC"/>
    <w:rsid w:val="00EF5701"/>
    <w:rsid w:val="00EF79E1"/>
    <w:rsid w:val="00F01477"/>
    <w:rsid w:val="00F02F9F"/>
    <w:rsid w:val="00F043E5"/>
    <w:rsid w:val="00F06394"/>
    <w:rsid w:val="00F06687"/>
    <w:rsid w:val="00F06F9D"/>
    <w:rsid w:val="00F070E0"/>
    <w:rsid w:val="00F0749D"/>
    <w:rsid w:val="00F102FE"/>
    <w:rsid w:val="00F10CE3"/>
    <w:rsid w:val="00F10ECA"/>
    <w:rsid w:val="00F11FCE"/>
    <w:rsid w:val="00F133AF"/>
    <w:rsid w:val="00F1470D"/>
    <w:rsid w:val="00F161DD"/>
    <w:rsid w:val="00F16531"/>
    <w:rsid w:val="00F17105"/>
    <w:rsid w:val="00F20507"/>
    <w:rsid w:val="00F23F19"/>
    <w:rsid w:val="00F24636"/>
    <w:rsid w:val="00F24D05"/>
    <w:rsid w:val="00F253BF"/>
    <w:rsid w:val="00F267A5"/>
    <w:rsid w:val="00F378C3"/>
    <w:rsid w:val="00F37B66"/>
    <w:rsid w:val="00F4032A"/>
    <w:rsid w:val="00F40B3A"/>
    <w:rsid w:val="00F41DD7"/>
    <w:rsid w:val="00F45C7E"/>
    <w:rsid w:val="00F468D2"/>
    <w:rsid w:val="00F47ED2"/>
    <w:rsid w:val="00F52278"/>
    <w:rsid w:val="00F54030"/>
    <w:rsid w:val="00F54040"/>
    <w:rsid w:val="00F5764A"/>
    <w:rsid w:val="00F60042"/>
    <w:rsid w:val="00F60668"/>
    <w:rsid w:val="00F60D24"/>
    <w:rsid w:val="00F61098"/>
    <w:rsid w:val="00F641CD"/>
    <w:rsid w:val="00F6444C"/>
    <w:rsid w:val="00F64B7A"/>
    <w:rsid w:val="00F669E3"/>
    <w:rsid w:val="00F66BC3"/>
    <w:rsid w:val="00F673E5"/>
    <w:rsid w:val="00F717C5"/>
    <w:rsid w:val="00F72883"/>
    <w:rsid w:val="00F763AC"/>
    <w:rsid w:val="00F76DC7"/>
    <w:rsid w:val="00F81861"/>
    <w:rsid w:val="00F8262C"/>
    <w:rsid w:val="00F82CBF"/>
    <w:rsid w:val="00F831BB"/>
    <w:rsid w:val="00F84CEA"/>
    <w:rsid w:val="00F851EE"/>
    <w:rsid w:val="00F86A03"/>
    <w:rsid w:val="00F9054A"/>
    <w:rsid w:val="00F91CAE"/>
    <w:rsid w:val="00F92054"/>
    <w:rsid w:val="00F93D0B"/>
    <w:rsid w:val="00F945D2"/>
    <w:rsid w:val="00F9510B"/>
    <w:rsid w:val="00F95555"/>
    <w:rsid w:val="00F95614"/>
    <w:rsid w:val="00F95BE7"/>
    <w:rsid w:val="00F96B26"/>
    <w:rsid w:val="00FA000E"/>
    <w:rsid w:val="00FA0882"/>
    <w:rsid w:val="00FA3B2E"/>
    <w:rsid w:val="00FA477B"/>
    <w:rsid w:val="00FA48C1"/>
    <w:rsid w:val="00FA50D7"/>
    <w:rsid w:val="00FA60C4"/>
    <w:rsid w:val="00FA7970"/>
    <w:rsid w:val="00FA79AE"/>
    <w:rsid w:val="00FB3EC9"/>
    <w:rsid w:val="00FB634D"/>
    <w:rsid w:val="00FB687C"/>
    <w:rsid w:val="00FB6F1A"/>
    <w:rsid w:val="00FC04C6"/>
    <w:rsid w:val="00FC3CBC"/>
    <w:rsid w:val="00FC4428"/>
    <w:rsid w:val="00FC4FFE"/>
    <w:rsid w:val="00FC524D"/>
    <w:rsid w:val="00FD0318"/>
    <w:rsid w:val="00FD08EC"/>
    <w:rsid w:val="00FD0E4F"/>
    <w:rsid w:val="00FD15D0"/>
    <w:rsid w:val="00FD19B4"/>
    <w:rsid w:val="00FD318F"/>
    <w:rsid w:val="00FD3896"/>
    <w:rsid w:val="00FD441C"/>
    <w:rsid w:val="00FD56FB"/>
    <w:rsid w:val="00FD6087"/>
    <w:rsid w:val="00FD70F3"/>
    <w:rsid w:val="00FD7851"/>
    <w:rsid w:val="00FE4CFD"/>
    <w:rsid w:val="00FE723B"/>
    <w:rsid w:val="00FE75B1"/>
    <w:rsid w:val="00FF1C3F"/>
    <w:rsid w:val="00FF1F13"/>
    <w:rsid w:val="00FF45EB"/>
    <w:rsid w:val="00FF73B5"/>
    <w:rsid w:val="00FF7424"/>
    <w:rsid w:val="00FF74E8"/>
    <w:rsid w:val="00FF7F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99" style="mso-position-horizontal-relative:margin;mso-position-vertical-relative:page;mso-width-relative:margin;mso-height-relative:margin;v-text-anchor:middle" o:allowincell="f" fillcolor="#ddd8c2" stroke="f" strokecolor="#5c83b4">
      <v:fill color="#ddd8c2"/>
      <v:stroke color="#5c83b4" weight=".25pt" on="f"/>
      <v:shadow opacity=".5"/>
      <v:textbox style="mso-fit-shape-to-text:t"/>
    </o:shapedefaults>
    <o:shapelayout v:ext="edit">
      <o:idmap v:ext="edit" data="1"/>
      <o:rules v:ext="edit">
        <o:r id="V:Rule1" type="callout" idref="#_x0000_s1670"/>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429"/>
    <w:rPr>
      <w:sz w:val="24"/>
      <w:szCs w:val="24"/>
      <w:lang w:val="en-US" w:eastAsia="en-US"/>
    </w:rPr>
  </w:style>
  <w:style w:type="paragraph" w:styleId="Heading1">
    <w:name w:val="heading 1"/>
    <w:basedOn w:val="Normal"/>
    <w:next w:val="Normal"/>
    <w:qFormat/>
    <w:rsid w:val="0008333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5F7B"/>
    <w:pPr>
      <w:keepNext/>
      <w:tabs>
        <w:tab w:val="left" w:pos="720"/>
      </w:tabs>
      <w:outlineLvl w:val="1"/>
    </w:pPr>
    <w:rPr>
      <w:rFonts w:ascii="Arial" w:hAnsi="Arial" w:cs="Arial"/>
      <w:color w:val="000080"/>
      <w:sz w:val="22"/>
      <w:szCs w:val="22"/>
      <w:lang w:val="en-GB"/>
    </w:rPr>
  </w:style>
  <w:style w:type="paragraph" w:styleId="Heading3">
    <w:name w:val="heading 3"/>
    <w:basedOn w:val="Normal"/>
    <w:next w:val="Normal"/>
    <w:qFormat/>
    <w:rsid w:val="00AD5EE5"/>
    <w:pPr>
      <w:keepNext/>
      <w:spacing w:before="240" w:after="60"/>
      <w:outlineLvl w:val="2"/>
    </w:pPr>
    <w:rPr>
      <w:rFonts w:ascii="Arial" w:hAnsi="Arial" w:cs="Arial"/>
      <w:b/>
      <w:bCs/>
      <w:sz w:val="26"/>
      <w:szCs w:val="26"/>
    </w:rPr>
  </w:style>
  <w:style w:type="paragraph" w:styleId="Heading4">
    <w:name w:val="heading 4"/>
    <w:basedOn w:val="Normal"/>
    <w:next w:val="Normal"/>
    <w:qFormat/>
    <w:rsid w:val="00F043E5"/>
    <w:pPr>
      <w:keepNext/>
      <w:spacing w:before="240" w:after="60"/>
      <w:outlineLvl w:val="3"/>
    </w:pPr>
    <w:rPr>
      <w:b/>
      <w:bCs/>
      <w:sz w:val="28"/>
      <w:szCs w:val="28"/>
    </w:rPr>
  </w:style>
  <w:style w:type="paragraph" w:styleId="Heading6">
    <w:name w:val="heading 6"/>
    <w:basedOn w:val="Normal"/>
    <w:next w:val="Normal"/>
    <w:link w:val="Heading6Char"/>
    <w:semiHidden/>
    <w:unhideWhenUsed/>
    <w:qFormat/>
    <w:rsid w:val="008908E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08333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23F4"/>
    <w:pPr>
      <w:tabs>
        <w:tab w:val="center" w:pos="4320"/>
        <w:tab w:val="right" w:pos="8640"/>
      </w:tabs>
    </w:pPr>
  </w:style>
  <w:style w:type="paragraph" w:styleId="Footer">
    <w:name w:val="footer"/>
    <w:basedOn w:val="Normal"/>
    <w:link w:val="FooterChar"/>
    <w:uiPriority w:val="99"/>
    <w:rsid w:val="006423F4"/>
    <w:pPr>
      <w:tabs>
        <w:tab w:val="center" w:pos="4320"/>
        <w:tab w:val="right" w:pos="8640"/>
      </w:tabs>
    </w:pPr>
  </w:style>
  <w:style w:type="character" w:styleId="PageNumber">
    <w:name w:val="page number"/>
    <w:basedOn w:val="DefaultParagraphFont"/>
    <w:rsid w:val="009C1875"/>
  </w:style>
  <w:style w:type="table" w:styleId="TableGrid">
    <w:name w:val="Table Grid"/>
    <w:basedOn w:val="TableNormal"/>
    <w:rsid w:val="009C187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D7192"/>
    <w:rPr>
      <w:color w:val="0000FF"/>
      <w:u w:val="single"/>
    </w:rPr>
  </w:style>
  <w:style w:type="character" w:styleId="Strong">
    <w:name w:val="Strong"/>
    <w:basedOn w:val="DefaultParagraphFont"/>
    <w:uiPriority w:val="22"/>
    <w:qFormat/>
    <w:rsid w:val="00204907"/>
    <w:rPr>
      <w:b/>
      <w:bCs/>
    </w:rPr>
  </w:style>
  <w:style w:type="paragraph" w:styleId="Title">
    <w:name w:val="Title"/>
    <w:basedOn w:val="Normal"/>
    <w:qFormat/>
    <w:rsid w:val="0035083E"/>
    <w:pPr>
      <w:jc w:val="center"/>
    </w:pPr>
    <w:rPr>
      <w:b/>
      <w:i/>
      <w:sz w:val="28"/>
      <w:szCs w:val="20"/>
      <w:lang w:val="en-GB"/>
    </w:rPr>
  </w:style>
  <w:style w:type="paragraph" w:styleId="NormalWeb">
    <w:name w:val="Normal (Web)"/>
    <w:basedOn w:val="Normal"/>
    <w:uiPriority w:val="99"/>
    <w:rsid w:val="009F44DD"/>
    <w:pPr>
      <w:spacing w:before="100" w:after="100"/>
    </w:pPr>
    <w:rPr>
      <w:sz w:val="20"/>
      <w:szCs w:val="22"/>
    </w:rPr>
  </w:style>
  <w:style w:type="paragraph" w:customStyle="1" w:styleId="Text">
    <w:name w:val="Text"/>
    <w:basedOn w:val="Normal"/>
    <w:rsid w:val="0062394B"/>
    <w:pPr>
      <w:tabs>
        <w:tab w:val="left" w:pos="284"/>
      </w:tabs>
      <w:overflowPunct w:val="0"/>
      <w:autoSpaceDE w:val="0"/>
      <w:autoSpaceDN w:val="0"/>
      <w:adjustRightInd w:val="0"/>
      <w:spacing w:after="260"/>
      <w:jc w:val="both"/>
      <w:textAlignment w:val="baseline"/>
    </w:pPr>
    <w:rPr>
      <w:sz w:val="22"/>
      <w:szCs w:val="22"/>
      <w:lang w:val="en-GB"/>
    </w:rPr>
  </w:style>
  <w:style w:type="paragraph" w:customStyle="1" w:styleId="Bullet">
    <w:name w:val="Bullet"/>
    <w:basedOn w:val="Normal"/>
    <w:rsid w:val="00B925D1"/>
    <w:pPr>
      <w:numPr>
        <w:numId w:val="1"/>
      </w:numPr>
      <w:tabs>
        <w:tab w:val="left" w:pos="284"/>
      </w:tabs>
      <w:overflowPunct w:val="0"/>
      <w:autoSpaceDE w:val="0"/>
      <w:autoSpaceDN w:val="0"/>
      <w:adjustRightInd w:val="0"/>
      <w:spacing w:after="260"/>
      <w:jc w:val="both"/>
      <w:textAlignment w:val="baseline"/>
    </w:pPr>
    <w:rPr>
      <w:sz w:val="22"/>
      <w:szCs w:val="22"/>
      <w:lang w:val="en-GB"/>
    </w:rPr>
  </w:style>
  <w:style w:type="paragraph" w:customStyle="1" w:styleId="Numbering">
    <w:name w:val="Numbering"/>
    <w:basedOn w:val="Text"/>
    <w:rsid w:val="00EF2AFA"/>
    <w:pPr>
      <w:overflowPunct/>
      <w:autoSpaceDE/>
      <w:autoSpaceDN/>
      <w:adjustRightInd/>
      <w:spacing w:after="130" w:line="260" w:lineRule="exact"/>
      <w:textAlignment w:val="auto"/>
    </w:pPr>
  </w:style>
  <w:style w:type="character" w:styleId="FollowedHyperlink">
    <w:name w:val="FollowedHyperlink"/>
    <w:basedOn w:val="DefaultParagraphFont"/>
    <w:rsid w:val="00946AB6"/>
    <w:rPr>
      <w:color w:val="800080"/>
      <w:u w:val="single"/>
    </w:rPr>
  </w:style>
  <w:style w:type="paragraph" w:customStyle="1" w:styleId="h1">
    <w:name w:val="h1"/>
    <w:basedOn w:val="Normal"/>
    <w:rsid w:val="00664688"/>
    <w:pPr>
      <w:spacing w:before="100" w:beforeAutospacing="1" w:after="100" w:afterAutospacing="1"/>
    </w:pPr>
    <w:rPr>
      <w:rFonts w:ascii="Verdana" w:hAnsi="Verdana"/>
      <w:b/>
      <w:bCs/>
      <w:color w:val="000000"/>
      <w:sz w:val="32"/>
      <w:szCs w:val="32"/>
    </w:rPr>
  </w:style>
  <w:style w:type="paragraph" w:styleId="BodyText2">
    <w:name w:val="Body Text 2"/>
    <w:basedOn w:val="Normal"/>
    <w:rsid w:val="00083339"/>
    <w:pPr>
      <w:numPr>
        <w:ilvl w:val="12"/>
      </w:numPr>
      <w:suppressAutoHyphens/>
    </w:pPr>
    <w:rPr>
      <w:rFonts w:ascii="Arial" w:hAnsi="Arial" w:cs="Arial"/>
      <w:color w:val="000000"/>
      <w:lang w:val="en-GB"/>
    </w:rPr>
  </w:style>
  <w:style w:type="paragraph" w:styleId="BodyTextIndent">
    <w:name w:val="Body Text Indent"/>
    <w:basedOn w:val="Normal"/>
    <w:rsid w:val="00083339"/>
    <w:pPr>
      <w:numPr>
        <w:ilvl w:val="12"/>
      </w:numPr>
      <w:tabs>
        <w:tab w:val="left" w:pos="720"/>
        <w:tab w:val="left" w:pos="1440"/>
        <w:tab w:val="left" w:pos="2160"/>
        <w:tab w:val="left" w:pos="2880"/>
        <w:tab w:val="left" w:pos="3600"/>
        <w:tab w:val="left" w:pos="4320"/>
        <w:tab w:val="left" w:pos="5040"/>
        <w:tab w:val="left" w:pos="5760"/>
        <w:tab w:val="left" w:pos="6480"/>
        <w:tab w:val="left" w:pos="7920"/>
      </w:tabs>
      <w:suppressAutoHyphens/>
      <w:ind w:left="720"/>
    </w:pPr>
    <w:rPr>
      <w:rFonts w:ascii="Arial" w:hAnsi="Arial" w:cs="Arial"/>
      <w:color w:val="000000"/>
      <w:lang w:val="en-GB"/>
    </w:rPr>
  </w:style>
  <w:style w:type="paragraph" w:styleId="BodyText3">
    <w:name w:val="Body Text 3"/>
    <w:basedOn w:val="Normal"/>
    <w:rsid w:val="00083339"/>
    <w:pPr>
      <w:spacing w:after="120"/>
    </w:pPr>
    <w:rPr>
      <w:sz w:val="16"/>
      <w:szCs w:val="16"/>
    </w:rPr>
  </w:style>
  <w:style w:type="paragraph" w:customStyle="1" w:styleId="Logo">
    <w:name w:val="Logo"/>
    <w:basedOn w:val="Normal"/>
    <w:rsid w:val="00083339"/>
    <w:rPr>
      <w:szCs w:val="20"/>
      <w:lang w:val="en-GB"/>
    </w:rPr>
  </w:style>
  <w:style w:type="paragraph" w:customStyle="1" w:styleId="BodyTextArial">
    <w:name w:val="Body Text Arial"/>
    <w:basedOn w:val="BodyText"/>
    <w:rsid w:val="00083339"/>
    <w:pPr>
      <w:spacing w:after="0"/>
      <w:jc w:val="both"/>
    </w:pPr>
    <w:rPr>
      <w:rFonts w:ascii="Arial" w:hAnsi="Arial"/>
      <w:szCs w:val="20"/>
      <w:lang w:val="en-GB"/>
    </w:rPr>
  </w:style>
  <w:style w:type="paragraph" w:styleId="BodyText">
    <w:name w:val="Body Text"/>
    <w:basedOn w:val="Normal"/>
    <w:rsid w:val="00083339"/>
    <w:pPr>
      <w:spacing w:after="120"/>
    </w:pPr>
  </w:style>
  <w:style w:type="paragraph" w:customStyle="1" w:styleId="TxBrp14">
    <w:name w:val="TxBr_p14"/>
    <w:basedOn w:val="Normal"/>
    <w:rsid w:val="007842B5"/>
    <w:pPr>
      <w:widowControl w:val="0"/>
      <w:tabs>
        <w:tab w:val="left" w:pos="702"/>
      </w:tabs>
      <w:autoSpaceDE w:val="0"/>
      <w:autoSpaceDN w:val="0"/>
      <w:adjustRightInd w:val="0"/>
      <w:spacing w:line="277" w:lineRule="atLeast"/>
      <w:ind w:left="391"/>
      <w:jc w:val="both"/>
    </w:pPr>
    <w:rPr>
      <w:sz w:val="20"/>
      <w:szCs w:val="20"/>
    </w:rPr>
  </w:style>
  <w:style w:type="paragraph" w:styleId="BodyTextIndent2">
    <w:name w:val="Body Text Indent 2"/>
    <w:basedOn w:val="Normal"/>
    <w:rsid w:val="002407B4"/>
    <w:pPr>
      <w:spacing w:after="120" w:line="480" w:lineRule="auto"/>
      <w:ind w:left="283"/>
    </w:pPr>
  </w:style>
  <w:style w:type="paragraph" w:customStyle="1" w:styleId="SignOffName">
    <w:name w:val="SignOffName"/>
    <w:basedOn w:val="Normal"/>
    <w:next w:val="Normal"/>
    <w:rsid w:val="00E356DC"/>
    <w:pPr>
      <w:jc w:val="both"/>
    </w:pPr>
    <w:rPr>
      <w:sz w:val="22"/>
      <w:szCs w:val="22"/>
      <w:lang w:val="en-GB"/>
    </w:rPr>
  </w:style>
  <w:style w:type="character" w:styleId="Emphasis">
    <w:name w:val="Emphasis"/>
    <w:basedOn w:val="DefaultParagraphFont"/>
    <w:uiPriority w:val="20"/>
    <w:qFormat/>
    <w:rsid w:val="00022591"/>
    <w:rPr>
      <w:i/>
      <w:iCs/>
    </w:rPr>
  </w:style>
  <w:style w:type="paragraph" w:styleId="BalloonText">
    <w:name w:val="Balloon Text"/>
    <w:basedOn w:val="Normal"/>
    <w:link w:val="BalloonTextChar"/>
    <w:rsid w:val="00241C74"/>
    <w:rPr>
      <w:rFonts w:ascii="Tahoma" w:hAnsi="Tahoma" w:cs="Tahoma"/>
      <w:sz w:val="16"/>
      <w:szCs w:val="16"/>
    </w:rPr>
  </w:style>
  <w:style w:type="character" w:customStyle="1" w:styleId="BalloonTextChar">
    <w:name w:val="Balloon Text Char"/>
    <w:basedOn w:val="DefaultParagraphFont"/>
    <w:link w:val="BalloonText"/>
    <w:rsid w:val="00241C74"/>
    <w:rPr>
      <w:rFonts w:ascii="Tahoma" w:hAnsi="Tahoma" w:cs="Tahoma"/>
      <w:sz w:val="16"/>
      <w:szCs w:val="16"/>
    </w:rPr>
  </w:style>
  <w:style w:type="character" w:customStyle="1" w:styleId="FooterChar">
    <w:name w:val="Footer Char"/>
    <w:basedOn w:val="DefaultParagraphFont"/>
    <w:link w:val="Footer"/>
    <w:uiPriority w:val="99"/>
    <w:rsid w:val="009E2B8D"/>
    <w:rPr>
      <w:sz w:val="24"/>
      <w:szCs w:val="24"/>
    </w:rPr>
  </w:style>
  <w:style w:type="numbering" w:customStyle="1" w:styleId="Style1">
    <w:name w:val="Style1"/>
    <w:rsid w:val="00E50D11"/>
    <w:pPr>
      <w:numPr>
        <w:numId w:val="16"/>
      </w:numPr>
    </w:pPr>
  </w:style>
  <w:style w:type="paragraph" w:styleId="ListParagraph">
    <w:name w:val="List Paragraph"/>
    <w:basedOn w:val="Normal"/>
    <w:uiPriority w:val="34"/>
    <w:qFormat/>
    <w:rsid w:val="00AE3F5E"/>
    <w:pPr>
      <w:ind w:left="720"/>
    </w:pPr>
  </w:style>
  <w:style w:type="paragraph" w:customStyle="1" w:styleId="Default">
    <w:name w:val="Default"/>
    <w:rsid w:val="00576700"/>
    <w:pPr>
      <w:autoSpaceDE w:val="0"/>
      <w:autoSpaceDN w:val="0"/>
      <w:adjustRightInd w:val="0"/>
    </w:pPr>
    <w:rPr>
      <w:rFonts w:ascii="Arial" w:hAnsi="Arial" w:cs="Arial"/>
      <w:color w:val="000000"/>
      <w:sz w:val="24"/>
      <w:szCs w:val="24"/>
      <w:lang w:val="en-US" w:eastAsia="en-US"/>
    </w:rPr>
  </w:style>
  <w:style w:type="character" w:customStyle="1" w:styleId="description1">
    <w:name w:val="description1"/>
    <w:basedOn w:val="DefaultParagraphFont"/>
    <w:rsid w:val="00784849"/>
    <w:rPr>
      <w:vanish w:val="0"/>
      <w:webHidden w:val="0"/>
      <w:color w:val="0F0F0F"/>
      <w:shd w:val="clear" w:color="auto" w:fill="FFFFFF"/>
      <w:specVanish w:val="0"/>
    </w:rPr>
  </w:style>
  <w:style w:type="character" w:customStyle="1" w:styleId="twoce1">
    <w:name w:val="twoce1"/>
    <w:basedOn w:val="DefaultParagraphFont"/>
    <w:rsid w:val="00F60668"/>
    <w:rPr>
      <w:sz w:val="24"/>
      <w:szCs w:val="24"/>
    </w:rPr>
  </w:style>
  <w:style w:type="character" w:styleId="CommentReference">
    <w:name w:val="annotation reference"/>
    <w:basedOn w:val="DefaultParagraphFont"/>
    <w:rsid w:val="00003F78"/>
    <w:rPr>
      <w:sz w:val="16"/>
      <w:szCs w:val="16"/>
    </w:rPr>
  </w:style>
  <w:style w:type="paragraph" w:styleId="CommentText">
    <w:name w:val="annotation text"/>
    <w:basedOn w:val="Normal"/>
    <w:link w:val="CommentTextChar"/>
    <w:rsid w:val="00003F78"/>
    <w:rPr>
      <w:sz w:val="20"/>
      <w:szCs w:val="20"/>
    </w:rPr>
  </w:style>
  <w:style w:type="character" w:customStyle="1" w:styleId="CommentTextChar">
    <w:name w:val="Comment Text Char"/>
    <w:basedOn w:val="DefaultParagraphFont"/>
    <w:link w:val="CommentText"/>
    <w:rsid w:val="00003F78"/>
    <w:rPr>
      <w:lang w:val="en-US" w:eastAsia="en-US"/>
    </w:rPr>
  </w:style>
  <w:style w:type="paragraph" w:styleId="CommentSubject">
    <w:name w:val="annotation subject"/>
    <w:basedOn w:val="CommentText"/>
    <w:next w:val="CommentText"/>
    <w:link w:val="CommentSubjectChar"/>
    <w:rsid w:val="00003F78"/>
    <w:rPr>
      <w:b/>
      <w:bCs/>
    </w:rPr>
  </w:style>
  <w:style w:type="character" w:customStyle="1" w:styleId="CommentSubjectChar">
    <w:name w:val="Comment Subject Char"/>
    <w:basedOn w:val="CommentTextChar"/>
    <w:link w:val="CommentSubject"/>
    <w:rsid w:val="00003F78"/>
    <w:rPr>
      <w:b/>
      <w:bCs/>
    </w:rPr>
  </w:style>
  <w:style w:type="paragraph" w:customStyle="1" w:styleId="Default1">
    <w:name w:val="Default1"/>
    <w:basedOn w:val="Default"/>
    <w:next w:val="Default"/>
    <w:uiPriority w:val="99"/>
    <w:rsid w:val="003F2553"/>
    <w:rPr>
      <w:color w:val="auto"/>
      <w:lang w:val="en-GB" w:eastAsia="en-GB"/>
    </w:rPr>
  </w:style>
  <w:style w:type="paragraph" w:customStyle="1" w:styleId="Body2">
    <w:name w:val="Body 2"/>
    <w:basedOn w:val="Normal"/>
    <w:rsid w:val="002C14F6"/>
    <w:pPr>
      <w:spacing w:after="240" w:line="312" w:lineRule="auto"/>
      <w:ind w:left="851"/>
      <w:jc w:val="both"/>
    </w:pPr>
    <w:rPr>
      <w:rFonts w:ascii="Verdana" w:hAnsi="Verdana"/>
      <w:sz w:val="20"/>
      <w:szCs w:val="20"/>
      <w:lang w:val="en-GB" w:eastAsia="en-GB"/>
    </w:rPr>
  </w:style>
  <w:style w:type="paragraph" w:customStyle="1" w:styleId="Level1">
    <w:name w:val="Level 1"/>
    <w:basedOn w:val="Normal"/>
    <w:rsid w:val="002C14F6"/>
    <w:pPr>
      <w:numPr>
        <w:numId w:val="21"/>
      </w:numPr>
      <w:tabs>
        <w:tab w:val="clear" w:pos="360"/>
        <w:tab w:val="num" w:pos="851"/>
      </w:tabs>
      <w:spacing w:after="240" w:line="312" w:lineRule="auto"/>
      <w:ind w:hanging="851"/>
      <w:jc w:val="both"/>
      <w:outlineLvl w:val="0"/>
    </w:pPr>
    <w:rPr>
      <w:rFonts w:ascii="Verdana" w:hAnsi="Verdana"/>
      <w:sz w:val="20"/>
      <w:szCs w:val="20"/>
      <w:lang w:val="en-GB" w:eastAsia="en-GB"/>
    </w:rPr>
  </w:style>
  <w:style w:type="paragraph" w:customStyle="1" w:styleId="Level2">
    <w:name w:val="Level 2"/>
    <w:basedOn w:val="Body2"/>
    <w:rsid w:val="002C14F6"/>
    <w:pPr>
      <w:numPr>
        <w:ilvl w:val="1"/>
        <w:numId w:val="22"/>
      </w:numPr>
      <w:outlineLvl w:val="1"/>
    </w:pPr>
  </w:style>
  <w:style w:type="paragraph" w:customStyle="1" w:styleId="Level3">
    <w:name w:val="Level 3"/>
    <w:basedOn w:val="Normal"/>
    <w:rsid w:val="002C14F6"/>
    <w:pPr>
      <w:numPr>
        <w:ilvl w:val="2"/>
        <w:numId w:val="16"/>
      </w:numPr>
      <w:tabs>
        <w:tab w:val="num" w:pos="1843"/>
      </w:tabs>
      <w:spacing w:after="240" w:line="312" w:lineRule="auto"/>
      <w:ind w:hanging="992"/>
      <w:jc w:val="both"/>
      <w:outlineLvl w:val="2"/>
    </w:pPr>
    <w:rPr>
      <w:rFonts w:ascii="Verdana" w:hAnsi="Verdana"/>
      <w:sz w:val="20"/>
      <w:szCs w:val="20"/>
      <w:lang w:val="en-GB" w:eastAsia="en-GB"/>
    </w:rPr>
  </w:style>
  <w:style w:type="character" w:customStyle="1" w:styleId="Heading6Char">
    <w:name w:val="Heading 6 Char"/>
    <w:basedOn w:val="DefaultParagraphFont"/>
    <w:link w:val="Heading6"/>
    <w:semiHidden/>
    <w:rsid w:val="008908E5"/>
    <w:rPr>
      <w:rFonts w:asciiTheme="majorHAnsi" w:eastAsiaTheme="majorEastAsia" w:hAnsiTheme="majorHAnsi" w:cstheme="majorBidi"/>
      <w:i/>
      <w:iCs/>
      <w:color w:val="243F60" w:themeColor="accent1" w:themeShade="7F"/>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3429966">
      <w:bodyDiv w:val="1"/>
      <w:marLeft w:val="0"/>
      <w:marRight w:val="0"/>
      <w:marTop w:val="0"/>
      <w:marBottom w:val="0"/>
      <w:divBdr>
        <w:top w:val="none" w:sz="0" w:space="0" w:color="auto"/>
        <w:left w:val="none" w:sz="0" w:space="0" w:color="auto"/>
        <w:bottom w:val="none" w:sz="0" w:space="0" w:color="auto"/>
        <w:right w:val="none" w:sz="0" w:space="0" w:color="auto"/>
      </w:divBdr>
      <w:divsChild>
        <w:div w:id="693187514">
          <w:marLeft w:val="0"/>
          <w:marRight w:val="0"/>
          <w:marTop w:val="0"/>
          <w:marBottom w:val="0"/>
          <w:divBdr>
            <w:top w:val="none" w:sz="0" w:space="0" w:color="auto"/>
            <w:left w:val="none" w:sz="0" w:space="0" w:color="auto"/>
            <w:bottom w:val="none" w:sz="0" w:space="0" w:color="auto"/>
            <w:right w:val="none" w:sz="0" w:space="0" w:color="auto"/>
          </w:divBdr>
          <w:divsChild>
            <w:div w:id="115830482">
              <w:marLeft w:val="0"/>
              <w:marRight w:val="0"/>
              <w:marTop w:val="0"/>
              <w:marBottom w:val="0"/>
              <w:divBdr>
                <w:top w:val="none" w:sz="0" w:space="0" w:color="auto"/>
                <w:left w:val="none" w:sz="0" w:space="0" w:color="auto"/>
                <w:bottom w:val="none" w:sz="0" w:space="0" w:color="auto"/>
                <w:right w:val="none" w:sz="0" w:space="0" w:color="auto"/>
              </w:divBdr>
              <w:divsChild>
                <w:div w:id="890924770">
                  <w:marLeft w:val="0"/>
                  <w:marRight w:val="0"/>
                  <w:marTop w:val="0"/>
                  <w:marBottom w:val="0"/>
                  <w:divBdr>
                    <w:top w:val="none" w:sz="0" w:space="0" w:color="auto"/>
                    <w:left w:val="none" w:sz="0" w:space="0" w:color="auto"/>
                    <w:bottom w:val="none" w:sz="0" w:space="0" w:color="auto"/>
                    <w:right w:val="none" w:sz="0" w:space="0" w:color="auto"/>
                  </w:divBdr>
                  <w:divsChild>
                    <w:div w:id="265385640">
                      <w:marLeft w:val="0"/>
                      <w:marRight w:val="0"/>
                      <w:marTop w:val="0"/>
                      <w:marBottom w:val="0"/>
                      <w:divBdr>
                        <w:top w:val="none" w:sz="0" w:space="0" w:color="auto"/>
                        <w:left w:val="none" w:sz="0" w:space="0" w:color="auto"/>
                        <w:bottom w:val="none" w:sz="0" w:space="0" w:color="auto"/>
                        <w:right w:val="none" w:sz="0" w:space="0" w:color="auto"/>
                      </w:divBdr>
                      <w:divsChild>
                        <w:div w:id="1479612365">
                          <w:marLeft w:val="0"/>
                          <w:marRight w:val="0"/>
                          <w:marTop w:val="0"/>
                          <w:marBottom w:val="0"/>
                          <w:divBdr>
                            <w:top w:val="none" w:sz="0" w:space="0" w:color="auto"/>
                            <w:left w:val="none" w:sz="0" w:space="0" w:color="auto"/>
                            <w:bottom w:val="none" w:sz="0" w:space="0" w:color="auto"/>
                            <w:right w:val="none" w:sz="0" w:space="0" w:color="auto"/>
                          </w:divBdr>
                          <w:divsChild>
                            <w:div w:id="1875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2797">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753631154">
          <w:marLeft w:val="0"/>
          <w:marRight w:val="0"/>
          <w:marTop w:val="0"/>
          <w:marBottom w:val="0"/>
          <w:divBdr>
            <w:top w:val="single" w:sz="2" w:space="0" w:color="000000"/>
            <w:left w:val="single" w:sz="2" w:space="0" w:color="000000"/>
            <w:bottom w:val="single" w:sz="2" w:space="0" w:color="000000"/>
            <w:right w:val="single" w:sz="2" w:space="0" w:color="000000"/>
          </w:divBdr>
          <w:divsChild>
            <w:div w:id="263651426">
              <w:marLeft w:val="0"/>
              <w:marRight w:val="0"/>
              <w:marTop w:val="0"/>
              <w:marBottom w:val="0"/>
              <w:divBdr>
                <w:top w:val="none" w:sz="0" w:space="0" w:color="auto"/>
                <w:left w:val="none" w:sz="0" w:space="0" w:color="auto"/>
                <w:bottom w:val="none" w:sz="0" w:space="0" w:color="auto"/>
                <w:right w:val="none" w:sz="0" w:space="0" w:color="auto"/>
              </w:divBdr>
              <w:divsChild>
                <w:div w:id="675696292">
                  <w:marLeft w:val="-3000"/>
                  <w:marRight w:val="0"/>
                  <w:marTop w:val="0"/>
                  <w:marBottom w:val="0"/>
                  <w:divBdr>
                    <w:top w:val="none" w:sz="0" w:space="0" w:color="auto"/>
                    <w:left w:val="none" w:sz="0" w:space="0" w:color="auto"/>
                    <w:bottom w:val="none" w:sz="0" w:space="0" w:color="auto"/>
                    <w:right w:val="none" w:sz="0" w:space="0" w:color="auto"/>
                  </w:divBdr>
                  <w:divsChild>
                    <w:div w:id="2009481665">
                      <w:marLeft w:val="0"/>
                      <w:marRight w:val="-3000"/>
                      <w:marTop w:val="0"/>
                      <w:marBottom w:val="0"/>
                      <w:divBdr>
                        <w:top w:val="none" w:sz="0" w:space="0" w:color="auto"/>
                        <w:left w:val="none" w:sz="0" w:space="0" w:color="auto"/>
                        <w:bottom w:val="none" w:sz="0" w:space="0" w:color="auto"/>
                        <w:right w:val="none" w:sz="0" w:space="0" w:color="auto"/>
                      </w:divBdr>
                      <w:divsChild>
                        <w:div w:id="398792362">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96322">
      <w:bodyDiv w:val="1"/>
      <w:marLeft w:val="0"/>
      <w:marRight w:val="0"/>
      <w:marTop w:val="0"/>
      <w:marBottom w:val="0"/>
      <w:divBdr>
        <w:top w:val="none" w:sz="0" w:space="0" w:color="auto"/>
        <w:left w:val="none" w:sz="0" w:space="0" w:color="auto"/>
        <w:bottom w:val="none" w:sz="0" w:space="0" w:color="auto"/>
        <w:right w:val="none" w:sz="0" w:space="0" w:color="auto"/>
      </w:divBdr>
      <w:divsChild>
        <w:div w:id="79258501">
          <w:marLeft w:val="2625"/>
          <w:marRight w:val="0"/>
          <w:marTop w:val="0"/>
          <w:marBottom w:val="0"/>
          <w:divBdr>
            <w:top w:val="none" w:sz="0" w:space="0" w:color="auto"/>
            <w:left w:val="none" w:sz="0" w:space="0" w:color="auto"/>
            <w:bottom w:val="none" w:sz="0" w:space="0" w:color="auto"/>
            <w:right w:val="none" w:sz="0" w:space="0" w:color="auto"/>
          </w:divBdr>
          <w:divsChild>
            <w:div w:id="1585915366">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148399469">
      <w:bodyDiv w:val="1"/>
      <w:marLeft w:val="0"/>
      <w:marRight w:val="0"/>
      <w:marTop w:val="0"/>
      <w:marBottom w:val="0"/>
      <w:divBdr>
        <w:top w:val="none" w:sz="0" w:space="0" w:color="auto"/>
        <w:left w:val="none" w:sz="0" w:space="0" w:color="auto"/>
        <w:bottom w:val="none" w:sz="0" w:space="0" w:color="auto"/>
        <w:right w:val="none" w:sz="0" w:space="0" w:color="auto"/>
      </w:divBdr>
      <w:divsChild>
        <w:div w:id="1793550020">
          <w:marLeft w:val="0"/>
          <w:marRight w:val="0"/>
          <w:marTop w:val="0"/>
          <w:marBottom w:val="0"/>
          <w:divBdr>
            <w:top w:val="none" w:sz="0" w:space="0" w:color="000000"/>
            <w:left w:val="none" w:sz="0" w:space="0" w:color="000000"/>
            <w:bottom w:val="none" w:sz="0" w:space="0" w:color="000000"/>
            <w:right w:val="none" w:sz="0" w:space="0" w:color="000000"/>
          </w:divBdr>
          <w:divsChild>
            <w:div w:id="338965150">
              <w:marLeft w:val="374"/>
              <w:marRight w:val="94"/>
              <w:marTop w:val="94"/>
              <w:marBottom w:val="374"/>
              <w:divBdr>
                <w:top w:val="single" w:sz="8" w:space="31" w:color="663366"/>
                <w:left w:val="single" w:sz="8" w:space="0" w:color="663366"/>
                <w:bottom w:val="single" w:sz="8" w:space="5" w:color="663366"/>
                <w:right w:val="single" w:sz="8" w:space="5" w:color="663366"/>
              </w:divBdr>
            </w:div>
          </w:divsChild>
        </w:div>
      </w:divsChild>
    </w:div>
    <w:div w:id="158277445">
      <w:bodyDiv w:val="1"/>
      <w:marLeft w:val="0"/>
      <w:marRight w:val="0"/>
      <w:marTop w:val="0"/>
      <w:marBottom w:val="0"/>
      <w:divBdr>
        <w:top w:val="none" w:sz="0" w:space="0" w:color="auto"/>
        <w:left w:val="none" w:sz="0" w:space="0" w:color="auto"/>
        <w:bottom w:val="none" w:sz="0" w:space="0" w:color="auto"/>
        <w:right w:val="none" w:sz="0" w:space="0" w:color="auto"/>
      </w:divBdr>
      <w:divsChild>
        <w:div w:id="329723554">
          <w:marLeft w:val="0"/>
          <w:marRight w:val="0"/>
          <w:marTop w:val="0"/>
          <w:marBottom w:val="0"/>
          <w:divBdr>
            <w:top w:val="none" w:sz="0" w:space="0" w:color="auto"/>
            <w:left w:val="none" w:sz="0" w:space="0" w:color="auto"/>
            <w:bottom w:val="none" w:sz="0" w:space="0" w:color="auto"/>
            <w:right w:val="none" w:sz="0" w:space="0" w:color="auto"/>
          </w:divBdr>
        </w:div>
      </w:divsChild>
    </w:div>
    <w:div w:id="208810066">
      <w:bodyDiv w:val="1"/>
      <w:marLeft w:val="0"/>
      <w:marRight w:val="0"/>
      <w:marTop w:val="0"/>
      <w:marBottom w:val="0"/>
      <w:divBdr>
        <w:top w:val="none" w:sz="0" w:space="0" w:color="auto"/>
        <w:left w:val="none" w:sz="0" w:space="0" w:color="auto"/>
        <w:bottom w:val="none" w:sz="0" w:space="0" w:color="auto"/>
        <w:right w:val="none" w:sz="0" w:space="0" w:color="auto"/>
      </w:divBdr>
      <w:divsChild>
        <w:div w:id="1543134792">
          <w:marLeft w:val="0"/>
          <w:marRight w:val="0"/>
          <w:marTop w:val="0"/>
          <w:marBottom w:val="0"/>
          <w:divBdr>
            <w:top w:val="none" w:sz="0" w:space="0" w:color="auto"/>
            <w:left w:val="none" w:sz="0" w:space="0" w:color="auto"/>
            <w:bottom w:val="none" w:sz="0" w:space="0" w:color="auto"/>
            <w:right w:val="none" w:sz="0" w:space="0" w:color="auto"/>
          </w:divBdr>
          <w:divsChild>
            <w:div w:id="1186485363">
              <w:marLeft w:val="0"/>
              <w:marRight w:val="0"/>
              <w:marTop w:val="0"/>
              <w:marBottom w:val="0"/>
              <w:divBdr>
                <w:top w:val="none" w:sz="0" w:space="0" w:color="auto"/>
                <w:left w:val="none" w:sz="0" w:space="0" w:color="auto"/>
                <w:bottom w:val="none" w:sz="0" w:space="0" w:color="auto"/>
                <w:right w:val="none" w:sz="0" w:space="0" w:color="auto"/>
              </w:divBdr>
              <w:divsChild>
                <w:div w:id="358314694">
                  <w:marLeft w:val="0"/>
                  <w:marRight w:val="0"/>
                  <w:marTop w:val="0"/>
                  <w:marBottom w:val="0"/>
                  <w:divBdr>
                    <w:top w:val="none" w:sz="0" w:space="0" w:color="auto"/>
                    <w:left w:val="none" w:sz="0" w:space="0" w:color="auto"/>
                    <w:bottom w:val="none" w:sz="0" w:space="0" w:color="auto"/>
                    <w:right w:val="none" w:sz="0" w:space="0" w:color="auto"/>
                  </w:divBdr>
                  <w:divsChild>
                    <w:div w:id="1637906477">
                      <w:marLeft w:val="150"/>
                      <w:marRight w:val="150"/>
                      <w:marTop w:val="0"/>
                      <w:marBottom w:val="0"/>
                      <w:divBdr>
                        <w:top w:val="none" w:sz="0" w:space="0" w:color="auto"/>
                        <w:left w:val="none" w:sz="0" w:space="0" w:color="auto"/>
                        <w:bottom w:val="none" w:sz="0" w:space="0" w:color="auto"/>
                        <w:right w:val="none" w:sz="0" w:space="0" w:color="auto"/>
                      </w:divBdr>
                      <w:divsChild>
                        <w:div w:id="714698652">
                          <w:marLeft w:val="150"/>
                          <w:marRight w:val="0"/>
                          <w:marTop w:val="0"/>
                          <w:marBottom w:val="0"/>
                          <w:divBdr>
                            <w:top w:val="none" w:sz="0" w:space="0" w:color="auto"/>
                            <w:left w:val="none" w:sz="0" w:space="0" w:color="auto"/>
                            <w:bottom w:val="none" w:sz="0" w:space="0" w:color="auto"/>
                            <w:right w:val="none" w:sz="0" w:space="0" w:color="auto"/>
                          </w:divBdr>
                          <w:divsChild>
                            <w:div w:id="792745417">
                              <w:marLeft w:val="0"/>
                              <w:marRight w:val="0"/>
                              <w:marTop w:val="0"/>
                              <w:marBottom w:val="150"/>
                              <w:divBdr>
                                <w:top w:val="none" w:sz="0" w:space="0" w:color="auto"/>
                                <w:left w:val="none" w:sz="0" w:space="0" w:color="auto"/>
                                <w:bottom w:val="none" w:sz="0" w:space="0" w:color="auto"/>
                                <w:right w:val="none" w:sz="0" w:space="0" w:color="auto"/>
                              </w:divBdr>
                              <w:divsChild>
                                <w:div w:id="10219771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59028">
      <w:bodyDiv w:val="1"/>
      <w:marLeft w:val="0"/>
      <w:marRight w:val="0"/>
      <w:marTop w:val="0"/>
      <w:marBottom w:val="0"/>
      <w:divBdr>
        <w:top w:val="none" w:sz="0" w:space="0" w:color="auto"/>
        <w:left w:val="none" w:sz="0" w:space="0" w:color="auto"/>
        <w:bottom w:val="none" w:sz="0" w:space="0" w:color="auto"/>
        <w:right w:val="none" w:sz="0" w:space="0" w:color="auto"/>
      </w:divBdr>
      <w:divsChild>
        <w:div w:id="67269700">
          <w:marLeft w:val="0"/>
          <w:marRight w:val="0"/>
          <w:marTop w:val="0"/>
          <w:marBottom w:val="0"/>
          <w:divBdr>
            <w:top w:val="none" w:sz="0" w:space="0" w:color="auto"/>
            <w:left w:val="none" w:sz="0" w:space="0" w:color="auto"/>
            <w:bottom w:val="none" w:sz="0" w:space="0" w:color="auto"/>
            <w:right w:val="none" w:sz="0" w:space="0" w:color="auto"/>
          </w:divBdr>
          <w:divsChild>
            <w:div w:id="1421101458">
              <w:marLeft w:val="0"/>
              <w:marRight w:val="0"/>
              <w:marTop w:val="0"/>
              <w:marBottom w:val="0"/>
              <w:divBdr>
                <w:top w:val="none" w:sz="0" w:space="0" w:color="auto"/>
                <w:left w:val="none" w:sz="0" w:space="0" w:color="auto"/>
                <w:bottom w:val="none" w:sz="0" w:space="0" w:color="auto"/>
                <w:right w:val="none" w:sz="0" w:space="0" w:color="auto"/>
              </w:divBdr>
              <w:divsChild>
                <w:div w:id="1107966792">
                  <w:marLeft w:val="0"/>
                  <w:marRight w:val="0"/>
                  <w:marTop w:val="0"/>
                  <w:marBottom w:val="0"/>
                  <w:divBdr>
                    <w:top w:val="none" w:sz="0" w:space="0" w:color="auto"/>
                    <w:left w:val="none" w:sz="0" w:space="0" w:color="auto"/>
                    <w:bottom w:val="none" w:sz="0" w:space="0" w:color="auto"/>
                    <w:right w:val="none" w:sz="0" w:space="0" w:color="auto"/>
                  </w:divBdr>
                  <w:divsChild>
                    <w:div w:id="2140174513">
                      <w:marLeft w:val="0"/>
                      <w:marRight w:val="0"/>
                      <w:marTop w:val="0"/>
                      <w:marBottom w:val="0"/>
                      <w:divBdr>
                        <w:top w:val="none" w:sz="0" w:space="0" w:color="auto"/>
                        <w:left w:val="none" w:sz="0" w:space="0" w:color="auto"/>
                        <w:bottom w:val="none" w:sz="0" w:space="0" w:color="auto"/>
                        <w:right w:val="none" w:sz="0" w:space="0" w:color="auto"/>
                      </w:divBdr>
                      <w:divsChild>
                        <w:div w:id="3870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11234">
      <w:bodyDiv w:val="1"/>
      <w:marLeft w:val="0"/>
      <w:marRight w:val="0"/>
      <w:marTop w:val="0"/>
      <w:marBottom w:val="0"/>
      <w:divBdr>
        <w:top w:val="none" w:sz="0" w:space="0" w:color="auto"/>
        <w:left w:val="none" w:sz="0" w:space="0" w:color="auto"/>
        <w:bottom w:val="none" w:sz="0" w:space="0" w:color="auto"/>
        <w:right w:val="none" w:sz="0" w:space="0" w:color="auto"/>
      </w:divBdr>
      <w:divsChild>
        <w:div w:id="1916235801">
          <w:marLeft w:val="0"/>
          <w:marRight w:val="0"/>
          <w:marTop w:val="0"/>
          <w:marBottom w:val="0"/>
          <w:divBdr>
            <w:top w:val="none" w:sz="0" w:space="0" w:color="auto"/>
            <w:left w:val="none" w:sz="0" w:space="0" w:color="auto"/>
            <w:bottom w:val="none" w:sz="0" w:space="0" w:color="auto"/>
            <w:right w:val="none" w:sz="0" w:space="0" w:color="auto"/>
          </w:divBdr>
          <w:divsChild>
            <w:div w:id="1280528823">
              <w:marLeft w:val="0"/>
              <w:marRight w:val="0"/>
              <w:marTop w:val="0"/>
              <w:marBottom w:val="0"/>
              <w:divBdr>
                <w:top w:val="none" w:sz="0" w:space="0" w:color="auto"/>
                <w:left w:val="none" w:sz="0" w:space="0" w:color="auto"/>
                <w:bottom w:val="none" w:sz="0" w:space="0" w:color="auto"/>
                <w:right w:val="none" w:sz="0" w:space="0" w:color="auto"/>
              </w:divBdr>
              <w:divsChild>
                <w:div w:id="2136408756">
                  <w:marLeft w:val="0"/>
                  <w:marRight w:val="0"/>
                  <w:marTop w:val="0"/>
                  <w:marBottom w:val="0"/>
                  <w:divBdr>
                    <w:top w:val="none" w:sz="0" w:space="0" w:color="auto"/>
                    <w:left w:val="none" w:sz="0" w:space="0" w:color="auto"/>
                    <w:bottom w:val="none" w:sz="0" w:space="0" w:color="auto"/>
                    <w:right w:val="none" w:sz="0" w:space="0" w:color="auto"/>
                  </w:divBdr>
                  <w:divsChild>
                    <w:div w:id="55902575">
                      <w:marLeft w:val="150"/>
                      <w:marRight w:val="150"/>
                      <w:marTop w:val="0"/>
                      <w:marBottom w:val="0"/>
                      <w:divBdr>
                        <w:top w:val="none" w:sz="0" w:space="0" w:color="auto"/>
                        <w:left w:val="none" w:sz="0" w:space="0" w:color="auto"/>
                        <w:bottom w:val="none" w:sz="0" w:space="0" w:color="auto"/>
                        <w:right w:val="none" w:sz="0" w:space="0" w:color="auto"/>
                      </w:divBdr>
                      <w:divsChild>
                        <w:div w:id="1322655032">
                          <w:marLeft w:val="150"/>
                          <w:marRight w:val="0"/>
                          <w:marTop w:val="0"/>
                          <w:marBottom w:val="0"/>
                          <w:divBdr>
                            <w:top w:val="none" w:sz="0" w:space="0" w:color="auto"/>
                            <w:left w:val="none" w:sz="0" w:space="0" w:color="auto"/>
                            <w:bottom w:val="none" w:sz="0" w:space="0" w:color="auto"/>
                            <w:right w:val="none" w:sz="0" w:space="0" w:color="auto"/>
                          </w:divBdr>
                          <w:divsChild>
                            <w:div w:id="44984830">
                              <w:marLeft w:val="0"/>
                              <w:marRight w:val="0"/>
                              <w:marTop w:val="0"/>
                              <w:marBottom w:val="150"/>
                              <w:divBdr>
                                <w:top w:val="none" w:sz="0" w:space="0" w:color="auto"/>
                                <w:left w:val="none" w:sz="0" w:space="0" w:color="auto"/>
                                <w:bottom w:val="none" w:sz="0" w:space="0" w:color="auto"/>
                                <w:right w:val="none" w:sz="0" w:space="0" w:color="auto"/>
                              </w:divBdr>
                              <w:divsChild>
                                <w:div w:id="11377196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35083">
      <w:bodyDiv w:val="1"/>
      <w:marLeft w:val="0"/>
      <w:marRight w:val="0"/>
      <w:marTop w:val="0"/>
      <w:marBottom w:val="0"/>
      <w:divBdr>
        <w:top w:val="none" w:sz="0" w:space="0" w:color="auto"/>
        <w:left w:val="none" w:sz="0" w:space="0" w:color="auto"/>
        <w:bottom w:val="none" w:sz="0" w:space="0" w:color="auto"/>
        <w:right w:val="none" w:sz="0" w:space="0" w:color="auto"/>
      </w:divBdr>
      <w:divsChild>
        <w:div w:id="1454715564">
          <w:marLeft w:val="0"/>
          <w:marRight w:val="0"/>
          <w:marTop w:val="0"/>
          <w:marBottom w:val="0"/>
          <w:divBdr>
            <w:top w:val="none" w:sz="0" w:space="0" w:color="auto"/>
            <w:left w:val="none" w:sz="0" w:space="0" w:color="auto"/>
            <w:bottom w:val="none" w:sz="0" w:space="0" w:color="auto"/>
            <w:right w:val="none" w:sz="0" w:space="0" w:color="auto"/>
          </w:divBdr>
          <w:divsChild>
            <w:div w:id="57748799">
              <w:marLeft w:val="0"/>
              <w:marRight w:val="0"/>
              <w:marTop w:val="0"/>
              <w:marBottom w:val="0"/>
              <w:divBdr>
                <w:top w:val="none" w:sz="0" w:space="0" w:color="auto"/>
                <w:left w:val="none" w:sz="0" w:space="0" w:color="auto"/>
                <w:bottom w:val="none" w:sz="0" w:space="0" w:color="auto"/>
                <w:right w:val="none" w:sz="0" w:space="0" w:color="auto"/>
              </w:divBdr>
              <w:divsChild>
                <w:div w:id="1549491707">
                  <w:marLeft w:val="0"/>
                  <w:marRight w:val="0"/>
                  <w:marTop w:val="0"/>
                  <w:marBottom w:val="0"/>
                  <w:divBdr>
                    <w:top w:val="none" w:sz="0" w:space="0" w:color="auto"/>
                    <w:left w:val="none" w:sz="0" w:space="0" w:color="auto"/>
                    <w:bottom w:val="none" w:sz="0" w:space="0" w:color="auto"/>
                    <w:right w:val="none" w:sz="0" w:space="0" w:color="auto"/>
                  </w:divBdr>
                  <w:divsChild>
                    <w:div w:id="727581078">
                      <w:marLeft w:val="150"/>
                      <w:marRight w:val="150"/>
                      <w:marTop w:val="0"/>
                      <w:marBottom w:val="0"/>
                      <w:divBdr>
                        <w:top w:val="none" w:sz="0" w:space="0" w:color="auto"/>
                        <w:left w:val="none" w:sz="0" w:space="0" w:color="auto"/>
                        <w:bottom w:val="none" w:sz="0" w:space="0" w:color="auto"/>
                        <w:right w:val="none" w:sz="0" w:space="0" w:color="auto"/>
                      </w:divBdr>
                      <w:divsChild>
                        <w:div w:id="891429695">
                          <w:marLeft w:val="150"/>
                          <w:marRight w:val="0"/>
                          <w:marTop w:val="0"/>
                          <w:marBottom w:val="0"/>
                          <w:divBdr>
                            <w:top w:val="none" w:sz="0" w:space="0" w:color="auto"/>
                            <w:left w:val="none" w:sz="0" w:space="0" w:color="auto"/>
                            <w:bottom w:val="none" w:sz="0" w:space="0" w:color="auto"/>
                            <w:right w:val="none" w:sz="0" w:space="0" w:color="auto"/>
                          </w:divBdr>
                          <w:divsChild>
                            <w:div w:id="452553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21701">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554972554">
          <w:marLeft w:val="0"/>
          <w:marRight w:val="0"/>
          <w:marTop w:val="0"/>
          <w:marBottom w:val="0"/>
          <w:divBdr>
            <w:top w:val="single" w:sz="2" w:space="0" w:color="000000"/>
            <w:left w:val="single" w:sz="2" w:space="0" w:color="000000"/>
            <w:bottom w:val="single" w:sz="2" w:space="0" w:color="000000"/>
            <w:right w:val="single" w:sz="2" w:space="0" w:color="000000"/>
          </w:divBdr>
          <w:divsChild>
            <w:div w:id="1548830305">
              <w:marLeft w:val="0"/>
              <w:marRight w:val="0"/>
              <w:marTop w:val="0"/>
              <w:marBottom w:val="0"/>
              <w:divBdr>
                <w:top w:val="none" w:sz="0" w:space="0" w:color="auto"/>
                <w:left w:val="none" w:sz="0" w:space="0" w:color="auto"/>
                <w:bottom w:val="none" w:sz="0" w:space="0" w:color="auto"/>
                <w:right w:val="none" w:sz="0" w:space="0" w:color="auto"/>
              </w:divBdr>
              <w:divsChild>
                <w:div w:id="235364191">
                  <w:marLeft w:val="-3000"/>
                  <w:marRight w:val="0"/>
                  <w:marTop w:val="0"/>
                  <w:marBottom w:val="0"/>
                  <w:divBdr>
                    <w:top w:val="none" w:sz="0" w:space="0" w:color="auto"/>
                    <w:left w:val="none" w:sz="0" w:space="0" w:color="auto"/>
                    <w:bottom w:val="none" w:sz="0" w:space="0" w:color="auto"/>
                    <w:right w:val="none" w:sz="0" w:space="0" w:color="auto"/>
                  </w:divBdr>
                  <w:divsChild>
                    <w:div w:id="2120488231">
                      <w:marLeft w:val="0"/>
                      <w:marRight w:val="-3000"/>
                      <w:marTop w:val="0"/>
                      <w:marBottom w:val="0"/>
                      <w:divBdr>
                        <w:top w:val="none" w:sz="0" w:space="0" w:color="auto"/>
                        <w:left w:val="none" w:sz="0" w:space="0" w:color="auto"/>
                        <w:bottom w:val="none" w:sz="0" w:space="0" w:color="auto"/>
                        <w:right w:val="none" w:sz="0" w:space="0" w:color="auto"/>
                      </w:divBdr>
                      <w:divsChild>
                        <w:div w:id="410661241">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09077">
      <w:bodyDiv w:val="1"/>
      <w:marLeft w:val="0"/>
      <w:marRight w:val="0"/>
      <w:marTop w:val="0"/>
      <w:marBottom w:val="0"/>
      <w:divBdr>
        <w:top w:val="none" w:sz="0" w:space="0" w:color="auto"/>
        <w:left w:val="none" w:sz="0" w:space="0" w:color="auto"/>
        <w:bottom w:val="none" w:sz="0" w:space="0" w:color="auto"/>
        <w:right w:val="none" w:sz="0" w:space="0" w:color="auto"/>
      </w:divBdr>
      <w:divsChild>
        <w:div w:id="1735202304">
          <w:marLeft w:val="0"/>
          <w:marRight w:val="0"/>
          <w:marTop w:val="0"/>
          <w:marBottom w:val="0"/>
          <w:divBdr>
            <w:top w:val="none" w:sz="0" w:space="0" w:color="auto"/>
            <w:left w:val="none" w:sz="0" w:space="0" w:color="auto"/>
            <w:bottom w:val="none" w:sz="0" w:space="0" w:color="auto"/>
            <w:right w:val="none" w:sz="0" w:space="0" w:color="auto"/>
          </w:divBdr>
          <w:divsChild>
            <w:div w:id="449323263">
              <w:marLeft w:val="0"/>
              <w:marRight w:val="0"/>
              <w:marTop w:val="0"/>
              <w:marBottom w:val="0"/>
              <w:divBdr>
                <w:top w:val="none" w:sz="0" w:space="0" w:color="auto"/>
                <w:left w:val="none" w:sz="0" w:space="0" w:color="auto"/>
                <w:bottom w:val="none" w:sz="0" w:space="0" w:color="auto"/>
                <w:right w:val="none" w:sz="0" w:space="0" w:color="auto"/>
              </w:divBdr>
              <w:divsChild>
                <w:div w:id="1486120180">
                  <w:marLeft w:val="0"/>
                  <w:marRight w:val="0"/>
                  <w:marTop w:val="0"/>
                  <w:marBottom w:val="0"/>
                  <w:divBdr>
                    <w:top w:val="none" w:sz="0" w:space="0" w:color="auto"/>
                    <w:left w:val="none" w:sz="0" w:space="0" w:color="auto"/>
                    <w:bottom w:val="none" w:sz="0" w:space="0" w:color="auto"/>
                    <w:right w:val="none" w:sz="0" w:space="0" w:color="auto"/>
                  </w:divBdr>
                  <w:divsChild>
                    <w:div w:id="1617325249">
                      <w:marLeft w:val="150"/>
                      <w:marRight w:val="150"/>
                      <w:marTop w:val="0"/>
                      <w:marBottom w:val="0"/>
                      <w:divBdr>
                        <w:top w:val="none" w:sz="0" w:space="0" w:color="auto"/>
                        <w:left w:val="none" w:sz="0" w:space="0" w:color="auto"/>
                        <w:bottom w:val="none" w:sz="0" w:space="0" w:color="auto"/>
                        <w:right w:val="none" w:sz="0" w:space="0" w:color="auto"/>
                      </w:divBdr>
                      <w:divsChild>
                        <w:div w:id="1746493983">
                          <w:marLeft w:val="150"/>
                          <w:marRight w:val="0"/>
                          <w:marTop w:val="0"/>
                          <w:marBottom w:val="0"/>
                          <w:divBdr>
                            <w:top w:val="none" w:sz="0" w:space="0" w:color="auto"/>
                            <w:left w:val="none" w:sz="0" w:space="0" w:color="auto"/>
                            <w:bottom w:val="none" w:sz="0" w:space="0" w:color="auto"/>
                            <w:right w:val="none" w:sz="0" w:space="0" w:color="auto"/>
                          </w:divBdr>
                          <w:divsChild>
                            <w:div w:id="52968425">
                              <w:marLeft w:val="0"/>
                              <w:marRight w:val="0"/>
                              <w:marTop w:val="0"/>
                              <w:marBottom w:val="150"/>
                              <w:divBdr>
                                <w:top w:val="none" w:sz="0" w:space="0" w:color="auto"/>
                                <w:left w:val="none" w:sz="0" w:space="0" w:color="auto"/>
                                <w:bottom w:val="none" w:sz="0" w:space="0" w:color="auto"/>
                                <w:right w:val="none" w:sz="0" w:space="0" w:color="auto"/>
                              </w:divBdr>
                              <w:divsChild>
                                <w:div w:id="19113828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603621">
      <w:bodyDiv w:val="1"/>
      <w:marLeft w:val="0"/>
      <w:marRight w:val="0"/>
      <w:marTop w:val="0"/>
      <w:marBottom w:val="0"/>
      <w:divBdr>
        <w:top w:val="none" w:sz="0" w:space="0" w:color="auto"/>
        <w:left w:val="none" w:sz="0" w:space="0" w:color="auto"/>
        <w:bottom w:val="none" w:sz="0" w:space="0" w:color="auto"/>
        <w:right w:val="none" w:sz="0" w:space="0" w:color="auto"/>
      </w:divBdr>
      <w:divsChild>
        <w:div w:id="1841310720">
          <w:marLeft w:val="2625"/>
          <w:marRight w:val="0"/>
          <w:marTop w:val="0"/>
          <w:marBottom w:val="0"/>
          <w:divBdr>
            <w:top w:val="none" w:sz="0" w:space="0" w:color="auto"/>
            <w:left w:val="none" w:sz="0" w:space="0" w:color="auto"/>
            <w:bottom w:val="none" w:sz="0" w:space="0" w:color="auto"/>
            <w:right w:val="none" w:sz="0" w:space="0" w:color="auto"/>
          </w:divBdr>
          <w:divsChild>
            <w:div w:id="942570711">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551617782">
      <w:bodyDiv w:val="1"/>
      <w:marLeft w:val="0"/>
      <w:marRight w:val="0"/>
      <w:marTop w:val="0"/>
      <w:marBottom w:val="0"/>
      <w:divBdr>
        <w:top w:val="none" w:sz="0" w:space="0" w:color="auto"/>
        <w:left w:val="none" w:sz="0" w:space="0" w:color="auto"/>
        <w:bottom w:val="none" w:sz="0" w:space="0" w:color="auto"/>
        <w:right w:val="none" w:sz="0" w:space="0" w:color="auto"/>
      </w:divBdr>
      <w:divsChild>
        <w:div w:id="929504439">
          <w:marLeft w:val="0"/>
          <w:marRight w:val="0"/>
          <w:marTop w:val="0"/>
          <w:marBottom w:val="0"/>
          <w:divBdr>
            <w:top w:val="none" w:sz="0" w:space="0" w:color="auto"/>
            <w:left w:val="none" w:sz="0" w:space="0" w:color="auto"/>
            <w:bottom w:val="none" w:sz="0" w:space="0" w:color="auto"/>
            <w:right w:val="none" w:sz="0" w:space="0" w:color="auto"/>
          </w:divBdr>
          <w:divsChild>
            <w:div w:id="1899364567">
              <w:marLeft w:val="0"/>
              <w:marRight w:val="0"/>
              <w:marTop w:val="0"/>
              <w:marBottom w:val="0"/>
              <w:divBdr>
                <w:top w:val="none" w:sz="0" w:space="0" w:color="auto"/>
                <w:left w:val="none" w:sz="0" w:space="0" w:color="auto"/>
                <w:bottom w:val="none" w:sz="0" w:space="0" w:color="auto"/>
                <w:right w:val="none" w:sz="0" w:space="0" w:color="auto"/>
              </w:divBdr>
              <w:divsChild>
                <w:div w:id="177932185">
                  <w:marLeft w:val="2970"/>
                  <w:marRight w:val="0"/>
                  <w:marTop w:val="0"/>
                  <w:marBottom w:val="0"/>
                  <w:divBdr>
                    <w:top w:val="none" w:sz="0" w:space="0" w:color="auto"/>
                    <w:left w:val="none" w:sz="0" w:space="0" w:color="auto"/>
                    <w:bottom w:val="none" w:sz="0" w:space="0" w:color="auto"/>
                    <w:right w:val="none" w:sz="0" w:space="0" w:color="auto"/>
                  </w:divBdr>
                  <w:divsChild>
                    <w:div w:id="337999310">
                      <w:marLeft w:val="0"/>
                      <w:marRight w:val="0"/>
                      <w:marTop w:val="0"/>
                      <w:marBottom w:val="264"/>
                      <w:divBdr>
                        <w:top w:val="none" w:sz="0" w:space="0" w:color="auto"/>
                        <w:left w:val="none" w:sz="0" w:space="0" w:color="auto"/>
                        <w:bottom w:val="none" w:sz="0" w:space="0" w:color="auto"/>
                        <w:right w:val="none" w:sz="0" w:space="0" w:color="auto"/>
                      </w:divBdr>
                      <w:divsChild>
                        <w:div w:id="1641769722">
                          <w:marLeft w:val="0"/>
                          <w:marRight w:val="0"/>
                          <w:marTop w:val="0"/>
                          <w:marBottom w:val="0"/>
                          <w:divBdr>
                            <w:top w:val="none" w:sz="0" w:space="0" w:color="auto"/>
                            <w:left w:val="none" w:sz="0" w:space="0" w:color="auto"/>
                            <w:bottom w:val="none" w:sz="0" w:space="0" w:color="auto"/>
                            <w:right w:val="none" w:sz="0" w:space="0" w:color="auto"/>
                          </w:divBdr>
                          <w:divsChild>
                            <w:div w:id="17238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25068">
      <w:bodyDiv w:val="1"/>
      <w:marLeft w:val="0"/>
      <w:marRight w:val="0"/>
      <w:marTop w:val="0"/>
      <w:marBottom w:val="0"/>
      <w:divBdr>
        <w:top w:val="none" w:sz="0" w:space="0" w:color="auto"/>
        <w:left w:val="none" w:sz="0" w:space="0" w:color="auto"/>
        <w:bottom w:val="none" w:sz="0" w:space="0" w:color="auto"/>
        <w:right w:val="none" w:sz="0" w:space="0" w:color="auto"/>
      </w:divBdr>
      <w:divsChild>
        <w:div w:id="1576087673">
          <w:marLeft w:val="0"/>
          <w:marRight w:val="0"/>
          <w:marTop w:val="0"/>
          <w:marBottom w:val="0"/>
          <w:divBdr>
            <w:top w:val="none" w:sz="0" w:space="0" w:color="000000"/>
            <w:left w:val="none" w:sz="0" w:space="0" w:color="000000"/>
            <w:bottom w:val="none" w:sz="0" w:space="0" w:color="000000"/>
            <w:right w:val="none" w:sz="0" w:space="0" w:color="000000"/>
          </w:divBdr>
          <w:divsChild>
            <w:div w:id="731077017">
              <w:marLeft w:val="0"/>
              <w:marRight w:val="0"/>
              <w:marTop w:val="0"/>
              <w:marBottom w:val="0"/>
              <w:divBdr>
                <w:top w:val="single" w:sz="2" w:space="31" w:color="000000"/>
                <w:left w:val="single" w:sz="2" w:space="31" w:color="000000"/>
                <w:bottom w:val="single" w:sz="2" w:space="15" w:color="000000"/>
                <w:right w:val="single" w:sz="2" w:space="8" w:color="000000"/>
              </w:divBdr>
            </w:div>
          </w:divsChild>
        </w:div>
      </w:divsChild>
    </w:div>
    <w:div w:id="626471190">
      <w:bodyDiv w:val="1"/>
      <w:marLeft w:val="0"/>
      <w:marRight w:val="0"/>
      <w:marTop w:val="0"/>
      <w:marBottom w:val="0"/>
      <w:divBdr>
        <w:top w:val="none" w:sz="0" w:space="0" w:color="auto"/>
        <w:left w:val="none" w:sz="0" w:space="0" w:color="auto"/>
        <w:bottom w:val="none" w:sz="0" w:space="0" w:color="auto"/>
        <w:right w:val="none" w:sz="0" w:space="0" w:color="auto"/>
      </w:divBdr>
      <w:divsChild>
        <w:div w:id="926616848">
          <w:marLeft w:val="0"/>
          <w:marRight w:val="0"/>
          <w:marTop w:val="0"/>
          <w:marBottom w:val="0"/>
          <w:divBdr>
            <w:top w:val="none" w:sz="0" w:space="0" w:color="auto"/>
            <w:left w:val="none" w:sz="0" w:space="0" w:color="auto"/>
            <w:bottom w:val="none" w:sz="0" w:space="0" w:color="auto"/>
            <w:right w:val="none" w:sz="0" w:space="0" w:color="auto"/>
          </w:divBdr>
          <w:divsChild>
            <w:div w:id="541135187">
              <w:marLeft w:val="0"/>
              <w:marRight w:val="0"/>
              <w:marTop w:val="0"/>
              <w:marBottom w:val="0"/>
              <w:divBdr>
                <w:top w:val="none" w:sz="0" w:space="0" w:color="auto"/>
                <w:left w:val="none" w:sz="0" w:space="0" w:color="auto"/>
                <w:bottom w:val="none" w:sz="0" w:space="0" w:color="auto"/>
                <w:right w:val="none" w:sz="0" w:space="0" w:color="auto"/>
              </w:divBdr>
              <w:divsChild>
                <w:div w:id="1188258597">
                  <w:marLeft w:val="0"/>
                  <w:marRight w:val="0"/>
                  <w:marTop w:val="0"/>
                  <w:marBottom w:val="0"/>
                  <w:divBdr>
                    <w:top w:val="none" w:sz="0" w:space="0" w:color="auto"/>
                    <w:left w:val="none" w:sz="0" w:space="0" w:color="auto"/>
                    <w:bottom w:val="none" w:sz="0" w:space="0" w:color="auto"/>
                    <w:right w:val="none" w:sz="0" w:space="0" w:color="auto"/>
                  </w:divBdr>
                  <w:divsChild>
                    <w:div w:id="2066180625">
                      <w:marLeft w:val="150"/>
                      <w:marRight w:val="150"/>
                      <w:marTop w:val="0"/>
                      <w:marBottom w:val="0"/>
                      <w:divBdr>
                        <w:top w:val="none" w:sz="0" w:space="0" w:color="auto"/>
                        <w:left w:val="none" w:sz="0" w:space="0" w:color="auto"/>
                        <w:bottom w:val="none" w:sz="0" w:space="0" w:color="auto"/>
                        <w:right w:val="none" w:sz="0" w:space="0" w:color="auto"/>
                      </w:divBdr>
                      <w:divsChild>
                        <w:div w:id="783690945">
                          <w:marLeft w:val="150"/>
                          <w:marRight w:val="0"/>
                          <w:marTop w:val="0"/>
                          <w:marBottom w:val="0"/>
                          <w:divBdr>
                            <w:top w:val="none" w:sz="0" w:space="0" w:color="auto"/>
                            <w:left w:val="none" w:sz="0" w:space="0" w:color="auto"/>
                            <w:bottom w:val="none" w:sz="0" w:space="0" w:color="auto"/>
                            <w:right w:val="none" w:sz="0" w:space="0" w:color="auto"/>
                          </w:divBdr>
                          <w:divsChild>
                            <w:div w:id="908734158">
                              <w:marLeft w:val="0"/>
                              <w:marRight w:val="0"/>
                              <w:marTop w:val="0"/>
                              <w:marBottom w:val="150"/>
                              <w:divBdr>
                                <w:top w:val="none" w:sz="0" w:space="0" w:color="auto"/>
                                <w:left w:val="none" w:sz="0" w:space="0" w:color="auto"/>
                                <w:bottom w:val="none" w:sz="0" w:space="0" w:color="auto"/>
                                <w:right w:val="none" w:sz="0" w:space="0" w:color="auto"/>
                              </w:divBdr>
                              <w:divsChild>
                                <w:div w:id="4169072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94848">
      <w:bodyDiv w:val="1"/>
      <w:marLeft w:val="0"/>
      <w:marRight w:val="0"/>
      <w:marTop w:val="0"/>
      <w:marBottom w:val="0"/>
      <w:divBdr>
        <w:top w:val="none" w:sz="0" w:space="0" w:color="auto"/>
        <w:left w:val="none" w:sz="0" w:space="0" w:color="auto"/>
        <w:bottom w:val="none" w:sz="0" w:space="0" w:color="auto"/>
        <w:right w:val="none" w:sz="0" w:space="0" w:color="auto"/>
      </w:divBdr>
      <w:divsChild>
        <w:div w:id="694893226">
          <w:marLeft w:val="0"/>
          <w:marRight w:val="0"/>
          <w:marTop w:val="0"/>
          <w:marBottom w:val="0"/>
          <w:divBdr>
            <w:top w:val="none" w:sz="0" w:space="0" w:color="auto"/>
            <w:left w:val="none" w:sz="0" w:space="0" w:color="auto"/>
            <w:bottom w:val="none" w:sz="0" w:space="0" w:color="auto"/>
            <w:right w:val="none" w:sz="0" w:space="0" w:color="auto"/>
          </w:divBdr>
          <w:divsChild>
            <w:div w:id="625158378">
              <w:marLeft w:val="0"/>
              <w:marRight w:val="0"/>
              <w:marTop w:val="0"/>
              <w:marBottom w:val="0"/>
              <w:divBdr>
                <w:top w:val="none" w:sz="0" w:space="0" w:color="auto"/>
                <w:left w:val="none" w:sz="0" w:space="0" w:color="auto"/>
                <w:bottom w:val="none" w:sz="0" w:space="0" w:color="auto"/>
                <w:right w:val="none" w:sz="0" w:space="0" w:color="auto"/>
              </w:divBdr>
              <w:divsChild>
                <w:div w:id="1397167857">
                  <w:marLeft w:val="0"/>
                  <w:marRight w:val="0"/>
                  <w:marTop w:val="0"/>
                  <w:marBottom w:val="0"/>
                  <w:divBdr>
                    <w:top w:val="none" w:sz="0" w:space="0" w:color="auto"/>
                    <w:left w:val="none" w:sz="0" w:space="0" w:color="auto"/>
                    <w:bottom w:val="none" w:sz="0" w:space="0" w:color="auto"/>
                    <w:right w:val="none" w:sz="0" w:space="0" w:color="auto"/>
                  </w:divBdr>
                  <w:divsChild>
                    <w:div w:id="2021198944">
                      <w:marLeft w:val="0"/>
                      <w:marRight w:val="0"/>
                      <w:marTop w:val="0"/>
                      <w:marBottom w:val="0"/>
                      <w:divBdr>
                        <w:top w:val="none" w:sz="0" w:space="0" w:color="auto"/>
                        <w:left w:val="none" w:sz="0" w:space="0" w:color="auto"/>
                        <w:bottom w:val="none" w:sz="0" w:space="0" w:color="auto"/>
                        <w:right w:val="none" w:sz="0" w:space="0" w:color="auto"/>
                      </w:divBdr>
                      <w:divsChild>
                        <w:div w:id="775907038">
                          <w:marLeft w:val="0"/>
                          <w:marRight w:val="0"/>
                          <w:marTop w:val="0"/>
                          <w:marBottom w:val="0"/>
                          <w:divBdr>
                            <w:top w:val="none" w:sz="0" w:space="0" w:color="auto"/>
                            <w:left w:val="none" w:sz="0" w:space="0" w:color="auto"/>
                            <w:bottom w:val="none" w:sz="0" w:space="0" w:color="auto"/>
                            <w:right w:val="none" w:sz="0" w:space="0" w:color="auto"/>
                          </w:divBdr>
                          <w:divsChild>
                            <w:div w:id="1272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724103">
      <w:bodyDiv w:val="1"/>
      <w:marLeft w:val="0"/>
      <w:marRight w:val="0"/>
      <w:marTop w:val="0"/>
      <w:marBottom w:val="0"/>
      <w:divBdr>
        <w:top w:val="none" w:sz="0" w:space="0" w:color="auto"/>
        <w:left w:val="none" w:sz="0" w:space="0" w:color="auto"/>
        <w:bottom w:val="none" w:sz="0" w:space="0" w:color="auto"/>
        <w:right w:val="none" w:sz="0" w:space="0" w:color="auto"/>
      </w:divBdr>
      <w:divsChild>
        <w:div w:id="375277010">
          <w:marLeft w:val="0"/>
          <w:marRight w:val="0"/>
          <w:marTop w:val="0"/>
          <w:marBottom w:val="0"/>
          <w:divBdr>
            <w:top w:val="none" w:sz="0" w:space="0" w:color="auto"/>
            <w:left w:val="none" w:sz="0" w:space="0" w:color="auto"/>
            <w:bottom w:val="none" w:sz="0" w:space="0" w:color="auto"/>
            <w:right w:val="none" w:sz="0" w:space="0" w:color="auto"/>
          </w:divBdr>
          <w:divsChild>
            <w:div w:id="13077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8863">
      <w:bodyDiv w:val="1"/>
      <w:marLeft w:val="0"/>
      <w:marRight w:val="0"/>
      <w:marTop w:val="0"/>
      <w:marBottom w:val="0"/>
      <w:divBdr>
        <w:top w:val="none" w:sz="0" w:space="0" w:color="auto"/>
        <w:left w:val="none" w:sz="0" w:space="0" w:color="auto"/>
        <w:bottom w:val="none" w:sz="0" w:space="0" w:color="auto"/>
        <w:right w:val="none" w:sz="0" w:space="0" w:color="auto"/>
      </w:divBdr>
    </w:div>
    <w:div w:id="813647154">
      <w:bodyDiv w:val="1"/>
      <w:marLeft w:val="0"/>
      <w:marRight w:val="0"/>
      <w:marTop w:val="0"/>
      <w:marBottom w:val="0"/>
      <w:divBdr>
        <w:top w:val="none" w:sz="0" w:space="0" w:color="auto"/>
        <w:left w:val="none" w:sz="0" w:space="0" w:color="auto"/>
        <w:bottom w:val="none" w:sz="0" w:space="0" w:color="auto"/>
        <w:right w:val="none" w:sz="0" w:space="0" w:color="auto"/>
      </w:divBdr>
      <w:divsChild>
        <w:div w:id="1654680885">
          <w:marLeft w:val="0"/>
          <w:marRight w:val="0"/>
          <w:marTop w:val="0"/>
          <w:marBottom w:val="0"/>
          <w:divBdr>
            <w:top w:val="none" w:sz="0" w:space="0" w:color="auto"/>
            <w:left w:val="none" w:sz="0" w:space="0" w:color="auto"/>
            <w:bottom w:val="none" w:sz="0" w:space="0" w:color="auto"/>
            <w:right w:val="none" w:sz="0" w:space="0" w:color="auto"/>
          </w:divBdr>
          <w:divsChild>
            <w:div w:id="13660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314">
      <w:bodyDiv w:val="1"/>
      <w:marLeft w:val="0"/>
      <w:marRight w:val="0"/>
      <w:marTop w:val="0"/>
      <w:marBottom w:val="0"/>
      <w:divBdr>
        <w:top w:val="none" w:sz="0" w:space="0" w:color="auto"/>
        <w:left w:val="none" w:sz="0" w:space="0" w:color="auto"/>
        <w:bottom w:val="none" w:sz="0" w:space="0" w:color="auto"/>
        <w:right w:val="none" w:sz="0" w:space="0" w:color="auto"/>
      </w:divBdr>
      <w:divsChild>
        <w:div w:id="125393577">
          <w:marLeft w:val="547"/>
          <w:marRight w:val="0"/>
          <w:marTop w:val="0"/>
          <w:marBottom w:val="0"/>
          <w:divBdr>
            <w:top w:val="none" w:sz="0" w:space="0" w:color="auto"/>
            <w:left w:val="none" w:sz="0" w:space="0" w:color="auto"/>
            <w:bottom w:val="none" w:sz="0" w:space="0" w:color="auto"/>
            <w:right w:val="none" w:sz="0" w:space="0" w:color="auto"/>
          </w:divBdr>
        </w:div>
      </w:divsChild>
    </w:div>
    <w:div w:id="911815780">
      <w:bodyDiv w:val="1"/>
      <w:marLeft w:val="0"/>
      <w:marRight w:val="0"/>
      <w:marTop w:val="0"/>
      <w:marBottom w:val="0"/>
      <w:divBdr>
        <w:top w:val="none" w:sz="0" w:space="0" w:color="auto"/>
        <w:left w:val="none" w:sz="0" w:space="0" w:color="auto"/>
        <w:bottom w:val="none" w:sz="0" w:space="0" w:color="auto"/>
        <w:right w:val="none" w:sz="0" w:space="0" w:color="auto"/>
      </w:divBdr>
      <w:divsChild>
        <w:div w:id="293953801">
          <w:marLeft w:val="0"/>
          <w:marRight w:val="0"/>
          <w:marTop w:val="0"/>
          <w:marBottom w:val="0"/>
          <w:divBdr>
            <w:top w:val="none" w:sz="0" w:space="0" w:color="auto"/>
            <w:left w:val="none" w:sz="0" w:space="0" w:color="auto"/>
            <w:bottom w:val="none" w:sz="0" w:space="0" w:color="auto"/>
            <w:right w:val="none" w:sz="0" w:space="0" w:color="auto"/>
          </w:divBdr>
          <w:divsChild>
            <w:div w:id="1043871928">
              <w:marLeft w:val="0"/>
              <w:marRight w:val="0"/>
              <w:marTop w:val="0"/>
              <w:marBottom w:val="0"/>
              <w:divBdr>
                <w:top w:val="none" w:sz="0" w:space="0" w:color="auto"/>
                <w:left w:val="none" w:sz="0" w:space="0" w:color="auto"/>
                <w:bottom w:val="none" w:sz="0" w:space="0" w:color="auto"/>
                <w:right w:val="none" w:sz="0" w:space="0" w:color="auto"/>
              </w:divBdr>
              <w:divsChild>
                <w:div w:id="499202170">
                  <w:marLeft w:val="0"/>
                  <w:marRight w:val="0"/>
                  <w:marTop w:val="0"/>
                  <w:marBottom w:val="0"/>
                  <w:divBdr>
                    <w:top w:val="none" w:sz="0" w:space="0" w:color="auto"/>
                    <w:left w:val="none" w:sz="0" w:space="0" w:color="auto"/>
                    <w:bottom w:val="none" w:sz="0" w:space="0" w:color="auto"/>
                    <w:right w:val="none" w:sz="0" w:space="0" w:color="auto"/>
                  </w:divBdr>
                  <w:divsChild>
                    <w:div w:id="1998144714">
                      <w:marLeft w:val="150"/>
                      <w:marRight w:val="150"/>
                      <w:marTop w:val="0"/>
                      <w:marBottom w:val="0"/>
                      <w:divBdr>
                        <w:top w:val="none" w:sz="0" w:space="0" w:color="auto"/>
                        <w:left w:val="none" w:sz="0" w:space="0" w:color="auto"/>
                        <w:bottom w:val="none" w:sz="0" w:space="0" w:color="auto"/>
                        <w:right w:val="none" w:sz="0" w:space="0" w:color="auto"/>
                      </w:divBdr>
                      <w:divsChild>
                        <w:div w:id="2117631812">
                          <w:marLeft w:val="150"/>
                          <w:marRight w:val="0"/>
                          <w:marTop w:val="0"/>
                          <w:marBottom w:val="0"/>
                          <w:divBdr>
                            <w:top w:val="none" w:sz="0" w:space="0" w:color="auto"/>
                            <w:left w:val="none" w:sz="0" w:space="0" w:color="auto"/>
                            <w:bottom w:val="none" w:sz="0" w:space="0" w:color="auto"/>
                            <w:right w:val="none" w:sz="0" w:space="0" w:color="auto"/>
                          </w:divBdr>
                          <w:divsChild>
                            <w:div w:id="1239442559">
                              <w:marLeft w:val="0"/>
                              <w:marRight w:val="0"/>
                              <w:marTop w:val="0"/>
                              <w:marBottom w:val="150"/>
                              <w:divBdr>
                                <w:top w:val="none" w:sz="0" w:space="0" w:color="auto"/>
                                <w:left w:val="none" w:sz="0" w:space="0" w:color="auto"/>
                                <w:bottom w:val="none" w:sz="0" w:space="0" w:color="auto"/>
                                <w:right w:val="none" w:sz="0" w:space="0" w:color="auto"/>
                              </w:divBdr>
                              <w:divsChild>
                                <w:div w:id="120174936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73187">
      <w:bodyDiv w:val="1"/>
      <w:marLeft w:val="0"/>
      <w:marRight w:val="0"/>
      <w:marTop w:val="0"/>
      <w:marBottom w:val="0"/>
      <w:divBdr>
        <w:top w:val="none" w:sz="0" w:space="0" w:color="auto"/>
        <w:left w:val="none" w:sz="0" w:space="0" w:color="auto"/>
        <w:bottom w:val="none" w:sz="0" w:space="0" w:color="auto"/>
        <w:right w:val="none" w:sz="0" w:space="0" w:color="auto"/>
      </w:divBdr>
      <w:divsChild>
        <w:div w:id="459613455">
          <w:marLeft w:val="0"/>
          <w:marRight w:val="0"/>
          <w:marTop w:val="0"/>
          <w:marBottom w:val="0"/>
          <w:divBdr>
            <w:top w:val="none" w:sz="0" w:space="0" w:color="auto"/>
            <w:left w:val="none" w:sz="0" w:space="0" w:color="auto"/>
            <w:bottom w:val="none" w:sz="0" w:space="0" w:color="auto"/>
            <w:right w:val="none" w:sz="0" w:space="0" w:color="auto"/>
          </w:divBdr>
          <w:divsChild>
            <w:div w:id="919294632">
              <w:marLeft w:val="0"/>
              <w:marRight w:val="0"/>
              <w:marTop w:val="0"/>
              <w:marBottom w:val="0"/>
              <w:divBdr>
                <w:top w:val="none" w:sz="0" w:space="0" w:color="auto"/>
                <w:left w:val="none" w:sz="0" w:space="0" w:color="auto"/>
                <w:bottom w:val="none" w:sz="0" w:space="0" w:color="auto"/>
                <w:right w:val="none" w:sz="0" w:space="0" w:color="auto"/>
              </w:divBdr>
              <w:divsChild>
                <w:div w:id="841168231">
                  <w:marLeft w:val="0"/>
                  <w:marRight w:val="0"/>
                  <w:marTop w:val="0"/>
                  <w:marBottom w:val="0"/>
                  <w:divBdr>
                    <w:top w:val="none" w:sz="0" w:space="0" w:color="auto"/>
                    <w:left w:val="none" w:sz="0" w:space="0" w:color="auto"/>
                    <w:bottom w:val="none" w:sz="0" w:space="0" w:color="auto"/>
                    <w:right w:val="none" w:sz="0" w:space="0" w:color="auto"/>
                  </w:divBdr>
                  <w:divsChild>
                    <w:div w:id="1984191452">
                      <w:marLeft w:val="0"/>
                      <w:marRight w:val="0"/>
                      <w:marTop w:val="0"/>
                      <w:marBottom w:val="0"/>
                      <w:divBdr>
                        <w:top w:val="none" w:sz="0" w:space="0" w:color="auto"/>
                        <w:left w:val="none" w:sz="0" w:space="0" w:color="auto"/>
                        <w:bottom w:val="none" w:sz="0" w:space="0" w:color="auto"/>
                        <w:right w:val="none" w:sz="0" w:space="0" w:color="auto"/>
                      </w:divBdr>
                      <w:divsChild>
                        <w:div w:id="1501770505">
                          <w:marLeft w:val="0"/>
                          <w:marRight w:val="0"/>
                          <w:marTop w:val="0"/>
                          <w:marBottom w:val="0"/>
                          <w:divBdr>
                            <w:top w:val="none" w:sz="0" w:space="0" w:color="auto"/>
                            <w:left w:val="none" w:sz="0" w:space="0" w:color="auto"/>
                            <w:bottom w:val="none" w:sz="0" w:space="0" w:color="auto"/>
                            <w:right w:val="none" w:sz="0" w:space="0" w:color="auto"/>
                          </w:divBdr>
                          <w:divsChild>
                            <w:div w:id="2032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555254">
      <w:bodyDiv w:val="1"/>
      <w:marLeft w:val="0"/>
      <w:marRight w:val="0"/>
      <w:marTop w:val="0"/>
      <w:marBottom w:val="0"/>
      <w:divBdr>
        <w:top w:val="none" w:sz="0" w:space="0" w:color="auto"/>
        <w:left w:val="none" w:sz="0" w:space="0" w:color="auto"/>
        <w:bottom w:val="none" w:sz="0" w:space="0" w:color="auto"/>
        <w:right w:val="none" w:sz="0" w:space="0" w:color="auto"/>
      </w:divBdr>
      <w:divsChild>
        <w:div w:id="935359844">
          <w:marLeft w:val="0"/>
          <w:marRight w:val="0"/>
          <w:marTop w:val="600"/>
          <w:marBottom w:val="0"/>
          <w:divBdr>
            <w:top w:val="none" w:sz="0" w:space="0" w:color="auto"/>
            <w:left w:val="none" w:sz="0" w:space="0" w:color="auto"/>
            <w:bottom w:val="none" w:sz="0" w:space="0" w:color="auto"/>
            <w:right w:val="none" w:sz="0" w:space="0" w:color="auto"/>
          </w:divBdr>
          <w:divsChild>
            <w:div w:id="8639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58421">
      <w:bodyDiv w:val="1"/>
      <w:marLeft w:val="0"/>
      <w:marRight w:val="0"/>
      <w:marTop w:val="0"/>
      <w:marBottom w:val="0"/>
      <w:divBdr>
        <w:top w:val="none" w:sz="0" w:space="0" w:color="auto"/>
        <w:left w:val="none" w:sz="0" w:space="0" w:color="auto"/>
        <w:bottom w:val="none" w:sz="0" w:space="0" w:color="auto"/>
        <w:right w:val="none" w:sz="0" w:space="0" w:color="auto"/>
      </w:divBdr>
      <w:divsChild>
        <w:div w:id="1657413205">
          <w:marLeft w:val="0"/>
          <w:marRight w:val="0"/>
          <w:marTop w:val="0"/>
          <w:marBottom w:val="0"/>
          <w:divBdr>
            <w:top w:val="none" w:sz="0" w:space="0" w:color="000000"/>
            <w:left w:val="none" w:sz="0" w:space="0" w:color="000000"/>
            <w:bottom w:val="none" w:sz="0" w:space="0" w:color="000000"/>
            <w:right w:val="none" w:sz="0" w:space="0" w:color="000000"/>
          </w:divBdr>
          <w:divsChild>
            <w:div w:id="182840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2948526">
      <w:bodyDiv w:val="1"/>
      <w:marLeft w:val="0"/>
      <w:marRight w:val="0"/>
      <w:marTop w:val="0"/>
      <w:marBottom w:val="150"/>
      <w:divBdr>
        <w:top w:val="none" w:sz="0" w:space="0" w:color="auto"/>
        <w:left w:val="none" w:sz="0" w:space="0" w:color="auto"/>
        <w:bottom w:val="none" w:sz="0" w:space="0" w:color="auto"/>
        <w:right w:val="none" w:sz="0" w:space="0" w:color="auto"/>
      </w:divBdr>
      <w:divsChild>
        <w:div w:id="1363021259">
          <w:marLeft w:val="0"/>
          <w:marRight w:val="0"/>
          <w:marTop w:val="100"/>
          <w:marBottom w:val="100"/>
          <w:divBdr>
            <w:top w:val="none" w:sz="0" w:space="0" w:color="auto"/>
            <w:left w:val="none" w:sz="0" w:space="0" w:color="auto"/>
            <w:bottom w:val="none" w:sz="0" w:space="0" w:color="auto"/>
            <w:right w:val="none" w:sz="0" w:space="0" w:color="auto"/>
          </w:divBdr>
          <w:divsChild>
            <w:div w:id="1394307863">
              <w:marLeft w:val="0"/>
              <w:marRight w:val="0"/>
              <w:marTop w:val="0"/>
              <w:marBottom w:val="0"/>
              <w:divBdr>
                <w:top w:val="none" w:sz="0" w:space="0" w:color="auto"/>
                <w:left w:val="none" w:sz="0" w:space="0" w:color="auto"/>
                <w:bottom w:val="none" w:sz="0" w:space="0" w:color="auto"/>
                <w:right w:val="none" w:sz="0" w:space="0" w:color="auto"/>
              </w:divBdr>
              <w:divsChild>
                <w:div w:id="973563917">
                  <w:marLeft w:val="0"/>
                  <w:marRight w:val="0"/>
                  <w:marTop w:val="0"/>
                  <w:marBottom w:val="0"/>
                  <w:divBdr>
                    <w:top w:val="none" w:sz="0" w:space="0" w:color="auto"/>
                    <w:left w:val="none" w:sz="0" w:space="0" w:color="auto"/>
                    <w:bottom w:val="none" w:sz="0" w:space="0" w:color="auto"/>
                    <w:right w:val="none" w:sz="0" w:space="0" w:color="auto"/>
                  </w:divBdr>
                  <w:divsChild>
                    <w:div w:id="1413967838">
                      <w:marLeft w:val="0"/>
                      <w:marRight w:val="0"/>
                      <w:marTop w:val="0"/>
                      <w:marBottom w:val="0"/>
                      <w:divBdr>
                        <w:top w:val="none" w:sz="0" w:space="0" w:color="auto"/>
                        <w:left w:val="none" w:sz="0" w:space="0" w:color="auto"/>
                        <w:bottom w:val="none" w:sz="0" w:space="0" w:color="auto"/>
                        <w:right w:val="none" w:sz="0" w:space="0" w:color="auto"/>
                      </w:divBdr>
                      <w:divsChild>
                        <w:div w:id="1411345247">
                          <w:marLeft w:val="0"/>
                          <w:marRight w:val="0"/>
                          <w:marTop w:val="0"/>
                          <w:marBottom w:val="0"/>
                          <w:divBdr>
                            <w:top w:val="none" w:sz="0" w:space="0" w:color="auto"/>
                            <w:left w:val="none" w:sz="0" w:space="0" w:color="auto"/>
                            <w:bottom w:val="none" w:sz="0" w:space="0" w:color="auto"/>
                            <w:right w:val="none" w:sz="0" w:space="0" w:color="auto"/>
                          </w:divBdr>
                          <w:divsChild>
                            <w:div w:id="1998412502">
                              <w:marLeft w:val="0"/>
                              <w:marRight w:val="0"/>
                              <w:marTop w:val="0"/>
                              <w:marBottom w:val="0"/>
                              <w:divBdr>
                                <w:top w:val="none" w:sz="0" w:space="0" w:color="auto"/>
                                <w:left w:val="none" w:sz="0" w:space="0" w:color="auto"/>
                                <w:bottom w:val="none" w:sz="0" w:space="0" w:color="auto"/>
                                <w:right w:val="none" w:sz="0" w:space="0" w:color="auto"/>
                              </w:divBdr>
                              <w:divsChild>
                                <w:div w:id="360279277">
                                  <w:marLeft w:val="0"/>
                                  <w:marRight w:val="0"/>
                                  <w:marTop w:val="0"/>
                                  <w:marBottom w:val="0"/>
                                  <w:divBdr>
                                    <w:top w:val="none" w:sz="0" w:space="0" w:color="auto"/>
                                    <w:left w:val="none" w:sz="0" w:space="0" w:color="auto"/>
                                    <w:bottom w:val="none" w:sz="0" w:space="0" w:color="auto"/>
                                    <w:right w:val="none" w:sz="0" w:space="0" w:color="auto"/>
                                  </w:divBdr>
                                  <w:divsChild>
                                    <w:div w:id="548345384">
                                      <w:marLeft w:val="0"/>
                                      <w:marRight w:val="0"/>
                                      <w:marTop w:val="0"/>
                                      <w:marBottom w:val="0"/>
                                      <w:divBdr>
                                        <w:top w:val="none" w:sz="0" w:space="0" w:color="auto"/>
                                        <w:left w:val="none" w:sz="0" w:space="0" w:color="auto"/>
                                        <w:bottom w:val="none" w:sz="0" w:space="0" w:color="auto"/>
                                        <w:right w:val="none" w:sz="0" w:space="0" w:color="auto"/>
                                      </w:divBdr>
                                      <w:divsChild>
                                        <w:div w:id="2123648323">
                                          <w:marLeft w:val="0"/>
                                          <w:marRight w:val="0"/>
                                          <w:marTop w:val="0"/>
                                          <w:marBottom w:val="0"/>
                                          <w:divBdr>
                                            <w:top w:val="none" w:sz="0" w:space="0" w:color="auto"/>
                                            <w:left w:val="none" w:sz="0" w:space="0" w:color="auto"/>
                                            <w:bottom w:val="none" w:sz="0" w:space="0" w:color="auto"/>
                                            <w:right w:val="none" w:sz="0" w:space="0" w:color="auto"/>
                                          </w:divBdr>
                                          <w:divsChild>
                                            <w:div w:id="254558236">
                                              <w:marLeft w:val="0"/>
                                              <w:marRight w:val="0"/>
                                              <w:marTop w:val="0"/>
                                              <w:marBottom w:val="0"/>
                                              <w:divBdr>
                                                <w:top w:val="none" w:sz="0" w:space="0" w:color="auto"/>
                                                <w:left w:val="none" w:sz="0" w:space="0" w:color="auto"/>
                                                <w:bottom w:val="none" w:sz="0" w:space="0" w:color="auto"/>
                                                <w:right w:val="none" w:sz="0" w:space="0" w:color="auto"/>
                                              </w:divBdr>
                                              <w:divsChild>
                                                <w:div w:id="93405005">
                                                  <w:marLeft w:val="0"/>
                                                  <w:marRight w:val="0"/>
                                                  <w:marTop w:val="0"/>
                                                  <w:marBottom w:val="0"/>
                                                  <w:divBdr>
                                                    <w:top w:val="none" w:sz="0" w:space="0" w:color="auto"/>
                                                    <w:left w:val="none" w:sz="0" w:space="0" w:color="auto"/>
                                                    <w:bottom w:val="none" w:sz="0" w:space="0" w:color="auto"/>
                                                    <w:right w:val="none" w:sz="0" w:space="0" w:color="auto"/>
                                                  </w:divBdr>
                                                  <w:divsChild>
                                                    <w:div w:id="1691756206">
                                                      <w:marLeft w:val="0"/>
                                                      <w:marRight w:val="0"/>
                                                      <w:marTop w:val="0"/>
                                                      <w:marBottom w:val="0"/>
                                                      <w:divBdr>
                                                        <w:top w:val="none" w:sz="0" w:space="0" w:color="auto"/>
                                                        <w:left w:val="none" w:sz="0" w:space="0" w:color="auto"/>
                                                        <w:bottom w:val="none" w:sz="0" w:space="0" w:color="auto"/>
                                                        <w:right w:val="none" w:sz="0" w:space="0" w:color="auto"/>
                                                      </w:divBdr>
                                                      <w:divsChild>
                                                        <w:div w:id="576400380">
                                                          <w:marLeft w:val="0"/>
                                                          <w:marRight w:val="0"/>
                                                          <w:marTop w:val="0"/>
                                                          <w:marBottom w:val="0"/>
                                                          <w:divBdr>
                                                            <w:top w:val="none" w:sz="0" w:space="0" w:color="auto"/>
                                                            <w:left w:val="none" w:sz="0" w:space="0" w:color="auto"/>
                                                            <w:bottom w:val="none" w:sz="0" w:space="0" w:color="auto"/>
                                                            <w:right w:val="none" w:sz="0" w:space="0" w:color="auto"/>
                                                          </w:divBdr>
                                                          <w:divsChild>
                                                            <w:div w:id="2002584714">
                                                              <w:marLeft w:val="0"/>
                                                              <w:marRight w:val="0"/>
                                                              <w:marTop w:val="0"/>
                                                              <w:marBottom w:val="0"/>
                                                              <w:divBdr>
                                                                <w:top w:val="none" w:sz="0" w:space="0" w:color="auto"/>
                                                                <w:left w:val="none" w:sz="0" w:space="0" w:color="auto"/>
                                                                <w:bottom w:val="none" w:sz="0" w:space="0" w:color="auto"/>
                                                                <w:right w:val="none" w:sz="0" w:space="0" w:color="auto"/>
                                                              </w:divBdr>
                                                              <w:divsChild>
                                                                <w:div w:id="4647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311232">
      <w:bodyDiv w:val="1"/>
      <w:marLeft w:val="0"/>
      <w:marRight w:val="0"/>
      <w:marTop w:val="0"/>
      <w:marBottom w:val="0"/>
      <w:divBdr>
        <w:top w:val="none" w:sz="0" w:space="0" w:color="auto"/>
        <w:left w:val="none" w:sz="0" w:space="0" w:color="auto"/>
        <w:bottom w:val="none" w:sz="0" w:space="0" w:color="auto"/>
        <w:right w:val="none" w:sz="0" w:space="0" w:color="auto"/>
      </w:divBdr>
      <w:divsChild>
        <w:div w:id="754715053">
          <w:marLeft w:val="0"/>
          <w:marRight w:val="0"/>
          <w:marTop w:val="0"/>
          <w:marBottom w:val="0"/>
          <w:divBdr>
            <w:top w:val="none" w:sz="0" w:space="0" w:color="auto"/>
            <w:left w:val="none" w:sz="0" w:space="0" w:color="auto"/>
            <w:bottom w:val="none" w:sz="0" w:space="0" w:color="auto"/>
            <w:right w:val="none" w:sz="0" w:space="0" w:color="auto"/>
          </w:divBdr>
          <w:divsChild>
            <w:div w:id="1953856098">
              <w:marLeft w:val="0"/>
              <w:marRight w:val="0"/>
              <w:marTop w:val="0"/>
              <w:marBottom w:val="0"/>
              <w:divBdr>
                <w:top w:val="none" w:sz="0" w:space="0" w:color="auto"/>
                <w:left w:val="none" w:sz="0" w:space="0" w:color="auto"/>
                <w:bottom w:val="none" w:sz="0" w:space="0" w:color="auto"/>
                <w:right w:val="none" w:sz="0" w:space="0" w:color="auto"/>
              </w:divBdr>
              <w:divsChild>
                <w:div w:id="1720666937">
                  <w:marLeft w:val="0"/>
                  <w:marRight w:val="0"/>
                  <w:marTop w:val="0"/>
                  <w:marBottom w:val="0"/>
                  <w:divBdr>
                    <w:top w:val="none" w:sz="0" w:space="0" w:color="auto"/>
                    <w:left w:val="none" w:sz="0" w:space="0" w:color="auto"/>
                    <w:bottom w:val="none" w:sz="0" w:space="0" w:color="auto"/>
                    <w:right w:val="none" w:sz="0" w:space="0" w:color="auto"/>
                  </w:divBdr>
                  <w:divsChild>
                    <w:div w:id="449789906">
                      <w:marLeft w:val="150"/>
                      <w:marRight w:val="150"/>
                      <w:marTop w:val="0"/>
                      <w:marBottom w:val="0"/>
                      <w:divBdr>
                        <w:top w:val="none" w:sz="0" w:space="0" w:color="auto"/>
                        <w:left w:val="none" w:sz="0" w:space="0" w:color="auto"/>
                        <w:bottom w:val="none" w:sz="0" w:space="0" w:color="auto"/>
                        <w:right w:val="none" w:sz="0" w:space="0" w:color="auto"/>
                      </w:divBdr>
                      <w:divsChild>
                        <w:div w:id="198394008">
                          <w:marLeft w:val="150"/>
                          <w:marRight w:val="0"/>
                          <w:marTop w:val="0"/>
                          <w:marBottom w:val="0"/>
                          <w:divBdr>
                            <w:top w:val="none" w:sz="0" w:space="0" w:color="auto"/>
                            <w:left w:val="none" w:sz="0" w:space="0" w:color="auto"/>
                            <w:bottom w:val="none" w:sz="0" w:space="0" w:color="auto"/>
                            <w:right w:val="none" w:sz="0" w:space="0" w:color="auto"/>
                          </w:divBdr>
                          <w:divsChild>
                            <w:div w:id="705838898">
                              <w:marLeft w:val="0"/>
                              <w:marRight w:val="0"/>
                              <w:marTop w:val="0"/>
                              <w:marBottom w:val="150"/>
                              <w:divBdr>
                                <w:top w:val="none" w:sz="0" w:space="0" w:color="auto"/>
                                <w:left w:val="none" w:sz="0" w:space="0" w:color="auto"/>
                                <w:bottom w:val="none" w:sz="0" w:space="0" w:color="auto"/>
                                <w:right w:val="none" w:sz="0" w:space="0" w:color="auto"/>
                              </w:divBdr>
                              <w:divsChild>
                                <w:div w:id="16445846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940166">
      <w:bodyDiv w:val="1"/>
      <w:marLeft w:val="0"/>
      <w:marRight w:val="0"/>
      <w:marTop w:val="0"/>
      <w:marBottom w:val="150"/>
      <w:divBdr>
        <w:top w:val="none" w:sz="0" w:space="0" w:color="auto"/>
        <w:left w:val="none" w:sz="0" w:space="0" w:color="auto"/>
        <w:bottom w:val="none" w:sz="0" w:space="0" w:color="auto"/>
        <w:right w:val="none" w:sz="0" w:space="0" w:color="auto"/>
      </w:divBdr>
      <w:divsChild>
        <w:div w:id="141820619">
          <w:marLeft w:val="0"/>
          <w:marRight w:val="0"/>
          <w:marTop w:val="100"/>
          <w:marBottom w:val="100"/>
          <w:divBdr>
            <w:top w:val="none" w:sz="0" w:space="0" w:color="auto"/>
            <w:left w:val="none" w:sz="0" w:space="0" w:color="auto"/>
            <w:bottom w:val="none" w:sz="0" w:space="0" w:color="auto"/>
            <w:right w:val="none" w:sz="0" w:space="0" w:color="auto"/>
          </w:divBdr>
          <w:divsChild>
            <w:div w:id="1018966123">
              <w:marLeft w:val="0"/>
              <w:marRight w:val="0"/>
              <w:marTop w:val="0"/>
              <w:marBottom w:val="0"/>
              <w:divBdr>
                <w:top w:val="none" w:sz="0" w:space="0" w:color="auto"/>
                <w:left w:val="none" w:sz="0" w:space="0" w:color="auto"/>
                <w:bottom w:val="none" w:sz="0" w:space="0" w:color="auto"/>
                <w:right w:val="none" w:sz="0" w:space="0" w:color="auto"/>
              </w:divBdr>
              <w:divsChild>
                <w:div w:id="1509783055">
                  <w:marLeft w:val="0"/>
                  <w:marRight w:val="0"/>
                  <w:marTop w:val="0"/>
                  <w:marBottom w:val="0"/>
                  <w:divBdr>
                    <w:top w:val="none" w:sz="0" w:space="0" w:color="auto"/>
                    <w:left w:val="none" w:sz="0" w:space="0" w:color="auto"/>
                    <w:bottom w:val="none" w:sz="0" w:space="0" w:color="auto"/>
                    <w:right w:val="none" w:sz="0" w:space="0" w:color="auto"/>
                  </w:divBdr>
                  <w:divsChild>
                    <w:div w:id="1185939585">
                      <w:marLeft w:val="0"/>
                      <w:marRight w:val="0"/>
                      <w:marTop w:val="0"/>
                      <w:marBottom w:val="0"/>
                      <w:divBdr>
                        <w:top w:val="none" w:sz="0" w:space="0" w:color="auto"/>
                        <w:left w:val="none" w:sz="0" w:space="0" w:color="auto"/>
                        <w:bottom w:val="none" w:sz="0" w:space="0" w:color="auto"/>
                        <w:right w:val="none" w:sz="0" w:space="0" w:color="auto"/>
                      </w:divBdr>
                      <w:divsChild>
                        <w:div w:id="345526206">
                          <w:marLeft w:val="0"/>
                          <w:marRight w:val="0"/>
                          <w:marTop w:val="0"/>
                          <w:marBottom w:val="0"/>
                          <w:divBdr>
                            <w:top w:val="none" w:sz="0" w:space="0" w:color="auto"/>
                            <w:left w:val="none" w:sz="0" w:space="0" w:color="auto"/>
                            <w:bottom w:val="none" w:sz="0" w:space="0" w:color="auto"/>
                            <w:right w:val="none" w:sz="0" w:space="0" w:color="auto"/>
                          </w:divBdr>
                          <w:divsChild>
                            <w:div w:id="1733693498">
                              <w:marLeft w:val="0"/>
                              <w:marRight w:val="0"/>
                              <w:marTop w:val="0"/>
                              <w:marBottom w:val="0"/>
                              <w:divBdr>
                                <w:top w:val="none" w:sz="0" w:space="0" w:color="auto"/>
                                <w:left w:val="none" w:sz="0" w:space="0" w:color="auto"/>
                                <w:bottom w:val="none" w:sz="0" w:space="0" w:color="auto"/>
                                <w:right w:val="none" w:sz="0" w:space="0" w:color="auto"/>
                              </w:divBdr>
                              <w:divsChild>
                                <w:div w:id="1305545231">
                                  <w:marLeft w:val="0"/>
                                  <w:marRight w:val="0"/>
                                  <w:marTop w:val="0"/>
                                  <w:marBottom w:val="0"/>
                                  <w:divBdr>
                                    <w:top w:val="none" w:sz="0" w:space="0" w:color="auto"/>
                                    <w:left w:val="none" w:sz="0" w:space="0" w:color="auto"/>
                                    <w:bottom w:val="none" w:sz="0" w:space="0" w:color="auto"/>
                                    <w:right w:val="none" w:sz="0" w:space="0" w:color="auto"/>
                                  </w:divBdr>
                                  <w:divsChild>
                                    <w:div w:id="1051918">
                                      <w:marLeft w:val="0"/>
                                      <w:marRight w:val="0"/>
                                      <w:marTop w:val="0"/>
                                      <w:marBottom w:val="0"/>
                                      <w:divBdr>
                                        <w:top w:val="none" w:sz="0" w:space="0" w:color="auto"/>
                                        <w:left w:val="none" w:sz="0" w:space="0" w:color="auto"/>
                                        <w:bottom w:val="none" w:sz="0" w:space="0" w:color="auto"/>
                                        <w:right w:val="none" w:sz="0" w:space="0" w:color="auto"/>
                                      </w:divBdr>
                                      <w:divsChild>
                                        <w:div w:id="1263101892">
                                          <w:marLeft w:val="0"/>
                                          <w:marRight w:val="0"/>
                                          <w:marTop w:val="0"/>
                                          <w:marBottom w:val="0"/>
                                          <w:divBdr>
                                            <w:top w:val="none" w:sz="0" w:space="0" w:color="auto"/>
                                            <w:left w:val="none" w:sz="0" w:space="0" w:color="auto"/>
                                            <w:bottom w:val="none" w:sz="0" w:space="0" w:color="auto"/>
                                            <w:right w:val="none" w:sz="0" w:space="0" w:color="auto"/>
                                          </w:divBdr>
                                          <w:divsChild>
                                            <w:div w:id="1555656317">
                                              <w:marLeft w:val="0"/>
                                              <w:marRight w:val="0"/>
                                              <w:marTop w:val="0"/>
                                              <w:marBottom w:val="0"/>
                                              <w:divBdr>
                                                <w:top w:val="none" w:sz="0" w:space="0" w:color="auto"/>
                                                <w:left w:val="none" w:sz="0" w:space="0" w:color="auto"/>
                                                <w:bottom w:val="none" w:sz="0" w:space="0" w:color="auto"/>
                                                <w:right w:val="none" w:sz="0" w:space="0" w:color="auto"/>
                                              </w:divBdr>
                                              <w:divsChild>
                                                <w:div w:id="822814835">
                                                  <w:marLeft w:val="0"/>
                                                  <w:marRight w:val="0"/>
                                                  <w:marTop w:val="0"/>
                                                  <w:marBottom w:val="0"/>
                                                  <w:divBdr>
                                                    <w:top w:val="none" w:sz="0" w:space="0" w:color="auto"/>
                                                    <w:left w:val="none" w:sz="0" w:space="0" w:color="auto"/>
                                                    <w:bottom w:val="none" w:sz="0" w:space="0" w:color="auto"/>
                                                    <w:right w:val="none" w:sz="0" w:space="0" w:color="auto"/>
                                                  </w:divBdr>
                                                  <w:divsChild>
                                                    <w:div w:id="734739378">
                                                      <w:marLeft w:val="0"/>
                                                      <w:marRight w:val="0"/>
                                                      <w:marTop w:val="0"/>
                                                      <w:marBottom w:val="0"/>
                                                      <w:divBdr>
                                                        <w:top w:val="none" w:sz="0" w:space="0" w:color="auto"/>
                                                        <w:left w:val="none" w:sz="0" w:space="0" w:color="auto"/>
                                                        <w:bottom w:val="none" w:sz="0" w:space="0" w:color="auto"/>
                                                        <w:right w:val="none" w:sz="0" w:space="0" w:color="auto"/>
                                                      </w:divBdr>
                                                      <w:divsChild>
                                                        <w:div w:id="889656069">
                                                          <w:marLeft w:val="0"/>
                                                          <w:marRight w:val="0"/>
                                                          <w:marTop w:val="0"/>
                                                          <w:marBottom w:val="0"/>
                                                          <w:divBdr>
                                                            <w:top w:val="none" w:sz="0" w:space="0" w:color="auto"/>
                                                            <w:left w:val="none" w:sz="0" w:space="0" w:color="auto"/>
                                                            <w:bottom w:val="none" w:sz="0" w:space="0" w:color="auto"/>
                                                            <w:right w:val="none" w:sz="0" w:space="0" w:color="auto"/>
                                                          </w:divBdr>
                                                          <w:divsChild>
                                                            <w:div w:id="611207461">
                                                              <w:marLeft w:val="0"/>
                                                              <w:marRight w:val="0"/>
                                                              <w:marTop w:val="0"/>
                                                              <w:marBottom w:val="0"/>
                                                              <w:divBdr>
                                                                <w:top w:val="none" w:sz="0" w:space="0" w:color="auto"/>
                                                                <w:left w:val="none" w:sz="0" w:space="0" w:color="auto"/>
                                                                <w:bottom w:val="none" w:sz="0" w:space="0" w:color="auto"/>
                                                                <w:right w:val="none" w:sz="0" w:space="0" w:color="auto"/>
                                                              </w:divBdr>
                                                              <w:divsChild>
                                                                <w:div w:id="7763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1216327">
      <w:bodyDiv w:val="1"/>
      <w:marLeft w:val="0"/>
      <w:marRight w:val="0"/>
      <w:marTop w:val="0"/>
      <w:marBottom w:val="150"/>
      <w:divBdr>
        <w:top w:val="none" w:sz="0" w:space="0" w:color="auto"/>
        <w:left w:val="none" w:sz="0" w:space="0" w:color="auto"/>
        <w:bottom w:val="none" w:sz="0" w:space="0" w:color="auto"/>
        <w:right w:val="none" w:sz="0" w:space="0" w:color="auto"/>
      </w:divBdr>
      <w:divsChild>
        <w:div w:id="283968524">
          <w:marLeft w:val="0"/>
          <w:marRight w:val="0"/>
          <w:marTop w:val="100"/>
          <w:marBottom w:val="100"/>
          <w:divBdr>
            <w:top w:val="none" w:sz="0" w:space="0" w:color="auto"/>
            <w:left w:val="none" w:sz="0" w:space="0" w:color="auto"/>
            <w:bottom w:val="none" w:sz="0" w:space="0" w:color="auto"/>
            <w:right w:val="none" w:sz="0" w:space="0" w:color="auto"/>
          </w:divBdr>
          <w:divsChild>
            <w:div w:id="625310142">
              <w:marLeft w:val="0"/>
              <w:marRight w:val="0"/>
              <w:marTop w:val="0"/>
              <w:marBottom w:val="0"/>
              <w:divBdr>
                <w:top w:val="none" w:sz="0" w:space="0" w:color="auto"/>
                <w:left w:val="none" w:sz="0" w:space="0" w:color="auto"/>
                <w:bottom w:val="none" w:sz="0" w:space="0" w:color="auto"/>
                <w:right w:val="none" w:sz="0" w:space="0" w:color="auto"/>
              </w:divBdr>
              <w:divsChild>
                <w:div w:id="583031215">
                  <w:marLeft w:val="0"/>
                  <w:marRight w:val="0"/>
                  <w:marTop w:val="0"/>
                  <w:marBottom w:val="0"/>
                  <w:divBdr>
                    <w:top w:val="none" w:sz="0" w:space="0" w:color="auto"/>
                    <w:left w:val="none" w:sz="0" w:space="0" w:color="auto"/>
                    <w:bottom w:val="none" w:sz="0" w:space="0" w:color="auto"/>
                    <w:right w:val="none" w:sz="0" w:space="0" w:color="auto"/>
                  </w:divBdr>
                  <w:divsChild>
                    <w:div w:id="1685008361">
                      <w:marLeft w:val="0"/>
                      <w:marRight w:val="0"/>
                      <w:marTop w:val="0"/>
                      <w:marBottom w:val="0"/>
                      <w:divBdr>
                        <w:top w:val="none" w:sz="0" w:space="0" w:color="auto"/>
                        <w:left w:val="none" w:sz="0" w:space="0" w:color="auto"/>
                        <w:bottom w:val="none" w:sz="0" w:space="0" w:color="auto"/>
                        <w:right w:val="none" w:sz="0" w:space="0" w:color="auto"/>
                      </w:divBdr>
                      <w:divsChild>
                        <w:div w:id="1584413149">
                          <w:marLeft w:val="0"/>
                          <w:marRight w:val="0"/>
                          <w:marTop w:val="0"/>
                          <w:marBottom w:val="0"/>
                          <w:divBdr>
                            <w:top w:val="none" w:sz="0" w:space="0" w:color="auto"/>
                            <w:left w:val="none" w:sz="0" w:space="0" w:color="auto"/>
                            <w:bottom w:val="none" w:sz="0" w:space="0" w:color="auto"/>
                            <w:right w:val="none" w:sz="0" w:space="0" w:color="auto"/>
                          </w:divBdr>
                          <w:divsChild>
                            <w:div w:id="1541436740">
                              <w:marLeft w:val="0"/>
                              <w:marRight w:val="0"/>
                              <w:marTop w:val="0"/>
                              <w:marBottom w:val="0"/>
                              <w:divBdr>
                                <w:top w:val="none" w:sz="0" w:space="0" w:color="auto"/>
                                <w:left w:val="none" w:sz="0" w:space="0" w:color="auto"/>
                                <w:bottom w:val="none" w:sz="0" w:space="0" w:color="auto"/>
                                <w:right w:val="none" w:sz="0" w:space="0" w:color="auto"/>
                              </w:divBdr>
                              <w:divsChild>
                                <w:div w:id="883255693">
                                  <w:marLeft w:val="0"/>
                                  <w:marRight w:val="0"/>
                                  <w:marTop w:val="0"/>
                                  <w:marBottom w:val="0"/>
                                  <w:divBdr>
                                    <w:top w:val="none" w:sz="0" w:space="0" w:color="auto"/>
                                    <w:left w:val="none" w:sz="0" w:space="0" w:color="auto"/>
                                    <w:bottom w:val="none" w:sz="0" w:space="0" w:color="auto"/>
                                    <w:right w:val="none" w:sz="0" w:space="0" w:color="auto"/>
                                  </w:divBdr>
                                  <w:divsChild>
                                    <w:div w:id="1239097614">
                                      <w:marLeft w:val="0"/>
                                      <w:marRight w:val="0"/>
                                      <w:marTop w:val="0"/>
                                      <w:marBottom w:val="0"/>
                                      <w:divBdr>
                                        <w:top w:val="none" w:sz="0" w:space="0" w:color="auto"/>
                                        <w:left w:val="none" w:sz="0" w:space="0" w:color="auto"/>
                                        <w:bottom w:val="none" w:sz="0" w:space="0" w:color="auto"/>
                                        <w:right w:val="none" w:sz="0" w:space="0" w:color="auto"/>
                                      </w:divBdr>
                                      <w:divsChild>
                                        <w:div w:id="920913605">
                                          <w:marLeft w:val="0"/>
                                          <w:marRight w:val="0"/>
                                          <w:marTop w:val="0"/>
                                          <w:marBottom w:val="0"/>
                                          <w:divBdr>
                                            <w:top w:val="none" w:sz="0" w:space="0" w:color="auto"/>
                                            <w:left w:val="none" w:sz="0" w:space="0" w:color="auto"/>
                                            <w:bottom w:val="none" w:sz="0" w:space="0" w:color="auto"/>
                                            <w:right w:val="none" w:sz="0" w:space="0" w:color="auto"/>
                                          </w:divBdr>
                                          <w:divsChild>
                                            <w:div w:id="43020814">
                                              <w:marLeft w:val="0"/>
                                              <w:marRight w:val="0"/>
                                              <w:marTop w:val="0"/>
                                              <w:marBottom w:val="0"/>
                                              <w:divBdr>
                                                <w:top w:val="none" w:sz="0" w:space="0" w:color="auto"/>
                                                <w:left w:val="none" w:sz="0" w:space="0" w:color="auto"/>
                                                <w:bottom w:val="none" w:sz="0" w:space="0" w:color="auto"/>
                                                <w:right w:val="none" w:sz="0" w:space="0" w:color="auto"/>
                                              </w:divBdr>
                                              <w:divsChild>
                                                <w:div w:id="334042614">
                                                  <w:marLeft w:val="0"/>
                                                  <w:marRight w:val="0"/>
                                                  <w:marTop w:val="0"/>
                                                  <w:marBottom w:val="0"/>
                                                  <w:divBdr>
                                                    <w:top w:val="none" w:sz="0" w:space="0" w:color="auto"/>
                                                    <w:left w:val="none" w:sz="0" w:space="0" w:color="auto"/>
                                                    <w:bottom w:val="none" w:sz="0" w:space="0" w:color="auto"/>
                                                    <w:right w:val="none" w:sz="0" w:space="0" w:color="auto"/>
                                                  </w:divBdr>
                                                  <w:divsChild>
                                                    <w:div w:id="875654385">
                                                      <w:marLeft w:val="0"/>
                                                      <w:marRight w:val="0"/>
                                                      <w:marTop w:val="0"/>
                                                      <w:marBottom w:val="0"/>
                                                      <w:divBdr>
                                                        <w:top w:val="none" w:sz="0" w:space="0" w:color="auto"/>
                                                        <w:left w:val="none" w:sz="0" w:space="0" w:color="auto"/>
                                                        <w:bottom w:val="none" w:sz="0" w:space="0" w:color="auto"/>
                                                        <w:right w:val="none" w:sz="0" w:space="0" w:color="auto"/>
                                                      </w:divBdr>
                                                      <w:divsChild>
                                                        <w:div w:id="1297105666">
                                                          <w:marLeft w:val="0"/>
                                                          <w:marRight w:val="0"/>
                                                          <w:marTop w:val="0"/>
                                                          <w:marBottom w:val="0"/>
                                                          <w:divBdr>
                                                            <w:top w:val="none" w:sz="0" w:space="0" w:color="auto"/>
                                                            <w:left w:val="none" w:sz="0" w:space="0" w:color="auto"/>
                                                            <w:bottom w:val="none" w:sz="0" w:space="0" w:color="auto"/>
                                                            <w:right w:val="none" w:sz="0" w:space="0" w:color="auto"/>
                                                          </w:divBdr>
                                                          <w:divsChild>
                                                            <w:div w:id="2128308133">
                                                              <w:marLeft w:val="0"/>
                                                              <w:marRight w:val="0"/>
                                                              <w:marTop w:val="0"/>
                                                              <w:marBottom w:val="0"/>
                                                              <w:divBdr>
                                                                <w:top w:val="none" w:sz="0" w:space="0" w:color="auto"/>
                                                                <w:left w:val="none" w:sz="0" w:space="0" w:color="auto"/>
                                                                <w:bottom w:val="none" w:sz="0" w:space="0" w:color="auto"/>
                                                                <w:right w:val="none" w:sz="0" w:space="0" w:color="auto"/>
                                                              </w:divBdr>
                                                              <w:divsChild>
                                                                <w:div w:id="8238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992160">
      <w:bodyDiv w:val="1"/>
      <w:marLeft w:val="0"/>
      <w:marRight w:val="0"/>
      <w:marTop w:val="0"/>
      <w:marBottom w:val="150"/>
      <w:divBdr>
        <w:top w:val="none" w:sz="0" w:space="0" w:color="auto"/>
        <w:left w:val="none" w:sz="0" w:space="0" w:color="auto"/>
        <w:bottom w:val="none" w:sz="0" w:space="0" w:color="auto"/>
        <w:right w:val="none" w:sz="0" w:space="0" w:color="auto"/>
      </w:divBdr>
      <w:divsChild>
        <w:div w:id="458693976">
          <w:marLeft w:val="0"/>
          <w:marRight w:val="0"/>
          <w:marTop w:val="100"/>
          <w:marBottom w:val="100"/>
          <w:divBdr>
            <w:top w:val="none" w:sz="0" w:space="0" w:color="auto"/>
            <w:left w:val="none" w:sz="0" w:space="0" w:color="auto"/>
            <w:bottom w:val="none" w:sz="0" w:space="0" w:color="auto"/>
            <w:right w:val="none" w:sz="0" w:space="0" w:color="auto"/>
          </w:divBdr>
          <w:divsChild>
            <w:div w:id="1663922031">
              <w:marLeft w:val="0"/>
              <w:marRight w:val="0"/>
              <w:marTop w:val="0"/>
              <w:marBottom w:val="0"/>
              <w:divBdr>
                <w:top w:val="none" w:sz="0" w:space="0" w:color="auto"/>
                <w:left w:val="none" w:sz="0" w:space="0" w:color="auto"/>
                <w:bottom w:val="none" w:sz="0" w:space="0" w:color="auto"/>
                <w:right w:val="none" w:sz="0" w:space="0" w:color="auto"/>
              </w:divBdr>
              <w:divsChild>
                <w:div w:id="796988176">
                  <w:marLeft w:val="0"/>
                  <w:marRight w:val="0"/>
                  <w:marTop w:val="0"/>
                  <w:marBottom w:val="0"/>
                  <w:divBdr>
                    <w:top w:val="none" w:sz="0" w:space="0" w:color="auto"/>
                    <w:left w:val="none" w:sz="0" w:space="0" w:color="auto"/>
                    <w:bottom w:val="none" w:sz="0" w:space="0" w:color="auto"/>
                    <w:right w:val="none" w:sz="0" w:space="0" w:color="auto"/>
                  </w:divBdr>
                  <w:divsChild>
                    <w:div w:id="346056649">
                      <w:marLeft w:val="0"/>
                      <w:marRight w:val="0"/>
                      <w:marTop w:val="0"/>
                      <w:marBottom w:val="0"/>
                      <w:divBdr>
                        <w:top w:val="none" w:sz="0" w:space="0" w:color="auto"/>
                        <w:left w:val="none" w:sz="0" w:space="0" w:color="auto"/>
                        <w:bottom w:val="none" w:sz="0" w:space="0" w:color="auto"/>
                        <w:right w:val="none" w:sz="0" w:space="0" w:color="auto"/>
                      </w:divBdr>
                      <w:divsChild>
                        <w:div w:id="61373446">
                          <w:marLeft w:val="0"/>
                          <w:marRight w:val="0"/>
                          <w:marTop w:val="0"/>
                          <w:marBottom w:val="0"/>
                          <w:divBdr>
                            <w:top w:val="none" w:sz="0" w:space="0" w:color="auto"/>
                            <w:left w:val="none" w:sz="0" w:space="0" w:color="auto"/>
                            <w:bottom w:val="none" w:sz="0" w:space="0" w:color="auto"/>
                            <w:right w:val="none" w:sz="0" w:space="0" w:color="auto"/>
                          </w:divBdr>
                          <w:divsChild>
                            <w:div w:id="466053468">
                              <w:marLeft w:val="0"/>
                              <w:marRight w:val="0"/>
                              <w:marTop w:val="0"/>
                              <w:marBottom w:val="0"/>
                              <w:divBdr>
                                <w:top w:val="none" w:sz="0" w:space="0" w:color="auto"/>
                                <w:left w:val="none" w:sz="0" w:space="0" w:color="auto"/>
                                <w:bottom w:val="none" w:sz="0" w:space="0" w:color="auto"/>
                                <w:right w:val="none" w:sz="0" w:space="0" w:color="auto"/>
                              </w:divBdr>
                              <w:divsChild>
                                <w:div w:id="1944219022">
                                  <w:marLeft w:val="0"/>
                                  <w:marRight w:val="0"/>
                                  <w:marTop w:val="0"/>
                                  <w:marBottom w:val="0"/>
                                  <w:divBdr>
                                    <w:top w:val="none" w:sz="0" w:space="0" w:color="auto"/>
                                    <w:left w:val="none" w:sz="0" w:space="0" w:color="auto"/>
                                    <w:bottom w:val="none" w:sz="0" w:space="0" w:color="auto"/>
                                    <w:right w:val="none" w:sz="0" w:space="0" w:color="auto"/>
                                  </w:divBdr>
                                  <w:divsChild>
                                    <w:div w:id="1778596534">
                                      <w:marLeft w:val="0"/>
                                      <w:marRight w:val="0"/>
                                      <w:marTop w:val="0"/>
                                      <w:marBottom w:val="0"/>
                                      <w:divBdr>
                                        <w:top w:val="none" w:sz="0" w:space="0" w:color="auto"/>
                                        <w:left w:val="none" w:sz="0" w:space="0" w:color="auto"/>
                                        <w:bottom w:val="none" w:sz="0" w:space="0" w:color="auto"/>
                                        <w:right w:val="none" w:sz="0" w:space="0" w:color="auto"/>
                                      </w:divBdr>
                                      <w:divsChild>
                                        <w:div w:id="1014919585">
                                          <w:marLeft w:val="0"/>
                                          <w:marRight w:val="0"/>
                                          <w:marTop w:val="0"/>
                                          <w:marBottom w:val="0"/>
                                          <w:divBdr>
                                            <w:top w:val="none" w:sz="0" w:space="0" w:color="auto"/>
                                            <w:left w:val="none" w:sz="0" w:space="0" w:color="auto"/>
                                            <w:bottom w:val="none" w:sz="0" w:space="0" w:color="auto"/>
                                            <w:right w:val="none" w:sz="0" w:space="0" w:color="auto"/>
                                          </w:divBdr>
                                          <w:divsChild>
                                            <w:div w:id="983580945">
                                              <w:marLeft w:val="0"/>
                                              <w:marRight w:val="0"/>
                                              <w:marTop w:val="0"/>
                                              <w:marBottom w:val="0"/>
                                              <w:divBdr>
                                                <w:top w:val="none" w:sz="0" w:space="0" w:color="auto"/>
                                                <w:left w:val="none" w:sz="0" w:space="0" w:color="auto"/>
                                                <w:bottom w:val="none" w:sz="0" w:space="0" w:color="auto"/>
                                                <w:right w:val="none" w:sz="0" w:space="0" w:color="auto"/>
                                              </w:divBdr>
                                              <w:divsChild>
                                                <w:div w:id="1218667221">
                                                  <w:marLeft w:val="0"/>
                                                  <w:marRight w:val="0"/>
                                                  <w:marTop w:val="0"/>
                                                  <w:marBottom w:val="0"/>
                                                  <w:divBdr>
                                                    <w:top w:val="none" w:sz="0" w:space="0" w:color="auto"/>
                                                    <w:left w:val="none" w:sz="0" w:space="0" w:color="auto"/>
                                                    <w:bottom w:val="none" w:sz="0" w:space="0" w:color="auto"/>
                                                    <w:right w:val="none" w:sz="0" w:space="0" w:color="auto"/>
                                                  </w:divBdr>
                                                  <w:divsChild>
                                                    <w:div w:id="1789622446">
                                                      <w:marLeft w:val="0"/>
                                                      <w:marRight w:val="0"/>
                                                      <w:marTop w:val="0"/>
                                                      <w:marBottom w:val="0"/>
                                                      <w:divBdr>
                                                        <w:top w:val="none" w:sz="0" w:space="0" w:color="auto"/>
                                                        <w:left w:val="none" w:sz="0" w:space="0" w:color="auto"/>
                                                        <w:bottom w:val="none" w:sz="0" w:space="0" w:color="auto"/>
                                                        <w:right w:val="none" w:sz="0" w:space="0" w:color="auto"/>
                                                      </w:divBdr>
                                                      <w:divsChild>
                                                        <w:div w:id="1559631346">
                                                          <w:marLeft w:val="0"/>
                                                          <w:marRight w:val="0"/>
                                                          <w:marTop w:val="0"/>
                                                          <w:marBottom w:val="0"/>
                                                          <w:divBdr>
                                                            <w:top w:val="none" w:sz="0" w:space="0" w:color="auto"/>
                                                            <w:left w:val="none" w:sz="0" w:space="0" w:color="auto"/>
                                                            <w:bottom w:val="none" w:sz="0" w:space="0" w:color="auto"/>
                                                            <w:right w:val="none" w:sz="0" w:space="0" w:color="auto"/>
                                                          </w:divBdr>
                                                          <w:divsChild>
                                                            <w:div w:id="869532861">
                                                              <w:marLeft w:val="0"/>
                                                              <w:marRight w:val="0"/>
                                                              <w:marTop w:val="0"/>
                                                              <w:marBottom w:val="0"/>
                                                              <w:divBdr>
                                                                <w:top w:val="none" w:sz="0" w:space="0" w:color="auto"/>
                                                                <w:left w:val="none" w:sz="0" w:space="0" w:color="auto"/>
                                                                <w:bottom w:val="none" w:sz="0" w:space="0" w:color="auto"/>
                                                                <w:right w:val="none" w:sz="0" w:space="0" w:color="auto"/>
                                                              </w:divBdr>
                                                              <w:divsChild>
                                                                <w:div w:id="9974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1904497">
      <w:bodyDiv w:val="1"/>
      <w:marLeft w:val="0"/>
      <w:marRight w:val="0"/>
      <w:marTop w:val="0"/>
      <w:marBottom w:val="0"/>
      <w:divBdr>
        <w:top w:val="none" w:sz="0" w:space="0" w:color="auto"/>
        <w:left w:val="none" w:sz="0" w:space="0" w:color="auto"/>
        <w:bottom w:val="none" w:sz="0" w:space="0" w:color="auto"/>
        <w:right w:val="none" w:sz="0" w:space="0" w:color="auto"/>
      </w:divBdr>
      <w:divsChild>
        <w:div w:id="634915462">
          <w:marLeft w:val="0"/>
          <w:marRight w:val="0"/>
          <w:marTop w:val="0"/>
          <w:marBottom w:val="0"/>
          <w:divBdr>
            <w:top w:val="none" w:sz="0" w:space="0" w:color="auto"/>
            <w:left w:val="none" w:sz="0" w:space="0" w:color="auto"/>
            <w:bottom w:val="none" w:sz="0" w:space="0" w:color="auto"/>
            <w:right w:val="none" w:sz="0" w:space="0" w:color="auto"/>
          </w:divBdr>
          <w:divsChild>
            <w:div w:id="1524317116">
              <w:marLeft w:val="0"/>
              <w:marRight w:val="0"/>
              <w:marTop w:val="0"/>
              <w:marBottom w:val="0"/>
              <w:divBdr>
                <w:top w:val="none" w:sz="0" w:space="0" w:color="auto"/>
                <w:left w:val="none" w:sz="0" w:space="0" w:color="auto"/>
                <w:bottom w:val="none" w:sz="0" w:space="0" w:color="auto"/>
                <w:right w:val="none" w:sz="0" w:space="0" w:color="auto"/>
              </w:divBdr>
              <w:divsChild>
                <w:div w:id="1766074310">
                  <w:marLeft w:val="0"/>
                  <w:marRight w:val="0"/>
                  <w:marTop w:val="0"/>
                  <w:marBottom w:val="0"/>
                  <w:divBdr>
                    <w:top w:val="none" w:sz="0" w:space="0" w:color="auto"/>
                    <w:left w:val="none" w:sz="0" w:space="0" w:color="auto"/>
                    <w:bottom w:val="none" w:sz="0" w:space="0" w:color="auto"/>
                    <w:right w:val="none" w:sz="0" w:space="0" w:color="auto"/>
                  </w:divBdr>
                  <w:divsChild>
                    <w:div w:id="649024234">
                      <w:marLeft w:val="150"/>
                      <w:marRight w:val="150"/>
                      <w:marTop w:val="0"/>
                      <w:marBottom w:val="0"/>
                      <w:divBdr>
                        <w:top w:val="none" w:sz="0" w:space="0" w:color="auto"/>
                        <w:left w:val="none" w:sz="0" w:space="0" w:color="auto"/>
                        <w:bottom w:val="none" w:sz="0" w:space="0" w:color="auto"/>
                        <w:right w:val="none" w:sz="0" w:space="0" w:color="auto"/>
                      </w:divBdr>
                      <w:divsChild>
                        <w:div w:id="1000962461">
                          <w:marLeft w:val="150"/>
                          <w:marRight w:val="0"/>
                          <w:marTop w:val="0"/>
                          <w:marBottom w:val="0"/>
                          <w:divBdr>
                            <w:top w:val="none" w:sz="0" w:space="0" w:color="auto"/>
                            <w:left w:val="none" w:sz="0" w:space="0" w:color="auto"/>
                            <w:bottom w:val="none" w:sz="0" w:space="0" w:color="auto"/>
                            <w:right w:val="none" w:sz="0" w:space="0" w:color="auto"/>
                          </w:divBdr>
                          <w:divsChild>
                            <w:div w:id="15785913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761569">
      <w:bodyDiv w:val="1"/>
      <w:marLeft w:val="0"/>
      <w:marRight w:val="0"/>
      <w:marTop w:val="0"/>
      <w:marBottom w:val="0"/>
      <w:divBdr>
        <w:top w:val="none" w:sz="0" w:space="0" w:color="auto"/>
        <w:left w:val="none" w:sz="0" w:space="0" w:color="auto"/>
        <w:bottom w:val="none" w:sz="0" w:space="0" w:color="auto"/>
        <w:right w:val="none" w:sz="0" w:space="0" w:color="auto"/>
      </w:divBdr>
      <w:divsChild>
        <w:div w:id="208302246">
          <w:marLeft w:val="0"/>
          <w:marRight w:val="0"/>
          <w:marTop w:val="0"/>
          <w:marBottom w:val="0"/>
          <w:divBdr>
            <w:top w:val="none" w:sz="0" w:space="0" w:color="auto"/>
            <w:left w:val="none" w:sz="0" w:space="0" w:color="auto"/>
            <w:bottom w:val="none" w:sz="0" w:space="0" w:color="auto"/>
            <w:right w:val="none" w:sz="0" w:space="0" w:color="auto"/>
          </w:divBdr>
          <w:divsChild>
            <w:div w:id="1919174541">
              <w:marLeft w:val="0"/>
              <w:marRight w:val="0"/>
              <w:marTop w:val="0"/>
              <w:marBottom w:val="0"/>
              <w:divBdr>
                <w:top w:val="none" w:sz="0" w:space="0" w:color="auto"/>
                <w:left w:val="none" w:sz="0" w:space="0" w:color="auto"/>
                <w:bottom w:val="none" w:sz="0" w:space="0" w:color="auto"/>
                <w:right w:val="none" w:sz="0" w:space="0" w:color="auto"/>
              </w:divBdr>
              <w:divsChild>
                <w:div w:id="1435637057">
                  <w:marLeft w:val="0"/>
                  <w:marRight w:val="0"/>
                  <w:marTop w:val="0"/>
                  <w:marBottom w:val="0"/>
                  <w:divBdr>
                    <w:top w:val="none" w:sz="0" w:space="0" w:color="auto"/>
                    <w:left w:val="none" w:sz="0" w:space="0" w:color="auto"/>
                    <w:bottom w:val="none" w:sz="0" w:space="0" w:color="auto"/>
                    <w:right w:val="none" w:sz="0" w:space="0" w:color="auto"/>
                  </w:divBdr>
                  <w:divsChild>
                    <w:div w:id="1948614310">
                      <w:marLeft w:val="150"/>
                      <w:marRight w:val="150"/>
                      <w:marTop w:val="0"/>
                      <w:marBottom w:val="0"/>
                      <w:divBdr>
                        <w:top w:val="none" w:sz="0" w:space="0" w:color="auto"/>
                        <w:left w:val="none" w:sz="0" w:space="0" w:color="auto"/>
                        <w:bottom w:val="none" w:sz="0" w:space="0" w:color="auto"/>
                        <w:right w:val="none" w:sz="0" w:space="0" w:color="auto"/>
                      </w:divBdr>
                      <w:divsChild>
                        <w:div w:id="809788546">
                          <w:marLeft w:val="150"/>
                          <w:marRight w:val="0"/>
                          <w:marTop w:val="0"/>
                          <w:marBottom w:val="0"/>
                          <w:divBdr>
                            <w:top w:val="none" w:sz="0" w:space="0" w:color="auto"/>
                            <w:left w:val="none" w:sz="0" w:space="0" w:color="auto"/>
                            <w:bottom w:val="none" w:sz="0" w:space="0" w:color="auto"/>
                            <w:right w:val="none" w:sz="0" w:space="0" w:color="auto"/>
                          </w:divBdr>
                          <w:divsChild>
                            <w:div w:id="1097487460">
                              <w:marLeft w:val="0"/>
                              <w:marRight w:val="0"/>
                              <w:marTop w:val="0"/>
                              <w:marBottom w:val="150"/>
                              <w:divBdr>
                                <w:top w:val="none" w:sz="0" w:space="0" w:color="auto"/>
                                <w:left w:val="none" w:sz="0" w:space="0" w:color="auto"/>
                                <w:bottom w:val="none" w:sz="0" w:space="0" w:color="auto"/>
                                <w:right w:val="none" w:sz="0" w:space="0" w:color="auto"/>
                              </w:divBdr>
                              <w:divsChild>
                                <w:div w:id="4111267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521304">
      <w:bodyDiv w:val="1"/>
      <w:marLeft w:val="0"/>
      <w:marRight w:val="0"/>
      <w:marTop w:val="0"/>
      <w:marBottom w:val="0"/>
      <w:divBdr>
        <w:top w:val="none" w:sz="0" w:space="0" w:color="auto"/>
        <w:left w:val="none" w:sz="0" w:space="0" w:color="auto"/>
        <w:bottom w:val="none" w:sz="0" w:space="0" w:color="auto"/>
        <w:right w:val="none" w:sz="0" w:space="0" w:color="auto"/>
      </w:divBdr>
      <w:divsChild>
        <w:div w:id="865100412">
          <w:marLeft w:val="0"/>
          <w:marRight w:val="0"/>
          <w:marTop w:val="0"/>
          <w:marBottom w:val="0"/>
          <w:divBdr>
            <w:top w:val="none" w:sz="0" w:space="0" w:color="auto"/>
            <w:left w:val="none" w:sz="0" w:space="0" w:color="auto"/>
            <w:bottom w:val="none" w:sz="0" w:space="0" w:color="auto"/>
            <w:right w:val="none" w:sz="0" w:space="0" w:color="auto"/>
          </w:divBdr>
          <w:divsChild>
            <w:div w:id="1286502923">
              <w:marLeft w:val="0"/>
              <w:marRight w:val="0"/>
              <w:marTop w:val="0"/>
              <w:marBottom w:val="0"/>
              <w:divBdr>
                <w:top w:val="none" w:sz="0" w:space="0" w:color="auto"/>
                <w:left w:val="none" w:sz="0" w:space="0" w:color="auto"/>
                <w:bottom w:val="none" w:sz="0" w:space="0" w:color="auto"/>
                <w:right w:val="none" w:sz="0" w:space="0" w:color="auto"/>
              </w:divBdr>
              <w:divsChild>
                <w:div w:id="1545602174">
                  <w:marLeft w:val="0"/>
                  <w:marRight w:val="0"/>
                  <w:marTop w:val="0"/>
                  <w:marBottom w:val="0"/>
                  <w:divBdr>
                    <w:top w:val="none" w:sz="0" w:space="0" w:color="auto"/>
                    <w:left w:val="none" w:sz="0" w:space="0" w:color="auto"/>
                    <w:bottom w:val="none" w:sz="0" w:space="0" w:color="auto"/>
                    <w:right w:val="none" w:sz="0" w:space="0" w:color="auto"/>
                  </w:divBdr>
                  <w:divsChild>
                    <w:div w:id="1134953681">
                      <w:marLeft w:val="150"/>
                      <w:marRight w:val="150"/>
                      <w:marTop w:val="0"/>
                      <w:marBottom w:val="0"/>
                      <w:divBdr>
                        <w:top w:val="none" w:sz="0" w:space="0" w:color="auto"/>
                        <w:left w:val="none" w:sz="0" w:space="0" w:color="auto"/>
                        <w:bottom w:val="none" w:sz="0" w:space="0" w:color="auto"/>
                        <w:right w:val="none" w:sz="0" w:space="0" w:color="auto"/>
                      </w:divBdr>
                      <w:divsChild>
                        <w:div w:id="521473917">
                          <w:marLeft w:val="150"/>
                          <w:marRight w:val="0"/>
                          <w:marTop w:val="0"/>
                          <w:marBottom w:val="0"/>
                          <w:divBdr>
                            <w:top w:val="none" w:sz="0" w:space="0" w:color="auto"/>
                            <w:left w:val="none" w:sz="0" w:space="0" w:color="auto"/>
                            <w:bottom w:val="none" w:sz="0" w:space="0" w:color="auto"/>
                            <w:right w:val="none" w:sz="0" w:space="0" w:color="auto"/>
                          </w:divBdr>
                          <w:divsChild>
                            <w:div w:id="1569657908">
                              <w:marLeft w:val="0"/>
                              <w:marRight w:val="0"/>
                              <w:marTop w:val="0"/>
                              <w:marBottom w:val="150"/>
                              <w:divBdr>
                                <w:top w:val="none" w:sz="0" w:space="0" w:color="auto"/>
                                <w:left w:val="none" w:sz="0" w:space="0" w:color="auto"/>
                                <w:bottom w:val="none" w:sz="0" w:space="0" w:color="auto"/>
                                <w:right w:val="none" w:sz="0" w:space="0" w:color="auto"/>
                              </w:divBdr>
                              <w:divsChild>
                                <w:div w:id="64162186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94079">
      <w:bodyDiv w:val="1"/>
      <w:marLeft w:val="0"/>
      <w:marRight w:val="0"/>
      <w:marTop w:val="0"/>
      <w:marBottom w:val="0"/>
      <w:divBdr>
        <w:top w:val="none" w:sz="0" w:space="0" w:color="auto"/>
        <w:left w:val="none" w:sz="0" w:space="0" w:color="auto"/>
        <w:bottom w:val="none" w:sz="0" w:space="0" w:color="auto"/>
        <w:right w:val="none" w:sz="0" w:space="0" w:color="auto"/>
      </w:divBdr>
      <w:divsChild>
        <w:div w:id="1840191068">
          <w:marLeft w:val="0"/>
          <w:marRight w:val="0"/>
          <w:marTop w:val="0"/>
          <w:marBottom w:val="0"/>
          <w:divBdr>
            <w:top w:val="none" w:sz="0" w:space="0" w:color="auto"/>
            <w:left w:val="none" w:sz="0" w:space="0" w:color="auto"/>
            <w:bottom w:val="none" w:sz="0" w:space="0" w:color="auto"/>
            <w:right w:val="none" w:sz="0" w:space="0" w:color="auto"/>
          </w:divBdr>
          <w:divsChild>
            <w:div w:id="1693609301">
              <w:marLeft w:val="0"/>
              <w:marRight w:val="0"/>
              <w:marTop w:val="0"/>
              <w:marBottom w:val="0"/>
              <w:divBdr>
                <w:top w:val="none" w:sz="0" w:space="0" w:color="auto"/>
                <w:left w:val="none" w:sz="0" w:space="0" w:color="auto"/>
                <w:bottom w:val="none" w:sz="0" w:space="0" w:color="auto"/>
                <w:right w:val="none" w:sz="0" w:space="0" w:color="auto"/>
              </w:divBdr>
              <w:divsChild>
                <w:div w:id="2137985461">
                  <w:marLeft w:val="0"/>
                  <w:marRight w:val="0"/>
                  <w:marTop w:val="0"/>
                  <w:marBottom w:val="0"/>
                  <w:divBdr>
                    <w:top w:val="none" w:sz="0" w:space="0" w:color="auto"/>
                    <w:left w:val="none" w:sz="0" w:space="0" w:color="auto"/>
                    <w:bottom w:val="none" w:sz="0" w:space="0" w:color="auto"/>
                    <w:right w:val="none" w:sz="0" w:space="0" w:color="auto"/>
                  </w:divBdr>
                  <w:divsChild>
                    <w:div w:id="698746120">
                      <w:marLeft w:val="0"/>
                      <w:marRight w:val="0"/>
                      <w:marTop w:val="0"/>
                      <w:marBottom w:val="0"/>
                      <w:divBdr>
                        <w:top w:val="none" w:sz="0" w:space="0" w:color="auto"/>
                        <w:left w:val="none" w:sz="0" w:space="0" w:color="auto"/>
                        <w:bottom w:val="none" w:sz="0" w:space="0" w:color="auto"/>
                        <w:right w:val="none" w:sz="0" w:space="0" w:color="auto"/>
                      </w:divBdr>
                      <w:divsChild>
                        <w:div w:id="7530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77683">
      <w:bodyDiv w:val="1"/>
      <w:marLeft w:val="0"/>
      <w:marRight w:val="0"/>
      <w:marTop w:val="0"/>
      <w:marBottom w:val="150"/>
      <w:divBdr>
        <w:top w:val="none" w:sz="0" w:space="0" w:color="auto"/>
        <w:left w:val="none" w:sz="0" w:space="0" w:color="auto"/>
        <w:bottom w:val="none" w:sz="0" w:space="0" w:color="auto"/>
        <w:right w:val="none" w:sz="0" w:space="0" w:color="auto"/>
      </w:divBdr>
      <w:divsChild>
        <w:div w:id="251205655">
          <w:marLeft w:val="0"/>
          <w:marRight w:val="0"/>
          <w:marTop w:val="100"/>
          <w:marBottom w:val="100"/>
          <w:divBdr>
            <w:top w:val="none" w:sz="0" w:space="0" w:color="auto"/>
            <w:left w:val="none" w:sz="0" w:space="0" w:color="auto"/>
            <w:bottom w:val="none" w:sz="0" w:space="0" w:color="auto"/>
            <w:right w:val="none" w:sz="0" w:space="0" w:color="auto"/>
          </w:divBdr>
          <w:divsChild>
            <w:div w:id="636420160">
              <w:marLeft w:val="0"/>
              <w:marRight w:val="0"/>
              <w:marTop w:val="0"/>
              <w:marBottom w:val="0"/>
              <w:divBdr>
                <w:top w:val="none" w:sz="0" w:space="0" w:color="auto"/>
                <w:left w:val="none" w:sz="0" w:space="0" w:color="auto"/>
                <w:bottom w:val="none" w:sz="0" w:space="0" w:color="auto"/>
                <w:right w:val="none" w:sz="0" w:space="0" w:color="auto"/>
              </w:divBdr>
              <w:divsChild>
                <w:div w:id="654065686">
                  <w:marLeft w:val="0"/>
                  <w:marRight w:val="0"/>
                  <w:marTop w:val="0"/>
                  <w:marBottom w:val="0"/>
                  <w:divBdr>
                    <w:top w:val="none" w:sz="0" w:space="0" w:color="auto"/>
                    <w:left w:val="none" w:sz="0" w:space="0" w:color="auto"/>
                    <w:bottom w:val="none" w:sz="0" w:space="0" w:color="auto"/>
                    <w:right w:val="none" w:sz="0" w:space="0" w:color="auto"/>
                  </w:divBdr>
                  <w:divsChild>
                    <w:div w:id="117994305">
                      <w:marLeft w:val="0"/>
                      <w:marRight w:val="0"/>
                      <w:marTop w:val="0"/>
                      <w:marBottom w:val="0"/>
                      <w:divBdr>
                        <w:top w:val="none" w:sz="0" w:space="0" w:color="auto"/>
                        <w:left w:val="none" w:sz="0" w:space="0" w:color="auto"/>
                        <w:bottom w:val="none" w:sz="0" w:space="0" w:color="auto"/>
                        <w:right w:val="none" w:sz="0" w:space="0" w:color="auto"/>
                      </w:divBdr>
                      <w:divsChild>
                        <w:div w:id="427695373">
                          <w:marLeft w:val="0"/>
                          <w:marRight w:val="0"/>
                          <w:marTop w:val="0"/>
                          <w:marBottom w:val="0"/>
                          <w:divBdr>
                            <w:top w:val="none" w:sz="0" w:space="0" w:color="auto"/>
                            <w:left w:val="none" w:sz="0" w:space="0" w:color="auto"/>
                            <w:bottom w:val="none" w:sz="0" w:space="0" w:color="auto"/>
                            <w:right w:val="none" w:sz="0" w:space="0" w:color="auto"/>
                          </w:divBdr>
                          <w:divsChild>
                            <w:div w:id="1310405106">
                              <w:marLeft w:val="0"/>
                              <w:marRight w:val="0"/>
                              <w:marTop w:val="0"/>
                              <w:marBottom w:val="0"/>
                              <w:divBdr>
                                <w:top w:val="none" w:sz="0" w:space="0" w:color="auto"/>
                                <w:left w:val="none" w:sz="0" w:space="0" w:color="auto"/>
                                <w:bottom w:val="none" w:sz="0" w:space="0" w:color="auto"/>
                                <w:right w:val="none" w:sz="0" w:space="0" w:color="auto"/>
                              </w:divBdr>
                              <w:divsChild>
                                <w:div w:id="1366058500">
                                  <w:marLeft w:val="0"/>
                                  <w:marRight w:val="0"/>
                                  <w:marTop w:val="0"/>
                                  <w:marBottom w:val="0"/>
                                  <w:divBdr>
                                    <w:top w:val="none" w:sz="0" w:space="0" w:color="auto"/>
                                    <w:left w:val="none" w:sz="0" w:space="0" w:color="auto"/>
                                    <w:bottom w:val="none" w:sz="0" w:space="0" w:color="auto"/>
                                    <w:right w:val="none" w:sz="0" w:space="0" w:color="auto"/>
                                  </w:divBdr>
                                  <w:divsChild>
                                    <w:div w:id="1374885451">
                                      <w:marLeft w:val="0"/>
                                      <w:marRight w:val="0"/>
                                      <w:marTop w:val="0"/>
                                      <w:marBottom w:val="0"/>
                                      <w:divBdr>
                                        <w:top w:val="none" w:sz="0" w:space="0" w:color="auto"/>
                                        <w:left w:val="none" w:sz="0" w:space="0" w:color="auto"/>
                                        <w:bottom w:val="none" w:sz="0" w:space="0" w:color="auto"/>
                                        <w:right w:val="none" w:sz="0" w:space="0" w:color="auto"/>
                                      </w:divBdr>
                                      <w:divsChild>
                                        <w:div w:id="2080713630">
                                          <w:marLeft w:val="0"/>
                                          <w:marRight w:val="0"/>
                                          <w:marTop w:val="0"/>
                                          <w:marBottom w:val="0"/>
                                          <w:divBdr>
                                            <w:top w:val="none" w:sz="0" w:space="0" w:color="auto"/>
                                            <w:left w:val="none" w:sz="0" w:space="0" w:color="auto"/>
                                            <w:bottom w:val="none" w:sz="0" w:space="0" w:color="auto"/>
                                            <w:right w:val="none" w:sz="0" w:space="0" w:color="auto"/>
                                          </w:divBdr>
                                          <w:divsChild>
                                            <w:div w:id="599605876">
                                              <w:marLeft w:val="0"/>
                                              <w:marRight w:val="0"/>
                                              <w:marTop w:val="0"/>
                                              <w:marBottom w:val="0"/>
                                              <w:divBdr>
                                                <w:top w:val="none" w:sz="0" w:space="0" w:color="auto"/>
                                                <w:left w:val="none" w:sz="0" w:space="0" w:color="auto"/>
                                                <w:bottom w:val="none" w:sz="0" w:space="0" w:color="auto"/>
                                                <w:right w:val="none" w:sz="0" w:space="0" w:color="auto"/>
                                              </w:divBdr>
                                              <w:divsChild>
                                                <w:div w:id="601645811">
                                                  <w:marLeft w:val="0"/>
                                                  <w:marRight w:val="0"/>
                                                  <w:marTop w:val="0"/>
                                                  <w:marBottom w:val="0"/>
                                                  <w:divBdr>
                                                    <w:top w:val="none" w:sz="0" w:space="0" w:color="auto"/>
                                                    <w:left w:val="none" w:sz="0" w:space="0" w:color="auto"/>
                                                    <w:bottom w:val="none" w:sz="0" w:space="0" w:color="auto"/>
                                                    <w:right w:val="none" w:sz="0" w:space="0" w:color="auto"/>
                                                  </w:divBdr>
                                                  <w:divsChild>
                                                    <w:div w:id="1026901968">
                                                      <w:marLeft w:val="0"/>
                                                      <w:marRight w:val="0"/>
                                                      <w:marTop w:val="0"/>
                                                      <w:marBottom w:val="0"/>
                                                      <w:divBdr>
                                                        <w:top w:val="none" w:sz="0" w:space="0" w:color="auto"/>
                                                        <w:left w:val="none" w:sz="0" w:space="0" w:color="auto"/>
                                                        <w:bottom w:val="none" w:sz="0" w:space="0" w:color="auto"/>
                                                        <w:right w:val="none" w:sz="0" w:space="0" w:color="auto"/>
                                                      </w:divBdr>
                                                      <w:divsChild>
                                                        <w:div w:id="1383403516">
                                                          <w:marLeft w:val="0"/>
                                                          <w:marRight w:val="0"/>
                                                          <w:marTop w:val="0"/>
                                                          <w:marBottom w:val="0"/>
                                                          <w:divBdr>
                                                            <w:top w:val="none" w:sz="0" w:space="0" w:color="auto"/>
                                                            <w:left w:val="none" w:sz="0" w:space="0" w:color="auto"/>
                                                            <w:bottom w:val="none" w:sz="0" w:space="0" w:color="auto"/>
                                                            <w:right w:val="none" w:sz="0" w:space="0" w:color="auto"/>
                                                          </w:divBdr>
                                                          <w:divsChild>
                                                            <w:div w:id="1563177893">
                                                              <w:marLeft w:val="0"/>
                                                              <w:marRight w:val="0"/>
                                                              <w:marTop w:val="0"/>
                                                              <w:marBottom w:val="0"/>
                                                              <w:divBdr>
                                                                <w:top w:val="none" w:sz="0" w:space="0" w:color="auto"/>
                                                                <w:left w:val="none" w:sz="0" w:space="0" w:color="auto"/>
                                                                <w:bottom w:val="none" w:sz="0" w:space="0" w:color="auto"/>
                                                                <w:right w:val="none" w:sz="0" w:space="0" w:color="auto"/>
                                                              </w:divBdr>
                                                              <w:divsChild>
                                                                <w:div w:id="17990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059824">
      <w:bodyDiv w:val="1"/>
      <w:marLeft w:val="0"/>
      <w:marRight w:val="0"/>
      <w:marTop w:val="0"/>
      <w:marBottom w:val="0"/>
      <w:divBdr>
        <w:top w:val="none" w:sz="0" w:space="0" w:color="auto"/>
        <w:left w:val="none" w:sz="0" w:space="0" w:color="auto"/>
        <w:bottom w:val="none" w:sz="0" w:space="0" w:color="auto"/>
        <w:right w:val="none" w:sz="0" w:space="0" w:color="auto"/>
      </w:divBdr>
      <w:divsChild>
        <w:div w:id="921792822">
          <w:marLeft w:val="0"/>
          <w:marRight w:val="0"/>
          <w:marTop w:val="0"/>
          <w:marBottom w:val="0"/>
          <w:divBdr>
            <w:top w:val="none" w:sz="0" w:space="0" w:color="auto"/>
            <w:left w:val="none" w:sz="0" w:space="0" w:color="auto"/>
            <w:bottom w:val="none" w:sz="0" w:space="0" w:color="auto"/>
            <w:right w:val="none" w:sz="0" w:space="0" w:color="auto"/>
          </w:divBdr>
          <w:divsChild>
            <w:div w:id="774524565">
              <w:marLeft w:val="0"/>
              <w:marRight w:val="0"/>
              <w:marTop w:val="0"/>
              <w:marBottom w:val="0"/>
              <w:divBdr>
                <w:top w:val="none" w:sz="0" w:space="0" w:color="auto"/>
                <w:left w:val="none" w:sz="0" w:space="0" w:color="auto"/>
                <w:bottom w:val="none" w:sz="0" w:space="0" w:color="auto"/>
                <w:right w:val="none" w:sz="0" w:space="0" w:color="auto"/>
              </w:divBdr>
              <w:divsChild>
                <w:div w:id="732509132">
                  <w:marLeft w:val="0"/>
                  <w:marRight w:val="0"/>
                  <w:marTop w:val="0"/>
                  <w:marBottom w:val="0"/>
                  <w:divBdr>
                    <w:top w:val="none" w:sz="0" w:space="0" w:color="auto"/>
                    <w:left w:val="none" w:sz="0" w:space="0" w:color="auto"/>
                    <w:bottom w:val="none" w:sz="0" w:space="0" w:color="auto"/>
                    <w:right w:val="none" w:sz="0" w:space="0" w:color="auto"/>
                  </w:divBdr>
                  <w:divsChild>
                    <w:div w:id="1647781124">
                      <w:marLeft w:val="0"/>
                      <w:marRight w:val="0"/>
                      <w:marTop w:val="0"/>
                      <w:marBottom w:val="0"/>
                      <w:divBdr>
                        <w:top w:val="none" w:sz="0" w:space="0" w:color="auto"/>
                        <w:left w:val="none" w:sz="0" w:space="0" w:color="auto"/>
                        <w:bottom w:val="none" w:sz="0" w:space="0" w:color="auto"/>
                        <w:right w:val="none" w:sz="0" w:space="0" w:color="auto"/>
                      </w:divBdr>
                      <w:divsChild>
                        <w:div w:id="351341898">
                          <w:marLeft w:val="0"/>
                          <w:marRight w:val="0"/>
                          <w:marTop w:val="0"/>
                          <w:marBottom w:val="0"/>
                          <w:divBdr>
                            <w:top w:val="none" w:sz="0" w:space="0" w:color="auto"/>
                            <w:left w:val="none" w:sz="0" w:space="0" w:color="auto"/>
                            <w:bottom w:val="none" w:sz="0" w:space="0" w:color="auto"/>
                            <w:right w:val="none" w:sz="0" w:space="0" w:color="auto"/>
                          </w:divBdr>
                          <w:divsChild>
                            <w:div w:id="3203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99624">
      <w:bodyDiv w:val="1"/>
      <w:marLeft w:val="0"/>
      <w:marRight w:val="0"/>
      <w:marTop w:val="0"/>
      <w:marBottom w:val="150"/>
      <w:divBdr>
        <w:top w:val="none" w:sz="0" w:space="0" w:color="auto"/>
        <w:left w:val="none" w:sz="0" w:space="0" w:color="auto"/>
        <w:bottom w:val="none" w:sz="0" w:space="0" w:color="auto"/>
        <w:right w:val="none" w:sz="0" w:space="0" w:color="auto"/>
      </w:divBdr>
      <w:divsChild>
        <w:div w:id="2010791195">
          <w:marLeft w:val="0"/>
          <w:marRight w:val="0"/>
          <w:marTop w:val="100"/>
          <w:marBottom w:val="100"/>
          <w:divBdr>
            <w:top w:val="none" w:sz="0" w:space="0" w:color="auto"/>
            <w:left w:val="none" w:sz="0" w:space="0" w:color="auto"/>
            <w:bottom w:val="none" w:sz="0" w:space="0" w:color="auto"/>
            <w:right w:val="none" w:sz="0" w:space="0" w:color="auto"/>
          </w:divBdr>
          <w:divsChild>
            <w:div w:id="1506288318">
              <w:marLeft w:val="0"/>
              <w:marRight w:val="0"/>
              <w:marTop w:val="0"/>
              <w:marBottom w:val="0"/>
              <w:divBdr>
                <w:top w:val="none" w:sz="0" w:space="0" w:color="auto"/>
                <w:left w:val="none" w:sz="0" w:space="0" w:color="auto"/>
                <w:bottom w:val="none" w:sz="0" w:space="0" w:color="auto"/>
                <w:right w:val="none" w:sz="0" w:space="0" w:color="auto"/>
              </w:divBdr>
              <w:divsChild>
                <w:div w:id="1433434820">
                  <w:marLeft w:val="0"/>
                  <w:marRight w:val="0"/>
                  <w:marTop w:val="0"/>
                  <w:marBottom w:val="0"/>
                  <w:divBdr>
                    <w:top w:val="none" w:sz="0" w:space="0" w:color="auto"/>
                    <w:left w:val="none" w:sz="0" w:space="0" w:color="auto"/>
                    <w:bottom w:val="none" w:sz="0" w:space="0" w:color="auto"/>
                    <w:right w:val="none" w:sz="0" w:space="0" w:color="auto"/>
                  </w:divBdr>
                  <w:divsChild>
                    <w:div w:id="1255674680">
                      <w:marLeft w:val="0"/>
                      <w:marRight w:val="0"/>
                      <w:marTop w:val="0"/>
                      <w:marBottom w:val="0"/>
                      <w:divBdr>
                        <w:top w:val="none" w:sz="0" w:space="0" w:color="auto"/>
                        <w:left w:val="none" w:sz="0" w:space="0" w:color="auto"/>
                        <w:bottom w:val="none" w:sz="0" w:space="0" w:color="auto"/>
                        <w:right w:val="none" w:sz="0" w:space="0" w:color="auto"/>
                      </w:divBdr>
                      <w:divsChild>
                        <w:div w:id="1785078318">
                          <w:marLeft w:val="0"/>
                          <w:marRight w:val="0"/>
                          <w:marTop w:val="0"/>
                          <w:marBottom w:val="0"/>
                          <w:divBdr>
                            <w:top w:val="none" w:sz="0" w:space="0" w:color="auto"/>
                            <w:left w:val="none" w:sz="0" w:space="0" w:color="auto"/>
                            <w:bottom w:val="none" w:sz="0" w:space="0" w:color="auto"/>
                            <w:right w:val="none" w:sz="0" w:space="0" w:color="auto"/>
                          </w:divBdr>
                          <w:divsChild>
                            <w:div w:id="1577202541">
                              <w:marLeft w:val="0"/>
                              <w:marRight w:val="0"/>
                              <w:marTop w:val="0"/>
                              <w:marBottom w:val="0"/>
                              <w:divBdr>
                                <w:top w:val="none" w:sz="0" w:space="0" w:color="auto"/>
                                <w:left w:val="none" w:sz="0" w:space="0" w:color="auto"/>
                                <w:bottom w:val="none" w:sz="0" w:space="0" w:color="auto"/>
                                <w:right w:val="none" w:sz="0" w:space="0" w:color="auto"/>
                              </w:divBdr>
                              <w:divsChild>
                                <w:div w:id="1546942021">
                                  <w:marLeft w:val="0"/>
                                  <w:marRight w:val="0"/>
                                  <w:marTop w:val="0"/>
                                  <w:marBottom w:val="0"/>
                                  <w:divBdr>
                                    <w:top w:val="none" w:sz="0" w:space="0" w:color="auto"/>
                                    <w:left w:val="none" w:sz="0" w:space="0" w:color="auto"/>
                                    <w:bottom w:val="none" w:sz="0" w:space="0" w:color="auto"/>
                                    <w:right w:val="none" w:sz="0" w:space="0" w:color="auto"/>
                                  </w:divBdr>
                                  <w:divsChild>
                                    <w:div w:id="503056490">
                                      <w:marLeft w:val="0"/>
                                      <w:marRight w:val="0"/>
                                      <w:marTop w:val="0"/>
                                      <w:marBottom w:val="0"/>
                                      <w:divBdr>
                                        <w:top w:val="none" w:sz="0" w:space="0" w:color="auto"/>
                                        <w:left w:val="none" w:sz="0" w:space="0" w:color="auto"/>
                                        <w:bottom w:val="none" w:sz="0" w:space="0" w:color="auto"/>
                                        <w:right w:val="none" w:sz="0" w:space="0" w:color="auto"/>
                                      </w:divBdr>
                                      <w:divsChild>
                                        <w:div w:id="849294314">
                                          <w:marLeft w:val="0"/>
                                          <w:marRight w:val="0"/>
                                          <w:marTop w:val="0"/>
                                          <w:marBottom w:val="0"/>
                                          <w:divBdr>
                                            <w:top w:val="none" w:sz="0" w:space="0" w:color="auto"/>
                                            <w:left w:val="none" w:sz="0" w:space="0" w:color="auto"/>
                                            <w:bottom w:val="none" w:sz="0" w:space="0" w:color="auto"/>
                                            <w:right w:val="none" w:sz="0" w:space="0" w:color="auto"/>
                                          </w:divBdr>
                                          <w:divsChild>
                                            <w:div w:id="597523386">
                                              <w:marLeft w:val="0"/>
                                              <w:marRight w:val="0"/>
                                              <w:marTop w:val="0"/>
                                              <w:marBottom w:val="0"/>
                                              <w:divBdr>
                                                <w:top w:val="none" w:sz="0" w:space="0" w:color="auto"/>
                                                <w:left w:val="none" w:sz="0" w:space="0" w:color="auto"/>
                                                <w:bottom w:val="none" w:sz="0" w:space="0" w:color="auto"/>
                                                <w:right w:val="none" w:sz="0" w:space="0" w:color="auto"/>
                                              </w:divBdr>
                                              <w:divsChild>
                                                <w:div w:id="2133009485">
                                                  <w:marLeft w:val="0"/>
                                                  <w:marRight w:val="0"/>
                                                  <w:marTop w:val="0"/>
                                                  <w:marBottom w:val="0"/>
                                                  <w:divBdr>
                                                    <w:top w:val="none" w:sz="0" w:space="0" w:color="auto"/>
                                                    <w:left w:val="none" w:sz="0" w:space="0" w:color="auto"/>
                                                    <w:bottom w:val="none" w:sz="0" w:space="0" w:color="auto"/>
                                                    <w:right w:val="none" w:sz="0" w:space="0" w:color="auto"/>
                                                  </w:divBdr>
                                                  <w:divsChild>
                                                    <w:div w:id="1650598210">
                                                      <w:marLeft w:val="0"/>
                                                      <w:marRight w:val="0"/>
                                                      <w:marTop w:val="0"/>
                                                      <w:marBottom w:val="0"/>
                                                      <w:divBdr>
                                                        <w:top w:val="none" w:sz="0" w:space="0" w:color="auto"/>
                                                        <w:left w:val="none" w:sz="0" w:space="0" w:color="auto"/>
                                                        <w:bottom w:val="none" w:sz="0" w:space="0" w:color="auto"/>
                                                        <w:right w:val="none" w:sz="0" w:space="0" w:color="auto"/>
                                                      </w:divBdr>
                                                      <w:divsChild>
                                                        <w:div w:id="1396006317">
                                                          <w:marLeft w:val="0"/>
                                                          <w:marRight w:val="0"/>
                                                          <w:marTop w:val="0"/>
                                                          <w:marBottom w:val="0"/>
                                                          <w:divBdr>
                                                            <w:top w:val="none" w:sz="0" w:space="0" w:color="auto"/>
                                                            <w:left w:val="none" w:sz="0" w:space="0" w:color="auto"/>
                                                            <w:bottom w:val="none" w:sz="0" w:space="0" w:color="auto"/>
                                                            <w:right w:val="none" w:sz="0" w:space="0" w:color="auto"/>
                                                          </w:divBdr>
                                                          <w:divsChild>
                                                            <w:div w:id="157886185">
                                                              <w:marLeft w:val="0"/>
                                                              <w:marRight w:val="0"/>
                                                              <w:marTop w:val="0"/>
                                                              <w:marBottom w:val="0"/>
                                                              <w:divBdr>
                                                                <w:top w:val="none" w:sz="0" w:space="0" w:color="auto"/>
                                                                <w:left w:val="none" w:sz="0" w:space="0" w:color="auto"/>
                                                                <w:bottom w:val="none" w:sz="0" w:space="0" w:color="auto"/>
                                                                <w:right w:val="none" w:sz="0" w:space="0" w:color="auto"/>
                                                              </w:divBdr>
                                                              <w:divsChild>
                                                                <w:div w:id="11561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6445897">
      <w:bodyDiv w:val="1"/>
      <w:marLeft w:val="0"/>
      <w:marRight w:val="0"/>
      <w:marTop w:val="0"/>
      <w:marBottom w:val="0"/>
      <w:divBdr>
        <w:top w:val="none" w:sz="0" w:space="0" w:color="auto"/>
        <w:left w:val="none" w:sz="0" w:space="0" w:color="auto"/>
        <w:bottom w:val="none" w:sz="0" w:space="0" w:color="auto"/>
        <w:right w:val="none" w:sz="0" w:space="0" w:color="auto"/>
      </w:divBdr>
      <w:divsChild>
        <w:div w:id="2094817586">
          <w:marLeft w:val="0"/>
          <w:marRight w:val="0"/>
          <w:marTop w:val="0"/>
          <w:marBottom w:val="0"/>
          <w:divBdr>
            <w:top w:val="none" w:sz="0" w:space="0" w:color="auto"/>
            <w:left w:val="none" w:sz="0" w:space="0" w:color="auto"/>
            <w:bottom w:val="none" w:sz="0" w:space="0" w:color="auto"/>
            <w:right w:val="none" w:sz="0" w:space="0" w:color="auto"/>
          </w:divBdr>
          <w:divsChild>
            <w:div w:id="861161947">
              <w:marLeft w:val="0"/>
              <w:marRight w:val="0"/>
              <w:marTop w:val="0"/>
              <w:marBottom w:val="0"/>
              <w:divBdr>
                <w:top w:val="none" w:sz="0" w:space="0" w:color="auto"/>
                <w:left w:val="none" w:sz="0" w:space="0" w:color="auto"/>
                <w:bottom w:val="none" w:sz="0" w:space="0" w:color="auto"/>
                <w:right w:val="none" w:sz="0" w:space="0" w:color="auto"/>
              </w:divBdr>
              <w:divsChild>
                <w:div w:id="1856456824">
                  <w:marLeft w:val="0"/>
                  <w:marRight w:val="0"/>
                  <w:marTop w:val="0"/>
                  <w:marBottom w:val="0"/>
                  <w:divBdr>
                    <w:top w:val="none" w:sz="0" w:space="0" w:color="auto"/>
                    <w:left w:val="none" w:sz="0" w:space="0" w:color="auto"/>
                    <w:bottom w:val="none" w:sz="0" w:space="0" w:color="auto"/>
                    <w:right w:val="none" w:sz="0" w:space="0" w:color="auto"/>
                  </w:divBdr>
                  <w:divsChild>
                    <w:div w:id="519708247">
                      <w:marLeft w:val="150"/>
                      <w:marRight w:val="150"/>
                      <w:marTop w:val="0"/>
                      <w:marBottom w:val="0"/>
                      <w:divBdr>
                        <w:top w:val="none" w:sz="0" w:space="0" w:color="auto"/>
                        <w:left w:val="none" w:sz="0" w:space="0" w:color="auto"/>
                        <w:bottom w:val="none" w:sz="0" w:space="0" w:color="auto"/>
                        <w:right w:val="none" w:sz="0" w:space="0" w:color="auto"/>
                      </w:divBdr>
                      <w:divsChild>
                        <w:div w:id="947008496">
                          <w:marLeft w:val="150"/>
                          <w:marRight w:val="0"/>
                          <w:marTop w:val="0"/>
                          <w:marBottom w:val="0"/>
                          <w:divBdr>
                            <w:top w:val="none" w:sz="0" w:space="0" w:color="auto"/>
                            <w:left w:val="none" w:sz="0" w:space="0" w:color="auto"/>
                            <w:bottom w:val="none" w:sz="0" w:space="0" w:color="auto"/>
                            <w:right w:val="none" w:sz="0" w:space="0" w:color="auto"/>
                          </w:divBdr>
                          <w:divsChild>
                            <w:div w:id="1683622534">
                              <w:marLeft w:val="0"/>
                              <w:marRight w:val="0"/>
                              <w:marTop w:val="0"/>
                              <w:marBottom w:val="150"/>
                              <w:divBdr>
                                <w:top w:val="none" w:sz="0" w:space="0" w:color="auto"/>
                                <w:left w:val="none" w:sz="0" w:space="0" w:color="auto"/>
                                <w:bottom w:val="none" w:sz="0" w:space="0" w:color="auto"/>
                                <w:right w:val="none" w:sz="0" w:space="0" w:color="auto"/>
                              </w:divBdr>
                              <w:divsChild>
                                <w:div w:id="1680035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051048">
      <w:bodyDiv w:val="1"/>
      <w:marLeft w:val="0"/>
      <w:marRight w:val="0"/>
      <w:marTop w:val="0"/>
      <w:marBottom w:val="0"/>
      <w:divBdr>
        <w:top w:val="none" w:sz="0" w:space="0" w:color="auto"/>
        <w:left w:val="none" w:sz="0" w:space="0" w:color="auto"/>
        <w:bottom w:val="none" w:sz="0" w:space="0" w:color="auto"/>
        <w:right w:val="none" w:sz="0" w:space="0" w:color="auto"/>
      </w:divBdr>
      <w:divsChild>
        <w:div w:id="903838497">
          <w:marLeft w:val="0"/>
          <w:marRight w:val="0"/>
          <w:marTop w:val="0"/>
          <w:marBottom w:val="0"/>
          <w:divBdr>
            <w:top w:val="none" w:sz="0" w:space="0" w:color="auto"/>
            <w:left w:val="none" w:sz="0" w:space="0" w:color="auto"/>
            <w:bottom w:val="none" w:sz="0" w:space="0" w:color="auto"/>
            <w:right w:val="none" w:sz="0" w:space="0" w:color="auto"/>
          </w:divBdr>
          <w:divsChild>
            <w:div w:id="1629895675">
              <w:marLeft w:val="0"/>
              <w:marRight w:val="0"/>
              <w:marTop w:val="0"/>
              <w:marBottom w:val="0"/>
              <w:divBdr>
                <w:top w:val="none" w:sz="0" w:space="0" w:color="auto"/>
                <w:left w:val="none" w:sz="0" w:space="0" w:color="auto"/>
                <w:bottom w:val="none" w:sz="0" w:space="0" w:color="auto"/>
                <w:right w:val="none" w:sz="0" w:space="0" w:color="auto"/>
              </w:divBdr>
              <w:divsChild>
                <w:div w:id="1017342155">
                  <w:marLeft w:val="0"/>
                  <w:marRight w:val="0"/>
                  <w:marTop w:val="0"/>
                  <w:marBottom w:val="0"/>
                  <w:divBdr>
                    <w:top w:val="none" w:sz="0" w:space="0" w:color="auto"/>
                    <w:left w:val="none" w:sz="0" w:space="0" w:color="auto"/>
                    <w:bottom w:val="none" w:sz="0" w:space="0" w:color="auto"/>
                    <w:right w:val="none" w:sz="0" w:space="0" w:color="auto"/>
                  </w:divBdr>
                  <w:divsChild>
                    <w:div w:id="1932350171">
                      <w:marLeft w:val="150"/>
                      <w:marRight w:val="150"/>
                      <w:marTop w:val="0"/>
                      <w:marBottom w:val="0"/>
                      <w:divBdr>
                        <w:top w:val="none" w:sz="0" w:space="0" w:color="auto"/>
                        <w:left w:val="none" w:sz="0" w:space="0" w:color="auto"/>
                        <w:bottom w:val="none" w:sz="0" w:space="0" w:color="auto"/>
                        <w:right w:val="none" w:sz="0" w:space="0" w:color="auto"/>
                      </w:divBdr>
                      <w:divsChild>
                        <w:div w:id="1374311840">
                          <w:marLeft w:val="150"/>
                          <w:marRight w:val="0"/>
                          <w:marTop w:val="0"/>
                          <w:marBottom w:val="0"/>
                          <w:divBdr>
                            <w:top w:val="none" w:sz="0" w:space="0" w:color="auto"/>
                            <w:left w:val="none" w:sz="0" w:space="0" w:color="auto"/>
                            <w:bottom w:val="none" w:sz="0" w:space="0" w:color="auto"/>
                            <w:right w:val="none" w:sz="0" w:space="0" w:color="auto"/>
                          </w:divBdr>
                          <w:divsChild>
                            <w:div w:id="546261556">
                              <w:marLeft w:val="0"/>
                              <w:marRight w:val="0"/>
                              <w:marTop w:val="0"/>
                              <w:marBottom w:val="150"/>
                              <w:divBdr>
                                <w:top w:val="none" w:sz="0" w:space="0" w:color="auto"/>
                                <w:left w:val="none" w:sz="0" w:space="0" w:color="auto"/>
                                <w:bottom w:val="none" w:sz="0" w:space="0" w:color="auto"/>
                                <w:right w:val="none" w:sz="0" w:space="0" w:color="auto"/>
                              </w:divBdr>
                              <w:divsChild>
                                <w:div w:id="18723783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384">
      <w:bodyDiv w:val="1"/>
      <w:marLeft w:val="0"/>
      <w:marRight w:val="0"/>
      <w:marTop w:val="0"/>
      <w:marBottom w:val="0"/>
      <w:divBdr>
        <w:top w:val="none" w:sz="0" w:space="0" w:color="auto"/>
        <w:left w:val="none" w:sz="0" w:space="0" w:color="auto"/>
        <w:bottom w:val="none" w:sz="0" w:space="0" w:color="auto"/>
        <w:right w:val="none" w:sz="0" w:space="0" w:color="auto"/>
      </w:divBdr>
      <w:divsChild>
        <w:div w:id="1613630857">
          <w:marLeft w:val="0"/>
          <w:marRight w:val="0"/>
          <w:marTop w:val="0"/>
          <w:marBottom w:val="0"/>
          <w:divBdr>
            <w:top w:val="none" w:sz="0" w:space="0" w:color="auto"/>
            <w:left w:val="none" w:sz="0" w:space="0" w:color="auto"/>
            <w:bottom w:val="none" w:sz="0" w:space="0" w:color="auto"/>
            <w:right w:val="none" w:sz="0" w:space="0" w:color="auto"/>
          </w:divBdr>
          <w:divsChild>
            <w:div w:id="1416591671">
              <w:marLeft w:val="0"/>
              <w:marRight w:val="0"/>
              <w:marTop w:val="0"/>
              <w:marBottom w:val="0"/>
              <w:divBdr>
                <w:top w:val="none" w:sz="0" w:space="0" w:color="auto"/>
                <w:left w:val="none" w:sz="0" w:space="0" w:color="auto"/>
                <w:bottom w:val="none" w:sz="0" w:space="0" w:color="auto"/>
                <w:right w:val="none" w:sz="0" w:space="0" w:color="auto"/>
              </w:divBdr>
              <w:divsChild>
                <w:div w:id="1569220073">
                  <w:marLeft w:val="0"/>
                  <w:marRight w:val="0"/>
                  <w:marTop w:val="0"/>
                  <w:marBottom w:val="0"/>
                  <w:divBdr>
                    <w:top w:val="none" w:sz="0" w:space="0" w:color="auto"/>
                    <w:left w:val="none" w:sz="0" w:space="0" w:color="auto"/>
                    <w:bottom w:val="none" w:sz="0" w:space="0" w:color="auto"/>
                    <w:right w:val="none" w:sz="0" w:space="0" w:color="auto"/>
                  </w:divBdr>
                  <w:divsChild>
                    <w:div w:id="44724755">
                      <w:marLeft w:val="0"/>
                      <w:marRight w:val="0"/>
                      <w:marTop w:val="0"/>
                      <w:marBottom w:val="0"/>
                      <w:divBdr>
                        <w:top w:val="none" w:sz="0" w:space="0" w:color="auto"/>
                        <w:left w:val="none" w:sz="0" w:space="0" w:color="auto"/>
                        <w:bottom w:val="none" w:sz="0" w:space="0" w:color="auto"/>
                        <w:right w:val="none" w:sz="0" w:space="0" w:color="auto"/>
                      </w:divBdr>
                      <w:divsChild>
                        <w:div w:id="235825970">
                          <w:marLeft w:val="0"/>
                          <w:marRight w:val="0"/>
                          <w:marTop w:val="0"/>
                          <w:marBottom w:val="0"/>
                          <w:divBdr>
                            <w:top w:val="none" w:sz="0" w:space="0" w:color="auto"/>
                            <w:left w:val="none" w:sz="0" w:space="0" w:color="auto"/>
                            <w:bottom w:val="none" w:sz="0" w:space="0" w:color="auto"/>
                            <w:right w:val="none" w:sz="0" w:space="0" w:color="auto"/>
                          </w:divBdr>
                          <w:divsChild>
                            <w:div w:id="1835948963">
                              <w:marLeft w:val="0"/>
                              <w:marRight w:val="0"/>
                              <w:marTop w:val="0"/>
                              <w:marBottom w:val="300"/>
                              <w:divBdr>
                                <w:top w:val="none" w:sz="0" w:space="0" w:color="auto"/>
                                <w:left w:val="none" w:sz="0" w:space="0" w:color="auto"/>
                                <w:bottom w:val="none" w:sz="0" w:space="0" w:color="auto"/>
                                <w:right w:val="none" w:sz="0" w:space="0" w:color="auto"/>
                              </w:divBdr>
                              <w:divsChild>
                                <w:div w:id="53899401">
                                  <w:marLeft w:val="0"/>
                                  <w:marRight w:val="0"/>
                                  <w:marTop w:val="0"/>
                                  <w:marBottom w:val="0"/>
                                  <w:divBdr>
                                    <w:top w:val="none" w:sz="0" w:space="0" w:color="auto"/>
                                    <w:left w:val="none" w:sz="0" w:space="0" w:color="auto"/>
                                    <w:bottom w:val="none" w:sz="0" w:space="0" w:color="auto"/>
                                    <w:right w:val="none" w:sz="0" w:space="0" w:color="auto"/>
                                  </w:divBdr>
                                  <w:divsChild>
                                    <w:div w:id="1699813314">
                                      <w:marLeft w:val="7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915291">
      <w:bodyDiv w:val="1"/>
      <w:marLeft w:val="0"/>
      <w:marRight w:val="0"/>
      <w:marTop w:val="0"/>
      <w:marBottom w:val="0"/>
      <w:divBdr>
        <w:top w:val="none" w:sz="0" w:space="0" w:color="auto"/>
        <w:left w:val="none" w:sz="0" w:space="0" w:color="auto"/>
        <w:bottom w:val="none" w:sz="0" w:space="0" w:color="auto"/>
        <w:right w:val="none" w:sz="0" w:space="0" w:color="auto"/>
      </w:divBdr>
      <w:divsChild>
        <w:div w:id="1984654713">
          <w:marLeft w:val="0"/>
          <w:marRight w:val="0"/>
          <w:marTop w:val="0"/>
          <w:marBottom w:val="0"/>
          <w:divBdr>
            <w:top w:val="none" w:sz="0" w:space="0" w:color="auto"/>
            <w:left w:val="none" w:sz="0" w:space="0" w:color="auto"/>
            <w:bottom w:val="none" w:sz="0" w:space="0" w:color="auto"/>
            <w:right w:val="none" w:sz="0" w:space="0" w:color="auto"/>
          </w:divBdr>
          <w:divsChild>
            <w:div w:id="1198661123">
              <w:marLeft w:val="0"/>
              <w:marRight w:val="0"/>
              <w:marTop w:val="0"/>
              <w:marBottom w:val="0"/>
              <w:divBdr>
                <w:top w:val="none" w:sz="0" w:space="0" w:color="auto"/>
                <w:left w:val="none" w:sz="0" w:space="0" w:color="auto"/>
                <w:bottom w:val="none" w:sz="0" w:space="0" w:color="auto"/>
                <w:right w:val="none" w:sz="0" w:space="0" w:color="auto"/>
              </w:divBdr>
              <w:divsChild>
                <w:div w:id="1905943107">
                  <w:marLeft w:val="0"/>
                  <w:marRight w:val="0"/>
                  <w:marTop w:val="0"/>
                  <w:marBottom w:val="0"/>
                  <w:divBdr>
                    <w:top w:val="none" w:sz="0" w:space="0" w:color="auto"/>
                    <w:left w:val="none" w:sz="0" w:space="0" w:color="auto"/>
                    <w:bottom w:val="none" w:sz="0" w:space="0" w:color="auto"/>
                    <w:right w:val="none" w:sz="0" w:space="0" w:color="auto"/>
                  </w:divBdr>
                  <w:divsChild>
                    <w:div w:id="1705403939">
                      <w:marLeft w:val="0"/>
                      <w:marRight w:val="0"/>
                      <w:marTop w:val="0"/>
                      <w:marBottom w:val="0"/>
                      <w:divBdr>
                        <w:top w:val="none" w:sz="0" w:space="0" w:color="auto"/>
                        <w:left w:val="none" w:sz="0" w:space="0" w:color="auto"/>
                        <w:bottom w:val="none" w:sz="0" w:space="0" w:color="auto"/>
                        <w:right w:val="none" w:sz="0" w:space="0" w:color="auto"/>
                      </w:divBdr>
                      <w:divsChild>
                        <w:div w:id="1372925764">
                          <w:marLeft w:val="0"/>
                          <w:marRight w:val="0"/>
                          <w:marTop w:val="0"/>
                          <w:marBottom w:val="0"/>
                          <w:divBdr>
                            <w:top w:val="none" w:sz="0" w:space="0" w:color="auto"/>
                            <w:left w:val="none" w:sz="0" w:space="0" w:color="auto"/>
                            <w:bottom w:val="none" w:sz="0" w:space="0" w:color="auto"/>
                            <w:right w:val="none" w:sz="0" w:space="0" w:color="auto"/>
                          </w:divBdr>
                          <w:divsChild>
                            <w:div w:id="16437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769225">
      <w:bodyDiv w:val="1"/>
      <w:marLeft w:val="0"/>
      <w:marRight w:val="0"/>
      <w:marTop w:val="0"/>
      <w:marBottom w:val="0"/>
      <w:divBdr>
        <w:top w:val="none" w:sz="0" w:space="0" w:color="auto"/>
        <w:left w:val="none" w:sz="0" w:space="0" w:color="auto"/>
        <w:bottom w:val="none" w:sz="0" w:space="0" w:color="auto"/>
        <w:right w:val="none" w:sz="0" w:space="0" w:color="auto"/>
      </w:divBdr>
      <w:divsChild>
        <w:div w:id="1076321288">
          <w:marLeft w:val="0"/>
          <w:marRight w:val="0"/>
          <w:marTop w:val="0"/>
          <w:marBottom w:val="0"/>
          <w:divBdr>
            <w:top w:val="none" w:sz="0" w:space="0" w:color="auto"/>
            <w:left w:val="none" w:sz="0" w:space="0" w:color="auto"/>
            <w:bottom w:val="none" w:sz="0" w:space="0" w:color="auto"/>
            <w:right w:val="none" w:sz="0" w:space="0" w:color="auto"/>
          </w:divBdr>
          <w:divsChild>
            <w:div w:id="1496720625">
              <w:marLeft w:val="0"/>
              <w:marRight w:val="0"/>
              <w:marTop w:val="0"/>
              <w:marBottom w:val="0"/>
              <w:divBdr>
                <w:top w:val="none" w:sz="0" w:space="0" w:color="auto"/>
                <w:left w:val="none" w:sz="0" w:space="0" w:color="auto"/>
                <w:bottom w:val="none" w:sz="0" w:space="0" w:color="auto"/>
                <w:right w:val="none" w:sz="0" w:space="0" w:color="auto"/>
              </w:divBdr>
              <w:divsChild>
                <w:div w:id="5522969">
                  <w:marLeft w:val="0"/>
                  <w:marRight w:val="0"/>
                  <w:marTop w:val="0"/>
                  <w:marBottom w:val="0"/>
                  <w:divBdr>
                    <w:top w:val="none" w:sz="0" w:space="0" w:color="auto"/>
                    <w:left w:val="none" w:sz="0" w:space="0" w:color="auto"/>
                    <w:bottom w:val="none" w:sz="0" w:space="0" w:color="auto"/>
                    <w:right w:val="none" w:sz="0" w:space="0" w:color="auto"/>
                  </w:divBdr>
                  <w:divsChild>
                    <w:div w:id="837383993">
                      <w:marLeft w:val="150"/>
                      <w:marRight w:val="150"/>
                      <w:marTop w:val="0"/>
                      <w:marBottom w:val="0"/>
                      <w:divBdr>
                        <w:top w:val="none" w:sz="0" w:space="0" w:color="auto"/>
                        <w:left w:val="none" w:sz="0" w:space="0" w:color="auto"/>
                        <w:bottom w:val="none" w:sz="0" w:space="0" w:color="auto"/>
                        <w:right w:val="none" w:sz="0" w:space="0" w:color="auto"/>
                      </w:divBdr>
                      <w:divsChild>
                        <w:div w:id="1230265305">
                          <w:marLeft w:val="150"/>
                          <w:marRight w:val="0"/>
                          <w:marTop w:val="0"/>
                          <w:marBottom w:val="0"/>
                          <w:divBdr>
                            <w:top w:val="none" w:sz="0" w:space="0" w:color="auto"/>
                            <w:left w:val="none" w:sz="0" w:space="0" w:color="auto"/>
                            <w:bottom w:val="none" w:sz="0" w:space="0" w:color="auto"/>
                            <w:right w:val="none" w:sz="0" w:space="0" w:color="auto"/>
                          </w:divBdr>
                          <w:divsChild>
                            <w:div w:id="496917929">
                              <w:marLeft w:val="0"/>
                              <w:marRight w:val="0"/>
                              <w:marTop w:val="0"/>
                              <w:marBottom w:val="150"/>
                              <w:divBdr>
                                <w:top w:val="none" w:sz="0" w:space="0" w:color="auto"/>
                                <w:left w:val="none" w:sz="0" w:space="0" w:color="auto"/>
                                <w:bottom w:val="none" w:sz="0" w:space="0" w:color="auto"/>
                                <w:right w:val="none" w:sz="0" w:space="0" w:color="auto"/>
                              </w:divBdr>
                              <w:divsChild>
                                <w:div w:id="5142728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94089">
      <w:bodyDiv w:val="1"/>
      <w:marLeft w:val="0"/>
      <w:marRight w:val="0"/>
      <w:marTop w:val="0"/>
      <w:marBottom w:val="0"/>
      <w:divBdr>
        <w:top w:val="none" w:sz="0" w:space="0" w:color="auto"/>
        <w:left w:val="none" w:sz="0" w:space="0" w:color="auto"/>
        <w:bottom w:val="none" w:sz="0" w:space="0" w:color="auto"/>
        <w:right w:val="none" w:sz="0" w:space="0" w:color="auto"/>
      </w:divBdr>
      <w:divsChild>
        <w:div w:id="1322152113">
          <w:marLeft w:val="0"/>
          <w:marRight w:val="0"/>
          <w:marTop w:val="0"/>
          <w:marBottom w:val="0"/>
          <w:divBdr>
            <w:top w:val="none" w:sz="0" w:space="0" w:color="auto"/>
            <w:left w:val="none" w:sz="0" w:space="0" w:color="auto"/>
            <w:bottom w:val="none" w:sz="0" w:space="0" w:color="auto"/>
            <w:right w:val="none" w:sz="0" w:space="0" w:color="auto"/>
          </w:divBdr>
          <w:divsChild>
            <w:div w:id="1918005575">
              <w:marLeft w:val="0"/>
              <w:marRight w:val="0"/>
              <w:marTop w:val="0"/>
              <w:marBottom w:val="0"/>
              <w:divBdr>
                <w:top w:val="none" w:sz="0" w:space="0" w:color="auto"/>
                <w:left w:val="none" w:sz="0" w:space="0" w:color="auto"/>
                <w:bottom w:val="none" w:sz="0" w:space="0" w:color="auto"/>
                <w:right w:val="none" w:sz="0" w:space="0" w:color="auto"/>
              </w:divBdr>
              <w:divsChild>
                <w:div w:id="1253196387">
                  <w:marLeft w:val="0"/>
                  <w:marRight w:val="0"/>
                  <w:marTop w:val="0"/>
                  <w:marBottom w:val="0"/>
                  <w:divBdr>
                    <w:top w:val="none" w:sz="0" w:space="0" w:color="auto"/>
                    <w:left w:val="none" w:sz="0" w:space="0" w:color="auto"/>
                    <w:bottom w:val="none" w:sz="0" w:space="0" w:color="auto"/>
                    <w:right w:val="none" w:sz="0" w:space="0" w:color="auto"/>
                  </w:divBdr>
                  <w:divsChild>
                    <w:div w:id="1389916413">
                      <w:marLeft w:val="150"/>
                      <w:marRight w:val="150"/>
                      <w:marTop w:val="0"/>
                      <w:marBottom w:val="0"/>
                      <w:divBdr>
                        <w:top w:val="none" w:sz="0" w:space="0" w:color="auto"/>
                        <w:left w:val="none" w:sz="0" w:space="0" w:color="auto"/>
                        <w:bottom w:val="none" w:sz="0" w:space="0" w:color="auto"/>
                        <w:right w:val="none" w:sz="0" w:space="0" w:color="auto"/>
                      </w:divBdr>
                      <w:divsChild>
                        <w:div w:id="34278807">
                          <w:marLeft w:val="150"/>
                          <w:marRight w:val="0"/>
                          <w:marTop w:val="0"/>
                          <w:marBottom w:val="0"/>
                          <w:divBdr>
                            <w:top w:val="none" w:sz="0" w:space="0" w:color="auto"/>
                            <w:left w:val="none" w:sz="0" w:space="0" w:color="auto"/>
                            <w:bottom w:val="none" w:sz="0" w:space="0" w:color="auto"/>
                            <w:right w:val="none" w:sz="0" w:space="0" w:color="auto"/>
                          </w:divBdr>
                          <w:divsChild>
                            <w:div w:id="1305281112">
                              <w:marLeft w:val="0"/>
                              <w:marRight w:val="0"/>
                              <w:marTop w:val="0"/>
                              <w:marBottom w:val="150"/>
                              <w:divBdr>
                                <w:top w:val="none" w:sz="0" w:space="0" w:color="auto"/>
                                <w:left w:val="none" w:sz="0" w:space="0" w:color="auto"/>
                                <w:bottom w:val="none" w:sz="0" w:space="0" w:color="auto"/>
                                <w:right w:val="none" w:sz="0" w:space="0" w:color="auto"/>
                              </w:divBdr>
                              <w:divsChild>
                                <w:div w:id="155152825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87579">
      <w:bodyDiv w:val="1"/>
      <w:marLeft w:val="0"/>
      <w:marRight w:val="0"/>
      <w:marTop w:val="0"/>
      <w:marBottom w:val="0"/>
      <w:divBdr>
        <w:top w:val="none" w:sz="0" w:space="0" w:color="auto"/>
        <w:left w:val="none" w:sz="0" w:space="0" w:color="auto"/>
        <w:bottom w:val="none" w:sz="0" w:space="0" w:color="auto"/>
        <w:right w:val="none" w:sz="0" w:space="0" w:color="auto"/>
      </w:divBdr>
      <w:divsChild>
        <w:div w:id="278805230">
          <w:marLeft w:val="0"/>
          <w:marRight w:val="0"/>
          <w:marTop w:val="0"/>
          <w:marBottom w:val="0"/>
          <w:divBdr>
            <w:top w:val="none" w:sz="0" w:space="0" w:color="auto"/>
            <w:left w:val="none" w:sz="0" w:space="0" w:color="auto"/>
            <w:bottom w:val="none" w:sz="0" w:space="0" w:color="auto"/>
            <w:right w:val="none" w:sz="0" w:space="0" w:color="auto"/>
          </w:divBdr>
          <w:divsChild>
            <w:div w:id="1857887825">
              <w:marLeft w:val="0"/>
              <w:marRight w:val="0"/>
              <w:marTop w:val="0"/>
              <w:marBottom w:val="0"/>
              <w:divBdr>
                <w:top w:val="none" w:sz="0" w:space="0" w:color="auto"/>
                <w:left w:val="none" w:sz="0" w:space="0" w:color="auto"/>
                <w:bottom w:val="none" w:sz="0" w:space="0" w:color="auto"/>
                <w:right w:val="none" w:sz="0" w:space="0" w:color="auto"/>
              </w:divBdr>
              <w:divsChild>
                <w:div w:id="334380379">
                  <w:marLeft w:val="0"/>
                  <w:marRight w:val="0"/>
                  <w:marTop w:val="0"/>
                  <w:marBottom w:val="0"/>
                  <w:divBdr>
                    <w:top w:val="none" w:sz="0" w:space="0" w:color="auto"/>
                    <w:left w:val="none" w:sz="0" w:space="0" w:color="auto"/>
                    <w:bottom w:val="none" w:sz="0" w:space="0" w:color="auto"/>
                    <w:right w:val="none" w:sz="0" w:space="0" w:color="auto"/>
                  </w:divBdr>
                  <w:divsChild>
                    <w:div w:id="1684549746">
                      <w:marLeft w:val="0"/>
                      <w:marRight w:val="0"/>
                      <w:marTop w:val="0"/>
                      <w:marBottom w:val="0"/>
                      <w:divBdr>
                        <w:top w:val="none" w:sz="0" w:space="0" w:color="auto"/>
                        <w:left w:val="none" w:sz="0" w:space="0" w:color="auto"/>
                        <w:bottom w:val="none" w:sz="0" w:space="0" w:color="auto"/>
                        <w:right w:val="none" w:sz="0" w:space="0" w:color="auto"/>
                      </w:divBdr>
                      <w:divsChild>
                        <w:div w:id="283275004">
                          <w:marLeft w:val="0"/>
                          <w:marRight w:val="0"/>
                          <w:marTop w:val="0"/>
                          <w:marBottom w:val="0"/>
                          <w:divBdr>
                            <w:top w:val="none" w:sz="0" w:space="0" w:color="auto"/>
                            <w:left w:val="none" w:sz="0" w:space="0" w:color="auto"/>
                            <w:bottom w:val="none" w:sz="0" w:space="0" w:color="auto"/>
                            <w:right w:val="none" w:sz="0" w:space="0" w:color="auto"/>
                          </w:divBdr>
                          <w:divsChild>
                            <w:div w:id="30039471">
                              <w:marLeft w:val="0"/>
                              <w:marRight w:val="0"/>
                              <w:marTop w:val="0"/>
                              <w:marBottom w:val="0"/>
                              <w:divBdr>
                                <w:top w:val="none" w:sz="0" w:space="0" w:color="auto"/>
                                <w:left w:val="none" w:sz="0" w:space="0" w:color="auto"/>
                                <w:bottom w:val="none" w:sz="0" w:space="0" w:color="auto"/>
                                <w:right w:val="none" w:sz="0" w:space="0" w:color="auto"/>
                              </w:divBdr>
                            </w:div>
                            <w:div w:id="7385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079363">
      <w:bodyDiv w:val="1"/>
      <w:marLeft w:val="0"/>
      <w:marRight w:val="0"/>
      <w:marTop w:val="0"/>
      <w:marBottom w:val="0"/>
      <w:divBdr>
        <w:top w:val="none" w:sz="0" w:space="0" w:color="auto"/>
        <w:left w:val="none" w:sz="0" w:space="0" w:color="auto"/>
        <w:bottom w:val="none" w:sz="0" w:space="0" w:color="auto"/>
        <w:right w:val="none" w:sz="0" w:space="0" w:color="auto"/>
      </w:divBdr>
      <w:divsChild>
        <w:div w:id="331834534">
          <w:marLeft w:val="0"/>
          <w:marRight w:val="0"/>
          <w:marTop w:val="0"/>
          <w:marBottom w:val="0"/>
          <w:divBdr>
            <w:top w:val="none" w:sz="0" w:space="0" w:color="auto"/>
            <w:left w:val="none" w:sz="0" w:space="0" w:color="auto"/>
            <w:bottom w:val="none" w:sz="0" w:space="0" w:color="auto"/>
            <w:right w:val="none" w:sz="0" w:space="0" w:color="auto"/>
          </w:divBdr>
          <w:divsChild>
            <w:div w:id="301035688">
              <w:marLeft w:val="0"/>
              <w:marRight w:val="0"/>
              <w:marTop w:val="0"/>
              <w:marBottom w:val="0"/>
              <w:divBdr>
                <w:top w:val="none" w:sz="0" w:space="0" w:color="auto"/>
                <w:left w:val="none" w:sz="0" w:space="0" w:color="auto"/>
                <w:bottom w:val="none" w:sz="0" w:space="0" w:color="auto"/>
                <w:right w:val="none" w:sz="0" w:space="0" w:color="auto"/>
              </w:divBdr>
              <w:divsChild>
                <w:div w:id="1958177216">
                  <w:marLeft w:val="0"/>
                  <w:marRight w:val="0"/>
                  <w:marTop w:val="0"/>
                  <w:marBottom w:val="0"/>
                  <w:divBdr>
                    <w:top w:val="none" w:sz="0" w:space="0" w:color="auto"/>
                    <w:left w:val="none" w:sz="0" w:space="0" w:color="auto"/>
                    <w:bottom w:val="none" w:sz="0" w:space="0" w:color="auto"/>
                    <w:right w:val="none" w:sz="0" w:space="0" w:color="auto"/>
                  </w:divBdr>
                  <w:divsChild>
                    <w:div w:id="1772819130">
                      <w:marLeft w:val="0"/>
                      <w:marRight w:val="0"/>
                      <w:marTop w:val="0"/>
                      <w:marBottom w:val="0"/>
                      <w:divBdr>
                        <w:top w:val="none" w:sz="0" w:space="0" w:color="auto"/>
                        <w:left w:val="none" w:sz="0" w:space="0" w:color="auto"/>
                        <w:bottom w:val="none" w:sz="0" w:space="0" w:color="auto"/>
                        <w:right w:val="none" w:sz="0" w:space="0" w:color="auto"/>
                      </w:divBdr>
                      <w:divsChild>
                        <w:div w:id="1408384514">
                          <w:marLeft w:val="0"/>
                          <w:marRight w:val="0"/>
                          <w:marTop w:val="0"/>
                          <w:marBottom w:val="0"/>
                          <w:divBdr>
                            <w:top w:val="none" w:sz="0" w:space="0" w:color="auto"/>
                            <w:left w:val="none" w:sz="0" w:space="0" w:color="auto"/>
                            <w:bottom w:val="none" w:sz="0" w:space="0" w:color="auto"/>
                            <w:right w:val="none" w:sz="0" w:space="0" w:color="auto"/>
                          </w:divBdr>
                          <w:divsChild>
                            <w:div w:id="1556895375">
                              <w:marLeft w:val="0"/>
                              <w:marRight w:val="0"/>
                              <w:marTop w:val="0"/>
                              <w:marBottom w:val="0"/>
                              <w:divBdr>
                                <w:top w:val="none" w:sz="0" w:space="0" w:color="auto"/>
                                <w:left w:val="none" w:sz="0" w:space="0" w:color="auto"/>
                                <w:bottom w:val="none" w:sz="0" w:space="0" w:color="auto"/>
                                <w:right w:val="none" w:sz="0" w:space="0" w:color="auto"/>
                              </w:divBdr>
                              <w:divsChild>
                                <w:div w:id="496385541">
                                  <w:marLeft w:val="0"/>
                                  <w:marRight w:val="0"/>
                                  <w:marTop w:val="0"/>
                                  <w:marBottom w:val="0"/>
                                  <w:divBdr>
                                    <w:top w:val="none" w:sz="0" w:space="0" w:color="auto"/>
                                    <w:left w:val="none" w:sz="0" w:space="0" w:color="auto"/>
                                    <w:bottom w:val="none" w:sz="0" w:space="0" w:color="auto"/>
                                    <w:right w:val="none" w:sz="0" w:space="0" w:color="auto"/>
                                  </w:divBdr>
                                  <w:divsChild>
                                    <w:div w:id="1737169412">
                                      <w:marLeft w:val="0"/>
                                      <w:marRight w:val="0"/>
                                      <w:marTop w:val="0"/>
                                      <w:marBottom w:val="0"/>
                                      <w:divBdr>
                                        <w:top w:val="none" w:sz="0" w:space="0" w:color="auto"/>
                                        <w:left w:val="none" w:sz="0" w:space="0" w:color="auto"/>
                                        <w:bottom w:val="none" w:sz="0" w:space="0" w:color="auto"/>
                                        <w:right w:val="none" w:sz="0" w:space="0" w:color="auto"/>
                                      </w:divBdr>
                                      <w:divsChild>
                                        <w:div w:id="45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7493361">
      <w:bodyDiv w:val="1"/>
      <w:marLeft w:val="0"/>
      <w:marRight w:val="0"/>
      <w:marTop w:val="0"/>
      <w:marBottom w:val="0"/>
      <w:divBdr>
        <w:top w:val="none" w:sz="0" w:space="0" w:color="auto"/>
        <w:left w:val="none" w:sz="0" w:space="0" w:color="auto"/>
        <w:bottom w:val="none" w:sz="0" w:space="0" w:color="auto"/>
        <w:right w:val="none" w:sz="0" w:space="0" w:color="auto"/>
      </w:divBdr>
      <w:divsChild>
        <w:div w:id="1787895215">
          <w:marLeft w:val="0"/>
          <w:marRight w:val="0"/>
          <w:marTop w:val="600"/>
          <w:marBottom w:val="0"/>
          <w:divBdr>
            <w:top w:val="none" w:sz="0" w:space="0" w:color="auto"/>
            <w:left w:val="none" w:sz="0" w:space="0" w:color="auto"/>
            <w:bottom w:val="none" w:sz="0" w:space="0" w:color="auto"/>
            <w:right w:val="none" w:sz="0" w:space="0" w:color="auto"/>
          </w:divBdr>
          <w:divsChild>
            <w:div w:id="7424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1780">
      <w:bodyDiv w:val="1"/>
      <w:marLeft w:val="0"/>
      <w:marRight w:val="0"/>
      <w:marTop w:val="0"/>
      <w:marBottom w:val="0"/>
      <w:divBdr>
        <w:top w:val="none" w:sz="0" w:space="0" w:color="auto"/>
        <w:left w:val="none" w:sz="0" w:space="0" w:color="auto"/>
        <w:bottom w:val="none" w:sz="0" w:space="0" w:color="auto"/>
        <w:right w:val="none" w:sz="0" w:space="0" w:color="auto"/>
      </w:divBdr>
      <w:divsChild>
        <w:div w:id="1497113675">
          <w:marLeft w:val="0"/>
          <w:marRight w:val="0"/>
          <w:marTop w:val="0"/>
          <w:marBottom w:val="0"/>
          <w:divBdr>
            <w:top w:val="none" w:sz="0" w:space="0" w:color="auto"/>
            <w:left w:val="none" w:sz="0" w:space="0" w:color="auto"/>
            <w:bottom w:val="none" w:sz="0" w:space="0" w:color="auto"/>
            <w:right w:val="none" w:sz="0" w:space="0" w:color="auto"/>
          </w:divBdr>
          <w:divsChild>
            <w:div w:id="60446315">
              <w:marLeft w:val="0"/>
              <w:marRight w:val="0"/>
              <w:marTop w:val="0"/>
              <w:marBottom w:val="0"/>
              <w:divBdr>
                <w:top w:val="none" w:sz="0" w:space="0" w:color="auto"/>
                <w:left w:val="none" w:sz="0" w:space="0" w:color="auto"/>
                <w:bottom w:val="none" w:sz="0" w:space="0" w:color="auto"/>
                <w:right w:val="none" w:sz="0" w:space="0" w:color="auto"/>
              </w:divBdr>
              <w:divsChild>
                <w:div w:id="850071276">
                  <w:marLeft w:val="0"/>
                  <w:marRight w:val="0"/>
                  <w:marTop w:val="0"/>
                  <w:marBottom w:val="0"/>
                  <w:divBdr>
                    <w:top w:val="none" w:sz="0" w:space="0" w:color="auto"/>
                    <w:left w:val="none" w:sz="0" w:space="0" w:color="auto"/>
                    <w:bottom w:val="none" w:sz="0" w:space="0" w:color="auto"/>
                    <w:right w:val="none" w:sz="0" w:space="0" w:color="auto"/>
                  </w:divBdr>
                  <w:divsChild>
                    <w:div w:id="38553563">
                      <w:marLeft w:val="150"/>
                      <w:marRight w:val="150"/>
                      <w:marTop w:val="0"/>
                      <w:marBottom w:val="0"/>
                      <w:divBdr>
                        <w:top w:val="none" w:sz="0" w:space="0" w:color="auto"/>
                        <w:left w:val="none" w:sz="0" w:space="0" w:color="auto"/>
                        <w:bottom w:val="none" w:sz="0" w:space="0" w:color="auto"/>
                        <w:right w:val="none" w:sz="0" w:space="0" w:color="auto"/>
                      </w:divBdr>
                      <w:divsChild>
                        <w:div w:id="2062098751">
                          <w:marLeft w:val="150"/>
                          <w:marRight w:val="0"/>
                          <w:marTop w:val="0"/>
                          <w:marBottom w:val="0"/>
                          <w:divBdr>
                            <w:top w:val="none" w:sz="0" w:space="0" w:color="auto"/>
                            <w:left w:val="none" w:sz="0" w:space="0" w:color="auto"/>
                            <w:bottom w:val="none" w:sz="0" w:space="0" w:color="auto"/>
                            <w:right w:val="none" w:sz="0" w:space="0" w:color="auto"/>
                          </w:divBdr>
                          <w:divsChild>
                            <w:div w:id="1216236502">
                              <w:marLeft w:val="0"/>
                              <w:marRight w:val="0"/>
                              <w:marTop w:val="0"/>
                              <w:marBottom w:val="150"/>
                              <w:divBdr>
                                <w:top w:val="none" w:sz="0" w:space="0" w:color="auto"/>
                                <w:left w:val="none" w:sz="0" w:space="0" w:color="auto"/>
                                <w:bottom w:val="none" w:sz="0" w:space="0" w:color="auto"/>
                                <w:right w:val="none" w:sz="0" w:space="0" w:color="auto"/>
                              </w:divBdr>
                              <w:divsChild>
                                <w:div w:id="17122656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476021">
      <w:bodyDiv w:val="1"/>
      <w:marLeft w:val="0"/>
      <w:marRight w:val="0"/>
      <w:marTop w:val="0"/>
      <w:marBottom w:val="0"/>
      <w:divBdr>
        <w:top w:val="none" w:sz="0" w:space="0" w:color="auto"/>
        <w:left w:val="none" w:sz="0" w:space="0" w:color="auto"/>
        <w:bottom w:val="none" w:sz="0" w:space="0" w:color="auto"/>
        <w:right w:val="none" w:sz="0" w:space="0" w:color="auto"/>
      </w:divBdr>
      <w:divsChild>
        <w:div w:id="1174957200">
          <w:marLeft w:val="0"/>
          <w:marRight w:val="0"/>
          <w:marTop w:val="0"/>
          <w:marBottom w:val="0"/>
          <w:divBdr>
            <w:top w:val="none" w:sz="0" w:space="0" w:color="auto"/>
            <w:left w:val="none" w:sz="0" w:space="0" w:color="auto"/>
            <w:bottom w:val="none" w:sz="0" w:space="0" w:color="auto"/>
            <w:right w:val="none" w:sz="0" w:space="0" w:color="auto"/>
          </w:divBdr>
          <w:divsChild>
            <w:div w:id="1958220593">
              <w:marLeft w:val="0"/>
              <w:marRight w:val="0"/>
              <w:marTop w:val="0"/>
              <w:marBottom w:val="0"/>
              <w:divBdr>
                <w:top w:val="none" w:sz="0" w:space="0" w:color="auto"/>
                <w:left w:val="none" w:sz="0" w:space="0" w:color="auto"/>
                <w:bottom w:val="none" w:sz="0" w:space="0" w:color="auto"/>
                <w:right w:val="none" w:sz="0" w:space="0" w:color="auto"/>
              </w:divBdr>
              <w:divsChild>
                <w:div w:id="1112820434">
                  <w:marLeft w:val="0"/>
                  <w:marRight w:val="0"/>
                  <w:marTop w:val="0"/>
                  <w:marBottom w:val="0"/>
                  <w:divBdr>
                    <w:top w:val="none" w:sz="0" w:space="0" w:color="auto"/>
                    <w:left w:val="none" w:sz="0" w:space="0" w:color="auto"/>
                    <w:bottom w:val="none" w:sz="0" w:space="0" w:color="auto"/>
                    <w:right w:val="none" w:sz="0" w:space="0" w:color="auto"/>
                  </w:divBdr>
                  <w:divsChild>
                    <w:div w:id="528639335">
                      <w:marLeft w:val="0"/>
                      <w:marRight w:val="0"/>
                      <w:marTop w:val="0"/>
                      <w:marBottom w:val="0"/>
                      <w:divBdr>
                        <w:top w:val="none" w:sz="0" w:space="0" w:color="auto"/>
                        <w:left w:val="none" w:sz="0" w:space="0" w:color="auto"/>
                        <w:bottom w:val="none" w:sz="0" w:space="0" w:color="auto"/>
                        <w:right w:val="none" w:sz="0" w:space="0" w:color="auto"/>
                      </w:divBdr>
                      <w:divsChild>
                        <w:div w:id="1066687789">
                          <w:marLeft w:val="0"/>
                          <w:marRight w:val="0"/>
                          <w:marTop w:val="0"/>
                          <w:marBottom w:val="0"/>
                          <w:divBdr>
                            <w:top w:val="none" w:sz="0" w:space="0" w:color="auto"/>
                            <w:left w:val="none" w:sz="0" w:space="0" w:color="auto"/>
                            <w:bottom w:val="none" w:sz="0" w:space="0" w:color="auto"/>
                            <w:right w:val="none" w:sz="0" w:space="0" w:color="auto"/>
                          </w:divBdr>
                          <w:divsChild>
                            <w:div w:id="803497900">
                              <w:marLeft w:val="0"/>
                              <w:marRight w:val="0"/>
                              <w:marTop w:val="0"/>
                              <w:marBottom w:val="0"/>
                              <w:divBdr>
                                <w:top w:val="none" w:sz="0" w:space="0" w:color="auto"/>
                                <w:left w:val="none" w:sz="0" w:space="0" w:color="auto"/>
                                <w:bottom w:val="none" w:sz="0" w:space="0" w:color="auto"/>
                                <w:right w:val="none" w:sz="0" w:space="0" w:color="auto"/>
                              </w:divBdr>
                            </w:div>
                            <w:div w:id="1344476214">
                              <w:marLeft w:val="0"/>
                              <w:marRight w:val="0"/>
                              <w:marTop w:val="300"/>
                              <w:marBottom w:val="150"/>
                              <w:divBdr>
                                <w:top w:val="none" w:sz="0" w:space="0" w:color="auto"/>
                                <w:left w:val="none" w:sz="0" w:space="0" w:color="auto"/>
                                <w:bottom w:val="none" w:sz="0" w:space="0" w:color="auto"/>
                                <w:right w:val="none" w:sz="0" w:space="0" w:color="auto"/>
                              </w:divBdr>
                            </w:div>
                            <w:div w:id="499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562687">
      <w:bodyDiv w:val="1"/>
      <w:marLeft w:val="0"/>
      <w:marRight w:val="0"/>
      <w:marTop w:val="0"/>
      <w:marBottom w:val="0"/>
      <w:divBdr>
        <w:top w:val="none" w:sz="0" w:space="0" w:color="auto"/>
        <w:left w:val="none" w:sz="0" w:space="0" w:color="auto"/>
        <w:bottom w:val="none" w:sz="0" w:space="0" w:color="auto"/>
        <w:right w:val="none" w:sz="0" w:space="0" w:color="auto"/>
      </w:divBdr>
    </w:div>
    <w:div w:id="1893149453">
      <w:bodyDiv w:val="1"/>
      <w:marLeft w:val="0"/>
      <w:marRight w:val="0"/>
      <w:marTop w:val="0"/>
      <w:marBottom w:val="0"/>
      <w:divBdr>
        <w:top w:val="none" w:sz="0" w:space="0" w:color="auto"/>
        <w:left w:val="none" w:sz="0" w:space="0" w:color="auto"/>
        <w:bottom w:val="none" w:sz="0" w:space="0" w:color="auto"/>
        <w:right w:val="none" w:sz="0" w:space="0" w:color="auto"/>
      </w:divBdr>
      <w:divsChild>
        <w:div w:id="303510594">
          <w:marLeft w:val="0"/>
          <w:marRight w:val="0"/>
          <w:marTop w:val="0"/>
          <w:marBottom w:val="0"/>
          <w:divBdr>
            <w:top w:val="none" w:sz="0" w:space="0" w:color="auto"/>
            <w:left w:val="none" w:sz="0" w:space="0" w:color="auto"/>
            <w:bottom w:val="none" w:sz="0" w:space="0" w:color="auto"/>
            <w:right w:val="none" w:sz="0" w:space="0" w:color="auto"/>
          </w:divBdr>
          <w:divsChild>
            <w:div w:id="1374499330">
              <w:marLeft w:val="0"/>
              <w:marRight w:val="0"/>
              <w:marTop w:val="0"/>
              <w:marBottom w:val="0"/>
              <w:divBdr>
                <w:top w:val="none" w:sz="0" w:space="0" w:color="auto"/>
                <w:left w:val="none" w:sz="0" w:space="0" w:color="auto"/>
                <w:bottom w:val="none" w:sz="0" w:space="0" w:color="auto"/>
                <w:right w:val="none" w:sz="0" w:space="0" w:color="auto"/>
              </w:divBdr>
              <w:divsChild>
                <w:div w:id="576214411">
                  <w:marLeft w:val="0"/>
                  <w:marRight w:val="0"/>
                  <w:marTop w:val="0"/>
                  <w:marBottom w:val="0"/>
                  <w:divBdr>
                    <w:top w:val="none" w:sz="0" w:space="0" w:color="auto"/>
                    <w:left w:val="none" w:sz="0" w:space="0" w:color="auto"/>
                    <w:bottom w:val="none" w:sz="0" w:space="0" w:color="auto"/>
                    <w:right w:val="none" w:sz="0" w:space="0" w:color="auto"/>
                  </w:divBdr>
                  <w:divsChild>
                    <w:div w:id="744379255">
                      <w:marLeft w:val="150"/>
                      <w:marRight w:val="150"/>
                      <w:marTop w:val="0"/>
                      <w:marBottom w:val="0"/>
                      <w:divBdr>
                        <w:top w:val="none" w:sz="0" w:space="0" w:color="auto"/>
                        <w:left w:val="none" w:sz="0" w:space="0" w:color="auto"/>
                        <w:bottom w:val="none" w:sz="0" w:space="0" w:color="auto"/>
                        <w:right w:val="none" w:sz="0" w:space="0" w:color="auto"/>
                      </w:divBdr>
                      <w:divsChild>
                        <w:div w:id="1686251424">
                          <w:marLeft w:val="150"/>
                          <w:marRight w:val="0"/>
                          <w:marTop w:val="0"/>
                          <w:marBottom w:val="0"/>
                          <w:divBdr>
                            <w:top w:val="none" w:sz="0" w:space="0" w:color="auto"/>
                            <w:left w:val="none" w:sz="0" w:space="0" w:color="auto"/>
                            <w:bottom w:val="none" w:sz="0" w:space="0" w:color="auto"/>
                            <w:right w:val="none" w:sz="0" w:space="0" w:color="auto"/>
                          </w:divBdr>
                          <w:divsChild>
                            <w:div w:id="7361749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048">
      <w:bodyDiv w:val="1"/>
      <w:marLeft w:val="0"/>
      <w:marRight w:val="0"/>
      <w:marTop w:val="0"/>
      <w:marBottom w:val="0"/>
      <w:divBdr>
        <w:top w:val="none" w:sz="0" w:space="0" w:color="auto"/>
        <w:left w:val="none" w:sz="0" w:space="0" w:color="auto"/>
        <w:bottom w:val="none" w:sz="0" w:space="0" w:color="auto"/>
        <w:right w:val="none" w:sz="0" w:space="0" w:color="auto"/>
      </w:divBdr>
      <w:divsChild>
        <w:div w:id="190916620">
          <w:marLeft w:val="0"/>
          <w:marRight w:val="0"/>
          <w:marTop w:val="0"/>
          <w:marBottom w:val="0"/>
          <w:divBdr>
            <w:top w:val="none" w:sz="0" w:space="0" w:color="auto"/>
            <w:left w:val="none" w:sz="0" w:space="0" w:color="auto"/>
            <w:bottom w:val="none" w:sz="0" w:space="0" w:color="auto"/>
            <w:right w:val="none" w:sz="0" w:space="0" w:color="auto"/>
          </w:divBdr>
          <w:divsChild>
            <w:div w:id="998656416">
              <w:marLeft w:val="0"/>
              <w:marRight w:val="0"/>
              <w:marTop w:val="0"/>
              <w:marBottom w:val="0"/>
              <w:divBdr>
                <w:top w:val="none" w:sz="0" w:space="0" w:color="auto"/>
                <w:left w:val="none" w:sz="0" w:space="0" w:color="auto"/>
                <w:bottom w:val="none" w:sz="0" w:space="0" w:color="auto"/>
                <w:right w:val="none" w:sz="0" w:space="0" w:color="auto"/>
              </w:divBdr>
              <w:divsChild>
                <w:div w:id="2057469118">
                  <w:marLeft w:val="0"/>
                  <w:marRight w:val="0"/>
                  <w:marTop w:val="0"/>
                  <w:marBottom w:val="0"/>
                  <w:divBdr>
                    <w:top w:val="none" w:sz="0" w:space="0" w:color="auto"/>
                    <w:left w:val="none" w:sz="0" w:space="0" w:color="auto"/>
                    <w:bottom w:val="none" w:sz="0" w:space="0" w:color="auto"/>
                    <w:right w:val="none" w:sz="0" w:space="0" w:color="auto"/>
                  </w:divBdr>
                  <w:divsChild>
                    <w:div w:id="595671227">
                      <w:marLeft w:val="150"/>
                      <w:marRight w:val="150"/>
                      <w:marTop w:val="0"/>
                      <w:marBottom w:val="0"/>
                      <w:divBdr>
                        <w:top w:val="none" w:sz="0" w:space="0" w:color="auto"/>
                        <w:left w:val="none" w:sz="0" w:space="0" w:color="auto"/>
                        <w:bottom w:val="none" w:sz="0" w:space="0" w:color="auto"/>
                        <w:right w:val="none" w:sz="0" w:space="0" w:color="auto"/>
                      </w:divBdr>
                      <w:divsChild>
                        <w:div w:id="482280646">
                          <w:marLeft w:val="150"/>
                          <w:marRight w:val="0"/>
                          <w:marTop w:val="0"/>
                          <w:marBottom w:val="0"/>
                          <w:divBdr>
                            <w:top w:val="none" w:sz="0" w:space="0" w:color="auto"/>
                            <w:left w:val="none" w:sz="0" w:space="0" w:color="auto"/>
                            <w:bottom w:val="none" w:sz="0" w:space="0" w:color="auto"/>
                            <w:right w:val="none" w:sz="0" w:space="0" w:color="auto"/>
                          </w:divBdr>
                          <w:divsChild>
                            <w:div w:id="1784491746">
                              <w:marLeft w:val="0"/>
                              <w:marRight w:val="0"/>
                              <w:marTop w:val="0"/>
                              <w:marBottom w:val="150"/>
                              <w:divBdr>
                                <w:top w:val="none" w:sz="0" w:space="0" w:color="auto"/>
                                <w:left w:val="none" w:sz="0" w:space="0" w:color="auto"/>
                                <w:bottom w:val="none" w:sz="0" w:space="0" w:color="auto"/>
                                <w:right w:val="none" w:sz="0" w:space="0" w:color="auto"/>
                              </w:divBdr>
                              <w:divsChild>
                                <w:div w:id="107454568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343695">
      <w:bodyDiv w:val="1"/>
      <w:marLeft w:val="0"/>
      <w:marRight w:val="0"/>
      <w:marTop w:val="0"/>
      <w:marBottom w:val="150"/>
      <w:divBdr>
        <w:top w:val="none" w:sz="0" w:space="0" w:color="auto"/>
        <w:left w:val="none" w:sz="0" w:space="0" w:color="auto"/>
        <w:bottom w:val="none" w:sz="0" w:space="0" w:color="auto"/>
        <w:right w:val="none" w:sz="0" w:space="0" w:color="auto"/>
      </w:divBdr>
      <w:divsChild>
        <w:div w:id="471484234">
          <w:marLeft w:val="0"/>
          <w:marRight w:val="0"/>
          <w:marTop w:val="100"/>
          <w:marBottom w:val="100"/>
          <w:divBdr>
            <w:top w:val="none" w:sz="0" w:space="0" w:color="auto"/>
            <w:left w:val="none" w:sz="0" w:space="0" w:color="auto"/>
            <w:bottom w:val="none" w:sz="0" w:space="0" w:color="auto"/>
            <w:right w:val="none" w:sz="0" w:space="0" w:color="auto"/>
          </w:divBdr>
          <w:divsChild>
            <w:div w:id="401373937">
              <w:marLeft w:val="0"/>
              <w:marRight w:val="0"/>
              <w:marTop w:val="0"/>
              <w:marBottom w:val="0"/>
              <w:divBdr>
                <w:top w:val="none" w:sz="0" w:space="0" w:color="auto"/>
                <w:left w:val="none" w:sz="0" w:space="0" w:color="auto"/>
                <w:bottom w:val="none" w:sz="0" w:space="0" w:color="auto"/>
                <w:right w:val="none" w:sz="0" w:space="0" w:color="auto"/>
              </w:divBdr>
              <w:divsChild>
                <w:div w:id="1661420426">
                  <w:marLeft w:val="0"/>
                  <w:marRight w:val="0"/>
                  <w:marTop w:val="0"/>
                  <w:marBottom w:val="0"/>
                  <w:divBdr>
                    <w:top w:val="none" w:sz="0" w:space="0" w:color="auto"/>
                    <w:left w:val="none" w:sz="0" w:space="0" w:color="auto"/>
                    <w:bottom w:val="none" w:sz="0" w:space="0" w:color="auto"/>
                    <w:right w:val="none" w:sz="0" w:space="0" w:color="auto"/>
                  </w:divBdr>
                  <w:divsChild>
                    <w:div w:id="1365056183">
                      <w:marLeft w:val="0"/>
                      <w:marRight w:val="0"/>
                      <w:marTop w:val="0"/>
                      <w:marBottom w:val="0"/>
                      <w:divBdr>
                        <w:top w:val="none" w:sz="0" w:space="0" w:color="auto"/>
                        <w:left w:val="none" w:sz="0" w:space="0" w:color="auto"/>
                        <w:bottom w:val="none" w:sz="0" w:space="0" w:color="auto"/>
                        <w:right w:val="none" w:sz="0" w:space="0" w:color="auto"/>
                      </w:divBdr>
                      <w:divsChild>
                        <w:div w:id="1220047875">
                          <w:marLeft w:val="0"/>
                          <w:marRight w:val="0"/>
                          <w:marTop w:val="0"/>
                          <w:marBottom w:val="0"/>
                          <w:divBdr>
                            <w:top w:val="none" w:sz="0" w:space="0" w:color="auto"/>
                            <w:left w:val="none" w:sz="0" w:space="0" w:color="auto"/>
                            <w:bottom w:val="none" w:sz="0" w:space="0" w:color="auto"/>
                            <w:right w:val="none" w:sz="0" w:space="0" w:color="auto"/>
                          </w:divBdr>
                          <w:divsChild>
                            <w:div w:id="298194761">
                              <w:marLeft w:val="0"/>
                              <w:marRight w:val="0"/>
                              <w:marTop w:val="0"/>
                              <w:marBottom w:val="0"/>
                              <w:divBdr>
                                <w:top w:val="none" w:sz="0" w:space="0" w:color="auto"/>
                                <w:left w:val="none" w:sz="0" w:space="0" w:color="auto"/>
                                <w:bottom w:val="none" w:sz="0" w:space="0" w:color="auto"/>
                                <w:right w:val="none" w:sz="0" w:space="0" w:color="auto"/>
                              </w:divBdr>
                              <w:divsChild>
                                <w:div w:id="1576938306">
                                  <w:marLeft w:val="0"/>
                                  <w:marRight w:val="0"/>
                                  <w:marTop w:val="0"/>
                                  <w:marBottom w:val="0"/>
                                  <w:divBdr>
                                    <w:top w:val="none" w:sz="0" w:space="0" w:color="auto"/>
                                    <w:left w:val="none" w:sz="0" w:space="0" w:color="auto"/>
                                    <w:bottom w:val="none" w:sz="0" w:space="0" w:color="auto"/>
                                    <w:right w:val="none" w:sz="0" w:space="0" w:color="auto"/>
                                  </w:divBdr>
                                  <w:divsChild>
                                    <w:div w:id="487718921">
                                      <w:marLeft w:val="0"/>
                                      <w:marRight w:val="0"/>
                                      <w:marTop w:val="0"/>
                                      <w:marBottom w:val="0"/>
                                      <w:divBdr>
                                        <w:top w:val="none" w:sz="0" w:space="0" w:color="auto"/>
                                        <w:left w:val="none" w:sz="0" w:space="0" w:color="auto"/>
                                        <w:bottom w:val="none" w:sz="0" w:space="0" w:color="auto"/>
                                        <w:right w:val="none" w:sz="0" w:space="0" w:color="auto"/>
                                      </w:divBdr>
                                      <w:divsChild>
                                        <w:div w:id="2120877731">
                                          <w:marLeft w:val="0"/>
                                          <w:marRight w:val="0"/>
                                          <w:marTop w:val="0"/>
                                          <w:marBottom w:val="0"/>
                                          <w:divBdr>
                                            <w:top w:val="none" w:sz="0" w:space="0" w:color="auto"/>
                                            <w:left w:val="none" w:sz="0" w:space="0" w:color="auto"/>
                                            <w:bottom w:val="none" w:sz="0" w:space="0" w:color="auto"/>
                                            <w:right w:val="none" w:sz="0" w:space="0" w:color="auto"/>
                                          </w:divBdr>
                                          <w:divsChild>
                                            <w:div w:id="2099983610">
                                              <w:marLeft w:val="0"/>
                                              <w:marRight w:val="0"/>
                                              <w:marTop w:val="0"/>
                                              <w:marBottom w:val="0"/>
                                              <w:divBdr>
                                                <w:top w:val="none" w:sz="0" w:space="0" w:color="auto"/>
                                                <w:left w:val="none" w:sz="0" w:space="0" w:color="auto"/>
                                                <w:bottom w:val="none" w:sz="0" w:space="0" w:color="auto"/>
                                                <w:right w:val="none" w:sz="0" w:space="0" w:color="auto"/>
                                              </w:divBdr>
                                              <w:divsChild>
                                                <w:div w:id="616723110">
                                                  <w:marLeft w:val="0"/>
                                                  <w:marRight w:val="0"/>
                                                  <w:marTop w:val="0"/>
                                                  <w:marBottom w:val="0"/>
                                                  <w:divBdr>
                                                    <w:top w:val="none" w:sz="0" w:space="0" w:color="auto"/>
                                                    <w:left w:val="none" w:sz="0" w:space="0" w:color="auto"/>
                                                    <w:bottom w:val="none" w:sz="0" w:space="0" w:color="auto"/>
                                                    <w:right w:val="none" w:sz="0" w:space="0" w:color="auto"/>
                                                  </w:divBdr>
                                                  <w:divsChild>
                                                    <w:div w:id="1395162138">
                                                      <w:marLeft w:val="0"/>
                                                      <w:marRight w:val="0"/>
                                                      <w:marTop w:val="0"/>
                                                      <w:marBottom w:val="0"/>
                                                      <w:divBdr>
                                                        <w:top w:val="none" w:sz="0" w:space="0" w:color="auto"/>
                                                        <w:left w:val="none" w:sz="0" w:space="0" w:color="auto"/>
                                                        <w:bottom w:val="none" w:sz="0" w:space="0" w:color="auto"/>
                                                        <w:right w:val="none" w:sz="0" w:space="0" w:color="auto"/>
                                                      </w:divBdr>
                                                      <w:divsChild>
                                                        <w:div w:id="737485355">
                                                          <w:marLeft w:val="0"/>
                                                          <w:marRight w:val="0"/>
                                                          <w:marTop w:val="0"/>
                                                          <w:marBottom w:val="0"/>
                                                          <w:divBdr>
                                                            <w:top w:val="none" w:sz="0" w:space="0" w:color="auto"/>
                                                            <w:left w:val="none" w:sz="0" w:space="0" w:color="auto"/>
                                                            <w:bottom w:val="none" w:sz="0" w:space="0" w:color="auto"/>
                                                            <w:right w:val="none" w:sz="0" w:space="0" w:color="auto"/>
                                                          </w:divBdr>
                                                          <w:divsChild>
                                                            <w:div w:id="543441719">
                                                              <w:marLeft w:val="0"/>
                                                              <w:marRight w:val="0"/>
                                                              <w:marTop w:val="0"/>
                                                              <w:marBottom w:val="0"/>
                                                              <w:divBdr>
                                                                <w:top w:val="none" w:sz="0" w:space="0" w:color="auto"/>
                                                                <w:left w:val="none" w:sz="0" w:space="0" w:color="auto"/>
                                                                <w:bottom w:val="none" w:sz="0" w:space="0" w:color="auto"/>
                                                                <w:right w:val="none" w:sz="0" w:space="0" w:color="auto"/>
                                                              </w:divBdr>
                                                              <w:divsChild>
                                                                <w:div w:id="1437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4872225">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491410931">
          <w:marLeft w:val="0"/>
          <w:marRight w:val="0"/>
          <w:marTop w:val="0"/>
          <w:marBottom w:val="0"/>
          <w:divBdr>
            <w:top w:val="single" w:sz="2" w:space="0" w:color="000000"/>
            <w:left w:val="single" w:sz="2" w:space="0" w:color="000000"/>
            <w:bottom w:val="single" w:sz="2" w:space="0" w:color="000000"/>
            <w:right w:val="single" w:sz="2" w:space="0" w:color="000000"/>
          </w:divBdr>
          <w:divsChild>
            <w:div w:id="1422217829">
              <w:marLeft w:val="0"/>
              <w:marRight w:val="0"/>
              <w:marTop w:val="0"/>
              <w:marBottom w:val="0"/>
              <w:divBdr>
                <w:top w:val="none" w:sz="0" w:space="0" w:color="auto"/>
                <w:left w:val="none" w:sz="0" w:space="0" w:color="auto"/>
                <w:bottom w:val="none" w:sz="0" w:space="0" w:color="auto"/>
                <w:right w:val="none" w:sz="0" w:space="0" w:color="auto"/>
              </w:divBdr>
              <w:divsChild>
                <w:div w:id="2081518399">
                  <w:marLeft w:val="-3000"/>
                  <w:marRight w:val="0"/>
                  <w:marTop w:val="0"/>
                  <w:marBottom w:val="0"/>
                  <w:divBdr>
                    <w:top w:val="none" w:sz="0" w:space="0" w:color="auto"/>
                    <w:left w:val="none" w:sz="0" w:space="0" w:color="auto"/>
                    <w:bottom w:val="none" w:sz="0" w:space="0" w:color="auto"/>
                    <w:right w:val="none" w:sz="0" w:space="0" w:color="auto"/>
                  </w:divBdr>
                  <w:divsChild>
                    <w:div w:id="881752446">
                      <w:marLeft w:val="0"/>
                      <w:marRight w:val="-3000"/>
                      <w:marTop w:val="0"/>
                      <w:marBottom w:val="0"/>
                      <w:divBdr>
                        <w:top w:val="none" w:sz="0" w:space="0" w:color="auto"/>
                        <w:left w:val="none" w:sz="0" w:space="0" w:color="auto"/>
                        <w:bottom w:val="none" w:sz="0" w:space="0" w:color="auto"/>
                        <w:right w:val="none" w:sz="0" w:space="0" w:color="auto"/>
                      </w:divBdr>
                      <w:divsChild>
                        <w:div w:id="268392339">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49776">
      <w:bodyDiv w:val="1"/>
      <w:marLeft w:val="0"/>
      <w:marRight w:val="0"/>
      <w:marTop w:val="0"/>
      <w:marBottom w:val="150"/>
      <w:divBdr>
        <w:top w:val="none" w:sz="0" w:space="0" w:color="auto"/>
        <w:left w:val="none" w:sz="0" w:space="0" w:color="auto"/>
        <w:bottom w:val="none" w:sz="0" w:space="0" w:color="auto"/>
        <w:right w:val="none" w:sz="0" w:space="0" w:color="auto"/>
      </w:divBdr>
      <w:divsChild>
        <w:div w:id="1652366518">
          <w:marLeft w:val="0"/>
          <w:marRight w:val="0"/>
          <w:marTop w:val="100"/>
          <w:marBottom w:val="100"/>
          <w:divBdr>
            <w:top w:val="none" w:sz="0" w:space="0" w:color="auto"/>
            <w:left w:val="none" w:sz="0" w:space="0" w:color="auto"/>
            <w:bottom w:val="none" w:sz="0" w:space="0" w:color="auto"/>
            <w:right w:val="none" w:sz="0" w:space="0" w:color="auto"/>
          </w:divBdr>
          <w:divsChild>
            <w:div w:id="490682054">
              <w:marLeft w:val="0"/>
              <w:marRight w:val="0"/>
              <w:marTop w:val="0"/>
              <w:marBottom w:val="0"/>
              <w:divBdr>
                <w:top w:val="none" w:sz="0" w:space="0" w:color="auto"/>
                <w:left w:val="none" w:sz="0" w:space="0" w:color="auto"/>
                <w:bottom w:val="none" w:sz="0" w:space="0" w:color="auto"/>
                <w:right w:val="none" w:sz="0" w:space="0" w:color="auto"/>
              </w:divBdr>
              <w:divsChild>
                <w:div w:id="1228303849">
                  <w:marLeft w:val="0"/>
                  <w:marRight w:val="0"/>
                  <w:marTop w:val="0"/>
                  <w:marBottom w:val="0"/>
                  <w:divBdr>
                    <w:top w:val="none" w:sz="0" w:space="0" w:color="auto"/>
                    <w:left w:val="none" w:sz="0" w:space="0" w:color="auto"/>
                    <w:bottom w:val="none" w:sz="0" w:space="0" w:color="auto"/>
                    <w:right w:val="none" w:sz="0" w:space="0" w:color="auto"/>
                  </w:divBdr>
                  <w:divsChild>
                    <w:div w:id="1069813359">
                      <w:marLeft w:val="0"/>
                      <w:marRight w:val="0"/>
                      <w:marTop w:val="0"/>
                      <w:marBottom w:val="0"/>
                      <w:divBdr>
                        <w:top w:val="none" w:sz="0" w:space="0" w:color="auto"/>
                        <w:left w:val="none" w:sz="0" w:space="0" w:color="auto"/>
                        <w:bottom w:val="none" w:sz="0" w:space="0" w:color="auto"/>
                        <w:right w:val="none" w:sz="0" w:space="0" w:color="auto"/>
                      </w:divBdr>
                      <w:divsChild>
                        <w:div w:id="1959094404">
                          <w:marLeft w:val="0"/>
                          <w:marRight w:val="0"/>
                          <w:marTop w:val="0"/>
                          <w:marBottom w:val="0"/>
                          <w:divBdr>
                            <w:top w:val="none" w:sz="0" w:space="0" w:color="auto"/>
                            <w:left w:val="none" w:sz="0" w:space="0" w:color="auto"/>
                            <w:bottom w:val="none" w:sz="0" w:space="0" w:color="auto"/>
                            <w:right w:val="none" w:sz="0" w:space="0" w:color="auto"/>
                          </w:divBdr>
                          <w:divsChild>
                            <w:div w:id="508644837">
                              <w:marLeft w:val="0"/>
                              <w:marRight w:val="0"/>
                              <w:marTop w:val="0"/>
                              <w:marBottom w:val="0"/>
                              <w:divBdr>
                                <w:top w:val="none" w:sz="0" w:space="0" w:color="auto"/>
                                <w:left w:val="none" w:sz="0" w:space="0" w:color="auto"/>
                                <w:bottom w:val="none" w:sz="0" w:space="0" w:color="auto"/>
                                <w:right w:val="none" w:sz="0" w:space="0" w:color="auto"/>
                              </w:divBdr>
                              <w:divsChild>
                                <w:div w:id="571085309">
                                  <w:marLeft w:val="0"/>
                                  <w:marRight w:val="0"/>
                                  <w:marTop w:val="0"/>
                                  <w:marBottom w:val="0"/>
                                  <w:divBdr>
                                    <w:top w:val="none" w:sz="0" w:space="0" w:color="auto"/>
                                    <w:left w:val="none" w:sz="0" w:space="0" w:color="auto"/>
                                    <w:bottom w:val="none" w:sz="0" w:space="0" w:color="auto"/>
                                    <w:right w:val="none" w:sz="0" w:space="0" w:color="auto"/>
                                  </w:divBdr>
                                  <w:divsChild>
                                    <w:div w:id="320617847">
                                      <w:marLeft w:val="0"/>
                                      <w:marRight w:val="0"/>
                                      <w:marTop w:val="0"/>
                                      <w:marBottom w:val="0"/>
                                      <w:divBdr>
                                        <w:top w:val="none" w:sz="0" w:space="0" w:color="auto"/>
                                        <w:left w:val="none" w:sz="0" w:space="0" w:color="auto"/>
                                        <w:bottom w:val="none" w:sz="0" w:space="0" w:color="auto"/>
                                        <w:right w:val="none" w:sz="0" w:space="0" w:color="auto"/>
                                      </w:divBdr>
                                      <w:divsChild>
                                        <w:div w:id="907108189">
                                          <w:marLeft w:val="0"/>
                                          <w:marRight w:val="0"/>
                                          <w:marTop w:val="0"/>
                                          <w:marBottom w:val="0"/>
                                          <w:divBdr>
                                            <w:top w:val="none" w:sz="0" w:space="0" w:color="auto"/>
                                            <w:left w:val="none" w:sz="0" w:space="0" w:color="auto"/>
                                            <w:bottom w:val="none" w:sz="0" w:space="0" w:color="auto"/>
                                            <w:right w:val="none" w:sz="0" w:space="0" w:color="auto"/>
                                          </w:divBdr>
                                          <w:divsChild>
                                            <w:div w:id="1738935555">
                                              <w:marLeft w:val="0"/>
                                              <w:marRight w:val="0"/>
                                              <w:marTop w:val="0"/>
                                              <w:marBottom w:val="0"/>
                                              <w:divBdr>
                                                <w:top w:val="none" w:sz="0" w:space="0" w:color="auto"/>
                                                <w:left w:val="none" w:sz="0" w:space="0" w:color="auto"/>
                                                <w:bottom w:val="none" w:sz="0" w:space="0" w:color="auto"/>
                                                <w:right w:val="none" w:sz="0" w:space="0" w:color="auto"/>
                                              </w:divBdr>
                                              <w:divsChild>
                                                <w:div w:id="718556675">
                                                  <w:marLeft w:val="0"/>
                                                  <w:marRight w:val="0"/>
                                                  <w:marTop w:val="0"/>
                                                  <w:marBottom w:val="0"/>
                                                  <w:divBdr>
                                                    <w:top w:val="none" w:sz="0" w:space="0" w:color="auto"/>
                                                    <w:left w:val="none" w:sz="0" w:space="0" w:color="auto"/>
                                                    <w:bottom w:val="none" w:sz="0" w:space="0" w:color="auto"/>
                                                    <w:right w:val="none" w:sz="0" w:space="0" w:color="auto"/>
                                                  </w:divBdr>
                                                  <w:divsChild>
                                                    <w:div w:id="1413773418">
                                                      <w:marLeft w:val="0"/>
                                                      <w:marRight w:val="0"/>
                                                      <w:marTop w:val="0"/>
                                                      <w:marBottom w:val="0"/>
                                                      <w:divBdr>
                                                        <w:top w:val="none" w:sz="0" w:space="0" w:color="auto"/>
                                                        <w:left w:val="none" w:sz="0" w:space="0" w:color="auto"/>
                                                        <w:bottom w:val="none" w:sz="0" w:space="0" w:color="auto"/>
                                                        <w:right w:val="none" w:sz="0" w:space="0" w:color="auto"/>
                                                      </w:divBdr>
                                                      <w:divsChild>
                                                        <w:div w:id="418910141">
                                                          <w:marLeft w:val="0"/>
                                                          <w:marRight w:val="0"/>
                                                          <w:marTop w:val="0"/>
                                                          <w:marBottom w:val="0"/>
                                                          <w:divBdr>
                                                            <w:top w:val="none" w:sz="0" w:space="0" w:color="auto"/>
                                                            <w:left w:val="none" w:sz="0" w:space="0" w:color="auto"/>
                                                            <w:bottom w:val="none" w:sz="0" w:space="0" w:color="auto"/>
                                                            <w:right w:val="none" w:sz="0" w:space="0" w:color="auto"/>
                                                          </w:divBdr>
                                                          <w:divsChild>
                                                            <w:div w:id="2093507411">
                                                              <w:marLeft w:val="0"/>
                                                              <w:marRight w:val="0"/>
                                                              <w:marTop w:val="0"/>
                                                              <w:marBottom w:val="0"/>
                                                              <w:divBdr>
                                                                <w:top w:val="none" w:sz="0" w:space="0" w:color="auto"/>
                                                                <w:left w:val="none" w:sz="0" w:space="0" w:color="auto"/>
                                                                <w:bottom w:val="none" w:sz="0" w:space="0" w:color="auto"/>
                                                                <w:right w:val="none" w:sz="0" w:space="0" w:color="auto"/>
                                                              </w:divBdr>
                                                              <w:divsChild>
                                                                <w:div w:id="17414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4338852">
      <w:bodyDiv w:val="1"/>
      <w:marLeft w:val="0"/>
      <w:marRight w:val="0"/>
      <w:marTop w:val="0"/>
      <w:marBottom w:val="0"/>
      <w:divBdr>
        <w:top w:val="none" w:sz="0" w:space="0" w:color="auto"/>
        <w:left w:val="none" w:sz="0" w:space="0" w:color="auto"/>
        <w:bottom w:val="none" w:sz="0" w:space="0" w:color="auto"/>
        <w:right w:val="none" w:sz="0" w:space="0" w:color="auto"/>
      </w:divBdr>
      <w:divsChild>
        <w:div w:id="1245454752">
          <w:marLeft w:val="0"/>
          <w:marRight w:val="0"/>
          <w:marTop w:val="0"/>
          <w:marBottom w:val="0"/>
          <w:divBdr>
            <w:top w:val="none" w:sz="0" w:space="0" w:color="000000"/>
            <w:left w:val="none" w:sz="0" w:space="0" w:color="000000"/>
            <w:bottom w:val="none" w:sz="0" w:space="0" w:color="000000"/>
            <w:right w:val="none" w:sz="0" w:space="0" w:color="000000"/>
          </w:divBdr>
          <w:divsChild>
            <w:div w:id="231737854">
              <w:blockQuote w:val="1"/>
              <w:marLeft w:val="720"/>
              <w:marRight w:val="720"/>
              <w:marTop w:val="0"/>
              <w:marBottom w:val="0"/>
              <w:divBdr>
                <w:top w:val="none" w:sz="0" w:space="0" w:color="auto"/>
                <w:left w:val="none" w:sz="0" w:space="0" w:color="auto"/>
                <w:bottom w:val="none" w:sz="0" w:space="0" w:color="auto"/>
                <w:right w:val="none" w:sz="0" w:space="0" w:color="auto"/>
              </w:divBdr>
            </w:div>
            <w:div w:id="1184787459">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 w:id="2063404886">
      <w:bodyDiv w:val="1"/>
      <w:marLeft w:val="0"/>
      <w:marRight w:val="0"/>
      <w:marTop w:val="0"/>
      <w:marBottom w:val="0"/>
      <w:divBdr>
        <w:top w:val="none" w:sz="0" w:space="0" w:color="auto"/>
        <w:left w:val="none" w:sz="0" w:space="0" w:color="auto"/>
        <w:bottom w:val="none" w:sz="0" w:space="0" w:color="auto"/>
        <w:right w:val="none" w:sz="0" w:space="0" w:color="auto"/>
      </w:divBdr>
      <w:divsChild>
        <w:div w:id="558176287">
          <w:marLeft w:val="0"/>
          <w:marRight w:val="0"/>
          <w:marTop w:val="0"/>
          <w:marBottom w:val="0"/>
          <w:divBdr>
            <w:top w:val="none" w:sz="0" w:space="0" w:color="auto"/>
            <w:left w:val="none" w:sz="0" w:space="0" w:color="auto"/>
            <w:bottom w:val="none" w:sz="0" w:space="0" w:color="auto"/>
            <w:right w:val="none" w:sz="0" w:space="0" w:color="auto"/>
          </w:divBdr>
          <w:divsChild>
            <w:div w:id="1454444663">
              <w:marLeft w:val="0"/>
              <w:marRight w:val="0"/>
              <w:marTop w:val="0"/>
              <w:marBottom w:val="0"/>
              <w:divBdr>
                <w:top w:val="none" w:sz="0" w:space="0" w:color="auto"/>
                <w:left w:val="none" w:sz="0" w:space="0" w:color="auto"/>
                <w:bottom w:val="none" w:sz="0" w:space="0" w:color="auto"/>
                <w:right w:val="none" w:sz="0" w:space="0" w:color="auto"/>
              </w:divBdr>
              <w:divsChild>
                <w:div w:id="25839950">
                  <w:marLeft w:val="0"/>
                  <w:marRight w:val="0"/>
                  <w:marTop w:val="0"/>
                  <w:marBottom w:val="0"/>
                  <w:divBdr>
                    <w:top w:val="none" w:sz="0" w:space="0" w:color="auto"/>
                    <w:left w:val="none" w:sz="0" w:space="0" w:color="auto"/>
                    <w:bottom w:val="none" w:sz="0" w:space="0" w:color="auto"/>
                    <w:right w:val="none" w:sz="0" w:space="0" w:color="auto"/>
                  </w:divBdr>
                  <w:divsChild>
                    <w:div w:id="1471746339">
                      <w:marLeft w:val="150"/>
                      <w:marRight w:val="150"/>
                      <w:marTop w:val="0"/>
                      <w:marBottom w:val="0"/>
                      <w:divBdr>
                        <w:top w:val="none" w:sz="0" w:space="0" w:color="auto"/>
                        <w:left w:val="none" w:sz="0" w:space="0" w:color="auto"/>
                        <w:bottom w:val="none" w:sz="0" w:space="0" w:color="auto"/>
                        <w:right w:val="none" w:sz="0" w:space="0" w:color="auto"/>
                      </w:divBdr>
                      <w:divsChild>
                        <w:div w:id="2000302125">
                          <w:marLeft w:val="150"/>
                          <w:marRight w:val="0"/>
                          <w:marTop w:val="0"/>
                          <w:marBottom w:val="0"/>
                          <w:divBdr>
                            <w:top w:val="none" w:sz="0" w:space="0" w:color="auto"/>
                            <w:left w:val="none" w:sz="0" w:space="0" w:color="auto"/>
                            <w:bottom w:val="none" w:sz="0" w:space="0" w:color="auto"/>
                            <w:right w:val="none" w:sz="0" w:space="0" w:color="auto"/>
                          </w:divBdr>
                          <w:divsChild>
                            <w:div w:id="1945645726">
                              <w:marLeft w:val="0"/>
                              <w:marRight w:val="0"/>
                              <w:marTop w:val="0"/>
                              <w:marBottom w:val="150"/>
                              <w:divBdr>
                                <w:top w:val="none" w:sz="0" w:space="0" w:color="auto"/>
                                <w:left w:val="none" w:sz="0" w:space="0" w:color="auto"/>
                                <w:bottom w:val="none" w:sz="0" w:space="0" w:color="auto"/>
                                <w:right w:val="none" w:sz="0" w:space="0" w:color="auto"/>
                              </w:divBdr>
                              <w:divsChild>
                                <w:div w:id="91401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xeter.ac.uk/finance/procurement/buying/" TargetMode="External"/><Relationship Id="rId299" Type="http://schemas.openxmlformats.org/officeDocument/2006/relationships/diagramData" Target="diagrams/data36.xml"/><Relationship Id="rId303" Type="http://schemas.microsoft.com/office/2007/relationships/diagramDrawing" Target="diagrams/drawing36.xml"/><Relationship Id="rId21" Type="http://schemas.openxmlformats.org/officeDocument/2006/relationships/hyperlink" Target="http://www.exeter.ac.uk/finance/policies/regulations/" TargetMode="External"/><Relationship Id="rId42" Type="http://schemas.openxmlformats.org/officeDocument/2006/relationships/diagramQuickStyle" Target="diagrams/quickStyle2.xml"/><Relationship Id="rId63" Type="http://schemas.openxmlformats.org/officeDocument/2006/relationships/diagramColors" Target="diagrams/colors6.xml"/><Relationship Id="rId84" Type="http://schemas.openxmlformats.org/officeDocument/2006/relationships/hyperlink" Target="http://www.exeter.ac.uk/finance/procurement/buying/sustainableprocurement/wholelifecost/" TargetMode="External"/><Relationship Id="rId138" Type="http://schemas.openxmlformats.org/officeDocument/2006/relationships/diagramLayout" Target="diagrams/layout16.xml"/><Relationship Id="rId159" Type="http://schemas.openxmlformats.org/officeDocument/2006/relationships/hyperlink" Target="mailto:procurement@exeter.ac.uk" TargetMode="External"/><Relationship Id="rId324" Type="http://schemas.openxmlformats.org/officeDocument/2006/relationships/hyperlink" Target="http://www.exeter.ac.uk/finance/procurement/policiesandprocedures/procurementmanual/" TargetMode="External"/><Relationship Id="rId345" Type="http://schemas.openxmlformats.org/officeDocument/2006/relationships/image" Target="media/image14.jpeg"/><Relationship Id="rId170" Type="http://schemas.openxmlformats.org/officeDocument/2006/relationships/diagramColors" Target="diagrams/colors18.xml"/><Relationship Id="rId191" Type="http://schemas.openxmlformats.org/officeDocument/2006/relationships/hyperlink" Target="http://www.cfsw.org.uk/" TargetMode="External"/><Relationship Id="rId205" Type="http://schemas.microsoft.com/office/2007/relationships/diagramDrawing" Target="diagrams/drawing22.xml"/><Relationship Id="rId226" Type="http://schemas.openxmlformats.org/officeDocument/2006/relationships/hyperlink" Target="http://www.exeter.ac.uk/finance/procurement/buying/tenderprocess/" TargetMode="External"/><Relationship Id="rId247" Type="http://schemas.microsoft.com/office/2007/relationships/diagramDrawing" Target="diagrams/drawing30.xml"/><Relationship Id="rId107" Type="http://schemas.openxmlformats.org/officeDocument/2006/relationships/image" Target="media/image11.emf"/><Relationship Id="rId268" Type="http://schemas.openxmlformats.org/officeDocument/2006/relationships/diagramData" Target="diagrams/data35.xml"/><Relationship Id="rId289" Type="http://schemas.openxmlformats.org/officeDocument/2006/relationships/hyperlink" Target="http://www.exeter.ac.uk/media/universityofexeter/financeservices/procurement/worddocs/H.2.10.V1_Ts_&amp;_Cs_Guidance_notes_Consultancy_Long_Form_20122011_RV.docx" TargetMode="External"/><Relationship Id="rId11" Type="http://schemas.openxmlformats.org/officeDocument/2006/relationships/image" Target="media/image4.jpeg"/><Relationship Id="rId32" Type="http://schemas.openxmlformats.org/officeDocument/2006/relationships/hyperlink" Target="http://www.exeter.ac.uk/finance/procurement/policiesandprocedures/procurementstrategy/" TargetMode="External"/><Relationship Id="rId53" Type="http://schemas.openxmlformats.org/officeDocument/2006/relationships/diagramColors" Target="diagrams/colors4.xml"/><Relationship Id="rId74" Type="http://schemas.openxmlformats.org/officeDocument/2006/relationships/hyperlink" Target="http://www.exeter.ac.uk/finance/procurement/policiesandprocedures/procurementmanual/" TargetMode="External"/><Relationship Id="rId128" Type="http://schemas.openxmlformats.org/officeDocument/2006/relationships/diagramLayout" Target="diagrams/layout14.xml"/><Relationship Id="rId149" Type="http://schemas.openxmlformats.org/officeDocument/2006/relationships/hyperlink" Target="http://www.exeter.ac.uk/finance/suppliers/search/" TargetMode="External"/><Relationship Id="rId314" Type="http://schemas.openxmlformats.org/officeDocument/2006/relationships/diagramData" Target="diagrams/data39.xml"/><Relationship Id="rId335" Type="http://schemas.openxmlformats.org/officeDocument/2006/relationships/diagramColors" Target="diagrams/colors41.xml"/><Relationship Id="rId356" Type="http://schemas.openxmlformats.org/officeDocument/2006/relationships/hyperlink" Target="http://www.exeter.ac.uk/finance/procurement/contactus/" TargetMode="External"/><Relationship Id="rId5" Type="http://schemas.openxmlformats.org/officeDocument/2006/relationships/webSettings" Target="webSettings.xml"/><Relationship Id="rId95" Type="http://schemas.openxmlformats.org/officeDocument/2006/relationships/diagramColors" Target="diagrams/colors9.xml"/><Relationship Id="rId160" Type="http://schemas.openxmlformats.org/officeDocument/2006/relationships/hyperlink" Target="http://gps.cabinetoffice.gov.uk/" TargetMode="External"/><Relationship Id="rId181" Type="http://schemas.microsoft.com/office/2007/relationships/diagramDrawing" Target="diagrams/drawing20.xml"/><Relationship Id="rId216" Type="http://schemas.openxmlformats.org/officeDocument/2006/relationships/diagramData" Target="diagrams/data25.xml"/><Relationship Id="rId237" Type="http://schemas.microsoft.com/office/2007/relationships/diagramDrawing" Target="diagrams/drawing28.xml"/><Relationship Id="rId258" Type="http://schemas.openxmlformats.org/officeDocument/2006/relationships/diagramData" Target="diagrams/data33.xml"/><Relationship Id="rId279" Type="http://schemas.openxmlformats.org/officeDocument/2006/relationships/hyperlink" Target="http://www.exeter.ac.uk/media/universityofexeter/financeservices/procurement/worddocs/H.1.2.V1_Ts_&amp;_Cs_-TandCs_flowchart_24102011_RV.doc" TargetMode="External"/><Relationship Id="rId22" Type="http://schemas.openxmlformats.org/officeDocument/2006/relationships/hyperlink" Target="http://www.exeter.ac.uk/staff/employment/codesofconduct/staff/" TargetMode="External"/><Relationship Id="rId43" Type="http://schemas.openxmlformats.org/officeDocument/2006/relationships/diagramColors" Target="diagrams/colors2.xml"/><Relationship Id="rId64" Type="http://schemas.microsoft.com/office/2007/relationships/diagramDrawing" Target="diagrams/drawing6.xml"/><Relationship Id="rId118" Type="http://schemas.openxmlformats.org/officeDocument/2006/relationships/diagramData" Target="diagrams/data13.xml"/><Relationship Id="rId139" Type="http://schemas.openxmlformats.org/officeDocument/2006/relationships/diagramQuickStyle" Target="diagrams/quickStyle16.xml"/><Relationship Id="rId290" Type="http://schemas.openxmlformats.org/officeDocument/2006/relationships/hyperlink" Target="http://www.exeter.ac.uk/media/universityofexeter/financeservices/procurement/worddocs/H.2.11.V1_Ts_&amp;_Cs_Standard_System_Supply_ICT_20122011_RV.DOC" TargetMode="External"/><Relationship Id="rId304" Type="http://schemas.openxmlformats.org/officeDocument/2006/relationships/diagramData" Target="diagrams/data37.xml"/><Relationship Id="rId325" Type="http://schemas.openxmlformats.org/officeDocument/2006/relationships/hyperlink" Target="http://www.exeter.ac.uk/finance/procurement/supplyingtheuniversity/" TargetMode="External"/><Relationship Id="rId346" Type="http://schemas.openxmlformats.org/officeDocument/2006/relationships/image" Target="media/image15.wmf"/><Relationship Id="rId85" Type="http://schemas.openxmlformats.org/officeDocument/2006/relationships/hyperlink" Target="http://www.exeter.ac.uk/finance/procurement/policiesandprocedures/procurementmanual/" TargetMode="External"/><Relationship Id="rId150" Type="http://schemas.openxmlformats.org/officeDocument/2006/relationships/hyperlink" Target="http://www.exeter.ac.uk/finance/procurement/buying/purchasingcards/" TargetMode="External"/><Relationship Id="rId171" Type="http://schemas.microsoft.com/office/2007/relationships/diagramDrawing" Target="diagrams/drawing18.xml"/><Relationship Id="rId192" Type="http://schemas.openxmlformats.org/officeDocument/2006/relationships/image" Target="media/image12.gif"/><Relationship Id="rId206" Type="http://schemas.openxmlformats.org/officeDocument/2006/relationships/diagramData" Target="diagrams/data23.xml"/><Relationship Id="rId227" Type="http://schemas.openxmlformats.org/officeDocument/2006/relationships/hyperlink" Target="http://www.exeter.ac.uk/finance/procurement/policiesandprocedures/procurementstrategy/" TargetMode="External"/><Relationship Id="rId248" Type="http://schemas.openxmlformats.org/officeDocument/2006/relationships/diagramData" Target="diagrams/data31.xml"/><Relationship Id="rId269" Type="http://schemas.openxmlformats.org/officeDocument/2006/relationships/diagramLayout" Target="diagrams/layout35.xml"/><Relationship Id="rId12" Type="http://schemas.openxmlformats.org/officeDocument/2006/relationships/image" Target="http://www.exeter.ac.uk/media/universityofexeter/financeservices/procurement/homepageimages/splash.jpg" TargetMode="External"/><Relationship Id="rId33" Type="http://schemas.openxmlformats.org/officeDocument/2006/relationships/hyperlink" Target="http://www.exeter.ac.uk/about/vision/strategicplan/" TargetMode="External"/><Relationship Id="rId108" Type="http://schemas.openxmlformats.org/officeDocument/2006/relationships/diagramData" Target="diagrams/data12.xml"/><Relationship Id="rId129" Type="http://schemas.openxmlformats.org/officeDocument/2006/relationships/diagramQuickStyle" Target="diagrams/quickStyle14.xml"/><Relationship Id="rId280" Type="http://schemas.openxmlformats.org/officeDocument/2006/relationships/hyperlink" Target="http://www.exeter.ac.uk/media/universityofexeter/financeservices/procurement/worddocs/H.2.1.V1_Ts_&amp;_Cs_-_Terms_and_Conditions_for_the_Purchase_of_Services_24102011_RV.DOC" TargetMode="External"/><Relationship Id="rId315" Type="http://schemas.openxmlformats.org/officeDocument/2006/relationships/diagramLayout" Target="diagrams/layout39.xml"/><Relationship Id="rId336" Type="http://schemas.microsoft.com/office/2007/relationships/diagramDrawing" Target="diagrams/drawing41.xml"/><Relationship Id="rId357" Type="http://schemas.openxmlformats.org/officeDocument/2006/relationships/fontTable" Target="fontTable.xml"/><Relationship Id="rId54" Type="http://schemas.microsoft.com/office/2007/relationships/diagramDrawing" Target="diagrams/drawing4.xml"/><Relationship Id="rId75" Type="http://schemas.openxmlformats.org/officeDocument/2006/relationships/hyperlink" Target="http://www.felp.ac.uk/content/producing-specification" TargetMode="External"/><Relationship Id="rId96" Type="http://schemas.microsoft.com/office/2007/relationships/diagramDrawing" Target="diagrams/drawing9.xml"/><Relationship Id="rId140" Type="http://schemas.openxmlformats.org/officeDocument/2006/relationships/diagramColors" Target="diagrams/colors16.xml"/><Relationship Id="rId161" Type="http://schemas.openxmlformats.org/officeDocument/2006/relationships/hyperlink" Target="http://gps.cabinetoffice.gov.uk/i-am-buyer/introduction-buyers" TargetMode="External"/><Relationship Id="rId182" Type="http://schemas.openxmlformats.org/officeDocument/2006/relationships/hyperlink" Target="http://www.hmso.gov.uk" TargetMode="External"/><Relationship Id="rId217" Type="http://schemas.openxmlformats.org/officeDocument/2006/relationships/diagramLayout" Target="diagrams/layout25.xml"/><Relationship Id="rId6" Type="http://schemas.openxmlformats.org/officeDocument/2006/relationships/footnotes" Target="footnotes.xml"/><Relationship Id="rId238" Type="http://schemas.openxmlformats.org/officeDocument/2006/relationships/diagramData" Target="diagrams/data29.xml"/><Relationship Id="rId259" Type="http://schemas.openxmlformats.org/officeDocument/2006/relationships/diagramLayout" Target="diagrams/layout33.xml"/><Relationship Id="rId23" Type="http://schemas.openxmlformats.org/officeDocument/2006/relationships/hyperlink" Target="http://www.exeter.ac.uk/finance/policies/regulations/governance/gifts/" TargetMode="External"/><Relationship Id="rId119" Type="http://schemas.openxmlformats.org/officeDocument/2006/relationships/diagramLayout" Target="diagrams/layout13.xml"/><Relationship Id="rId270" Type="http://schemas.openxmlformats.org/officeDocument/2006/relationships/diagramQuickStyle" Target="diagrams/quickStyle35.xml"/><Relationship Id="rId291" Type="http://schemas.openxmlformats.org/officeDocument/2006/relationships/hyperlink" Target="http://www.exeter.ac.uk/media/universityofexeter/financeservices/procurement/worddocs/H.2.12.V1_Ts_&amp;_Cs_-_Guidance_notes_System_Supply_ICT_20122011_RV.docx" TargetMode="External"/><Relationship Id="rId305" Type="http://schemas.openxmlformats.org/officeDocument/2006/relationships/diagramLayout" Target="diagrams/layout37.xml"/><Relationship Id="rId326" Type="http://schemas.openxmlformats.org/officeDocument/2006/relationships/hyperlink" Target="http://www.exeter.ac.uk/finance/procurement/policiesandprocedures/procurementmanual/" TargetMode="External"/><Relationship Id="rId347" Type="http://schemas.openxmlformats.org/officeDocument/2006/relationships/hyperlink" Target="http://www.exeter.ac.uk/finance/policies/" TargetMode="External"/><Relationship Id="rId44" Type="http://schemas.microsoft.com/office/2007/relationships/diagramDrawing" Target="diagrams/drawing2.xml"/><Relationship Id="rId65" Type="http://schemas.openxmlformats.org/officeDocument/2006/relationships/diagramData" Target="diagrams/data7.xml"/><Relationship Id="rId86" Type="http://schemas.openxmlformats.org/officeDocument/2006/relationships/hyperlink" Target="http://www.exeter.ac.uk/spc/stratplan/riskmanagement/" TargetMode="External"/><Relationship Id="rId130" Type="http://schemas.openxmlformats.org/officeDocument/2006/relationships/diagramColors" Target="diagrams/colors14.xml"/><Relationship Id="rId151" Type="http://schemas.openxmlformats.org/officeDocument/2006/relationships/hyperlink" Target="http://www.exeter.ac.uk/media/universityofexeter/financeservices/procurement/excelldocs/E-Proc_supplier_-list.xlsx" TargetMode="External"/><Relationship Id="rId172" Type="http://schemas.openxmlformats.org/officeDocument/2006/relationships/diagramData" Target="diagrams/data19.xml"/><Relationship Id="rId193" Type="http://schemas.openxmlformats.org/officeDocument/2006/relationships/hyperlink" Target="http://www.exeter.ac.uk/freedom/" TargetMode="External"/><Relationship Id="rId207" Type="http://schemas.openxmlformats.org/officeDocument/2006/relationships/diagramLayout" Target="diagrams/layout23.xml"/><Relationship Id="rId228" Type="http://schemas.openxmlformats.org/officeDocument/2006/relationships/diagramData" Target="diagrams/data27.xml"/><Relationship Id="rId249" Type="http://schemas.openxmlformats.org/officeDocument/2006/relationships/diagramLayout" Target="diagrams/layout31.xml"/><Relationship Id="rId13" Type="http://schemas.openxmlformats.org/officeDocument/2006/relationships/hyperlink" Target="mailto:procurement@exeter.ac.uk" TargetMode="External"/><Relationship Id="rId109" Type="http://schemas.openxmlformats.org/officeDocument/2006/relationships/diagramLayout" Target="diagrams/layout12.xml"/><Relationship Id="rId260" Type="http://schemas.openxmlformats.org/officeDocument/2006/relationships/diagramQuickStyle" Target="diagrams/quickStyle33.xml"/><Relationship Id="rId281" Type="http://schemas.openxmlformats.org/officeDocument/2006/relationships/hyperlink" Target="http://www.exeter.ac.uk/media/universityofexeter/financeservices/procurement/worddocs/H.2.2.V1_Ts_&amp;_Cs_-_Guidance_notes_Services_30102011_RV.docx" TargetMode="External"/><Relationship Id="rId316" Type="http://schemas.openxmlformats.org/officeDocument/2006/relationships/diagramQuickStyle" Target="diagrams/quickStyle39.xml"/><Relationship Id="rId337" Type="http://schemas.openxmlformats.org/officeDocument/2006/relationships/diagramData" Target="diagrams/data42.xml"/><Relationship Id="rId34" Type="http://schemas.openxmlformats.org/officeDocument/2006/relationships/hyperlink" Target="http://www.exeter.ac.uk/finance/procurement/contactus/" TargetMode="External"/><Relationship Id="rId55" Type="http://schemas.openxmlformats.org/officeDocument/2006/relationships/diagramData" Target="diagrams/data5.xml"/><Relationship Id="rId76" Type="http://schemas.openxmlformats.org/officeDocument/2006/relationships/hyperlink" Target="http://www.exeter.ac.uk/finance/procurement/buying/termsandconditions/" TargetMode="External"/><Relationship Id="rId97" Type="http://schemas.openxmlformats.org/officeDocument/2006/relationships/diagramData" Target="diagrams/data10.xml"/><Relationship Id="rId120" Type="http://schemas.openxmlformats.org/officeDocument/2006/relationships/diagramQuickStyle" Target="diagrams/quickStyle13.xml"/><Relationship Id="rId141" Type="http://schemas.microsoft.com/office/2007/relationships/diagramDrawing" Target="diagrams/drawing16.xm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hyperlink" Target="http://www.exeter.ac.uk/finance/procurement/buying/purchasingcards/" TargetMode="External"/><Relationship Id="rId183" Type="http://schemas.openxmlformats.org/officeDocument/2006/relationships/hyperlink" Target="http://www.ojec.com/Directives.aspx" TargetMode="External"/><Relationship Id="rId218" Type="http://schemas.openxmlformats.org/officeDocument/2006/relationships/diagramQuickStyle" Target="diagrams/quickStyle25.xml"/><Relationship Id="rId239" Type="http://schemas.openxmlformats.org/officeDocument/2006/relationships/diagramLayout" Target="diagrams/layout29.xml"/><Relationship Id="rId250" Type="http://schemas.openxmlformats.org/officeDocument/2006/relationships/diagramQuickStyle" Target="diagrams/quickStyle31.xml"/><Relationship Id="rId271" Type="http://schemas.openxmlformats.org/officeDocument/2006/relationships/diagramColors" Target="diagrams/colors35.xml"/><Relationship Id="rId292" Type="http://schemas.openxmlformats.org/officeDocument/2006/relationships/hyperlink" Target="http://www.exeter.ac.uk/media/universityofexeter/financeservices/procurement/worddocs/H.2.13.V1_Ts_&amp;_Cs_-_Conditions_of_Purchase_Frameworks_RV.docx" TargetMode="External"/><Relationship Id="rId306" Type="http://schemas.openxmlformats.org/officeDocument/2006/relationships/diagramQuickStyle" Target="diagrams/quickStyle37.xml"/><Relationship Id="rId24" Type="http://schemas.openxmlformats.org/officeDocument/2006/relationships/hyperlink" Target="http://www.exeter.ac.uk/finance/procurement/buying/tenderprocess/" TargetMode="External"/><Relationship Id="rId45" Type="http://schemas.openxmlformats.org/officeDocument/2006/relationships/diagramData" Target="diagrams/data3.xml"/><Relationship Id="rId66" Type="http://schemas.openxmlformats.org/officeDocument/2006/relationships/diagramLayout" Target="diagrams/layout7.xml"/><Relationship Id="rId87" Type="http://schemas.openxmlformats.org/officeDocument/2006/relationships/diagramData" Target="diagrams/data8.xml"/><Relationship Id="rId110" Type="http://schemas.openxmlformats.org/officeDocument/2006/relationships/diagramQuickStyle" Target="diagrams/quickStyle12.xml"/><Relationship Id="rId131" Type="http://schemas.microsoft.com/office/2007/relationships/diagramDrawing" Target="diagrams/drawing14.xml"/><Relationship Id="rId327" Type="http://schemas.openxmlformats.org/officeDocument/2006/relationships/diagramData" Target="diagrams/data40.xml"/><Relationship Id="rId348" Type="http://schemas.openxmlformats.org/officeDocument/2006/relationships/hyperlink" Target="http://www.exeter.ac.uk/finance/procurement/contactus/" TargetMode="External"/><Relationship Id="rId152" Type="http://schemas.openxmlformats.org/officeDocument/2006/relationships/hyperlink" Target="http://www.exeterandeastdevonportal.co.uk/" TargetMode="External"/><Relationship Id="rId173" Type="http://schemas.openxmlformats.org/officeDocument/2006/relationships/diagramLayout" Target="diagrams/layout19.xml"/><Relationship Id="rId194" Type="http://schemas.openxmlformats.org/officeDocument/2006/relationships/hyperlink" Target="mailto:dataprotection@exeter.ac.uk" TargetMode="External"/><Relationship Id="rId208" Type="http://schemas.openxmlformats.org/officeDocument/2006/relationships/diagramQuickStyle" Target="diagrams/quickStyle23.xml"/><Relationship Id="rId229" Type="http://schemas.openxmlformats.org/officeDocument/2006/relationships/diagramLayout" Target="diagrams/layout27.xml"/><Relationship Id="rId240" Type="http://schemas.openxmlformats.org/officeDocument/2006/relationships/diagramQuickStyle" Target="diagrams/quickStyle29.xml"/><Relationship Id="rId261" Type="http://schemas.openxmlformats.org/officeDocument/2006/relationships/diagramColors" Target="diagrams/colors33.xml"/><Relationship Id="rId14" Type="http://schemas.openxmlformats.org/officeDocument/2006/relationships/image" Target="media/image5.jpeg"/><Relationship Id="rId35" Type="http://schemas.openxmlformats.org/officeDocument/2006/relationships/hyperlink" Target="http://www.exeter.ac.uk/finance/suppliers/search/" TargetMode="External"/><Relationship Id="rId56" Type="http://schemas.openxmlformats.org/officeDocument/2006/relationships/diagramLayout" Target="diagrams/layout5.xml"/><Relationship Id="rId77" Type="http://schemas.openxmlformats.org/officeDocument/2006/relationships/hyperlink" Target="http://www.felp.ac.uk/content/step-3-putting-structures-place" TargetMode="External"/><Relationship Id="rId100" Type="http://schemas.openxmlformats.org/officeDocument/2006/relationships/diagramColors" Target="diagrams/colors10.xml"/><Relationship Id="rId282" Type="http://schemas.openxmlformats.org/officeDocument/2006/relationships/hyperlink" Target="http://www.exeter.ac.uk/media/universityofexeter/financeservices/procurement/worddocs/H.2.3.V1_Ts_&amp;_Cs_-_Terms_and_Conditions_for_the_Purchase_of_Goods_24102011_RV.DOC" TargetMode="External"/><Relationship Id="rId317" Type="http://schemas.openxmlformats.org/officeDocument/2006/relationships/diagramColors" Target="diagrams/colors39.xml"/><Relationship Id="rId338" Type="http://schemas.openxmlformats.org/officeDocument/2006/relationships/diagramLayout" Target="diagrams/layout42.xml"/><Relationship Id="rId8" Type="http://schemas.openxmlformats.org/officeDocument/2006/relationships/image" Target="media/image1.jpeg"/><Relationship Id="rId98" Type="http://schemas.openxmlformats.org/officeDocument/2006/relationships/diagramLayout" Target="diagrams/layout10.xml"/><Relationship Id="rId121" Type="http://schemas.openxmlformats.org/officeDocument/2006/relationships/diagramColors" Target="diagrams/colors13.xml"/><Relationship Id="rId142" Type="http://schemas.openxmlformats.org/officeDocument/2006/relationships/hyperlink" Target="http://www.exeter.ac.uk/finance/policies/" TargetMode="External"/><Relationship Id="rId163" Type="http://schemas.openxmlformats.org/officeDocument/2006/relationships/hyperlink" Target="http://www.exeter.ac.uk/finance/procurement/contactus/" TargetMode="External"/><Relationship Id="rId184" Type="http://schemas.openxmlformats.org/officeDocument/2006/relationships/hyperlink" Target="http://www.exeter.ac.uk/finance/procurement/contactus/" TargetMode="External"/><Relationship Id="rId219" Type="http://schemas.openxmlformats.org/officeDocument/2006/relationships/diagramColors" Target="diagrams/colors25.xml"/><Relationship Id="rId230" Type="http://schemas.openxmlformats.org/officeDocument/2006/relationships/diagramQuickStyle" Target="diagrams/quickStyle27.xml"/><Relationship Id="rId251" Type="http://schemas.openxmlformats.org/officeDocument/2006/relationships/diagramColors" Target="diagrams/colors31.xml"/><Relationship Id="rId25" Type="http://schemas.openxmlformats.org/officeDocument/2006/relationships/hyperlink" Target="http://www.exeter.ac.uk/finance/procurement/buying/" TargetMode="External"/><Relationship Id="rId46" Type="http://schemas.openxmlformats.org/officeDocument/2006/relationships/diagramLayout" Target="diagrams/layout3.xml"/><Relationship Id="rId67" Type="http://schemas.openxmlformats.org/officeDocument/2006/relationships/diagramQuickStyle" Target="diagrams/quickStyle7.xml"/><Relationship Id="rId272" Type="http://schemas.microsoft.com/office/2007/relationships/diagramDrawing" Target="diagrams/drawing35.xml"/><Relationship Id="rId293" Type="http://schemas.openxmlformats.org/officeDocument/2006/relationships/hyperlink" Target="http://www.exeter.ac.uk/media/universityofexeter/financeservices/procurement/worddocs/H.5.9.V1_Ts_&amp;_Cs_-_Framework_Agreement_Template_(Michelmores)_RV.docx" TargetMode="External"/><Relationship Id="rId307" Type="http://schemas.openxmlformats.org/officeDocument/2006/relationships/diagramColors" Target="diagrams/colors37.xml"/><Relationship Id="rId328" Type="http://schemas.openxmlformats.org/officeDocument/2006/relationships/diagramLayout" Target="diagrams/layout40.xml"/><Relationship Id="rId349" Type="http://schemas.openxmlformats.org/officeDocument/2006/relationships/hyperlink" Target="http://gps.cabinetoffice.gov.uk/i-am-buyer/find-a-product-or-service/framework-summary-list" TargetMode="External"/><Relationship Id="rId88" Type="http://schemas.openxmlformats.org/officeDocument/2006/relationships/diagramLayout" Target="diagrams/layout8.xml"/><Relationship Id="rId111" Type="http://schemas.openxmlformats.org/officeDocument/2006/relationships/diagramColors" Target="diagrams/colors12.xml"/><Relationship Id="rId132" Type="http://schemas.openxmlformats.org/officeDocument/2006/relationships/diagramData" Target="diagrams/data15.xml"/><Relationship Id="rId153" Type="http://schemas.openxmlformats.org/officeDocument/2006/relationships/hyperlink" Target="http://www.exeter.ac.uk/finance/procurement/buying/forms/" TargetMode="External"/><Relationship Id="rId174" Type="http://schemas.openxmlformats.org/officeDocument/2006/relationships/diagramQuickStyle" Target="diagrams/quickStyle19.xml"/><Relationship Id="rId195" Type="http://schemas.openxmlformats.org/officeDocument/2006/relationships/hyperlink" Target="http://www.exeter.ac.uk/media/universityofexeter/campusservices/sustainability/pdf/201107_WEEE.pdf" TargetMode="External"/><Relationship Id="rId209" Type="http://schemas.openxmlformats.org/officeDocument/2006/relationships/diagramColors" Target="diagrams/colors23.xml"/><Relationship Id="rId190" Type="http://schemas.openxmlformats.org/officeDocument/2006/relationships/hyperlink" Target="https://www.supplyingthesouthwest.org.uk/swce/Contracts.nsf/fcontent?ReadForm&amp;requesttype=view&amp;requestview=authority&amp;region=REG-DSIN-7GNK96&amp;authority=ORG-DNWA-7GNKBG&amp;sd=&amp;stype=&amp;rv=authority&amp;start=21&amp;count=20&amp;contentid=1.002" TargetMode="External"/><Relationship Id="rId204" Type="http://schemas.openxmlformats.org/officeDocument/2006/relationships/diagramColors" Target="diagrams/colors22.xml"/><Relationship Id="rId220" Type="http://schemas.microsoft.com/office/2007/relationships/diagramDrawing" Target="diagrams/drawing25.xml"/><Relationship Id="rId225" Type="http://schemas.microsoft.com/office/2007/relationships/diagramDrawing" Target="diagrams/drawing26.xml"/><Relationship Id="rId241" Type="http://schemas.openxmlformats.org/officeDocument/2006/relationships/diagramColors" Target="diagrams/colors29.xml"/><Relationship Id="rId246" Type="http://schemas.openxmlformats.org/officeDocument/2006/relationships/diagramColors" Target="diagrams/colors30.xml"/><Relationship Id="rId267" Type="http://schemas.microsoft.com/office/2007/relationships/diagramDrawing" Target="diagrams/drawing34.xml"/><Relationship Id="rId288" Type="http://schemas.openxmlformats.org/officeDocument/2006/relationships/hyperlink" Target="http://www.exeter.ac.uk/media/universityofexeter/financeservices/procurement/worddocs/H.2.9.V1_Ts_&amp;_Cs_-_Consultancy_Agreement_-_long_form_20122011_RV.doc" TargetMode="External"/><Relationship Id="rId15" Type="http://schemas.openxmlformats.org/officeDocument/2006/relationships/image" Target="media/image6.jpeg"/><Relationship Id="rId36" Type="http://schemas.openxmlformats.org/officeDocument/2006/relationships/hyperlink" Target="http://www.exeter.ac.uk/recordsmanagement/records/guidance/" TargetMode="External"/><Relationship Id="rId57" Type="http://schemas.openxmlformats.org/officeDocument/2006/relationships/diagramQuickStyle" Target="diagrams/quickStyle5.xml"/><Relationship Id="rId106" Type="http://schemas.microsoft.com/office/2007/relationships/diagramDrawing" Target="diagrams/drawing11.xml"/><Relationship Id="rId127" Type="http://schemas.openxmlformats.org/officeDocument/2006/relationships/diagramData" Target="diagrams/data14.xml"/><Relationship Id="rId262" Type="http://schemas.microsoft.com/office/2007/relationships/diagramDrawing" Target="diagrams/drawing33.xml"/><Relationship Id="rId283" Type="http://schemas.openxmlformats.org/officeDocument/2006/relationships/hyperlink" Target="http://www.exeter.ac.uk/media/universityofexeter/financeservices/procurement/worddocs/H.2.4.V1_Ts_&amp;_Cs_-_Guidance_notes_Goods_30112011_RV.docx" TargetMode="External"/><Relationship Id="rId313" Type="http://schemas.microsoft.com/office/2007/relationships/diagramDrawing" Target="diagrams/drawing38.xml"/><Relationship Id="rId318" Type="http://schemas.microsoft.com/office/2007/relationships/diagramDrawing" Target="diagrams/drawing39.xml"/><Relationship Id="rId339" Type="http://schemas.openxmlformats.org/officeDocument/2006/relationships/diagramQuickStyle" Target="diagrams/quickStyle42.xml"/><Relationship Id="rId10" Type="http://schemas.openxmlformats.org/officeDocument/2006/relationships/image" Target="media/image3.jpeg"/><Relationship Id="rId31" Type="http://schemas.openxmlformats.org/officeDocument/2006/relationships/hyperlink" Target="http://www.exeter.ac.uk/finance/procurement/" TargetMode="External"/><Relationship Id="rId52" Type="http://schemas.openxmlformats.org/officeDocument/2006/relationships/diagramQuickStyle" Target="diagrams/quickStyle4.xml"/><Relationship Id="rId73" Type="http://schemas.openxmlformats.org/officeDocument/2006/relationships/hyperlink" Target="http://www.exeter.ac.uk/staff/development/" TargetMode="External"/><Relationship Id="rId78" Type="http://schemas.openxmlformats.org/officeDocument/2006/relationships/hyperlink" Target="http://www.felp.ac.uk/content/supplier-selection-criteria" TargetMode="External"/><Relationship Id="rId94" Type="http://schemas.openxmlformats.org/officeDocument/2006/relationships/diagramQuickStyle" Target="diagrams/quickStyle9.xml"/><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microsoft.com/office/2007/relationships/diagramDrawing" Target="diagrams/drawing13.xml"/><Relationship Id="rId143" Type="http://schemas.openxmlformats.org/officeDocument/2006/relationships/hyperlink" Target="http://www.exeter.ac.uk/finance/policies/regulations/expenditure/procurement/" TargetMode="External"/><Relationship Id="rId148" Type="http://schemas.microsoft.com/office/2007/relationships/diagramDrawing" Target="diagrams/drawing17.xml"/><Relationship Id="rId164" Type="http://schemas.openxmlformats.org/officeDocument/2006/relationships/hyperlink" Target="http://www.exeter.ac.uk/finance/procurement/buying/purchasingcards/" TargetMode="External"/><Relationship Id="rId169" Type="http://schemas.openxmlformats.org/officeDocument/2006/relationships/diagramQuickStyle" Target="diagrams/quickStyle18.xml"/><Relationship Id="rId185" Type="http://schemas.openxmlformats.org/officeDocument/2006/relationships/hyperlink" Target="http://www.exeter.ac.uk/finance/procurement/contactus/" TargetMode="External"/><Relationship Id="rId334" Type="http://schemas.openxmlformats.org/officeDocument/2006/relationships/diagramQuickStyle" Target="diagrams/quickStyle41.xml"/><Relationship Id="rId350" Type="http://schemas.openxmlformats.org/officeDocument/2006/relationships/hyperlink" Target="http://gps.cabinetoffice.gov.uk/i-am-buyer/find-a-product-or-service" TargetMode="External"/><Relationship Id="rId355" Type="http://schemas.openxmlformats.org/officeDocument/2006/relationships/hyperlink" Target="http://www.felp.ac.uk/"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Colors" Target="diagrams/colors20.xml"/><Relationship Id="rId210" Type="http://schemas.microsoft.com/office/2007/relationships/diagramDrawing" Target="diagrams/drawing23.xml"/><Relationship Id="rId215" Type="http://schemas.microsoft.com/office/2007/relationships/diagramDrawing" Target="diagrams/drawing24.xml"/><Relationship Id="rId236" Type="http://schemas.openxmlformats.org/officeDocument/2006/relationships/diagramColors" Target="diagrams/colors28.xml"/><Relationship Id="rId257" Type="http://schemas.microsoft.com/office/2007/relationships/diagramDrawing" Target="diagrams/drawing32.xml"/><Relationship Id="rId278" Type="http://schemas.openxmlformats.org/officeDocument/2006/relationships/hyperlink" Target="http://civilengineerlink.com/construction-contract/" TargetMode="External"/><Relationship Id="rId26" Type="http://schemas.openxmlformats.org/officeDocument/2006/relationships/diagramData" Target="diagrams/data1.xml"/><Relationship Id="rId231" Type="http://schemas.openxmlformats.org/officeDocument/2006/relationships/diagramColors" Target="diagrams/colors27.xml"/><Relationship Id="rId252" Type="http://schemas.microsoft.com/office/2007/relationships/diagramDrawing" Target="diagrams/drawing31.xml"/><Relationship Id="rId273" Type="http://schemas.openxmlformats.org/officeDocument/2006/relationships/hyperlink" Target="http://www.exeter.ac.uk/finance/procurement/buying/tenderprocess/" TargetMode="External"/><Relationship Id="rId294" Type="http://schemas.openxmlformats.org/officeDocument/2006/relationships/hyperlink" Target="http://www.exeter.ac.uk/finance/procurement/contactus/" TargetMode="External"/><Relationship Id="rId308" Type="http://schemas.microsoft.com/office/2007/relationships/diagramDrawing" Target="diagrams/drawing37.xml"/><Relationship Id="rId329" Type="http://schemas.openxmlformats.org/officeDocument/2006/relationships/diagramQuickStyle" Target="diagrams/quickStyle40.xml"/><Relationship Id="rId47" Type="http://schemas.openxmlformats.org/officeDocument/2006/relationships/diagramQuickStyle" Target="diagrams/quickStyle3.xml"/><Relationship Id="rId68" Type="http://schemas.openxmlformats.org/officeDocument/2006/relationships/diagramColors" Target="diagrams/colors7.xml"/><Relationship Id="rId89" Type="http://schemas.openxmlformats.org/officeDocument/2006/relationships/diagramQuickStyle" Target="diagrams/quickStyle8.xml"/><Relationship Id="rId112" Type="http://schemas.microsoft.com/office/2007/relationships/diagramDrawing" Target="diagrams/drawing12.xml"/><Relationship Id="rId133" Type="http://schemas.openxmlformats.org/officeDocument/2006/relationships/diagramLayout" Target="diagrams/layout15.xml"/><Relationship Id="rId154" Type="http://schemas.openxmlformats.org/officeDocument/2006/relationships/hyperlink" Target="mailto:procurement.services@exeter.ac.uk" TargetMode="External"/><Relationship Id="rId175" Type="http://schemas.openxmlformats.org/officeDocument/2006/relationships/diagramColors" Target="diagrams/colors19.xml"/><Relationship Id="rId340" Type="http://schemas.openxmlformats.org/officeDocument/2006/relationships/diagramColors" Target="diagrams/colors42.xml"/><Relationship Id="rId196" Type="http://schemas.openxmlformats.org/officeDocument/2006/relationships/diagramData" Target="diagrams/data21.xml"/><Relationship Id="rId200" Type="http://schemas.microsoft.com/office/2007/relationships/diagramDrawing" Target="diagrams/drawing21.xml"/><Relationship Id="rId16" Type="http://schemas.openxmlformats.org/officeDocument/2006/relationships/hyperlink" Target="http://www.exeter.ac.uk/finance/procurement/contactus/" TargetMode="External"/><Relationship Id="rId221" Type="http://schemas.openxmlformats.org/officeDocument/2006/relationships/diagramData" Target="diagrams/data26.xml"/><Relationship Id="rId242" Type="http://schemas.microsoft.com/office/2007/relationships/diagramDrawing" Target="diagrams/drawing29.xml"/><Relationship Id="rId263" Type="http://schemas.openxmlformats.org/officeDocument/2006/relationships/diagramData" Target="diagrams/data34.xml"/><Relationship Id="rId284" Type="http://schemas.openxmlformats.org/officeDocument/2006/relationships/hyperlink" Target="http://www.exeter.ac.uk/media/universityofexeter/financeservices/procurement/worddocs/H.2.3.V1_Ts_&amp;_Cs_-_Terms_and_Conditions_for_the_Purchase_of_Goods_24102011_RV.DOC" TargetMode="External"/><Relationship Id="rId319" Type="http://schemas.openxmlformats.org/officeDocument/2006/relationships/hyperlink" Target="http://www.exeter.ac.uk/finance/procurement/policiesandprocedures/procurementmanual/" TargetMode="External"/><Relationship Id="rId37" Type="http://schemas.openxmlformats.org/officeDocument/2006/relationships/hyperlink" Target="http://www.exeter.ac.uk/finance/procurement/systemsandprojects/procurementtraining/" TargetMode="External"/><Relationship Id="rId58" Type="http://schemas.openxmlformats.org/officeDocument/2006/relationships/diagramColors" Target="diagrams/colors5.xml"/><Relationship Id="rId79" Type="http://schemas.openxmlformats.org/officeDocument/2006/relationships/hyperlink" Target="http://www.felp.ac.uk/content/competition" TargetMode="External"/><Relationship Id="rId102" Type="http://schemas.openxmlformats.org/officeDocument/2006/relationships/diagramData" Target="diagrams/data11.xml"/><Relationship Id="rId123" Type="http://schemas.openxmlformats.org/officeDocument/2006/relationships/hyperlink" Target="https://in-tendhost.co.uk/universityofexeter/aspx/Home" TargetMode="External"/><Relationship Id="rId144" Type="http://schemas.openxmlformats.org/officeDocument/2006/relationships/diagramData" Target="diagrams/data17.xml"/><Relationship Id="rId330" Type="http://schemas.openxmlformats.org/officeDocument/2006/relationships/diagramColors" Target="diagrams/colors40.xml"/><Relationship Id="rId90" Type="http://schemas.openxmlformats.org/officeDocument/2006/relationships/diagramColors" Target="diagrams/colors8.xml"/><Relationship Id="rId165" Type="http://schemas.openxmlformats.org/officeDocument/2006/relationships/hyperlink" Target="http://www.admin.ex.ac.uk/finance/regulations/exeterregs.htm" TargetMode="External"/><Relationship Id="rId186" Type="http://schemas.openxmlformats.org/officeDocument/2006/relationships/hyperlink" Target="https://www.gov.uk/government/uploads/system/uploads/attachment_data/file/62060/introduction-public-procurement.pdf" TargetMode="External"/><Relationship Id="rId351" Type="http://schemas.openxmlformats.org/officeDocument/2006/relationships/hyperlink" Target="http://supc.procureweb.ac.uk/members/list-of-supc-agreements" TargetMode="External"/><Relationship Id="rId211" Type="http://schemas.openxmlformats.org/officeDocument/2006/relationships/diagramData" Target="diagrams/data24.xml"/><Relationship Id="rId232" Type="http://schemas.microsoft.com/office/2007/relationships/diagramDrawing" Target="diagrams/drawing27.xml"/><Relationship Id="rId253" Type="http://schemas.openxmlformats.org/officeDocument/2006/relationships/diagramData" Target="diagrams/data32.xml"/><Relationship Id="rId274" Type="http://schemas.openxmlformats.org/officeDocument/2006/relationships/hyperlink" Target="http://www.exeter.ac.uk/finance/policies/" TargetMode="External"/><Relationship Id="rId295" Type="http://schemas.openxmlformats.org/officeDocument/2006/relationships/hyperlink" Target="http://www.exeter.ac.uk/media/universityofexeter/securestaff/legalservices/pdf/11_doc_flowchart.pdf" TargetMode="External"/><Relationship Id="rId309" Type="http://schemas.openxmlformats.org/officeDocument/2006/relationships/diagramData" Target="diagrams/data38.xml"/><Relationship Id="rId27" Type="http://schemas.openxmlformats.org/officeDocument/2006/relationships/diagramLayout" Target="diagrams/layout1.xml"/><Relationship Id="rId48" Type="http://schemas.openxmlformats.org/officeDocument/2006/relationships/diagramColors" Target="diagrams/colors3.xml"/><Relationship Id="rId69" Type="http://schemas.microsoft.com/office/2007/relationships/diagramDrawing" Target="diagrams/drawing7.xml"/><Relationship Id="rId113" Type="http://schemas.openxmlformats.org/officeDocument/2006/relationships/hyperlink" Target="http://www.exeter.ac.uk/finance/procurement/buying/" TargetMode="External"/><Relationship Id="rId134" Type="http://schemas.openxmlformats.org/officeDocument/2006/relationships/diagramQuickStyle" Target="diagrams/quickStyle15.xml"/><Relationship Id="rId320" Type="http://schemas.openxmlformats.org/officeDocument/2006/relationships/hyperlink" Target="http://admin.exeter.ac.uk/finance/publications/cpp/cpp_c19.shtml" TargetMode="External"/><Relationship Id="rId80" Type="http://schemas.openxmlformats.org/officeDocument/2006/relationships/hyperlink" Target="http://www.exeter.ac.uk/media/universityofexeter/campusservices/sustainability/pdf/Sustainable_Procurement_Policy.pdf" TargetMode="External"/><Relationship Id="rId155" Type="http://schemas.openxmlformats.org/officeDocument/2006/relationships/hyperlink" Target="http://www.exeter.ac.uk/finance/procurement/buying/forms/" TargetMode="External"/><Relationship Id="rId176" Type="http://schemas.microsoft.com/office/2007/relationships/diagramDrawing" Target="diagrams/drawing19.xml"/><Relationship Id="rId197" Type="http://schemas.openxmlformats.org/officeDocument/2006/relationships/diagramLayout" Target="diagrams/layout21.xml"/><Relationship Id="rId341" Type="http://schemas.microsoft.com/office/2007/relationships/diagramDrawing" Target="diagrams/drawing42.xml"/><Relationship Id="rId201" Type="http://schemas.openxmlformats.org/officeDocument/2006/relationships/diagramData" Target="diagrams/data22.xml"/><Relationship Id="rId222" Type="http://schemas.openxmlformats.org/officeDocument/2006/relationships/diagramLayout" Target="diagrams/layout26.xml"/><Relationship Id="rId243" Type="http://schemas.openxmlformats.org/officeDocument/2006/relationships/diagramData" Target="diagrams/data30.xml"/><Relationship Id="rId264" Type="http://schemas.openxmlformats.org/officeDocument/2006/relationships/diagramLayout" Target="diagrams/layout34.xml"/><Relationship Id="rId285" Type="http://schemas.openxmlformats.org/officeDocument/2006/relationships/hyperlink" Target="http://www.exeter.ac.uk/media/universityofexeter/financeservices/procurement/worddocs/H.2.6.V1_Ts_&amp;_Cs_-_Guidance_notes_GandS_30112011_RV.docx" TargetMode="External"/><Relationship Id="rId17" Type="http://schemas.openxmlformats.org/officeDocument/2006/relationships/image" Target="media/image7.jpeg"/><Relationship Id="rId38" Type="http://schemas.openxmlformats.org/officeDocument/2006/relationships/hyperlink" Target="http://www.exeter.ac.uk/staff/development/courses/coursedetail/?code=30116" TargetMode="External"/><Relationship Id="rId59" Type="http://schemas.microsoft.com/office/2007/relationships/diagramDrawing" Target="diagrams/drawing5.xml"/><Relationship Id="rId103" Type="http://schemas.openxmlformats.org/officeDocument/2006/relationships/diagramLayout" Target="diagrams/layout11.xml"/><Relationship Id="rId124" Type="http://schemas.openxmlformats.org/officeDocument/2006/relationships/hyperlink" Target="http://www.exeter.ac.uk/finance/procurement/systemsandprojects/in-tend/" TargetMode="External"/><Relationship Id="rId310" Type="http://schemas.openxmlformats.org/officeDocument/2006/relationships/diagramLayout" Target="diagrams/layout38.xml"/><Relationship Id="rId70" Type="http://schemas.openxmlformats.org/officeDocument/2006/relationships/hyperlink" Target="http://www.felp.ac.uk/content/option-appraisal" TargetMode="External"/><Relationship Id="rId91" Type="http://schemas.microsoft.com/office/2007/relationships/diagramDrawing" Target="diagrams/drawing8.xml"/><Relationship Id="rId145" Type="http://schemas.openxmlformats.org/officeDocument/2006/relationships/diagramLayout" Target="diagrams/layout17.xml"/><Relationship Id="rId166" Type="http://schemas.openxmlformats.org/officeDocument/2006/relationships/hyperlink" Target="http://www.exeter.ac.uk/finance/procurement/buying/termsandconditions/" TargetMode="External"/><Relationship Id="rId187" Type="http://schemas.openxmlformats.org/officeDocument/2006/relationships/hyperlink" Target="http://www.exeter.ac.uk/finance/procurement/buying/" TargetMode="External"/><Relationship Id="rId331" Type="http://schemas.microsoft.com/office/2007/relationships/diagramDrawing" Target="diagrams/drawing40.xml"/><Relationship Id="rId352" Type="http://schemas.openxmlformats.org/officeDocument/2006/relationships/hyperlink" Target="http://www.scotland.gov.uk/Topics/Government/Procurement/buyer-information/spdlowlevel/EUGuidance" TargetMode="External"/><Relationship Id="rId1" Type="http://schemas.openxmlformats.org/officeDocument/2006/relationships/customXml" Target="../customXml/item1.xml"/><Relationship Id="rId212" Type="http://schemas.openxmlformats.org/officeDocument/2006/relationships/diagramLayout" Target="diagrams/layout24.xml"/><Relationship Id="rId233" Type="http://schemas.openxmlformats.org/officeDocument/2006/relationships/diagramData" Target="diagrams/data28.xml"/><Relationship Id="rId254" Type="http://schemas.openxmlformats.org/officeDocument/2006/relationships/diagramLayout" Target="diagrams/layout32.xml"/><Relationship Id="rId28" Type="http://schemas.openxmlformats.org/officeDocument/2006/relationships/diagramQuickStyle" Target="diagrams/quickStyle1.xml"/><Relationship Id="rId49" Type="http://schemas.microsoft.com/office/2007/relationships/diagramDrawing" Target="diagrams/drawing3.xml"/><Relationship Id="rId114" Type="http://schemas.openxmlformats.org/officeDocument/2006/relationships/hyperlink" Target="http://www.exeter.ac.uk/finance/procurement/" TargetMode="External"/><Relationship Id="rId275" Type="http://schemas.openxmlformats.org/officeDocument/2006/relationships/hyperlink" Target="http://www.exeter.ac.uk/finance/procurement/buying/tenderprocess/" TargetMode="External"/><Relationship Id="rId296" Type="http://schemas.openxmlformats.org/officeDocument/2006/relationships/hyperlink" Target="http://admin.exeter.ac.uk/corporate/legal/index.shtml" TargetMode="External"/><Relationship Id="rId300" Type="http://schemas.openxmlformats.org/officeDocument/2006/relationships/diagramLayout" Target="diagrams/layout36.xml"/><Relationship Id="rId60" Type="http://schemas.openxmlformats.org/officeDocument/2006/relationships/diagramData" Target="diagrams/data6.xml"/><Relationship Id="rId81" Type="http://schemas.openxmlformats.org/officeDocument/2006/relationships/hyperlink" Target="http://www.exeter.ac.uk/sustainability/policy/" TargetMode="External"/><Relationship Id="rId135" Type="http://schemas.openxmlformats.org/officeDocument/2006/relationships/diagramColors" Target="diagrams/colors15.xml"/><Relationship Id="rId156" Type="http://schemas.openxmlformats.org/officeDocument/2006/relationships/hyperlink" Target="http://admin.exeter.ac.uk/corporate/procurement/downloads/forms/Self%20Employment%20form.doc" TargetMode="External"/><Relationship Id="rId177" Type="http://schemas.openxmlformats.org/officeDocument/2006/relationships/diagramData" Target="diagrams/data20.xml"/><Relationship Id="rId198" Type="http://schemas.openxmlformats.org/officeDocument/2006/relationships/diagramQuickStyle" Target="diagrams/quickStyle21.xml"/><Relationship Id="rId321" Type="http://schemas.openxmlformats.org/officeDocument/2006/relationships/hyperlink" Target="http://www.exeter.ac.uk/finance/procurement/policiesandprocedures/procurementmanual/" TargetMode="External"/><Relationship Id="rId342" Type="http://schemas.openxmlformats.org/officeDocument/2006/relationships/footer" Target="footer1.xml"/><Relationship Id="rId202" Type="http://schemas.openxmlformats.org/officeDocument/2006/relationships/diagramLayout" Target="diagrams/layout22.xml"/><Relationship Id="rId223" Type="http://schemas.openxmlformats.org/officeDocument/2006/relationships/diagramQuickStyle" Target="diagrams/quickStyle26.xml"/><Relationship Id="rId244" Type="http://schemas.openxmlformats.org/officeDocument/2006/relationships/diagramLayout" Target="diagrams/layout30.xml"/><Relationship Id="rId18" Type="http://schemas.openxmlformats.org/officeDocument/2006/relationships/image" Target="media/image8.png"/><Relationship Id="rId39" Type="http://schemas.openxmlformats.org/officeDocument/2006/relationships/hyperlink" Target="mailto:procurement@exeter.ac.uk" TargetMode="External"/><Relationship Id="rId265" Type="http://schemas.openxmlformats.org/officeDocument/2006/relationships/diagramQuickStyle" Target="diagrams/quickStyle34.xml"/><Relationship Id="rId286" Type="http://schemas.openxmlformats.org/officeDocument/2006/relationships/hyperlink" Target="http://www.exeter.ac.uk/media/universityofexeter/financeservices/procurement/worddocs/H.2.7.V1_Ts_&amp;_Cs_-_Consultancy_Agreement_-_short_form_24102011_RV.doc" TargetMode="External"/><Relationship Id="rId50" Type="http://schemas.openxmlformats.org/officeDocument/2006/relationships/diagramData" Target="diagrams/data4.xml"/><Relationship Id="rId104" Type="http://schemas.openxmlformats.org/officeDocument/2006/relationships/diagramQuickStyle" Target="diagrams/quickStyle11.xml"/><Relationship Id="rId125" Type="http://schemas.openxmlformats.org/officeDocument/2006/relationships/hyperlink" Target="mailto:procurement@exetr.ac.uk" TargetMode="External"/><Relationship Id="rId146" Type="http://schemas.openxmlformats.org/officeDocument/2006/relationships/diagramQuickStyle" Target="diagrams/quickStyle17.xml"/><Relationship Id="rId167" Type="http://schemas.openxmlformats.org/officeDocument/2006/relationships/diagramData" Target="diagrams/data18.xml"/><Relationship Id="rId188" Type="http://schemas.openxmlformats.org/officeDocument/2006/relationships/hyperlink" Target="http://gps.cabinetoffice.gov.uk/i-am-buyer/find-a-product-or-service" TargetMode="External"/><Relationship Id="rId311" Type="http://schemas.openxmlformats.org/officeDocument/2006/relationships/diagramQuickStyle" Target="diagrams/quickStyle38.xml"/><Relationship Id="rId332" Type="http://schemas.openxmlformats.org/officeDocument/2006/relationships/diagramData" Target="diagrams/data41.xml"/><Relationship Id="rId353" Type="http://schemas.openxmlformats.org/officeDocument/2006/relationships/hyperlink" Target="http://purchasing.uk-plc.net/buyerdotnet2/index.aspx?Contracts=1" TargetMode="External"/><Relationship Id="rId71" Type="http://schemas.openxmlformats.org/officeDocument/2006/relationships/hyperlink" Target="http://www.felp.ac.uk/content/producing-specification" TargetMode="External"/><Relationship Id="rId92" Type="http://schemas.openxmlformats.org/officeDocument/2006/relationships/diagramData" Target="diagrams/data9.xml"/><Relationship Id="rId213" Type="http://schemas.openxmlformats.org/officeDocument/2006/relationships/diagramQuickStyle" Target="diagrams/quickStyle24.xml"/><Relationship Id="rId234" Type="http://schemas.openxmlformats.org/officeDocument/2006/relationships/diagramLayout" Target="diagrams/layout28.xml"/><Relationship Id="rId2" Type="http://schemas.openxmlformats.org/officeDocument/2006/relationships/numbering" Target="numbering.xml"/><Relationship Id="rId29" Type="http://schemas.openxmlformats.org/officeDocument/2006/relationships/diagramColors" Target="diagrams/colors1.xml"/><Relationship Id="rId255" Type="http://schemas.openxmlformats.org/officeDocument/2006/relationships/diagramQuickStyle" Target="diagrams/quickStyle32.xml"/><Relationship Id="rId276" Type="http://schemas.openxmlformats.org/officeDocument/2006/relationships/image" Target="media/image13.jpeg"/><Relationship Id="rId297" Type="http://schemas.openxmlformats.org/officeDocument/2006/relationships/hyperlink" Target="mailto:procurement@exeter.ac.uk" TargetMode="External"/><Relationship Id="rId40" Type="http://schemas.openxmlformats.org/officeDocument/2006/relationships/diagramData" Target="diagrams/data2.xml"/><Relationship Id="rId115" Type="http://schemas.openxmlformats.org/officeDocument/2006/relationships/hyperlink" Target="http://purchasing.uk-plc.net/BuyerDotNet2/index.aspx?Contracts=1" TargetMode="External"/><Relationship Id="rId136" Type="http://schemas.microsoft.com/office/2007/relationships/diagramDrawing" Target="diagrams/drawing15.xml"/><Relationship Id="rId157" Type="http://schemas.openxmlformats.org/officeDocument/2006/relationships/hyperlink" Target="http://www.parabilis.ac.uk/institutions/resources" TargetMode="External"/><Relationship Id="rId178" Type="http://schemas.openxmlformats.org/officeDocument/2006/relationships/diagramLayout" Target="diagrams/layout20.xml"/><Relationship Id="rId301" Type="http://schemas.openxmlformats.org/officeDocument/2006/relationships/diagramQuickStyle" Target="diagrams/quickStyle36.xml"/><Relationship Id="rId322" Type="http://schemas.openxmlformats.org/officeDocument/2006/relationships/hyperlink" Target="http://www.exeter.ac.uk/finance/procurement/policiesandprocedures/procurementmanual/" TargetMode="External"/><Relationship Id="rId343" Type="http://schemas.openxmlformats.org/officeDocument/2006/relationships/footer" Target="footer2.xml"/><Relationship Id="rId61" Type="http://schemas.openxmlformats.org/officeDocument/2006/relationships/diagramLayout" Target="diagrams/layout6.xml"/><Relationship Id="rId82" Type="http://schemas.openxmlformats.org/officeDocument/2006/relationships/hyperlink" Target="http://www.exeter.ac.uk/finance/procurement/buying/sustainableprocurement/" TargetMode="External"/><Relationship Id="rId199" Type="http://schemas.openxmlformats.org/officeDocument/2006/relationships/diagramColors" Target="diagrams/colors21.xml"/><Relationship Id="rId203" Type="http://schemas.openxmlformats.org/officeDocument/2006/relationships/diagramQuickStyle" Target="diagrams/quickStyle22.xml"/><Relationship Id="rId19" Type="http://schemas.openxmlformats.org/officeDocument/2006/relationships/image" Target="media/image9.png"/><Relationship Id="rId224" Type="http://schemas.openxmlformats.org/officeDocument/2006/relationships/diagramColors" Target="diagrams/colors26.xml"/><Relationship Id="rId245" Type="http://schemas.openxmlformats.org/officeDocument/2006/relationships/diagramQuickStyle" Target="diagrams/quickStyle30.xml"/><Relationship Id="rId266" Type="http://schemas.openxmlformats.org/officeDocument/2006/relationships/diagramColors" Target="diagrams/colors34.xml"/><Relationship Id="rId287" Type="http://schemas.openxmlformats.org/officeDocument/2006/relationships/hyperlink" Target="http://www.exeter.ac.uk/media/universityofexeter/financeservices/procurement/worddocs/H.2.8.V1_Ts_&amp;_Cs_-_Guidance_notes_Consultancy_Short_Form_30112011_RV.docx" TargetMode="External"/><Relationship Id="rId30" Type="http://schemas.microsoft.com/office/2007/relationships/diagramDrawing" Target="diagrams/drawing1.xml"/><Relationship Id="rId105" Type="http://schemas.openxmlformats.org/officeDocument/2006/relationships/diagramColors" Target="diagrams/colors11.xml"/><Relationship Id="rId126" Type="http://schemas.openxmlformats.org/officeDocument/2006/relationships/hyperlink" Target="http://www.exeter.ac.uk/finance/procurement/contactus/" TargetMode="External"/><Relationship Id="rId147" Type="http://schemas.openxmlformats.org/officeDocument/2006/relationships/diagramColors" Target="diagrams/colors17.xml"/><Relationship Id="rId168" Type="http://schemas.openxmlformats.org/officeDocument/2006/relationships/diagramLayout" Target="diagrams/layout18.xml"/><Relationship Id="rId312" Type="http://schemas.openxmlformats.org/officeDocument/2006/relationships/diagramColors" Target="diagrams/colors38.xml"/><Relationship Id="rId333" Type="http://schemas.openxmlformats.org/officeDocument/2006/relationships/diagramLayout" Target="diagrams/layout41.xml"/><Relationship Id="rId354" Type="http://schemas.openxmlformats.org/officeDocument/2006/relationships/hyperlink" Target="http://www.passprocurement.com/passGuidances.html" TargetMode="External"/><Relationship Id="rId51" Type="http://schemas.openxmlformats.org/officeDocument/2006/relationships/diagramLayout" Target="diagrams/layout4.xml"/><Relationship Id="rId72" Type="http://schemas.openxmlformats.org/officeDocument/2006/relationships/hyperlink" Target="http://www.exeter.ac.uk/spc/changeteam/training/" TargetMode="External"/><Relationship Id="rId93" Type="http://schemas.openxmlformats.org/officeDocument/2006/relationships/diagramLayout" Target="diagrams/layout9.xml"/><Relationship Id="rId189" Type="http://schemas.openxmlformats.org/officeDocument/2006/relationships/hyperlink" Target="http://purchasing.uk-plc.net/BuyerDotNet2/index.aspx?Contracts=1" TargetMode="External"/><Relationship Id="rId3" Type="http://schemas.openxmlformats.org/officeDocument/2006/relationships/styles" Target="styles.xml"/><Relationship Id="rId214" Type="http://schemas.openxmlformats.org/officeDocument/2006/relationships/diagramColors" Target="diagrams/colors24.xml"/><Relationship Id="rId235" Type="http://schemas.openxmlformats.org/officeDocument/2006/relationships/diagramQuickStyle" Target="diagrams/quickStyle28.xml"/><Relationship Id="rId256" Type="http://schemas.openxmlformats.org/officeDocument/2006/relationships/diagramColors" Target="diagrams/colors32.xml"/><Relationship Id="rId277" Type="http://schemas.openxmlformats.org/officeDocument/2006/relationships/hyperlink" Target="http://www.exeter.ac.uk/finance/procurement/buying/termsandconditions/" TargetMode="External"/><Relationship Id="rId298" Type="http://schemas.openxmlformats.org/officeDocument/2006/relationships/hyperlink" Target="http://www.exeter.ac.uk/recordsmanagement/records/guidance/" TargetMode="External"/><Relationship Id="rId116" Type="http://schemas.openxmlformats.org/officeDocument/2006/relationships/hyperlink" Target="http://gps.cabinetoffice.gov.uk/i-am-buyer/find-a-product-or-service" TargetMode="External"/><Relationship Id="rId137" Type="http://schemas.openxmlformats.org/officeDocument/2006/relationships/diagramData" Target="diagrams/data16.xml"/><Relationship Id="rId158" Type="http://schemas.openxmlformats.org/officeDocument/2006/relationships/hyperlink" Target="http://www.exeter.ac.uk/media/universityofexeter/financeservices/procurement/worddocs/parabilis-faq.docx" TargetMode="External"/><Relationship Id="rId302" Type="http://schemas.openxmlformats.org/officeDocument/2006/relationships/diagramColors" Target="diagrams/colors36.xml"/><Relationship Id="rId323" Type="http://schemas.openxmlformats.org/officeDocument/2006/relationships/hyperlink" Target="http://www.exeter.ac.uk/finance/procurement/policiesandprocedures/procurementmanual/" TargetMode="External"/><Relationship Id="rId344" Type="http://schemas.openxmlformats.org/officeDocument/2006/relationships/hyperlink" Target="http://www.exeter.ac.uk/finance/procurement/" TargetMode="External"/><Relationship Id="rId20" Type="http://schemas.openxmlformats.org/officeDocument/2006/relationships/image" Target="media/image10.png"/><Relationship Id="rId41" Type="http://schemas.openxmlformats.org/officeDocument/2006/relationships/diagramLayout" Target="diagrams/layout2.xml"/><Relationship Id="rId62" Type="http://schemas.openxmlformats.org/officeDocument/2006/relationships/diagramQuickStyle" Target="diagrams/quickStyle6.xml"/><Relationship Id="rId83" Type="http://schemas.openxmlformats.org/officeDocument/2006/relationships/hyperlink" Target="http://www.exeter.ac.uk/finance/procurement/buying/sustainableprocurement/" TargetMode="External"/><Relationship Id="rId179" Type="http://schemas.openxmlformats.org/officeDocument/2006/relationships/diagramQuickStyle" Target="diagrams/quickStyle2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41EFFD-6DE5-46E1-A24A-65B8C46729E4}" type="doc">
      <dgm:prSet loTypeId="urn:microsoft.com/office/officeart/2005/8/layout/cycle1" loCatId="cycle" qsTypeId="urn:microsoft.com/office/officeart/2005/8/quickstyle/simple1" qsCatId="simple" csTypeId="urn:microsoft.com/office/officeart/2005/8/colors/accent1_2" csCatId="accent1"/>
      <dgm:spPr/>
    </dgm:pt>
    <dgm:pt modelId="{07E21CD8-E118-4916-8842-CCBC27709478}">
      <dgm:prSet/>
      <dgm:spPr/>
      <dgm:t>
        <a:bodyPr/>
        <a:lstStyle/>
        <a:p>
          <a:pPr marR="0" algn="l" rtl="0"/>
          <a:r>
            <a:rPr lang="en-GB" baseline="0" smtClean="0">
              <a:latin typeface="Calibri"/>
            </a:rPr>
            <a:t>Estimate value of purchase ex VAT based on one or more purchases over a maximum period of up to 48 months</a:t>
          </a:r>
          <a:endParaRPr lang="en-GB" smtClean="0"/>
        </a:p>
      </dgm:t>
    </dgm:pt>
    <dgm:pt modelId="{4F1379E6-2782-4EE6-9222-1A9EB5226E4A}" type="parTrans" cxnId="{2E9678E7-1822-46AD-9720-21295CBA6D79}">
      <dgm:prSet/>
      <dgm:spPr/>
      <dgm:t>
        <a:bodyPr/>
        <a:lstStyle/>
        <a:p>
          <a:endParaRPr lang="en-GB"/>
        </a:p>
      </dgm:t>
    </dgm:pt>
    <dgm:pt modelId="{7D618F68-8719-472F-98BF-F65188E875C5}" type="sibTrans" cxnId="{2E9678E7-1822-46AD-9720-21295CBA6D79}">
      <dgm:prSet/>
      <dgm:spPr/>
      <dgm:t>
        <a:bodyPr/>
        <a:lstStyle/>
        <a:p>
          <a:endParaRPr lang="en-GB"/>
        </a:p>
      </dgm:t>
    </dgm:pt>
    <dgm:pt modelId="{BEF6C567-3E76-47B2-8534-EF603DDCC86B}">
      <dgm:prSet/>
      <dgm:spPr/>
      <dgm:t>
        <a:bodyPr/>
        <a:lstStyle/>
        <a:p>
          <a:pPr marR="0" algn="l" rtl="0"/>
          <a:r>
            <a:rPr lang="en-GB" baseline="0" smtClean="0">
              <a:latin typeface="Calibri"/>
            </a:rPr>
            <a:t>Use purchasing procedure appropriate to estimated total spend</a:t>
          </a:r>
          <a:r>
            <a:rPr lang="en-GB" baseline="0" smtClean="0">
              <a:latin typeface="Times New Roman"/>
            </a:rPr>
            <a:t>.</a:t>
          </a:r>
          <a:r>
            <a:rPr lang="en-GB" baseline="0" smtClean="0">
              <a:solidFill>
                <a:srgbClr val="FF0000"/>
              </a:solidFill>
              <a:latin typeface="Times New Roman"/>
            </a:rPr>
            <a:t>.</a:t>
          </a:r>
          <a:endParaRPr lang="en-GB" smtClean="0"/>
        </a:p>
      </dgm:t>
    </dgm:pt>
    <dgm:pt modelId="{57261744-7F9A-4608-B4EC-E5C1422CFDAF}" type="parTrans" cxnId="{6E22D5D7-68DC-496B-8C81-010A49E24D66}">
      <dgm:prSet/>
      <dgm:spPr/>
      <dgm:t>
        <a:bodyPr/>
        <a:lstStyle/>
        <a:p>
          <a:endParaRPr lang="en-GB"/>
        </a:p>
      </dgm:t>
    </dgm:pt>
    <dgm:pt modelId="{DCB49E21-CC06-4FF7-9D3E-376709740DBD}" type="sibTrans" cxnId="{6E22D5D7-68DC-496B-8C81-010A49E24D66}">
      <dgm:prSet/>
      <dgm:spPr/>
      <dgm:t>
        <a:bodyPr/>
        <a:lstStyle/>
        <a:p>
          <a:endParaRPr lang="en-GB"/>
        </a:p>
      </dgm:t>
    </dgm:pt>
    <dgm:pt modelId="{24B5F9C9-1B16-4012-B277-5F55F26C1CEB}">
      <dgm:prSet/>
      <dgm:spPr/>
      <dgm:t>
        <a:bodyPr/>
        <a:lstStyle/>
        <a:p>
          <a:pPr marR="0" algn="l" rtl="0"/>
          <a:r>
            <a:rPr lang="en-GB" baseline="0" smtClean="0">
              <a:latin typeface="Calibri"/>
            </a:rPr>
            <a:t>Manage supplier relationship during purchase, or Contract term to ensure quality of supplier’s performance </a:t>
          </a:r>
          <a:endParaRPr lang="en-GB" smtClean="0"/>
        </a:p>
      </dgm:t>
    </dgm:pt>
    <dgm:pt modelId="{9A118FD4-E2E0-4483-9F63-B51985020F04}" type="parTrans" cxnId="{A92EBA5D-C14C-4C93-A392-EDEC25D613AD}">
      <dgm:prSet/>
      <dgm:spPr/>
      <dgm:t>
        <a:bodyPr/>
        <a:lstStyle/>
        <a:p>
          <a:endParaRPr lang="en-GB"/>
        </a:p>
      </dgm:t>
    </dgm:pt>
    <dgm:pt modelId="{83518254-E2AB-4EBF-8F49-325EEDDCE791}" type="sibTrans" cxnId="{A92EBA5D-C14C-4C93-A392-EDEC25D613AD}">
      <dgm:prSet/>
      <dgm:spPr/>
      <dgm:t>
        <a:bodyPr/>
        <a:lstStyle/>
        <a:p>
          <a:endParaRPr lang="en-GB"/>
        </a:p>
      </dgm:t>
    </dgm:pt>
    <dgm:pt modelId="{1A42AB70-07D9-440B-81F5-D0B860093BA1}">
      <dgm:prSet/>
      <dgm:spPr/>
      <dgm:t>
        <a:bodyPr/>
        <a:lstStyle/>
        <a:p>
          <a:pPr marR="0" algn="l" rtl="0"/>
          <a:r>
            <a:rPr lang="en-GB" b="1" baseline="0" smtClean="0">
              <a:latin typeface="Calibri"/>
            </a:rPr>
            <a:t>END HERE:</a:t>
          </a:r>
          <a:endParaRPr lang="en-GB" b="1" baseline="0" smtClean="0">
            <a:latin typeface="Times New Roman"/>
          </a:endParaRPr>
        </a:p>
        <a:p>
          <a:pPr marR="0" algn="l" rtl="0"/>
          <a:r>
            <a:rPr lang="en-GB" baseline="0" smtClean="0">
              <a:latin typeface="Calibri"/>
            </a:rPr>
            <a:t>Relationship ends with satisfactory completion of the purchase order or Contract by both parties</a:t>
          </a:r>
          <a:endParaRPr lang="en-GB" smtClean="0"/>
        </a:p>
      </dgm:t>
    </dgm:pt>
    <dgm:pt modelId="{C3A7EC23-2B82-4807-906A-B2C21F52278D}" type="parTrans" cxnId="{DFD2BC49-6039-4BB5-B235-65F60B84B72B}">
      <dgm:prSet/>
      <dgm:spPr/>
      <dgm:t>
        <a:bodyPr/>
        <a:lstStyle/>
        <a:p>
          <a:endParaRPr lang="en-GB"/>
        </a:p>
      </dgm:t>
    </dgm:pt>
    <dgm:pt modelId="{87EC2536-D786-4998-ACE4-630389F86652}" type="sibTrans" cxnId="{DFD2BC49-6039-4BB5-B235-65F60B84B72B}">
      <dgm:prSet/>
      <dgm:spPr/>
      <dgm:t>
        <a:bodyPr/>
        <a:lstStyle/>
        <a:p>
          <a:endParaRPr lang="en-GB"/>
        </a:p>
      </dgm:t>
    </dgm:pt>
    <dgm:pt modelId="{89AE73C1-9BE5-478C-884F-1BB440133DDB}">
      <dgm:prSet/>
      <dgm:spPr/>
      <dgm:t>
        <a:bodyPr/>
        <a:lstStyle/>
        <a:p>
          <a:pPr marR="0" algn="ctr" rtl="0"/>
          <a:r>
            <a:rPr lang="en-GB" b="1" baseline="0" smtClean="0">
              <a:latin typeface="Calibri"/>
            </a:rPr>
            <a:t>START HERE:</a:t>
          </a:r>
        </a:p>
        <a:p>
          <a:pPr marR="0" algn="l" rtl="0"/>
          <a:r>
            <a:rPr lang="en-GB" baseline="0" smtClean="0">
              <a:latin typeface="Calibri"/>
            </a:rPr>
            <a:t>Identify need for goods </a:t>
          </a:r>
          <a:r>
            <a:rPr lang="en-GB" b="1" baseline="0" smtClean="0">
              <a:latin typeface="Calibri"/>
            </a:rPr>
            <a:t>and, or services. Research market to establish profile        </a:t>
          </a:r>
          <a:endParaRPr lang="en-GB" smtClean="0"/>
        </a:p>
      </dgm:t>
    </dgm:pt>
    <dgm:pt modelId="{7F92DE90-713F-4A52-92A4-E38CB6259104}" type="parTrans" cxnId="{8A34A841-BB67-4B91-9952-C0F7DF6C18CE}">
      <dgm:prSet/>
      <dgm:spPr/>
      <dgm:t>
        <a:bodyPr/>
        <a:lstStyle/>
        <a:p>
          <a:endParaRPr lang="en-GB"/>
        </a:p>
      </dgm:t>
    </dgm:pt>
    <dgm:pt modelId="{D0E95133-AB58-474F-BC10-25EC7429C981}" type="sibTrans" cxnId="{8A34A841-BB67-4B91-9952-C0F7DF6C18CE}">
      <dgm:prSet/>
      <dgm:spPr/>
      <dgm:t>
        <a:bodyPr/>
        <a:lstStyle/>
        <a:p>
          <a:endParaRPr lang="en-GB"/>
        </a:p>
      </dgm:t>
    </dgm:pt>
    <dgm:pt modelId="{39F307F2-1F80-4A78-9BB2-DAE8D51099C3}" type="pres">
      <dgm:prSet presAssocID="{3B41EFFD-6DE5-46E1-A24A-65B8C46729E4}" presName="cycle" presStyleCnt="0">
        <dgm:presLayoutVars>
          <dgm:dir/>
          <dgm:resizeHandles val="exact"/>
        </dgm:presLayoutVars>
      </dgm:prSet>
      <dgm:spPr/>
    </dgm:pt>
    <dgm:pt modelId="{F0F2498A-FA6C-4CB9-8C69-7E1D9569806B}" type="pres">
      <dgm:prSet presAssocID="{07E21CD8-E118-4916-8842-CCBC27709478}" presName="dummy" presStyleCnt="0"/>
      <dgm:spPr/>
    </dgm:pt>
    <dgm:pt modelId="{ED03CD0E-8113-49B8-A96C-DDDFF478F81D}" type="pres">
      <dgm:prSet presAssocID="{07E21CD8-E118-4916-8842-CCBC27709478}" presName="node" presStyleLbl="revTx" presStyleIdx="0" presStyleCnt="5">
        <dgm:presLayoutVars>
          <dgm:bulletEnabled val="1"/>
        </dgm:presLayoutVars>
      </dgm:prSet>
      <dgm:spPr/>
      <dgm:t>
        <a:bodyPr/>
        <a:lstStyle/>
        <a:p>
          <a:endParaRPr lang="en-GB"/>
        </a:p>
      </dgm:t>
    </dgm:pt>
    <dgm:pt modelId="{6D002FC7-A2F0-4AAC-A4E8-42D3FFC0BF2D}" type="pres">
      <dgm:prSet presAssocID="{7D618F68-8719-472F-98BF-F65188E875C5}" presName="sibTrans" presStyleLbl="node1" presStyleIdx="0" presStyleCnt="5"/>
      <dgm:spPr/>
      <dgm:t>
        <a:bodyPr/>
        <a:lstStyle/>
        <a:p>
          <a:endParaRPr lang="en-GB"/>
        </a:p>
      </dgm:t>
    </dgm:pt>
    <dgm:pt modelId="{22EB822D-A56B-4BE4-B68E-869B66B67D98}" type="pres">
      <dgm:prSet presAssocID="{BEF6C567-3E76-47B2-8534-EF603DDCC86B}" presName="dummy" presStyleCnt="0"/>
      <dgm:spPr/>
    </dgm:pt>
    <dgm:pt modelId="{B28EF0F8-62AC-4B93-B2AA-0BE739870AC3}" type="pres">
      <dgm:prSet presAssocID="{BEF6C567-3E76-47B2-8534-EF603DDCC86B}" presName="node" presStyleLbl="revTx" presStyleIdx="1" presStyleCnt="5">
        <dgm:presLayoutVars>
          <dgm:bulletEnabled val="1"/>
        </dgm:presLayoutVars>
      </dgm:prSet>
      <dgm:spPr/>
      <dgm:t>
        <a:bodyPr/>
        <a:lstStyle/>
        <a:p>
          <a:endParaRPr lang="en-GB"/>
        </a:p>
      </dgm:t>
    </dgm:pt>
    <dgm:pt modelId="{C2BD1878-0CBA-408D-B94F-A8818783B305}" type="pres">
      <dgm:prSet presAssocID="{DCB49E21-CC06-4FF7-9D3E-376709740DBD}" presName="sibTrans" presStyleLbl="node1" presStyleIdx="1" presStyleCnt="5"/>
      <dgm:spPr/>
      <dgm:t>
        <a:bodyPr/>
        <a:lstStyle/>
        <a:p>
          <a:endParaRPr lang="en-GB"/>
        </a:p>
      </dgm:t>
    </dgm:pt>
    <dgm:pt modelId="{4AEFBF98-56F3-4D9D-9D87-A1E8F8E392E5}" type="pres">
      <dgm:prSet presAssocID="{24B5F9C9-1B16-4012-B277-5F55F26C1CEB}" presName="dummy" presStyleCnt="0"/>
      <dgm:spPr/>
    </dgm:pt>
    <dgm:pt modelId="{934FC2E8-9408-4FFE-96E0-D74F98A173A1}" type="pres">
      <dgm:prSet presAssocID="{24B5F9C9-1B16-4012-B277-5F55F26C1CEB}" presName="node" presStyleLbl="revTx" presStyleIdx="2" presStyleCnt="5">
        <dgm:presLayoutVars>
          <dgm:bulletEnabled val="1"/>
        </dgm:presLayoutVars>
      </dgm:prSet>
      <dgm:spPr/>
      <dgm:t>
        <a:bodyPr/>
        <a:lstStyle/>
        <a:p>
          <a:endParaRPr lang="en-GB"/>
        </a:p>
      </dgm:t>
    </dgm:pt>
    <dgm:pt modelId="{F40340F1-B5B3-4619-BC42-72EF83149E8E}" type="pres">
      <dgm:prSet presAssocID="{83518254-E2AB-4EBF-8F49-325EEDDCE791}" presName="sibTrans" presStyleLbl="node1" presStyleIdx="2" presStyleCnt="5"/>
      <dgm:spPr/>
      <dgm:t>
        <a:bodyPr/>
        <a:lstStyle/>
        <a:p>
          <a:endParaRPr lang="en-GB"/>
        </a:p>
      </dgm:t>
    </dgm:pt>
    <dgm:pt modelId="{87773BF4-90F7-4C81-8274-501A9938FF21}" type="pres">
      <dgm:prSet presAssocID="{1A42AB70-07D9-440B-81F5-D0B860093BA1}" presName="dummy" presStyleCnt="0"/>
      <dgm:spPr/>
    </dgm:pt>
    <dgm:pt modelId="{00C502CA-B9D6-40AF-B912-5D5957B11EA2}" type="pres">
      <dgm:prSet presAssocID="{1A42AB70-07D9-440B-81F5-D0B860093BA1}" presName="node" presStyleLbl="revTx" presStyleIdx="3" presStyleCnt="5">
        <dgm:presLayoutVars>
          <dgm:bulletEnabled val="1"/>
        </dgm:presLayoutVars>
      </dgm:prSet>
      <dgm:spPr/>
      <dgm:t>
        <a:bodyPr/>
        <a:lstStyle/>
        <a:p>
          <a:endParaRPr lang="en-GB"/>
        </a:p>
      </dgm:t>
    </dgm:pt>
    <dgm:pt modelId="{002CE6ED-816D-4F8E-B93E-831C3DD8D120}" type="pres">
      <dgm:prSet presAssocID="{87EC2536-D786-4998-ACE4-630389F86652}" presName="sibTrans" presStyleLbl="node1" presStyleIdx="3" presStyleCnt="5"/>
      <dgm:spPr/>
      <dgm:t>
        <a:bodyPr/>
        <a:lstStyle/>
        <a:p>
          <a:endParaRPr lang="en-GB"/>
        </a:p>
      </dgm:t>
    </dgm:pt>
    <dgm:pt modelId="{3C87202D-8DF2-4F66-A1B5-EFCB04796ED3}" type="pres">
      <dgm:prSet presAssocID="{89AE73C1-9BE5-478C-884F-1BB440133DDB}" presName="dummy" presStyleCnt="0"/>
      <dgm:spPr/>
    </dgm:pt>
    <dgm:pt modelId="{0383D600-B212-4A29-8C4C-8798880D92C7}" type="pres">
      <dgm:prSet presAssocID="{89AE73C1-9BE5-478C-884F-1BB440133DDB}" presName="node" presStyleLbl="revTx" presStyleIdx="4" presStyleCnt="5">
        <dgm:presLayoutVars>
          <dgm:bulletEnabled val="1"/>
        </dgm:presLayoutVars>
      </dgm:prSet>
      <dgm:spPr/>
      <dgm:t>
        <a:bodyPr/>
        <a:lstStyle/>
        <a:p>
          <a:endParaRPr lang="en-GB"/>
        </a:p>
      </dgm:t>
    </dgm:pt>
    <dgm:pt modelId="{BAA4413D-A4BC-4A8C-B1C4-DE153B6C5D82}" type="pres">
      <dgm:prSet presAssocID="{D0E95133-AB58-474F-BC10-25EC7429C981}" presName="sibTrans" presStyleLbl="node1" presStyleIdx="4" presStyleCnt="5"/>
      <dgm:spPr/>
      <dgm:t>
        <a:bodyPr/>
        <a:lstStyle/>
        <a:p>
          <a:endParaRPr lang="en-GB"/>
        </a:p>
      </dgm:t>
    </dgm:pt>
  </dgm:ptLst>
  <dgm:cxnLst>
    <dgm:cxn modelId="{6E22D5D7-68DC-496B-8C81-010A49E24D66}" srcId="{3B41EFFD-6DE5-46E1-A24A-65B8C46729E4}" destId="{BEF6C567-3E76-47B2-8534-EF603DDCC86B}" srcOrd="1" destOrd="0" parTransId="{57261744-7F9A-4608-B4EC-E5C1422CFDAF}" sibTransId="{DCB49E21-CC06-4FF7-9D3E-376709740DBD}"/>
    <dgm:cxn modelId="{56DE42CD-FE60-49E4-8E8B-71862793F38D}" type="presOf" srcId="{89AE73C1-9BE5-478C-884F-1BB440133DDB}" destId="{0383D600-B212-4A29-8C4C-8798880D92C7}" srcOrd="0" destOrd="0" presId="urn:microsoft.com/office/officeart/2005/8/layout/cycle1"/>
    <dgm:cxn modelId="{FC722BD8-5884-45A9-AE34-FEE2B9F5476B}" type="presOf" srcId="{24B5F9C9-1B16-4012-B277-5F55F26C1CEB}" destId="{934FC2E8-9408-4FFE-96E0-D74F98A173A1}" srcOrd="0" destOrd="0" presId="urn:microsoft.com/office/officeart/2005/8/layout/cycle1"/>
    <dgm:cxn modelId="{8A34A841-BB67-4B91-9952-C0F7DF6C18CE}" srcId="{3B41EFFD-6DE5-46E1-A24A-65B8C46729E4}" destId="{89AE73C1-9BE5-478C-884F-1BB440133DDB}" srcOrd="4" destOrd="0" parTransId="{7F92DE90-713F-4A52-92A4-E38CB6259104}" sibTransId="{D0E95133-AB58-474F-BC10-25EC7429C981}"/>
    <dgm:cxn modelId="{91506D55-D06D-42AA-BA86-CEFDFE083131}" type="presOf" srcId="{87EC2536-D786-4998-ACE4-630389F86652}" destId="{002CE6ED-816D-4F8E-B93E-831C3DD8D120}" srcOrd="0" destOrd="0" presId="urn:microsoft.com/office/officeart/2005/8/layout/cycle1"/>
    <dgm:cxn modelId="{63FE5B7E-4BE8-4986-9A41-CDA7EED4CA23}" type="presOf" srcId="{BEF6C567-3E76-47B2-8534-EF603DDCC86B}" destId="{B28EF0F8-62AC-4B93-B2AA-0BE739870AC3}" srcOrd="0" destOrd="0" presId="urn:microsoft.com/office/officeart/2005/8/layout/cycle1"/>
    <dgm:cxn modelId="{7D487303-A1D4-4A6A-8080-9ADB832F0B12}" type="presOf" srcId="{DCB49E21-CC06-4FF7-9D3E-376709740DBD}" destId="{C2BD1878-0CBA-408D-B94F-A8818783B305}" srcOrd="0" destOrd="0" presId="urn:microsoft.com/office/officeart/2005/8/layout/cycle1"/>
    <dgm:cxn modelId="{F204031A-1A61-4BE7-A0BB-3AE072137488}" type="presOf" srcId="{D0E95133-AB58-474F-BC10-25EC7429C981}" destId="{BAA4413D-A4BC-4A8C-B1C4-DE153B6C5D82}" srcOrd="0" destOrd="0" presId="urn:microsoft.com/office/officeart/2005/8/layout/cycle1"/>
    <dgm:cxn modelId="{2E9678E7-1822-46AD-9720-21295CBA6D79}" srcId="{3B41EFFD-6DE5-46E1-A24A-65B8C46729E4}" destId="{07E21CD8-E118-4916-8842-CCBC27709478}" srcOrd="0" destOrd="0" parTransId="{4F1379E6-2782-4EE6-9222-1A9EB5226E4A}" sibTransId="{7D618F68-8719-472F-98BF-F65188E875C5}"/>
    <dgm:cxn modelId="{A92EBA5D-C14C-4C93-A392-EDEC25D613AD}" srcId="{3B41EFFD-6DE5-46E1-A24A-65B8C46729E4}" destId="{24B5F9C9-1B16-4012-B277-5F55F26C1CEB}" srcOrd="2" destOrd="0" parTransId="{9A118FD4-E2E0-4483-9F63-B51985020F04}" sibTransId="{83518254-E2AB-4EBF-8F49-325EEDDCE791}"/>
    <dgm:cxn modelId="{3FE70D42-A8CD-47B7-8CF5-3BC3F4E71CC0}" type="presOf" srcId="{07E21CD8-E118-4916-8842-CCBC27709478}" destId="{ED03CD0E-8113-49B8-A96C-DDDFF478F81D}" srcOrd="0" destOrd="0" presId="urn:microsoft.com/office/officeart/2005/8/layout/cycle1"/>
    <dgm:cxn modelId="{8CE255D6-84C8-48C2-89D5-1FC4FF80E950}" type="presOf" srcId="{3B41EFFD-6DE5-46E1-A24A-65B8C46729E4}" destId="{39F307F2-1F80-4A78-9BB2-DAE8D51099C3}" srcOrd="0" destOrd="0" presId="urn:microsoft.com/office/officeart/2005/8/layout/cycle1"/>
    <dgm:cxn modelId="{84DF1EFA-5994-41F7-894C-D7C9BFADE68D}" type="presOf" srcId="{1A42AB70-07D9-440B-81F5-D0B860093BA1}" destId="{00C502CA-B9D6-40AF-B912-5D5957B11EA2}" srcOrd="0" destOrd="0" presId="urn:microsoft.com/office/officeart/2005/8/layout/cycle1"/>
    <dgm:cxn modelId="{DFD2BC49-6039-4BB5-B235-65F60B84B72B}" srcId="{3B41EFFD-6DE5-46E1-A24A-65B8C46729E4}" destId="{1A42AB70-07D9-440B-81F5-D0B860093BA1}" srcOrd="3" destOrd="0" parTransId="{C3A7EC23-2B82-4807-906A-B2C21F52278D}" sibTransId="{87EC2536-D786-4998-ACE4-630389F86652}"/>
    <dgm:cxn modelId="{0FF8A2E7-388A-4BFB-9F69-8C5D7F445ED0}" type="presOf" srcId="{7D618F68-8719-472F-98BF-F65188E875C5}" destId="{6D002FC7-A2F0-4AAC-A4E8-42D3FFC0BF2D}" srcOrd="0" destOrd="0" presId="urn:microsoft.com/office/officeart/2005/8/layout/cycle1"/>
    <dgm:cxn modelId="{2555FB4E-81F0-4F86-9C75-52684A1C650B}" type="presOf" srcId="{83518254-E2AB-4EBF-8F49-325EEDDCE791}" destId="{F40340F1-B5B3-4619-BC42-72EF83149E8E}" srcOrd="0" destOrd="0" presId="urn:microsoft.com/office/officeart/2005/8/layout/cycle1"/>
    <dgm:cxn modelId="{25780024-8DF5-4E02-AA0F-89297452460C}" type="presParOf" srcId="{39F307F2-1F80-4A78-9BB2-DAE8D51099C3}" destId="{F0F2498A-FA6C-4CB9-8C69-7E1D9569806B}" srcOrd="0" destOrd="0" presId="urn:microsoft.com/office/officeart/2005/8/layout/cycle1"/>
    <dgm:cxn modelId="{9053377D-EA59-47CF-B1EF-893D7C2CE3BF}" type="presParOf" srcId="{39F307F2-1F80-4A78-9BB2-DAE8D51099C3}" destId="{ED03CD0E-8113-49B8-A96C-DDDFF478F81D}" srcOrd="1" destOrd="0" presId="urn:microsoft.com/office/officeart/2005/8/layout/cycle1"/>
    <dgm:cxn modelId="{385B3D44-E354-45C0-81C0-86B0A81AB73D}" type="presParOf" srcId="{39F307F2-1F80-4A78-9BB2-DAE8D51099C3}" destId="{6D002FC7-A2F0-4AAC-A4E8-42D3FFC0BF2D}" srcOrd="2" destOrd="0" presId="urn:microsoft.com/office/officeart/2005/8/layout/cycle1"/>
    <dgm:cxn modelId="{C8EDA1CA-0209-4CEA-97F7-9FD883064AF1}" type="presParOf" srcId="{39F307F2-1F80-4A78-9BB2-DAE8D51099C3}" destId="{22EB822D-A56B-4BE4-B68E-869B66B67D98}" srcOrd="3" destOrd="0" presId="urn:microsoft.com/office/officeart/2005/8/layout/cycle1"/>
    <dgm:cxn modelId="{38F77FC5-47EA-4D1A-A8FC-2D0E5803A45D}" type="presParOf" srcId="{39F307F2-1F80-4A78-9BB2-DAE8D51099C3}" destId="{B28EF0F8-62AC-4B93-B2AA-0BE739870AC3}" srcOrd="4" destOrd="0" presId="urn:microsoft.com/office/officeart/2005/8/layout/cycle1"/>
    <dgm:cxn modelId="{61A869D8-339B-4B5F-AEAC-10B73BAE4552}" type="presParOf" srcId="{39F307F2-1F80-4A78-9BB2-DAE8D51099C3}" destId="{C2BD1878-0CBA-408D-B94F-A8818783B305}" srcOrd="5" destOrd="0" presId="urn:microsoft.com/office/officeart/2005/8/layout/cycle1"/>
    <dgm:cxn modelId="{6333A2AE-A34B-483F-BA42-90F1BD9D3C7E}" type="presParOf" srcId="{39F307F2-1F80-4A78-9BB2-DAE8D51099C3}" destId="{4AEFBF98-56F3-4D9D-9D87-A1E8F8E392E5}" srcOrd="6" destOrd="0" presId="urn:microsoft.com/office/officeart/2005/8/layout/cycle1"/>
    <dgm:cxn modelId="{1B6B5096-BB0A-48B2-89B5-EAF2280749AC}" type="presParOf" srcId="{39F307F2-1F80-4A78-9BB2-DAE8D51099C3}" destId="{934FC2E8-9408-4FFE-96E0-D74F98A173A1}" srcOrd="7" destOrd="0" presId="urn:microsoft.com/office/officeart/2005/8/layout/cycle1"/>
    <dgm:cxn modelId="{1B960E4F-E19A-4351-A664-E72E5E99C5F3}" type="presParOf" srcId="{39F307F2-1F80-4A78-9BB2-DAE8D51099C3}" destId="{F40340F1-B5B3-4619-BC42-72EF83149E8E}" srcOrd="8" destOrd="0" presId="urn:microsoft.com/office/officeart/2005/8/layout/cycle1"/>
    <dgm:cxn modelId="{40900989-B6B6-4233-B894-C370129BC68E}" type="presParOf" srcId="{39F307F2-1F80-4A78-9BB2-DAE8D51099C3}" destId="{87773BF4-90F7-4C81-8274-501A9938FF21}" srcOrd="9" destOrd="0" presId="urn:microsoft.com/office/officeart/2005/8/layout/cycle1"/>
    <dgm:cxn modelId="{4710EDBD-7DF3-4F0F-B1C6-449227A13AF5}" type="presParOf" srcId="{39F307F2-1F80-4A78-9BB2-DAE8D51099C3}" destId="{00C502CA-B9D6-40AF-B912-5D5957B11EA2}" srcOrd="10" destOrd="0" presId="urn:microsoft.com/office/officeart/2005/8/layout/cycle1"/>
    <dgm:cxn modelId="{07AE8BB7-5619-4F9F-9727-FCB1FA725377}" type="presParOf" srcId="{39F307F2-1F80-4A78-9BB2-DAE8D51099C3}" destId="{002CE6ED-816D-4F8E-B93E-831C3DD8D120}" srcOrd="11" destOrd="0" presId="urn:microsoft.com/office/officeart/2005/8/layout/cycle1"/>
    <dgm:cxn modelId="{9845F04C-D059-490C-8F52-8822A4858308}" type="presParOf" srcId="{39F307F2-1F80-4A78-9BB2-DAE8D51099C3}" destId="{3C87202D-8DF2-4F66-A1B5-EFCB04796ED3}" srcOrd="12" destOrd="0" presId="urn:microsoft.com/office/officeart/2005/8/layout/cycle1"/>
    <dgm:cxn modelId="{83E73FEC-5253-4CB6-B1F2-2FEE4A24C9A3}" type="presParOf" srcId="{39F307F2-1F80-4A78-9BB2-DAE8D51099C3}" destId="{0383D600-B212-4A29-8C4C-8798880D92C7}" srcOrd="13" destOrd="0" presId="urn:microsoft.com/office/officeart/2005/8/layout/cycle1"/>
    <dgm:cxn modelId="{5A4423FD-9F02-434C-81A1-0C002CF4D206}" type="presParOf" srcId="{39F307F2-1F80-4A78-9BB2-DAE8D51099C3}" destId="{BAA4413D-A4BC-4A8C-B1C4-DE153B6C5D82}" srcOrd="14" destOrd="0" presId="urn:microsoft.com/office/officeart/2005/8/layout/cycle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Ensure that your management of the project/procurement is documented</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2013" custLinFactNeighborY="-1841">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LinFactNeighborX="-21921" custLinFactNeighborY="-10795"/>
      <dgm:spPr/>
      <dgm:t>
        <a:bodyPr/>
        <a:lstStyle/>
        <a:p>
          <a:endParaRPr lang="en-GB"/>
        </a:p>
      </dgm:t>
    </dgm:pt>
  </dgm:ptLst>
  <dgm:cxnLst>
    <dgm:cxn modelId="{0FB74C02-F3DC-432E-B855-A931426037B7}" type="presOf" srcId="{D372B2E3-CCD9-4C96-AC21-71819797E424}" destId="{E66036B7-8B7B-4A5A-AFD2-5A7596D4D02B}" srcOrd="0" destOrd="0" presId="urn:microsoft.com/office/officeart/2005/8/layout/gear1"/>
    <dgm:cxn modelId="{2D2B1725-70D7-4D4E-AACC-3401EA267FE9}" type="presOf" srcId="{D372B2E3-CCD9-4C96-AC21-71819797E424}" destId="{A643B2C5-9728-4D37-A85E-89B858D04EBD}" srcOrd="1"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67FCEDEA-C330-4086-B7FC-B9062D5F5FAC}" type="presOf" srcId="{B27DCFF4-D613-4F0F-9319-68A1A20574BA}" destId="{0E96241C-BCBC-4AC3-ACED-60E14610E642}" srcOrd="0" destOrd="0" presId="urn:microsoft.com/office/officeart/2005/8/layout/gear1"/>
    <dgm:cxn modelId="{8180BE0D-A1F5-4DAE-A1F7-671E454EB9D6}" type="presOf" srcId="{D372B2E3-CCD9-4C96-AC21-71819797E424}" destId="{8C8BAA33-E674-420D-93BC-50E2EEF79FA0}" srcOrd="2" destOrd="0" presId="urn:microsoft.com/office/officeart/2005/8/layout/gear1"/>
    <dgm:cxn modelId="{5B2384BD-37C9-41A3-830A-A78AA4264860}" type="presOf" srcId="{F6483C40-FDD3-4634-9647-63E82193EA4E}" destId="{0BB265D5-D1A9-4B6C-98BC-AA4946B51823}" srcOrd="0" destOrd="0" presId="urn:microsoft.com/office/officeart/2005/8/layout/gear1"/>
    <dgm:cxn modelId="{3B6802CF-34BA-493F-ADAE-F88F8D03488B}" type="presParOf" srcId="{0E96241C-BCBC-4AC3-ACED-60E14610E642}" destId="{E66036B7-8B7B-4A5A-AFD2-5A7596D4D02B}" srcOrd="0" destOrd="0" presId="urn:microsoft.com/office/officeart/2005/8/layout/gear1"/>
    <dgm:cxn modelId="{DE172E97-3657-4B86-96BC-7B751EE75E3F}" type="presParOf" srcId="{0E96241C-BCBC-4AC3-ACED-60E14610E642}" destId="{A643B2C5-9728-4D37-A85E-89B858D04EBD}" srcOrd="1" destOrd="0" presId="urn:microsoft.com/office/officeart/2005/8/layout/gear1"/>
    <dgm:cxn modelId="{2B830F6C-D9FC-412F-A6FA-DB8DCE8D439D}" type="presParOf" srcId="{0E96241C-BCBC-4AC3-ACED-60E14610E642}" destId="{8C8BAA33-E674-420D-93BC-50E2EEF79FA0}" srcOrd="2" destOrd="0" presId="urn:microsoft.com/office/officeart/2005/8/layout/gear1"/>
    <dgm:cxn modelId="{C9B7447E-F277-4FF5-A371-56D1C8D1463A}"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200"/>
            <a:t>Make risk assessment an integral theme. What factors may affect your project e.g. environmental, H&amp;S</a:t>
          </a:r>
          <a:endParaRPr lang="en-GB" sz="12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Make you specification simple, clear and concise to encourage/assist suppliers </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Develop robust evaluation criteria / value for money principles that reflect the life of the procurement</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1475" custLinFactNeighborY="14392">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29410" custScaleY="120344" custLinFactNeighborX="23098" custLinFactNeighborY="-10217"/>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CBBE3DE5-8F0C-4EFF-9473-2209A6E79290}" type="presOf" srcId="{68B2358A-B5B5-476B-93FA-07175E7826EA}" destId="{8527CCAF-1EDF-4926-9A9E-E569EB4B2C37}"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3C5F3D5A-107C-4D52-84E6-82C147CACF66}" type="presOf" srcId="{B5E3F555-15F2-4531-AFAB-0C24F65BC533}" destId="{2C625BAB-7DF8-4DCF-9C2B-6213BD34C688}" srcOrd="0" destOrd="0" presId="urn:microsoft.com/office/officeart/2005/8/layout/gear1"/>
    <dgm:cxn modelId="{ED50995E-58AE-4C90-951A-FBD6AA5601EB}" type="presOf" srcId="{9DA913B6-2F11-4E71-BEB9-1ADB2F62D95F}" destId="{DA380D00-EED1-4CD7-A14B-E840A27BC4C7}" srcOrd="2" destOrd="0" presId="urn:microsoft.com/office/officeart/2005/8/layout/gear1"/>
    <dgm:cxn modelId="{10967668-CC94-4414-A23E-71D4EDBA49EE}" type="presOf" srcId="{58B47E0F-B3BF-49AA-8947-A3B1E6C3C777}" destId="{149EA89C-E2C6-47FD-AE24-7E1263286E00}" srcOrd="0" destOrd="0" presId="urn:microsoft.com/office/officeart/2005/8/layout/gear1"/>
    <dgm:cxn modelId="{079285D3-855D-4B86-A96D-6FCBC32566D9}" type="presOf" srcId="{09C4AF4B-B6C7-4F86-A19C-53DDA4A0265D}" destId="{0990ADD5-BC8E-4DA9-9D3F-678F713F8321}" srcOrd="2" destOrd="0" presId="urn:microsoft.com/office/officeart/2005/8/layout/gear1"/>
    <dgm:cxn modelId="{EAB91453-D68D-4402-B9E0-45D1298F11D3}" type="presOf" srcId="{09C4AF4B-B6C7-4F86-A19C-53DDA4A0265D}" destId="{66CBF12C-7EA3-4102-8F4F-6937B4215CE6}" srcOrd="3" destOrd="0" presId="urn:microsoft.com/office/officeart/2005/8/layout/gear1"/>
    <dgm:cxn modelId="{8D0E1559-104D-49B1-95FD-C3F19298F20C}" type="presOf" srcId="{09C4AF4B-B6C7-4F86-A19C-53DDA4A0265D}" destId="{96D45EEB-2A20-4421-8F5A-8D274510FC12}" srcOrd="1" destOrd="0" presId="urn:microsoft.com/office/officeart/2005/8/layout/gear1"/>
    <dgm:cxn modelId="{CD284719-F864-4C9A-8EFD-D3CF264E4988}" type="presOf" srcId="{5722EC9D-7827-4CA9-B756-7775E80E48E7}" destId="{40FFA82D-959A-4061-8A31-93E6D8DC7680}" srcOrd="0" destOrd="0" presId="urn:microsoft.com/office/officeart/2005/8/layout/gear1"/>
    <dgm:cxn modelId="{E4E9334B-C4F1-402B-B549-50DE69D08C19}" type="presOf" srcId="{09C4AF4B-B6C7-4F86-A19C-53DDA4A0265D}" destId="{6F5FFE64-A09C-42FF-99C3-B022842CF45B}" srcOrd="0" destOrd="0" presId="urn:microsoft.com/office/officeart/2005/8/layout/gear1"/>
    <dgm:cxn modelId="{5181782B-F10F-4D3D-AC95-9BE44B418FBB}" type="presOf" srcId="{9DA913B6-2F11-4E71-BEB9-1ADB2F62D95F}" destId="{3774887B-76A3-4D80-A9AE-60A67EF81644}" srcOrd="0" destOrd="0" presId="urn:microsoft.com/office/officeart/2005/8/layout/gear1"/>
    <dgm:cxn modelId="{5C0CB1B4-0075-4DCD-9E1D-2FEB77F904F0}" type="presOf" srcId="{9DA913B6-2F11-4E71-BEB9-1ADB2F62D95F}" destId="{B6661BB9-6DD6-4330-9876-E63730F56C64}" srcOrd="1" destOrd="0" presId="urn:microsoft.com/office/officeart/2005/8/layout/gear1"/>
    <dgm:cxn modelId="{A3DFF77B-52CE-41DD-83D5-9EB0703C91E8}" type="presOf" srcId="{B5E3F555-15F2-4531-AFAB-0C24F65BC533}" destId="{B040661F-D627-43B4-9436-88FA563CD2EF}" srcOrd="2"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2B055B1C-7C20-4D7C-825A-129E1E29858C}" type="presOf" srcId="{5A63A3C0-7F41-4493-B045-A79630B8B8B3}" destId="{C65C2669-3422-4AAF-A65C-52ABDAA9BE7E}" srcOrd="0" destOrd="0" presId="urn:microsoft.com/office/officeart/2005/8/layout/gear1"/>
    <dgm:cxn modelId="{DCB9E671-8577-4E5A-BE18-656A1138A670}" type="presOf" srcId="{B5E3F555-15F2-4531-AFAB-0C24F65BC533}" destId="{FB1E4EF1-9B61-42AB-8DB6-AA54E91F8102}" srcOrd="1" destOrd="0" presId="urn:microsoft.com/office/officeart/2005/8/layout/gear1"/>
    <dgm:cxn modelId="{658C72B5-2281-4AB9-9F58-8CBD483B2200}" type="presParOf" srcId="{149EA89C-E2C6-47FD-AE24-7E1263286E00}" destId="{3774887B-76A3-4D80-A9AE-60A67EF81644}" srcOrd="0" destOrd="0" presId="urn:microsoft.com/office/officeart/2005/8/layout/gear1"/>
    <dgm:cxn modelId="{1CC4A5F6-19BB-4098-A37A-4F354E435425}" type="presParOf" srcId="{149EA89C-E2C6-47FD-AE24-7E1263286E00}" destId="{B6661BB9-6DD6-4330-9876-E63730F56C64}" srcOrd="1" destOrd="0" presId="urn:microsoft.com/office/officeart/2005/8/layout/gear1"/>
    <dgm:cxn modelId="{BE47030B-9026-4B89-82C2-A19E7EE26195}" type="presParOf" srcId="{149EA89C-E2C6-47FD-AE24-7E1263286E00}" destId="{DA380D00-EED1-4CD7-A14B-E840A27BC4C7}" srcOrd="2" destOrd="0" presId="urn:microsoft.com/office/officeart/2005/8/layout/gear1"/>
    <dgm:cxn modelId="{C42E7AD8-54BC-4E82-8C43-F6D4A1C71543}" type="presParOf" srcId="{149EA89C-E2C6-47FD-AE24-7E1263286E00}" destId="{2C625BAB-7DF8-4DCF-9C2B-6213BD34C688}" srcOrd="3" destOrd="0" presId="urn:microsoft.com/office/officeart/2005/8/layout/gear1"/>
    <dgm:cxn modelId="{7A1B274D-24C6-42D8-966C-E937AB1E8699}" type="presParOf" srcId="{149EA89C-E2C6-47FD-AE24-7E1263286E00}" destId="{FB1E4EF1-9B61-42AB-8DB6-AA54E91F8102}" srcOrd="4" destOrd="0" presId="urn:microsoft.com/office/officeart/2005/8/layout/gear1"/>
    <dgm:cxn modelId="{81084DD3-34E5-4D3D-BA2E-D2AB67B53F7A}" type="presParOf" srcId="{149EA89C-E2C6-47FD-AE24-7E1263286E00}" destId="{B040661F-D627-43B4-9436-88FA563CD2EF}" srcOrd="5" destOrd="0" presId="urn:microsoft.com/office/officeart/2005/8/layout/gear1"/>
    <dgm:cxn modelId="{14F58FD0-3F8D-4E80-BEF5-DF2552D41326}" type="presParOf" srcId="{149EA89C-E2C6-47FD-AE24-7E1263286E00}" destId="{6F5FFE64-A09C-42FF-99C3-B022842CF45B}" srcOrd="6" destOrd="0" presId="urn:microsoft.com/office/officeart/2005/8/layout/gear1"/>
    <dgm:cxn modelId="{C7022C6C-ED79-4A38-A5A2-A40B6EC0B5A7}" type="presParOf" srcId="{149EA89C-E2C6-47FD-AE24-7E1263286E00}" destId="{96D45EEB-2A20-4421-8F5A-8D274510FC12}" srcOrd="7" destOrd="0" presId="urn:microsoft.com/office/officeart/2005/8/layout/gear1"/>
    <dgm:cxn modelId="{29BA512C-76EB-4175-BF88-F373E65F203C}" type="presParOf" srcId="{149EA89C-E2C6-47FD-AE24-7E1263286E00}" destId="{0990ADD5-BC8E-4DA9-9D3F-678F713F8321}" srcOrd="8" destOrd="0" presId="urn:microsoft.com/office/officeart/2005/8/layout/gear1"/>
    <dgm:cxn modelId="{F430B869-B114-4B4C-A5E0-9969EB64475D}" type="presParOf" srcId="{149EA89C-E2C6-47FD-AE24-7E1263286E00}" destId="{66CBF12C-7EA3-4102-8F4F-6937B4215CE6}" srcOrd="9" destOrd="0" presId="urn:microsoft.com/office/officeart/2005/8/layout/gear1"/>
    <dgm:cxn modelId="{AAE71FA8-9DCD-44A6-9A2B-80657DE8D887}" type="presParOf" srcId="{149EA89C-E2C6-47FD-AE24-7E1263286E00}" destId="{8527CCAF-1EDF-4926-9A9E-E569EB4B2C37}" srcOrd="10" destOrd="0" presId="urn:microsoft.com/office/officeart/2005/8/layout/gear1"/>
    <dgm:cxn modelId="{98536634-016B-4D6B-9181-00AD906FCCDF}" type="presParOf" srcId="{149EA89C-E2C6-47FD-AE24-7E1263286E00}" destId="{C65C2669-3422-4AAF-A65C-52ABDAA9BE7E}" srcOrd="11" destOrd="0" presId="urn:microsoft.com/office/officeart/2005/8/layout/gear1"/>
    <dgm:cxn modelId="{126E8C0B-574C-4413-A2BD-4EB503C78736}"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Procurement Processes/Flowcharts</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In-Tend: Web Enabled Tendering </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748DE7A5-8102-4179-8649-AA78688191F8}">
      <dgm:prSet phldrT="[Text]"/>
      <dgm:spPr/>
      <dgm:t>
        <a:bodyPr/>
        <a:lstStyle/>
        <a:p>
          <a:r>
            <a:rPr lang="en-US"/>
            <a:t>Finding the right EU procurement route </a:t>
          </a:r>
          <a:endParaRPr lang="en-GB"/>
        </a:p>
      </dgm:t>
    </dgm:pt>
    <dgm:pt modelId="{078617D7-ABC0-49A8-8134-004376461849}" type="parTrans" cxnId="{50DCC478-70C6-4376-9157-852F2C0AFAE9}">
      <dgm:prSet/>
      <dgm:spPr/>
      <dgm:t>
        <a:bodyPr/>
        <a:lstStyle/>
        <a:p>
          <a:endParaRPr lang="en-GB"/>
        </a:p>
      </dgm:t>
    </dgm:pt>
    <dgm:pt modelId="{D9DCEFC3-B7FD-4191-8FF1-E97A7018C050}" type="sibTrans" cxnId="{50DCC478-70C6-4376-9157-852F2C0AFAE9}">
      <dgm:prSet/>
      <dgm:spPr/>
      <dgm:t>
        <a:bodyPr/>
        <a:lstStyle/>
        <a:p>
          <a:endParaRPr lang="en-GB"/>
        </a:p>
      </dgm:t>
    </dgm:pt>
    <dgm:pt modelId="{349E1757-39F0-4C45-A082-30A5C8054B77}">
      <dgm:prSet phldrT="[Text]"/>
      <dgm:spPr/>
      <dgm:t>
        <a:bodyPr/>
        <a:lstStyle/>
        <a:p>
          <a:r>
            <a:rPr lang="en-US"/>
            <a:t>Use of Consultants</a:t>
          </a:r>
          <a:endParaRPr lang="en-GB"/>
        </a:p>
      </dgm:t>
    </dgm:pt>
    <dgm:pt modelId="{8871953C-296B-4B14-888A-ABD146B1C549}" type="parTrans" cxnId="{F36569F9-7F62-4CEB-AD37-DBA292143AC3}">
      <dgm:prSet/>
      <dgm:spPr/>
      <dgm:t>
        <a:bodyPr/>
        <a:lstStyle/>
        <a:p>
          <a:endParaRPr lang="en-GB"/>
        </a:p>
      </dgm:t>
    </dgm:pt>
    <dgm:pt modelId="{73ADF095-94B7-4E10-BA2B-4898FB43F1E0}" type="sibTrans" cxnId="{F36569F9-7F62-4CEB-AD37-DBA292143AC3}">
      <dgm:prSet/>
      <dgm:spPr/>
      <dgm:t>
        <a:bodyPr/>
        <a:lstStyle/>
        <a:p>
          <a:endParaRPr lang="en-GB"/>
        </a:p>
      </dgm:t>
    </dgm:pt>
    <dgm:pt modelId="{1B8DE107-88C9-4ED4-92B2-640D9ECDC47C}">
      <dgm:prSet phldrT="[Text]"/>
      <dgm:spPr/>
      <dgm:t>
        <a:bodyPr/>
        <a:lstStyle/>
        <a:p>
          <a:r>
            <a:rPr lang="en-US"/>
            <a:t>Current Applicable Thresholds </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5"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5">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5">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5">
        <dgm:presLayoutVars>
          <dgm:bulletEnabled val="1"/>
        </dgm:presLayoutVars>
      </dgm:prSet>
      <dgm:spPr/>
      <dgm:t>
        <a:bodyPr/>
        <a:lstStyle/>
        <a:p>
          <a:endParaRPr lang="en-GB"/>
        </a:p>
      </dgm:t>
    </dgm:pt>
    <dgm:pt modelId="{6D021313-DEC4-4954-9CB0-9FDF5025A5BE}" type="pres">
      <dgm:prSet presAssocID="{D9DCEFC3-B7FD-4191-8FF1-E97A7018C050}" presName="sibTrans" presStyleCnt="0"/>
      <dgm:spPr/>
    </dgm:pt>
    <dgm:pt modelId="{A9755EEA-6BB4-4C47-B87B-85D6098DB489}" type="pres">
      <dgm:prSet presAssocID="{349E1757-39F0-4C45-A082-30A5C8054B77}" presName="node" presStyleLbl="node1" presStyleIdx="4" presStyleCnt="5">
        <dgm:presLayoutVars>
          <dgm:bulletEnabled val="1"/>
        </dgm:presLayoutVars>
      </dgm:prSet>
      <dgm:spPr/>
      <dgm:t>
        <a:bodyPr/>
        <a:lstStyle/>
        <a:p>
          <a:endParaRPr lang="en-GB"/>
        </a:p>
      </dgm:t>
    </dgm:pt>
  </dgm:ptLst>
  <dgm:cxnLst>
    <dgm:cxn modelId="{7F183947-0855-46EF-9AE1-E2E1B36D059A}" type="presOf" srcId="{748DE7A5-8102-4179-8649-AA78688191F8}" destId="{1D25F733-7406-415D-B156-0BE544C8FA3A}"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77FC0141-3FA6-4ADE-BB7C-CE7BB97B9C57}" type="presOf" srcId="{1B8DE107-88C9-4ED4-92B2-640D9ECDC47C}" destId="{BA56B250-0638-4BF7-9398-3CFB3A090397}" srcOrd="0" destOrd="0" presId="urn:microsoft.com/office/officeart/2005/8/layout/default"/>
    <dgm:cxn modelId="{8BB86401-FED0-421B-A2F5-E6A1E97D2EE7}" type="presOf" srcId="{349E1757-39F0-4C45-A082-30A5C8054B77}" destId="{A9755EEA-6BB4-4C47-B87B-85D6098DB489}" srcOrd="0" destOrd="0" presId="urn:microsoft.com/office/officeart/2005/8/layout/default"/>
    <dgm:cxn modelId="{F36569F9-7F62-4CEB-AD37-DBA292143AC3}" srcId="{0FE231DD-37D3-41FD-BD03-C013BCB2AEBA}" destId="{349E1757-39F0-4C45-A082-30A5C8054B77}" srcOrd="4" destOrd="0" parTransId="{8871953C-296B-4B14-888A-ABD146B1C549}" sibTransId="{73ADF095-94B7-4E10-BA2B-4898FB43F1E0}"/>
    <dgm:cxn modelId="{F5410290-E2C3-4A0E-9277-B2853D1EBCB9}" srcId="{0FE231DD-37D3-41FD-BD03-C013BCB2AEBA}" destId="{CC1AF65A-2642-4B2C-8972-901AB2C4A0BA}" srcOrd="0" destOrd="0" parTransId="{191B8D5B-ACF7-47DC-8C83-25209DCB9C15}" sibTransId="{8E785444-0247-41B2-8460-5809921E7C15}"/>
    <dgm:cxn modelId="{5709BA6C-A49E-4660-AF12-69CFCB50227E}" srcId="{0FE231DD-37D3-41FD-BD03-C013BCB2AEBA}" destId="{1B8DE107-88C9-4ED4-92B2-640D9ECDC47C}" srcOrd="1" destOrd="0" parTransId="{7B759C02-7027-4C89-965E-ACBBE5E4A776}" sibTransId="{DF6BB840-D248-4E97-B482-A42F854E2441}"/>
    <dgm:cxn modelId="{AA344DF5-8D6F-4D37-ACAC-2C047C0CF35B}" type="presOf" srcId="{A9BE1379-13CE-46D3-B9EA-1D4FCB4F12FE}" destId="{D167266F-2E9E-4B07-A3DC-0667D619786D}" srcOrd="0" destOrd="0" presId="urn:microsoft.com/office/officeart/2005/8/layout/default"/>
    <dgm:cxn modelId="{86484579-A36C-491D-9887-DE99D3ABD724}" type="presOf" srcId="{CC1AF65A-2642-4B2C-8972-901AB2C4A0BA}" destId="{A70ECF17-B96A-47BF-A5B8-83D16BDEB333}" srcOrd="0" destOrd="0" presId="urn:microsoft.com/office/officeart/2005/8/layout/default"/>
    <dgm:cxn modelId="{50DCC478-70C6-4376-9157-852F2C0AFAE9}" srcId="{0FE231DD-37D3-41FD-BD03-C013BCB2AEBA}" destId="{748DE7A5-8102-4179-8649-AA78688191F8}" srcOrd="3" destOrd="0" parTransId="{078617D7-ABC0-49A8-8134-004376461849}" sibTransId="{D9DCEFC3-B7FD-4191-8FF1-E97A7018C050}"/>
    <dgm:cxn modelId="{036FA5A9-AD10-4577-9407-EB2DE5E0F02E}" type="presOf" srcId="{0FE231DD-37D3-41FD-BD03-C013BCB2AEBA}" destId="{96E58BDE-6A72-464B-9D83-B1407832A113}" srcOrd="0" destOrd="0" presId="urn:microsoft.com/office/officeart/2005/8/layout/default"/>
    <dgm:cxn modelId="{B049F463-BA88-4F74-B63F-D39C07E5B436}" type="presParOf" srcId="{96E58BDE-6A72-464B-9D83-B1407832A113}" destId="{A70ECF17-B96A-47BF-A5B8-83D16BDEB333}" srcOrd="0" destOrd="0" presId="urn:microsoft.com/office/officeart/2005/8/layout/default"/>
    <dgm:cxn modelId="{A4B77783-B4CF-410E-B206-31E2E813A27E}" type="presParOf" srcId="{96E58BDE-6A72-464B-9D83-B1407832A113}" destId="{EACAEFEE-F58B-4613-95D2-FC24D70E428D}" srcOrd="1" destOrd="0" presId="urn:microsoft.com/office/officeart/2005/8/layout/default"/>
    <dgm:cxn modelId="{A25E536E-0543-497A-9B13-3CC3F62421A8}" type="presParOf" srcId="{96E58BDE-6A72-464B-9D83-B1407832A113}" destId="{BA56B250-0638-4BF7-9398-3CFB3A090397}" srcOrd="2" destOrd="0" presId="urn:microsoft.com/office/officeart/2005/8/layout/default"/>
    <dgm:cxn modelId="{9949D2D9-E751-4883-B595-43CF0009B4C7}" type="presParOf" srcId="{96E58BDE-6A72-464B-9D83-B1407832A113}" destId="{A97DD7C3-AF39-49C5-8EC1-D0BDFD469843}" srcOrd="3" destOrd="0" presId="urn:microsoft.com/office/officeart/2005/8/layout/default"/>
    <dgm:cxn modelId="{63549772-BBEA-4F2B-84B2-04895057A248}" type="presParOf" srcId="{96E58BDE-6A72-464B-9D83-B1407832A113}" destId="{D167266F-2E9E-4B07-A3DC-0667D619786D}" srcOrd="4" destOrd="0" presId="urn:microsoft.com/office/officeart/2005/8/layout/default"/>
    <dgm:cxn modelId="{B66AD790-E926-4EB7-989C-1FD360DE80CD}" type="presParOf" srcId="{96E58BDE-6A72-464B-9D83-B1407832A113}" destId="{A6B0E1B1-2E2D-4955-A2C8-040DE553142A}" srcOrd="5" destOrd="0" presId="urn:microsoft.com/office/officeart/2005/8/layout/default"/>
    <dgm:cxn modelId="{3B2EF05D-9122-4543-AD2F-F540E1B56A52}" type="presParOf" srcId="{96E58BDE-6A72-464B-9D83-B1407832A113}" destId="{1D25F733-7406-415D-B156-0BE544C8FA3A}" srcOrd="6" destOrd="0" presId="urn:microsoft.com/office/officeart/2005/8/layout/default"/>
    <dgm:cxn modelId="{F1F00C4A-4D48-4896-9223-F30FD2EAF140}" type="presParOf" srcId="{96E58BDE-6A72-464B-9D83-B1407832A113}" destId="{6D021313-DEC4-4954-9CB0-9FDF5025A5BE}" srcOrd="7" destOrd="0" presId="urn:microsoft.com/office/officeart/2005/8/layout/default"/>
    <dgm:cxn modelId="{7E7573BD-4CA8-4311-BCA4-A15A340A967B}" type="presParOf" srcId="{96E58BDE-6A72-464B-9D83-B1407832A113}" destId="{A9755EEA-6BB4-4C47-B87B-85D6098DB489}" srcOrd="8" destOrd="0" presId="urn:microsoft.com/office/officeart/2005/8/layout/default"/>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109DB42-506B-4641-8611-088A3B9B9D4B}"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8907976F-35D8-4F69-9CFC-4F63F94037A8}">
      <dgm:prSet phldrT="[Text]"/>
      <dgm:spPr/>
      <dgm:t>
        <a:bodyPr/>
        <a:lstStyle/>
        <a:p>
          <a:r>
            <a:rPr lang="en-US" u="sng"/>
            <a:t>Current Applicable Thresholds </a:t>
          </a:r>
          <a:endParaRPr lang="en-GB"/>
        </a:p>
      </dgm:t>
    </dgm:pt>
    <dgm:pt modelId="{C84D0FDA-C285-4859-A5A4-AAF97468D699}" type="parTrans" cxnId="{E97C395C-6D81-4C30-A38F-EAE079EAD7B4}">
      <dgm:prSet/>
      <dgm:spPr/>
      <dgm:t>
        <a:bodyPr/>
        <a:lstStyle/>
        <a:p>
          <a:endParaRPr lang="en-GB"/>
        </a:p>
      </dgm:t>
    </dgm:pt>
    <dgm:pt modelId="{9F444BE8-F5C2-46E3-9C54-5713CFD8170D}" type="sibTrans" cxnId="{E97C395C-6D81-4C30-A38F-EAE079EAD7B4}">
      <dgm:prSet/>
      <dgm:spPr/>
      <dgm:t>
        <a:bodyPr/>
        <a:lstStyle/>
        <a:p>
          <a:endParaRPr lang="en-GB"/>
        </a:p>
      </dgm:t>
    </dgm:pt>
    <dgm:pt modelId="{AB2D194A-C900-4661-92C1-C0A5F0570E2E}">
      <dgm:prSet phldrT="[Text]" custT="1"/>
      <dgm:spPr/>
      <dgm:t>
        <a:bodyPr/>
        <a:lstStyle/>
        <a:p>
          <a:r>
            <a:rPr lang="en-US" sz="1400" b="1"/>
            <a:t>Spot Purchase </a:t>
          </a:r>
          <a:r>
            <a:rPr lang="en-US" sz="1400"/>
            <a:t> </a:t>
          </a:r>
          <a:r>
            <a:rPr lang="en-US" sz="1400" b="1"/>
            <a:t>(under £5k) </a:t>
          </a:r>
          <a:br>
            <a:rPr lang="en-US" sz="1400" b="1"/>
          </a:br>
          <a:r>
            <a:rPr lang="en-US" sz="1400"/>
            <a:t>This is the process for purchasing goods or services with an estimated total spend below £5,000 (excluding VAT)</a:t>
          </a:r>
          <a:endParaRPr lang="en-GB" sz="1400"/>
        </a:p>
      </dgm:t>
    </dgm:pt>
    <dgm:pt modelId="{D8A972DD-F97D-4B42-9D6E-0A2873F12DDD}" type="parTrans" cxnId="{3F723F92-DADB-479F-9B91-741B080CEDD5}">
      <dgm:prSet/>
      <dgm:spPr/>
      <dgm:t>
        <a:bodyPr/>
        <a:lstStyle/>
        <a:p>
          <a:endParaRPr lang="en-GB"/>
        </a:p>
      </dgm:t>
    </dgm:pt>
    <dgm:pt modelId="{0E8417B7-D09D-4712-A8D4-BD8AAE2D5073}" type="sibTrans" cxnId="{3F723F92-DADB-479F-9B91-741B080CEDD5}">
      <dgm:prSet/>
      <dgm:spPr/>
      <dgm:t>
        <a:bodyPr/>
        <a:lstStyle/>
        <a:p>
          <a:endParaRPr lang="en-GB"/>
        </a:p>
      </dgm:t>
    </dgm:pt>
    <dgm:pt modelId="{43A3875C-94F8-4C88-A655-8EDD25A70BA8}">
      <dgm:prSet phldrT="[Text]" custT="1"/>
      <dgm:spPr/>
      <dgm:t>
        <a:bodyPr/>
        <a:lstStyle/>
        <a:p>
          <a:r>
            <a:rPr lang="en-US" sz="1400" b="1"/>
            <a:t>Tender</a:t>
          </a:r>
          <a:r>
            <a:rPr lang="en-US" sz="1400"/>
            <a:t> </a:t>
          </a:r>
          <a:r>
            <a:rPr lang="en-US" sz="1400" b="1"/>
            <a:t> (£25 to EU Limit</a:t>
          </a:r>
          <a:r>
            <a:rPr lang="en-US" sz="1400"/>
            <a:t>) </a:t>
          </a:r>
          <a:br>
            <a:rPr lang="en-US" sz="1400"/>
          </a:br>
          <a:r>
            <a:rPr lang="en-US" sz="1400"/>
            <a:t>This is the process for purchasing goods or services with an estimated total spend between £25,000 and the current EU threshold (excluding VAT).</a:t>
          </a:r>
          <a:endParaRPr lang="en-GB" sz="1400"/>
        </a:p>
      </dgm:t>
    </dgm:pt>
    <dgm:pt modelId="{054D2F7E-1398-489A-8033-088A53F0BD6A}" type="parTrans" cxnId="{3D7C092D-F9CC-4CEF-92E5-CDC13A0C0DA7}">
      <dgm:prSet/>
      <dgm:spPr/>
      <dgm:t>
        <a:bodyPr/>
        <a:lstStyle/>
        <a:p>
          <a:endParaRPr lang="en-GB"/>
        </a:p>
      </dgm:t>
    </dgm:pt>
    <dgm:pt modelId="{925F2886-C23E-4C53-B398-3B020B6FC825}" type="sibTrans" cxnId="{3D7C092D-F9CC-4CEF-92E5-CDC13A0C0DA7}">
      <dgm:prSet/>
      <dgm:spPr/>
      <dgm:t>
        <a:bodyPr/>
        <a:lstStyle/>
        <a:p>
          <a:endParaRPr lang="en-GB"/>
        </a:p>
      </dgm:t>
    </dgm:pt>
    <dgm:pt modelId="{9D8767EA-B847-49C6-9C59-567FF9BB75DE}">
      <dgm:prSet phldrT="[Text]" custT="1"/>
      <dgm:spPr/>
      <dgm:t>
        <a:bodyPr/>
        <a:lstStyle/>
        <a:p>
          <a:r>
            <a:rPr lang="en-GB" sz="1400"/>
            <a:t>Spend on goods, services and works </a:t>
          </a:r>
          <a:r>
            <a:rPr lang="en-GB" sz="1400" b="1"/>
            <a:t>above the current EU threshold </a:t>
          </a:r>
          <a:r>
            <a:rPr lang="en-GB" sz="1400"/>
            <a:t>(excluding VAT) must, by law, be acquired by competition through an EU tendering procedure. Ask Procurement Services for advice about procurement strategy, its implementation, and using alternative EU tender procedures</a:t>
          </a:r>
        </a:p>
      </dgm:t>
    </dgm:pt>
    <dgm:pt modelId="{0FFD20B1-B971-4AC6-80EE-DC76AADF1A71}" type="parTrans" cxnId="{0032ACDE-86CE-4568-99FA-2663C510AB60}">
      <dgm:prSet/>
      <dgm:spPr/>
      <dgm:t>
        <a:bodyPr/>
        <a:lstStyle/>
        <a:p>
          <a:endParaRPr lang="en-GB"/>
        </a:p>
      </dgm:t>
    </dgm:pt>
    <dgm:pt modelId="{BE44FCD3-9E73-4F64-8C27-02DE2EE4D30A}" type="sibTrans" cxnId="{0032ACDE-86CE-4568-99FA-2663C510AB60}">
      <dgm:prSet/>
      <dgm:spPr/>
      <dgm:t>
        <a:bodyPr/>
        <a:lstStyle/>
        <a:p>
          <a:endParaRPr lang="en-GB"/>
        </a:p>
      </dgm:t>
    </dgm:pt>
    <dgm:pt modelId="{3C607719-146F-45ED-A340-23611C89C964}">
      <dgm:prSet phldrT="[Text]" custT="1"/>
      <dgm:spPr/>
      <dgm:t>
        <a:bodyPr/>
        <a:lstStyle/>
        <a:p>
          <a:r>
            <a:rPr lang="en-US" sz="1400" b="1"/>
            <a:t>Quotation</a:t>
          </a:r>
          <a:r>
            <a:rPr lang="en-US" sz="1400"/>
            <a:t>  </a:t>
          </a:r>
          <a:r>
            <a:rPr lang="en-US" sz="1400" b="1"/>
            <a:t>(£5 to 25k) </a:t>
          </a:r>
          <a:r>
            <a:rPr lang="en-US" sz="1400"/>
            <a:t/>
          </a:r>
          <a:br>
            <a:rPr lang="en-US" sz="1400"/>
          </a:br>
          <a:r>
            <a:rPr lang="en-US" sz="1400"/>
            <a:t>This is the process for purchasing goods or services with an estimated total spend between £5,000 and £25,000 (excluding VAT)</a:t>
          </a:r>
          <a:endParaRPr lang="en-GB" sz="1400"/>
        </a:p>
      </dgm:t>
    </dgm:pt>
    <dgm:pt modelId="{93067B5E-3714-44D6-8D8B-2DBAED92B561}" type="parTrans" cxnId="{00D8A864-5D96-4B76-AF1B-7F3EE31295F3}">
      <dgm:prSet/>
      <dgm:spPr/>
      <dgm:t>
        <a:bodyPr/>
        <a:lstStyle/>
        <a:p>
          <a:endParaRPr lang="en-GB"/>
        </a:p>
      </dgm:t>
    </dgm:pt>
    <dgm:pt modelId="{4705D85F-E314-4D18-B44D-A541C35FBC29}" type="sibTrans" cxnId="{00D8A864-5D96-4B76-AF1B-7F3EE31295F3}">
      <dgm:prSet/>
      <dgm:spPr/>
      <dgm:t>
        <a:bodyPr/>
        <a:lstStyle/>
        <a:p>
          <a:endParaRPr lang="en-GB"/>
        </a:p>
      </dgm:t>
    </dgm:pt>
    <dgm:pt modelId="{B2BA099C-26D2-4A1C-A720-BDA28EA39210}" type="pres">
      <dgm:prSet presAssocID="{E109DB42-506B-4641-8611-088A3B9B9D4B}" presName="cycle" presStyleCnt="0">
        <dgm:presLayoutVars>
          <dgm:chMax val="1"/>
          <dgm:dir/>
          <dgm:animLvl val="ctr"/>
          <dgm:resizeHandles val="exact"/>
        </dgm:presLayoutVars>
      </dgm:prSet>
      <dgm:spPr/>
      <dgm:t>
        <a:bodyPr/>
        <a:lstStyle/>
        <a:p>
          <a:endParaRPr lang="en-GB"/>
        </a:p>
      </dgm:t>
    </dgm:pt>
    <dgm:pt modelId="{CBB56FEE-914B-4C92-890D-BC7C5DCC073A}" type="pres">
      <dgm:prSet presAssocID="{8907976F-35D8-4F69-9CFC-4F63F94037A8}" presName="centerShape" presStyleLbl="node0" presStyleIdx="0" presStyleCnt="1" custScaleX="81951" custScaleY="66702" custLinFactNeighborX="-2108" custLinFactNeighborY="-5724"/>
      <dgm:spPr/>
      <dgm:t>
        <a:bodyPr/>
        <a:lstStyle/>
        <a:p>
          <a:endParaRPr lang="en-GB"/>
        </a:p>
      </dgm:t>
    </dgm:pt>
    <dgm:pt modelId="{544316A3-5770-42A1-B24B-252CE80DEBD2}" type="pres">
      <dgm:prSet presAssocID="{D8A972DD-F97D-4B42-9D6E-0A2873F12DDD}" presName="Name9" presStyleLbl="parChTrans1D2" presStyleIdx="0" presStyleCnt="4"/>
      <dgm:spPr/>
      <dgm:t>
        <a:bodyPr/>
        <a:lstStyle/>
        <a:p>
          <a:endParaRPr lang="en-GB"/>
        </a:p>
      </dgm:t>
    </dgm:pt>
    <dgm:pt modelId="{B5598C4B-8442-4F62-8BDA-180BF849D670}" type="pres">
      <dgm:prSet presAssocID="{D8A972DD-F97D-4B42-9D6E-0A2873F12DDD}" presName="connTx" presStyleLbl="parChTrans1D2" presStyleIdx="0" presStyleCnt="4"/>
      <dgm:spPr/>
      <dgm:t>
        <a:bodyPr/>
        <a:lstStyle/>
        <a:p>
          <a:endParaRPr lang="en-GB"/>
        </a:p>
      </dgm:t>
    </dgm:pt>
    <dgm:pt modelId="{A7CC82FF-E0DB-429F-9D0D-E341C1688FF1}" type="pres">
      <dgm:prSet presAssocID="{AB2D194A-C900-4661-92C1-C0A5F0570E2E}" presName="node" presStyleLbl="node1" presStyleIdx="0" presStyleCnt="4" custScaleX="224846" custScaleY="139765" custRadScaleRad="108244" custRadScaleInc="-539">
        <dgm:presLayoutVars>
          <dgm:bulletEnabled val="1"/>
        </dgm:presLayoutVars>
      </dgm:prSet>
      <dgm:spPr/>
      <dgm:t>
        <a:bodyPr/>
        <a:lstStyle/>
        <a:p>
          <a:endParaRPr lang="en-GB"/>
        </a:p>
      </dgm:t>
    </dgm:pt>
    <dgm:pt modelId="{74229346-200C-4DB8-90D2-7F7AB81FB263}" type="pres">
      <dgm:prSet presAssocID="{054D2F7E-1398-489A-8033-088A53F0BD6A}" presName="Name9" presStyleLbl="parChTrans1D2" presStyleIdx="1" presStyleCnt="4"/>
      <dgm:spPr/>
      <dgm:t>
        <a:bodyPr/>
        <a:lstStyle/>
        <a:p>
          <a:endParaRPr lang="en-GB"/>
        </a:p>
      </dgm:t>
    </dgm:pt>
    <dgm:pt modelId="{9C06CAB0-89EC-476F-B430-75F01C99169A}" type="pres">
      <dgm:prSet presAssocID="{054D2F7E-1398-489A-8033-088A53F0BD6A}" presName="connTx" presStyleLbl="parChTrans1D2" presStyleIdx="1" presStyleCnt="4"/>
      <dgm:spPr/>
      <dgm:t>
        <a:bodyPr/>
        <a:lstStyle/>
        <a:p>
          <a:endParaRPr lang="en-GB"/>
        </a:p>
      </dgm:t>
    </dgm:pt>
    <dgm:pt modelId="{726A85F3-B2EB-4ED8-99E2-4FAD2D363F12}" type="pres">
      <dgm:prSet presAssocID="{43A3875C-94F8-4C88-A655-8EDD25A70BA8}" presName="node" presStyleLbl="node1" presStyleIdx="1" presStyleCnt="4" custScaleX="172534" custScaleY="133817" custRadScaleRad="113355" custRadScaleInc="-12363">
        <dgm:presLayoutVars>
          <dgm:bulletEnabled val="1"/>
        </dgm:presLayoutVars>
      </dgm:prSet>
      <dgm:spPr/>
      <dgm:t>
        <a:bodyPr/>
        <a:lstStyle/>
        <a:p>
          <a:endParaRPr lang="en-GB"/>
        </a:p>
      </dgm:t>
    </dgm:pt>
    <dgm:pt modelId="{58721AB0-8063-4DE7-9C28-AE4299608CFF}" type="pres">
      <dgm:prSet presAssocID="{0FFD20B1-B971-4AC6-80EE-DC76AADF1A71}" presName="Name9" presStyleLbl="parChTrans1D2" presStyleIdx="2" presStyleCnt="4"/>
      <dgm:spPr/>
      <dgm:t>
        <a:bodyPr/>
        <a:lstStyle/>
        <a:p>
          <a:endParaRPr lang="en-GB"/>
        </a:p>
      </dgm:t>
    </dgm:pt>
    <dgm:pt modelId="{B9BF0927-E163-4247-BCB1-91B1DA8E1464}" type="pres">
      <dgm:prSet presAssocID="{0FFD20B1-B971-4AC6-80EE-DC76AADF1A71}" presName="connTx" presStyleLbl="parChTrans1D2" presStyleIdx="2" presStyleCnt="4"/>
      <dgm:spPr/>
      <dgm:t>
        <a:bodyPr/>
        <a:lstStyle/>
        <a:p>
          <a:endParaRPr lang="en-GB"/>
        </a:p>
      </dgm:t>
    </dgm:pt>
    <dgm:pt modelId="{5D3190FD-F7D5-458A-A0A0-93D13BD20201}" type="pres">
      <dgm:prSet presAssocID="{9D8767EA-B847-49C6-9C59-567FF9BB75DE}" presName="node" presStyleLbl="node1" presStyleIdx="2" presStyleCnt="4" custScaleX="209339" custScaleY="205812" custRadScaleRad="100104" custRadScaleInc="5826">
        <dgm:presLayoutVars>
          <dgm:bulletEnabled val="1"/>
        </dgm:presLayoutVars>
      </dgm:prSet>
      <dgm:spPr/>
      <dgm:t>
        <a:bodyPr/>
        <a:lstStyle/>
        <a:p>
          <a:endParaRPr lang="en-GB"/>
        </a:p>
      </dgm:t>
    </dgm:pt>
    <dgm:pt modelId="{9110E205-F5B9-486C-9BDD-902E4701445C}" type="pres">
      <dgm:prSet presAssocID="{93067B5E-3714-44D6-8D8B-2DBAED92B561}" presName="Name9" presStyleLbl="parChTrans1D2" presStyleIdx="3" presStyleCnt="4"/>
      <dgm:spPr/>
      <dgm:t>
        <a:bodyPr/>
        <a:lstStyle/>
        <a:p>
          <a:endParaRPr lang="en-GB"/>
        </a:p>
      </dgm:t>
    </dgm:pt>
    <dgm:pt modelId="{AD4F7EB7-72C5-4125-BE45-2458A40C2C48}" type="pres">
      <dgm:prSet presAssocID="{93067B5E-3714-44D6-8D8B-2DBAED92B561}" presName="connTx" presStyleLbl="parChTrans1D2" presStyleIdx="3" presStyleCnt="4"/>
      <dgm:spPr/>
      <dgm:t>
        <a:bodyPr/>
        <a:lstStyle/>
        <a:p>
          <a:endParaRPr lang="en-GB"/>
        </a:p>
      </dgm:t>
    </dgm:pt>
    <dgm:pt modelId="{979A2E79-A93C-494E-AC7B-92E9C53FEC7E}" type="pres">
      <dgm:prSet presAssocID="{3C607719-146F-45ED-A340-23611C89C964}" presName="node" presStyleLbl="node1" presStyleIdx="3" presStyleCnt="4" custScaleX="161132" custScaleY="129650" custRadScaleRad="114092" custRadScaleInc="14599">
        <dgm:presLayoutVars>
          <dgm:bulletEnabled val="1"/>
        </dgm:presLayoutVars>
      </dgm:prSet>
      <dgm:spPr/>
      <dgm:t>
        <a:bodyPr/>
        <a:lstStyle/>
        <a:p>
          <a:endParaRPr lang="en-GB"/>
        </a:p>
      </dgm:t>
    </dgm:pt>
  </dgm:ptLst>
  <dgm:cxnLst>
    <dgm:cxn modelId="{68A9FF02-F660-48CE-AEC7-DF350681A8EA}" type="presOf" srcId="{054D2F7E-1398-489A-8033-088A53F0BD6A}" destId="{74229346-200C-4DB8-90D2-7F7AB81FB263}" srcOrd="0" destOrd="0" presId="urn:microsoft.com/office/officeart/2005/8/layout/radial1"/>
    <dgm:cxn modelId="{A564B51A-523A-47DB-B57D-1714983D0D1A}" type="presOf" srcId="{0FFD20B1-B971-4AC6-80EE-DC76AADF1A71}" destId="{58721AB0-8063-4DE7-9C28-AE4299608CFF}" srcOrd="0" destOrd="0" presId="urn:microsoft.com/office/officeart/2005/8/layout/radial1"/>
    <dgm:cxn modelId="{F987D665-5639-4235-9BD2-AA271559CA4B}" type="presOf" srcId="{0FFD20B1-B971-4AC6-80EE-DC76AADF1A71}" destId="{B9BF0927-E163-4247-BCB1-91B1DA8E1464}" srcOrd="1" destOrd="0" presId="urn:microsoft.com/office/officeart/2005/8/layout/radial1"/>
    <dgm:cxn modelId="{4CFC4F69-7B83-465D-B81C-2C83BB932F0D}" type="presOf" srcId="{E109DB42-506B-4641-8611-088A3B9B9D4B}" destId="{B2BA099C-26D2-4A1C-A720-BDA28EA39210}" srcOrd="0" destOrd="0" presId="urn:microsoft.com/office/officeart/2005/8/layout/radial1"/>
    <dgm:cxn modelId="{00D8A864-5D96-4B76-AF1B-7F3EE31295F3}" srcId="{8907976F-35D8-4F69-9CFC-4F63F94037A8}" destId="{3C607719-146F-45ED-A340-23611C89C964}" srcOrd="3" destOrd="0" parTransId="{93067B5E-3714-44D6-8D8B-2DBAED92B561}" sibTransId="{4705D85F-E314-4D18-B44D-A541C35FBC29}"/>
    <dgm:cxn modelId="{7648DB33-EDC8-43BF-869D-E2B182640349}" type="presOf" srcId="{93067B5E-3714-44D6-8D8B-2DBAED92B561}" destId="{9110E205-F5B9-486C-9BDD-902E4701445C}" srcOrd="0" destOrd="0" presId="urn:microsoft.com/office/officeart/2005/8/layout/radial1"/>
    <dgm:cxn modelId="{0032ACDE-86CE-4568-99FA-2663C510AB60}" srcId="{8907976F-35D8-4F69-9CFC-4F63F94037A8}" destId="{9D8767EA-B847-49C6-9C59-567FF9BB75DE}" srcOrd="2" destOrd="0" parTransId="{0FFD20B1-B971-4AC6-80EE-DC76AADF1A71}" sibTransId="{BE44FCD3-9E73-4F64-8C27-02DE2EE4D30A}"/>
    <dgm:cxn modelId="{6ADF3DAC-66E6-4BF3-B31D-2BC6F764691C}" type="presOf" srcId="{D8A972DD-F97D-4B42-9D6E-0A2873F12DDD}" destId="{B5598C4B-8442-4F62-8BDA-180BF849D670}" srcOrd="1" destOrd="0" presId="urn:microsoft.com/office/officeart/2005/8/layout/radial1"/>
    <dgm:cxn modelId="{5652BC51-7EE9-4E17-80BB-711D87D91ECC}" type="presOf" srcId="{054D2F7E-1398-489A-8033-088A53F0BD6A}" destId="{9C06CAB0-89EC-476F-B430-75F01C99169A}" srcOrd="1" destOrd="0" presId="urn:microsoft.com/office/officeart/2005/8/layout/radial1"/>
    <dgm:cxn modelId="{8EBB28D4-E933-414F-8E27-DDA111CA3649}" type="presOf" srcId="{93067B5E-3714-44D6-8D8B-2DBAED92B561}" destId="{AD4F7EB7-72C5-4125-BE45-2458A40C2C48}" srcOrd="1" destOrd="0" presId="urn:microsoft.com/office/officeart/2005/8/layout/radial1"/>
    <dgm:cxn modelId="{2D70BADC-C074-4102-81C2-79A4E57991D3}" type="presOf" srcId="{D8A972DD-F97D-4B42-9D6E-0A2873F12DDD}" destId="{544316A3-5770-42A1-B24B-252CE80DEBD2}" srcOrd="0" destOrd="0" presId="urn:microsoft.com/office/officeart/2005/8/layout/radial1"/>
    <dgm:cxn modelId="{6AD537D6-825C-4896-AE0B-B25344878FDF}" type="presOf" srcId="{3C607719-146F-45ED-A340-23611C89C964}" destId="{979A2E79-A93C-494E-AC7B-92E9C53FEC7E}" srcOrd="0" destOrd="0" presId="urn:microsoft.com/office/officeart/2005/8/layout/radial1"/>
    <dgm:cxn modelId="{C5601A81-2246-41D2-A567-793192CD5B5E}" type="presOf" srcId="{8907976F-35D8-4F69-9CFC-4F63F94037A8}" destId="{CBB56FEE-914B-4C92-890D-BC7C5DCC073A}" srcOrd="0" destOrd="0" presId="urn:microsoft.com/office/officeart/2005/8/layout/radial1"/>
    <dgm:cxn modelId="{E97C395C-6D81-4C30-A38F-EAE079EAD7B4}" srcId="{E109DB42-506B-4641-8611-088A3B9B9D4B}" destId="{8907976F-35D8-4F69-9CFC-4F63F94037A8}" srcOrd="0" destOrd="0" parTransId="{C84D0FDA-C285-4859-A5A4-AAF97468D699}" sibTransId="{9F444BE8-F5C2-46E3-9C54-5713CFD8170D}"/>
    <dgm:cxn modelId="{3D7C092D-F9CC-4CEF-92E5-CDC13A0C0DA7}" srcId="{8907976F-35D8-4F69-9CFC-4F63F94037A8}" destId="{43A3875C-94F8-4C88-A655-8EDD25A70BA8}" srcOrd="1" destOrd="0" parTransId="{054D2F7E-1398-489A-8033-088A53F0BD6A}" sibTransId="{925F2886-C23E-4C53-B398-3B020B6FC825}"/>
    <dgm:cxn modelId="{3F723F92-DADB-479F-9B91-741B080CEDD5}" srcId="{8907976F-35D8-4F69-9CFC-4F63F94037A8}" destId="{AB2D194A-C900-4661-92C1-C0A5F0570E2E}" srcOrd="0" destOrd="0" parTransId="{D8A972DD-F97D-4B42-9D6E-0A2873F12DDD}" sibTransId="{0E8417B7-D09D-4712-A8D4-BD8AAE2D5073}"/>
    <dgm:cxn modelId="{909E13E2-2114-44F9-BE59-8E7C85E56617}" type="presOf" srcId="{AB2D194A-C900-4661-92C1-C0A5F0570E2E}" destId="{A7CC82FF-E0DB-429F-9D0D-E341C1688FF1}" srcOrd="0" destOrd="0" presId="urn:microsoft.com/office/officeart/2005/8/layout/radial1"/>
    <dgm:cxn modelId="{D1FE2D1F-04CC-4FE5-B573-837899661AB8}" type="presOf" srcId="{43A3875C-94F8-4C88-A655-8EDD25A70BA8}" destId="{726A85F3-B2EB-4ED8-99E2-4FAD2D363F12}" srcOrd="0" destOrd="0" presId="urn:microsoft.com/office/officeart/2005/8/layout/radial1"/>
    <dgm:cxn modelId="{159EB625-EDC9-4EB9-9879-CE3CDEE15571}" type="presOf" srcId="{9D8767EA-B847-49C6-9C59-567FF9BB75DE}" destId="{5D3190FD-F7D5-458A-A0A0-93D13BD20201}" srcOrd="0" destOrd="0" presId="urn:microsoft.com/office/officeart/2005/8/layout/radial1"/>
    <dgm:cxn modelId="{3F60B0AF-44CB-42B6-8F00-31436DFCBB84}" type="presParOf" srcId="{B2BA099C-26D2-4A1C-A720-BDA28EA39210}" destId="{CBB56FEE-914B-4C92-890D-BC7C5DCC073A}" srcOrd="0" destOrd="0" presId="urn:microsoft.com/office/officeart/2005/8/layout/radial1"/>
    <dgm:cxn modelId="{91D8AFC9-9EDB-4B4A-A754-C5AF5E8E5013}" type="presParOf" srcId="{B2BA099C-26D2-4A1C-A720-BDA28EA39210}" destId="{544316A3-5770-42A1-B24B-252CE80DEBD2}" srcOrd="1" destOrd="0" presId="urn:microsoft.com/office/officeart/2005/8/layout/radial1"/>
    <dgm:cxn modelId="{4862E091-9975-4F12-BC5D-0274A5091DEF}" type="presParOf" srcId="{544316A3-5770-42A1-B24B-252CE80DEBD2}" destId="{B5598C4B-8442-4F62-8BDA-180BF849D670}" srcOrd="0" destOrd="0" presId="urn:microsoft.com/office/officeart/2005/8/layout/radial1"/>
    <dgm:cxn modelId="{BE5801C3-35BF-4993-8E37-9E6579C5CCB9}" type="presParOf" srcId="{B2BA099C-26D2-4A1C-A720-BDA28EA39210}" destId="{A7CC82FF-E0DB-429F-9D0D-E341C1688FF1}" srcOrd="2" destOrd="0" presId="urn:microsoft.com/office/officeart/2005/8/layout/radial1"/>
    <dgm:cxn modelId="{00E6E130-7B9A-4D69-B19F-880F20C10B20}" type="presParOf" srcId="{B2BA099C-26D2-4A1C-A720-BDA28EA39210}" destId="{74229346-200C-4DB8-90D2-7F7AB81FB263}" srcOrd="3" destOrd="0" presId="urn:microsoft.com/office/officeart/2005/8/layout/radial1"/>
    <dgm:cxn modelId="{3F0D9215-3DA3-4A24-AE02-0B26CFF82891}" type="presParOf" srcId="{74229346-200C-4DB8-90D2-7F7AB81FB263}" destId="{9C06CAB0-89EC-476F-B430-75F01C99169A}" srcOrd="0" destOrd="0" presId="urn:microsoft.com/office/officeart/2005/8/layout/radial1"/>
    <dgm:cxn modelId="{91BB8D4E-9F18-4987-AC2C-232643A8965A}" type="presParOf" srcId="{B2BA099C-26D2-4A1C-A720-BDA28EA39210}" destId="{726A85F3-B2EB-4ED8-99E2-4FAD2D363F12}" srcOrd="4" destOrd="0" presId="urn:microsoft.com/office/officeart/2005/8/layout/radial1"/>
    <dgm:cxn modelId="{4D8D80AB-A25E-4DB4-AB74-4C8E4332DF98}" type="presParOf" srcId="{B2BA099C-26D2-4A1C-A720-BDA28EA39210}" destId="{58721AB0-8063-4DE7-9C28-AE4299608CFF}" srcOrd="5" destOrd="0" presId="urn:microsoft.com/office/officeart/2005/8/layout/radial1"/>
    <dgm:cxn modelId="{D89C8B0F-A778-4A6C-9D80-0E83918217BC}" type="presParOf" srcId="{58721AB0-8063-4DE7-9C28-AE4299608CFF}" destId="{B9BF0927-E163-4247-BCB1-91B1DA8E1464}" srcOrd="0" destOrd="0" presId="urn:microsoft.com/office/officeart/2005/8/layout/radial1"/>
    <dgm:cxn modelId="{40FF2EA3-DE39-4182-A27E-367F61DC159E}" type="presParOf" srcId="{B2BA099C-26D2-4A1C-A720-BDA28EA39210}" destId="{5D3190FD-F7D5-458A-A0A0-93D13BD20201}" srcOrd="6" destOrd="0" presId="urn:microsoft.com/office/officeart/2005/8/layout/radial1"/>
    <dgm:cxn modelId="{2E22FB08-C78C-4B5E-8BAF-B11C974BCC29}" type="presParOf" srcId="{B2BA099C-26D2-4A1C-A720-BDA28EA39210}" destId="{9110E205-F5B9-486C-9BDD-902E4701445C}" srcOrd="7" destOrd="0" presId="urn:microsoft.com/office/officeart/2005/8/layout/radial1"/>
    <dgm:cxn modelId="{289B2375-1B21-4D04-BE36-E57542E0C6C4}" type="presParOf" srcId="{9110E205-F5B9-486C-9BDD-902E4701445C}" destId="{AD4F7EB7-72C5-4125-BE45-2458A40C2C48}" srcOrd="0" destOrd="0" presId="urn:microsoft.com/office/officeart/2005/8/layout/radial1"/>
    <dgm:cxn modelId="{FF581593-FB9B-45A2-8258-DD6788E8508F}" type="presParOf" srcId="{B2BA099C-26D2-4A1C-A720-BDA28EA39210}" destId="{979A2E79-A93C-494E-AC7B-92E9C53FEC7E}" srcOrd="8" destOrd="0" presId="urn:microsoft.com/office/officeart/2005/8/layout/radial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200"/>
            <a:t>Use key templates availabele to you to  draft documents</a:t>
          </a:r>
          <a:endParaRPr lang="en-GB" sz="12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Use electronic Tendering – it will help you manage the process speedily and consistently</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Establishing the value of your the procurement to help apply appropriate procurement route</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1475" custLinFactNeighborY="14392">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29410" custScaleY="120344" custLinFactNeighborX="23098" custLinFactNeighborY="-10217"/>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53D8932A-64EE-4029-920E-4BB2BFA4701E}" type="presOf" srcId="{B5E3F555-15F2-4531-AFAB-0C24F65BC533}" destId="{B040661F-D627-43B4-9436-88FA563CD2EF}" srcOrd="2"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02EEDC0B-21D0-42E7-9FFE-D7F95C2CFCB4}" type="presOf" srcId="{B5E3F555-15F2-4531-AFAB-0C24F65BC533}" destId="{2C625BAB-7DF8-4DCF-9C2B-6213BD34C688}" srcOrd="0" destOrd="0" presId="urn:microsoft.com/office/officeart/2005/8/layout/gear1"/>
    <dgm:cxn modelId="{F1F99DE4-180F-4A96-A822-6F18C57525D3}" type="presOf" srcId="{58B47E0F-B3BF-49AA-8947-A3B1E6C3C777}" destId="{149EA89C-E2C6-47FD-AE24-7E1263286E00}" srcOrd="0" destOrd="0" presId="urn:microsoft.com/office/officeart/2005/8/layout/gear1"/>
    <dgm:cxn modelId="{3AEF69FC-512E-4B17-B3B6-5184F4BEF2E4}" type="presOf" srcId="{B5E3F555-15F2-4531-AFAB-0C24F65BC533}" destId="{FB1E4EF1-9B61-42AB-8DB6-AA54E91F8102}" srcOrd="1" destOrd="0" presId="urn:microsoft.com/office/officeart/2005/8/layout/gear1"/>
    <dgm:cxn modelId="{4014F02E-0DAD-406C-B70E-AB501B344A68}" type="presOf" srcId="{9DA913B6-2F11-4E71-BEB9-1ADB2F62D95F}" destId="{B6661BB9-6DD6-4330-9876-E63730F56C64}" srcOrd="1" destOrd="0" presId="urn:microsoft.com/office/officeart/2005/8/layout/gear1"/>
    <dgm:cxn modelId="{4D084BE7-BCD3-41C6-8855-FB28199D2C59}" type="presOf" srcId="{09C4AF4B-B6C7-4F86-A19C-53DDA4A0265D}" destId="{0990ADD5-BC8E-4DA9-9D3F-678F713F8321}" srcOrd="2" destOrd="0" presId="urn:microsoft.com/office/officeart/2005/8/layout/gear1"/>
    <dgm:cxn modelId="{044DB80B-5BD6-417A-B785-DA9F3AC8FDAA}" type="presOf" srcId="{5722EC9D-7827-4CA9-B756-7775E80E48E7}" destId="{40FFA82D-959A-4061-8A31-93E6D8DC7680}" srcOrd="0" destOrd="0" presId="urn:microsoft.com/office/officeart/2005/8/layout/gear1"/>
    <dgm:cxn modelId="{B9D6B4B7-5FF0-4CC5-BE65-7839E6F0B96D}" type="presOf" srcId="{9DA913B6-2F11-4E71-BEB9-1ADB2F62D95F}" destId="{3774887B-76A3-4D80-A9AE-60A67EF81644}" srcOrd="0" destOrd="0" presId="urn:microsoft.com/office/officeart/2005/8/layout/gear1"/>
    <dgm:cxn modelId="{E69AA3DE-C5E5-493D-99B1-6F46DBBCA8F1}" type="presOf" srcId="{09C4AF4B-B6C7-4F86-A19C-53DDA4A0265D}" destId="{6F5FFE64-A09C-42FF-99C3-B022842CF45B}" srcOrd="0" destOrd="0" presId="urn:microsoft.com/office/officeart/2005/8/layout/gear1"/>
    <dgm:cxn modelId="{4EC97D11-B2F3-4BF2-9F71-40D10DE0D44E}" type="presOf" srcId="{68B2358A-B5B5-476B-93FA-07175E7826EA}" destId="{8527CCAF-1EDF-4926-9A9E-E569EB4B2C37}"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763B34AC-D771-4255-8F22-2C8F0149A7B8}" type="presOf" srcId="{09C4AF4B-B6C7-4F86-A19C-53DDA4A0265D}" destId="{66CBF12C-7EA3-4102-8F4F-6937B4215CE6}" srcOrd="3" destOrd="0" presId="urn:microsoft.com/office/officeart/2005/8/layout/gear1"/>
    <dgm:cxn modelId="{EC0A04B3-C883-47CF-9EC1-D52392655C44}" type="presOf" srcId="{9DA913B6-2F11-4E71-BEB9-1ADB2F62D95F}" destId="{DA380D00-EED1-4CD7-A14B-E840A27BC4C7}" srcOrd="2" destOrd="0" presId="urn:microsoft.com/office/officeart/2005/8/layout/gear1"/>
    <dgm:cxn modelId="{F74C73A6-155F-463A-9B5F-D6D86EE2DBAD}" type="presOf" srcId="{09C4AF4B-B6C7-4F86-A19C-53DDA4A0265D}" destId="{96D45EEB-2A20-4421-8F5A-8D274510FC12}" srcOrd="1" destOrd="0" presId="urn:microsoft.com/office/officeart/2005/8/layout/gear1"/>
    <dgm:cxn modelId="{3DB21361-90D0-4B9C-B301-4C92B6571348}" type="presOf" srcId="{5A63A3C0-7F41-4493-B045-A79630B8B8B3}" destId="{C65C2669-3422-4AAF-A65C-52ABDAA9BE7E}" srcOrd="0" destOrd="0" presId="urn:microsoft.com/office/officeart/2005/8/layout/gear1"/>
    <dgm:cxn modelId="{694F5BCC-82FF-4B3C-A507-5AFF406D7596}" type="presParOf" srcId="{149EA89C-E2C6-47FD-AE24-7E1263286E00}" destId="{3774887B-76A3-4D80-A9AE-60A67EF81644}" srcOrd="0" destOrd="0" presId="urn:microsoft.com/office/officeart/2005/8/layout/gear1"/>
    <dgm:cxn modelId="{F23729E0-0B88-4C28-8E0B-286892A1E03F}" type="presParOf" srcId="{149EA89C-E2C6-47FD-AE24-7E1263286E00}" destId="{B6661BB9-6DD6-4330-9876-E63730F56C64}" srcOrd="1" destOrd="0" presId="urn:microsoft.com/office/officeart/2005/8/layout/gear1"/>
    <dgm:cxn modelId="{9F85C3F6-7543-4173-972F-D1D380392C26}" type="presParOf" srcId="{149EA89C-E2C6-47FD-AE24-7E1263286E00}" destId="{DA380D00-EED1-4CD7-A14B-E840A27BC4C7}" srcOrd="2" destOrd="0" presId="urn:microsoft.com/office/officeart/2005/8/layout/gear1"/>
    <dgm:cxn modelId="{05B969D5-0D59-4AD2-A466-05B74FCD15A0}" type="presParOf" srcId="{149EA89C-E2C6-47FD-AE24-7E1263286E00}" destId="{2C625BAB-7DF8-4DCF-9C2B-6213BD34C688}" srcOrd="3" destOrd="0" presId="urn:microsoft.com/office/officeart/2005/8/layout/gear1"/>
    <dgm:cxn modelId="{0E5EDA4F-9A20-4FFF-ADC3-89588F8F5F6A}" type="presParOf" srcId="{149EA89C-E2C6-47FD-AE24-7E1263286E00}" destId="{FB1E4EF1-9B61-42AB-8DB6-AA54E91F8102}" srcOrd="4" destOrd="0" presId="urn:microsoft.com/office/officeart/2005/8/layout/gear1"/>
    <dgm:cxn modelId="{72CCB9AB-1A86-48FC-8542-66335BC593B7}" type="presParOf" srcId="{149EA89C-E2C6-47FD-AE24-7E1263286E00}" destId="{B040661F-D627-43B4-9436-88FA563CD2EF}" srcOrd="5" destOrd="0" presId="urn:microsoft.com/office/officeart/2005/8/layout/gear1"/>
    <dgm:cxn modelId="{260FD021-B850-44DF-81BA-F4B9A79C0A67}" type="presParOf" srcId="{149EA89C-E2C6-47FD-AE24-7E1263286E00}" destId="{6F5FFE64-A09C-42FF-99C3-B022842CF45B}" srcOrd="6" destOrd="0" presId="urn:microsoft.com/office/officeart/2005/8/layout/gear1"/>
    <dgm:cxn modelId="{B1E651A8-CAFD-4ECA-A147-6BB990D7711D}" type="presParOf" srcId="{149EA89C-E2C6-47FD-AE24-7E1263286E00}" destId="{96D45EEB-2A20-4421-8F5A-8D274510FC12}" srcOrd="7" destOrd="0" presId="urn:microsoft.com/office/officeart/2005/8/layout/gear1"/>
    <dgm:cxn modelId="{677F15DE-7A41-4D6E-AA2B-EDE8514CDF81}" type="presParOf" srcId="{149EA89C-E2C6-47FD-AE24-7E1263286E00}" destId="{0990ADD5-BC8E-4DA9-9D3F-678F713F8321}" srcOrd="8" destOrd="0" presId="urn:microsoft.com/office/officeart/2005/8/layout/gear1"/>
    <dgm:cxn modelId="{F21AEEBE-4617-48BF-B168-F1F6B6FC91E4}" type="presParOf" srcId="{149EA89C-E2C6-47FD-AE24-7E1263286E00}" destId="{66CBF12C-7EA3-4102-8F4F-6937B4215CE6}" srcOrd="9" destOrd="0" presId="urn:microsoft.com/office/officeart/2005/8/layout/gear1"/>
    <dgm:cxn modelId="{8152A06C-254B-47DA-8CC2-343A03E59711}" type="presParOf" srcId="{149EA89C-E2C6-47FD-AE24-7E1263286E00}" destId="{8527CCAF-1EDF-4926-9A9E-E569EB4B2C37}" srcOrd="10" destOrd="0" presId="urn:microsoft.com/office/officeart/2005/8/layout/gear1"/>
    <dgm:cxn modelId="{EF693F01-CC2D-4229-9E91-365D00959AAE}" type="presParOf" srcId="{149EA89C-E2C6-47FD-AE24-7E1263286E00}" destId="{C65C2669-3422-4AAF-A65C-52ABDAA9BE7E}" srcOrd="11" destOrd="0" presId="urn:microsoft.com/office/officeart/2005/8/layout/gear1"/>
    <dgm:cxn modelId="{148FEBD9-6544-4485-AB67-921879BA2304}"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13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150"/>
            <a:t>Seek out procurement advice – clarifying with the Procurment Team will assist your planning</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a:t>Confirm yor requirments at the start – establish if you are purchasing works, goods and supplies</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a:t>Seek help from Procurement Services when in doubt</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7952"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4736" custScaleY="111769" custLinFactNeighborX="246">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LinFactNeighborX="7302" custLinFactNeighborY="-3313"/>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7342" custLinFactNeighborY="1039"/>
      <dgm:spPr/>
      <dgm:t>
        <a:bodyPr/>
        <a:lstStyle/>
        <a:p>
          <a:endParaRPr lang="en-GB"/>
        </a:p>
      </dgm:t>
    </dgm:pt>
    <dgm:pt modelId="{C65C2669-3422-4AAF-A65C-52ABDAA9BE7E}" type="pres">
      <dgm:prSet presAssocID="{5A63A3C0-7F41-4493-B045-A79630B8B8B3}" presName="connector2" presStyleLbl="sibTrans2D1" presStyleIdx="1" presStyleCnt="3" custLinFactNeighborX="-10495" custLinFactNeighborY="0"/>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E183545C-E2CD-4AEA-9D78-0AB63DF19AC0}" type="presOf" srcId="{B5E3F555-15F2-4531-AFAB-0C24F65BC533}" destId="{2C625BAB-7DF8-4DCF-9C2B-6213BD34C688}"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C6DEB51C-0699-41D5-BB82-9C3DBFA4675B}" type="presOf" srcId="{B5E3F555-15F2-4531-AFAB-0C24F65BC533}" destId="{B040661F-D627-43B4-9436-88FA563CD2EF}" srcOrd="2" destOrd="0" presId="urn:microsoft.com/office/officeart/2005/8/layout/gear1"/>
    <dgm:cxn modelId="{D9E7BF9F-506F-4958-AA7D-6F6139035C20}" type="presOf" srcId="{09C4AF4B-B6C7-4F86-A19C-53DDA4A0265D}" destId="{66CBF12C-7EA3-4102-8F4F-6937B4215CE6}" srcOrd="3" destOrd="0" presId="urn:microsoft.com/office/officeart/2005/8/layout/gear1"/>
    <dgm:cxn modelId="{D3F8F756-3F9C-4F97-BC6F-07E0A46E4F2B}" type="presOf" srcId="{58B47E0F-B3BF-49AA-8947-A3B1E6C3C777}" destId="{149EA89C-E2C6-47FD-AE24-7E1263286E00}" srcOrd="0" destOrd="0" presId="urn:microsoft.com/office/officeart/2005/8/layout/gear1"/>
    <dgm:cxn modelId="{0DF6C113-6C6A-411B-8853-4FE93BCD74D1}" type="presOf" srcId="{9DA913B6-2F11-4E71-BEB9-1ADB2F62D95F}" destId="{3774887B-76A3-4D80-A9AE-60A67EF81644}" srcOrd="0" destOrd="0" presId="urn:microsoft.com/office/officeart/2005/8/layout/gear1"/>
    <dgm:cxn modelId="{70261EF2-7349-4553-8A1B-D373C275497D}" type="presOf" srcId="{5722EC9D-7827-4CA9-B756-7775E80E48E7}" destId="{40FFA82D-959A-4061-8A31-93E6D8DC7680}" srcOrd="0" destOrd="0" presId="urn:microsoft.com/office/officeart/2005/8/layout/gear1"/>
    <dgm:cxn modelId="{6063E738-20B7-430A-AFA6-E29497215467}" type="presOf" srcId="{9DA913B6-2F11-4E71-BEB9-1ADB2F62D95F}" destId="{DA380D00-EED1-4CD7-A14B-E840A27BC4C7}" srcOrd="2" destOrd="0" presId="urn:microsoft.com/office/officeart/2005/8/layout/gear1"/>
    <dgm:cxn modelId="{C41559AE-2FAF-452E-8BAA-20D62261AB6C}" type="presOf" srcId="{9DA913B6-2F11-4E71-BEB9-1ADB2F62D95F}" destId="{B6661BB9-6DD6-4330-9876-E63730F56C64}" srcOrd="1" destOrd="0" presId="urn:microsoft.com/office/officeart/2005/8/layout/gear1"/>
    <dgm:cxn modelId="{8C6756F0-4D91-42B3-BA55-53D53CCD4763}" type="presOf" srcId="{09C4AF4B-B6C7-4F86-A19C-53DDA4A0265D}" destId="{96D45EEB-2A20-4421-8F5A-8D274510FC12}" srcOrd="1" destOrd="0" presId="urn:microsoft.com/office/officeart/2005/8/layout/gear1"/>
    <dgm:cxn modelId="{B0F215C1-BA81-4BA9-9A15-C63898B28D63}" type="presOf" srcId="{5A63A3C0-7F41-4493-B045-A79630B8B8B3}" destId="{C65C2669-3422-4AAF-A65C-52ABDAA9BE7E}"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CE88ABA3-6352-4D52-96CF-CC241177BE09}" type="presOf" srcId="{B5E3F555-15F2-4531-AFAB-0C24F65BC533}" destId="{FB1E4EF1-9B61-42AB-8DB6-AA54E91F8102}" srcOrd="1"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5E60B30D-63C1-4A00-A76E-CF53357BD16F}" type="presOf" srcId="{68B2358A-B5B5-476B-93FA-07175E7826EA}" destId="{8527CCAF-1EDF-4926-9A9E-E569EB4B2C37}" srcOrd="0" destOrd="0" presId="urn:microsoft.com/office/officeart/2005/8/layout/gear1"/>
    <dgm:cxn modelId="{F3706A2D-203D-44A2-A89A-727E3EC1302E}" type="presOf" srcId="{09C4AF4B-B6C7-4F86-A19C-53DDA4A0265D}" destId="{6F5FFE64-A09C-42FF-99C3-B022842CF45B}" srcOrd="0" destOrd="0" presId="urn:microsoft.com/office/officeart/2005/8/layout/gear1"/>
    <dgm:cxn modelId="{F44A68A0-A565-4A73-BDB2-AC344BE4F997}" type="presOf" srcId="{09C4AF4B-B6C7-4F86-A19C-53DDA4A0265D}" destId="{0990ADD5-BC8E-4DA9-9D3F-678F713F8321}" srcOrd="2" destOrd="0" presId="urn:microsoft.com/office/officeart/2005/8/layout/gear1"/>
    <dgm:cxn modelId="{A9DF681B-E5AD-43A9-82EF-3FB9E93B6E91}" type="presParOf" srcId="{149EA89C-E2C6-47FD-AE24-7E1263286E00}" destId="{3774887B-76A3-4D80-A9AE-60A67EF81644}" srcOrd="0" destOrd="0" presId="urn:microsoft.com/office/officeart/2005/8/layout/gear1"/>
    <dgm:cxn modelId="{3347E2BC-4789-48CD-90E6-750DFEB7E33E}" type="presParOf" srcId="{149EA89C-E2C6-47FD-AE24-7E1263286E00}" destId="{B6661BB9-6DD6-4330-9876-E63730F56C64}" srcOrd="1" destOrd="0" presId="urn:microsoft.com/office/officeart/2005/8/layout/gear1"/>
    <dgm:cxn modelId="{006AAF71-B127-43DD-B965-CEB64BBCDF39}" type="presParOf" srcId="{149EA89C-E2C6-47FD-AE24-7E1263286E00}" destId="{DA380D00-EED1-4CD7-A14B-E840A27BC4C7}" srcOrd="2" destOrd="0" presId="urn:microsoft.com/office/officeart/2005/8/layout/gear1"/>
    <dgm:cxn modelId="{38642222-9125-41BF-9C9A-DFF8EF0EC963}" type="presParOf" srcId="{149EA89C-E2C6-47FD-AE24-7E1263286E00}" destId="{2C625BAB-7DF8-4DCF-9C2B-6213BD34C688}" srcOrd="3" destOrd="0" presId="urn:microsoft.com/office/officeart/2005/8/layout/gear1"/>
    <dgm:cxn modelId="{C05C19F9-361F-4DCE-88FA-D7C73DF04A7C}" type="presParOf" srcId="{149EA89C-E2C6-47FD-AE24-7E1263286E00}" destId="{FB1E4EF1-9B61-42AB-8DB6-AA54E91F8102}" srcOrd="4" destOrd="0" presId="urn:microsoft.com/office/officeart/2005/8/layout/gear1"/>
    <dgm:cxn modelId="{0A3D3E59-2A16-47E1-9D85-18BDC1EC6590}" type="presParOf" srcId="{149EA89C-E2C6-47FD-AE24-7E1263286E00}" destId="{B040661F-D627-43B4-9436-88FA563CD2EF}" srcOrd="5" destOrd="0" presId="urn:microsoft.com/office/officeart/2005/8/layout/gear1"/>
    <dgm:cxn modelId="{7FD87084-D5B7-4DF5-9413-4073D5B2294F}" type="presParOf" srcId="{149EA89C-E2C6-47FD-AE24-7E1263286E00}" destId="{6F5FFE64-A09C-42FF-99C3-B022842CF45B}" srcOrd="6" destOrd="0" presId="urn:microsoft.com/office/officeart/2005/8/layout/gear1"/>
    <dgm:cxn modelId="{F3540EE2-C081-457C-A381-D6D06E7286A2}" type="presParOf" srcId="{149EA89C-E2C6-47FD-AE24-7E1263286E00}" destId="{96D45EEB-2A20-4421-8F5A-8D274510FC12}" srcOrd="7" destOrd="0" presId="urn:microsoft.com/office/officeart/2005/8/layout/gear1"/>
    <dgm:cxn modelId="{F4E18418-F389-44A7-9D80-0D071FD8D0DB}" type="presParOf" srcId="{149EA89C-E2C6-47FD-AE24-7E1263286E00}" destId="{0990ADD5-BC8E-4DA9-9D3F-678F713F8321}" srcOrd="8" destOrd="0" presId="urn:microsoft.com/office/officeart/2005/8/layout/gear1"/>
    <dgm:cxn modelId="{7FFACD10-24FF-46F1-B3FD-28636B13C5D0}" type="presParOf" srcId="{149EA89C-E2C6-47FD-AE24-7E1263286E00}" destId="{66CBF12C-7EA3-4102-8F4F-6937B4215CE6}" srcOrd="9" destOrd="0" presId="urn:microsoft.com/office/officeart/2005/8/layout/gear1"/>
    <dgm:cxn modelId="{8E3BB029-2B2C-4AB0-A863-FDB5504C4EF3}" type="presParOf" srcId="{149EA89C-E2C6-47FD-AE24-7E1263286E00}" destId="{8527CCAF-1EDF-4926-9A9E-E569EB4B2C37}" srcOrd="10" destOrd="0" presId="urn:microsoft.com/office/officeart/2005/8/layout/gear1"/>
    <dgm:cxn modelId="{959028A4-7D3B-458E-AE5D-39B28EA3E72D}" type="presParOf" srcId="{149EA89C-E2C6-47FD-AE24-7E1263286E00}" destId="{C65C2669-3422-4AAF-A65C-52ABDAA9BE7E}" srcOrd="11" destOrd="0" presId="urn:microsoft.com/office/officeart/2005/8/layout/gear1"/>
    <dgm:cxn modelId="{2686A32B-BD41-49FB-AF2B-9D24C0C5398B}"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13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Financial Regulations </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Using Parabilis - Internet Purchasing Marketpalce </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748DE7A5-8102-4179-8649-AA78688191F8}">
      <dgm:prSet phldrT="[Text]"/>
      <dgm:spPr/>
      <dgm:t>
        <a:bodyPr/>
        <a:lstStyle/>
        <a:p>
          <a:r>
            <a:rPr lang="en-US"/>
            <a:t>Purchasing Cards</a:t>
          </a:r>
          <a:endParaRPr lang="en-GB"/>
        </a:p>
      </dgm:t>
    </dgm:pt>
    <dgm:pt modelId="{078617D7-ABC0-49A8-8134-004376461849}" type="parTrans" cxnId="{50DCC478-70C6-4376-9157-852F2C0AFAE9}">
      <dgm:prSet/>
      <dgm:spPr/>
      <dgm:t>
        <a:bodyPr/>
        <a:lstStyle/>
        <a:p>
          <a:endParaRPr lang="en-GB"/>
        </a:p>
      </dgm:t>
    </dgm:pt>
    <dgm:pt modelId="{D9DCEFC3-B7FD-4191-8FF1-E97A7018C050}" type="sibTrans" cxnId="{50DCC478-70C6-4376-9157-852F2C0AFAE9}">
      <dgm:prSet/>
      <dgm:spPr/>
      <dgm:t>
        <a:bodyPr/>
        <a:lstStyle/>
        <a:p>
          <a:endParaRPr lang="en-GB"/>
        </a:p>
      </dgm:t>
    </dgm:pt>
    <dgm:pt modelId="{1B8DE107-88C9-4ED4-92B2-640D9ECDC47C}">
      <dgm:prSet phldrT="[Text]"/>
      <dgm:spPr/>
      <dgm:t>
        <a:bodyPr/>
        <a:lstStyle/>
        <a:p>
          <a:r>
            <a:rPr lang="en-US"/>
            <a:t>Setting Up New Suppliers</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4"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4">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4">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4">
        <dgm:presLayoutVars>
          <dgm:bulletEnabled val="1"/>
        </dgm:presLayoutVars>
      </dgm:prSet>
      <dgm:spPr/>
      <dgm:t>
        <a:bodyPr/>
        <a:lstStyle/>
        <a:p>
          <a:endParaRPr lang="en-GB"/>
        </a:p>
      </dgm:t>
    </dgm:pt>
  </dgm:ptLst>
  <dgm:cxnLst>
    <dgm:cxn modelId="{A3202803-08F6-4BE0-88E0-0BB39EAA6C58}" type="presOf" srcId="{0FE231DD-37D3-41FD-BD03-C013BCB2AEBA}" destId="{96E58BDE-6A72-464B-9D83-B1407832A113}"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0FD9E6F8-9153-4AC4-A425-7C8632E38CB6}" type="presOf" srcId="{CC1AF65A-2642-4B2C-8972-901AB2C4A0BA}" destId="{A70ECF17-B96A-47BF-A5B8-83D16BDEB333}" srcOrd="0" destOrd="0" presId="urn:microsoft.com/office/officeart/2005/8/layout/default"/>
    <dgm:cxn modelId="{3EE3A1F9-9402-4C63-920E-BB0618066904}" type="presOf" srcId="{A9BE1379-13CE-46D3-B9EA-1D4FCB4F12FE}" destId="{D167266F-2E9E-4B07-A3DC-0667D619786D}" srcOrd="0" destOrd="0" presId="urn:microsoft.com/office/officeart/2005/8/layout/default"/>
    <dgm:cxn modelId="{7F75A48F-464E-49EF-ADB2-08C9916A12A4}" type="presOf" srcId="{748DE7A5-8102-4179-8649-AA78688191F8}" destId="{1D25F733-7406-415D-B156-0BE544C8FA3A}" srcOrd="0" destOrd="0" presId="urn:microsoft.com/office/officeart/2005/8/layout/default"/>
    <dgm:cxn modelId="{F5410290-E2C3-4A0E-9277-B2853D1EBCB9}" srcId="{0FE231DD-37D3-41FD-BD03-C013BCB2AEBA}" destId="{CC1AF65A-2642-4B2C-8972-901AB2C4A0BA}" srcOrd="0" destOrd="0" parTransId="{191B8D5B-ACF7-47DC-8C83-25209DCB9C15}" sibTransId="{8E785444-0247-41B2-8460-5809921E7C15}"/>
    <dgm:cxn modelId="{5709BA6C-A49E-4660-AF12-69CFCB50227E}" srcId="{0FE231DD-37D3-41FD-BD03-C013BCB2AEBA}" destId="{1B8DE107-88C9-4ED4-92B2-640D9ECDC47C}" srcOrd="1" destOrd="0" parTransId="{7B759C02-7027-4C89-965E-ACBBE5E4A776}" sibTransId="{DF6BB840-D248-4E97-B482-A42F854E2441}"/>
    <dgm:cxn modelId="{50DCC478-70C6-4376-9157-852F2C0AFAE9}" srcId="{0FE231DD-37D3-41FD-BD03-C013BCB2AEBA}" destId="{748DE7A5-8102-4179-8649-AA78688191F8}" srcOrd="3" destOrd="0" parTransId="{078617D7-ABC0-49A8-8134-004376461849}" sibTransId="{D9DCEFC3-B7FD-4191-8FF1-E97A7018C050}"/>
    <dgm:cxn modelId="{89AD3C66-9CEB-4636-8A31-4F1C0F57C5A7}" type="presOf" srcId="{1B8DE107-88C9-4ED4-92B2-640D9ECDC47C}" destId="{BA56B250-0638-4BF7-9398-3CFB3A090397}" srcOrd="0" destOrd="0" presId="urn:microsoft.com/office/officeart/2005/8/layout/default"/>
    <dgm:cxn modelId="{A9D0C3AF-B99E-4867-B3AE-F56B692FC63D}" type="presParOf" srcId="{96E58BDE-6A72-464B-9D83-B1407832A113}" destId="{A70ECF17-B96A-47BF-A5B8-83D16BDEB333}" srcOrd="0" destOrd="0" presId="urn:microsoft.com/office/officeart/2005/8/layout/default"/>
    <dgm:cxn modelId="{DA26C08E-297B-4555-962F-1A0EC788B11F}" type="presParOf" srcId="{96E58BDE-6A72-464B-9D83-B1407832A113}" destId="{EACAEFEE-F58B-4613-95D2-FC24D70E428D}" srcOrd="1" destOrd="0" presId="urn:microsoft.com/office/officeart/2005/8/layout/default"/>
    <dgm:cxn modelId="{0DC982DD-3A76-4231-B27B-EE47A65A6EFE}" type="presParOf" srcId="{96E58BDE-6A72-464B-9D83-B1407832A113}" destId="{BA56B250-0638-4BF7-9398-3CFB3A090397}" srcOrd="2" destOrd="0" presId="urn:microsoft.com/office/officeart/2005/8/layout/default"/>
    <dgm:cxn modelId="{054A8C72-91E4-4DD8-8EBC-3F647FF83D85}" type="presParOf" srcId="{96E58BDE-6A72-464B-9D83-B1407832A113}" destId="{A97DD7C3-AF39-49C5-8EC1-D0BDFD469843}" srcOrd="3" destOrd="0" presId="urn:microsoft.com/office/officeart/2005/8/layout/default"/>
    <dgm:cxn modelId="{D0A5F3F5-008F-497E-8BBF-F6204AC6F5BA}" type="presParOf" srcId="{96E58BDE-6A72-464B-9D83-B1407832A113}" destId="{D167266F-2E9E-4B07-A3DC-0667D619786D}" srcOrd="4" destOrd="0" presId="urn:microsoft.com/office/officeart/2005/8/layout/default"/>
    <dgm:cxn modelId="{B2401A0B-5988-4A11-A931-E107AD3DACF0}" type="presParOf" srcId="{96E58BDE-6A72-464B-9D83-B1407832A113}" destId="{A6B0E1B1-2E2D-4955-A2C8-040DE553142A}" srcOrd="5" destOrd="0" presId="urn:microsoft.com/office/officeart/2005/8/layout/default"/>
    <dgm:cxn modelId="{2C7603C9-1D74-4132-B3FC-A35682172CD6}" type="presParOf" srcId="{96E58BDE-6A72-464B-9D83-B1407832A113}" destId="{1D25F733-7406-415D-B156-0BE544C8FA3A}" srcOrd="6" destOrd="0" presId="urn:microsoft.com/office/officeart/2005/8/layout/default"/>
  </dgm:cxnLst>
  <dgm:bg/>
  <dgm:whole/>
  <dgm:extLst>
    <a:ext uri="http://schemas.microsoft.com/office/drawing/2008/diagram">
      <dsp:dataModelExt xmlns:dsp="http://schemas.microsoft.com/office/drawing/2008/diagram" xmlns="" relId="rId14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A04314D-9007-467C-9CFB-B4EC0633EC1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6AC5FFAA-E056-4A34-BBDD-A4C78116F9DA}">
      <dgm:prSet phldrT="[Text]"/>
      <dgm:spPr/>
      <dgm:t>
        <a:bodyPr/>
        <a:lstStyle/>
        <a:p>
          <a:r>
            <a:rPr lang="en-GB"/>
            <a:t>Step One</a:t>
          </a:r>
        </a:p>
      </dgm:t>
    </dgm:pt>
    <dgm:pt modelId="{9E7F09AD-48C5-4A6B-AD4F-F869E3A6A2F3}" type="parTrans" cxnId="{4E665956-5F55-4CEA-BD7C-91821864F06C}">
      <dgm:prSet/>
      <dgm:spPr/>
      <dgm:t>
        <a:bodyPr/>
        <a:lstStyle/>
        <a:p>
          <a:endParaRPr lang="en-GB"/>
        </a:p>
      </dgm:t>
    </dgm:pt>
    <dgm:pt modelId="{BDF020D1-AA70-4C44-AF43-02A773FCDC81}" type="sibTrans" cxnId="{4E665956-5F55-4CEA-BD7C-91821864F06C}">
      <dgm:prSet/>
      <dgm:spPr/>
      <dgm:t>
        <a:bodyPr/>
        <a:lstStyle/>
        <a:p>
          <a:endParaRPr lang="en-GB"/>
        </a:p>
      </dgm:t>
    </dgm:pt>
    <dgm:pt modelId="{A77179F5-C44E-4184-91A7-28BAEE542B14}">
      <dgm:prSet phldrT="[Text]" custT="1"/>
      <dgm:spPr/>
      <dgm:t>
        <a:bodyPr/>
        <a:lstStyle/>
        <a:p>
          <a:r>
            <a:rPr lang="en-US" sz="1400"/>
            <a:t>Use a University compliantly contracted supplier - these will be already on the Supplier List (Active P1 Ledger)and, therefore, available to use.</a:t>
          </a:r>
          <a:endParaRPr lang="en-GB" sz="1400"/>
        </a:p>
      </dgm:t>
    </dgm:pt>
    <dgm:pt modelId="{1DD8A779-990C-40AD-97A7-106927BBAE40}" type="parTrans" cxnId="{963DF27A-624A-40BA-9E41-5153BB4B6A06}">
      <dgm:prSet/>
      <dgm:spPr/>
      <dgm:t>
        <a:bodyPr/>
        <a:lstStyle/>
        <a:p>
          <a:endParaRPr lang="en-GB"/>
        </a:p>
      </dgm:t>
    </dgm:pt>
    <dgm:pt modelId="{247D98C3-7B0B-4305-B36F-9F89F35BFA3E}" type="sibTrans" cxnId="{963DF27A-624A-40BA-9E41-5153BB4B6A06}">
      <dgm:prSet/>
      <dgm:spPr/>
      <dgm:t>
        <a:bodyPr/>
        <a:lstStyle/>
        <a:p>
          <a:endParaRPr lang="en-GB"/>
        </a:p>
      </dgm:t>
    </dgm:pt>
    <dgm:pt modelId="{2F0AE72D-0957-4058-961A-7C53F4AFE040}">
      <dgm:prSet phldrT="[Text]"/>
      <dgm:spPr/>
      <dgm:t>
        <a:bodyPr/>
        <a:lstStyle/>
        <a:p>
          <a:r>
            <a:rPr lang="en-GB"/>
            <a:t>Step Two</a:t>
          </a:r>
        </a:p>
      </dgm:t>
    </dgm:pt>
    <dgm:pt modelId="{ADB081A9-60AB-494C-8A18-14BB85807CE2}" type="parTrans" cxnId="{0EB2AA68-F412-44B9-B111-FE1F5F7CB88A}">
      <dgm:prSet/>
      <dgm:spPr/>
      <dgm:t>
        <a:bodyPr/>
        <a:lstStyle/>
        <a:p>
          <a:endParaRPr lang="en-GB"/>
        </a:p>
      </dgm:t>
    </dgm:pt>
    <dgm:pt modelId="{8889529D-8266-4FC9-88AD-380FFBA2548B}" type="sibTrans" cxnId="{0EB2AA68-F412-44B9-B111-FE1F5F7CB88A}">
      <dgm:prSet/>
      <dgm:spPr/>
      <dgm:t>
        <a:bodyPr/>
        <a:lstStyle/>
        <a:p>
          <a:endParaRPr lang="en-GB"/>
        </a:p>
      </dgm:t>
    </dgm:pt>
    <dgm:pt modelId="{B271A6CE-4CD1-4849-941F-E3BADE3C10C6}">
      <dgm:prSet phldrT="[Text]" custT="1"/>
      <dgm:spPr/>
      <dgm:t>
        <a:bodyPr/>
        <a:lstStyle/>
        <a:p>
          <a:r>
            <a:rPr lang="en-US" sz="1400"/>
            <a:t>If available/appropriate purchase from a supplier (try local suppliers) using a purchasing card.  Use suppliers already on the Supplier List (Active P1 Ledger)and, therefore, available to use.</a:t>
          </a:r>
          <a:endParaRPr lang="en-GB" sz="1400"/>
        </a:p>
      </dgm:t>
    </dgm:pt>
    <dgm:pt modelId="{40F1B742-3E89-4357-9005-BC13F848353F}" type="parTrans" cxnId="{C5799514-9B95-426A-9F56-ADB116D94F53}">
      <dgm:prSet/>
      <dgm:spPr/>
      <dgm:t>
        <a:bodyPr/>
        <a:lstStyle/>
        <a:p>
          <a:endParaRPr lang="en-GB"/>
        </a:p>
      </dgm:t>
    </dgm:pt>
    <dgm:pt modelId="{3845CFEE-48CD-43D1-A158-FDB951E86557}" type="sibTrans" cxnId="{C5799514-9B95-426A-9F56-ADB116D94F53}">
      <dgm:prSet/>
      <dgm:spPr/>
      <dgm:t>
        <a:bodyPr/>
        <a:lstStyle/>
        <a:p>
          <a:endParaRPr lang="en-GB"/>
        </a:p>
      </dgm:t>
    </dgm:pt>
    <dgm:pt modelId="{310BFAA8-975F-402D-9214-B2A7AB0E91C2}">
      <dgm:prSet phldrT="[Text]"/>
      <dgm:spPr/>
      <dgm:t>
        <a:bodyPr/>
        <a:lstStyle/>
        <a:p>
          <a:r>
            <a:rPr lang="en-GB"/>
            <a:t>Step Three</a:t>
          </a:r>
        </a:p>
      </dgm:t>
    </dgm:pt>
    <dgm:pt modelId="{12D36ACC-7100-4C95-B095-61FD6E34B796}" type="parTrans" cxnId="{5D1D8DB0-5A43-4DFD-B128-C330CE265761}">
      <dgm:prSet/>
      <dgm:spPr/>
      <dgm:t>
        <a:bodyPr/>
        <a:lstStyle/>
        <a:p>
          <a:endParaRPr lang="en-GB"/>
        </a:p>
      </dgm:t>
    </dgm:pt>
    <dgm:pt modelId="{260FA7C3-4CD2-456A-8219-311714EBCBFA}" type="sibTrans" cxnId="{5D1D8DB0-5A43-4DFD-B128-C330CE265761}">
      <dgm:prSet/>
      <dgm:spPr/>
      <dgm:t>
        <a:bodyPr/>
        <a:lstStyle/>
        <a:p>
          <a:endParaRPr lang="en-GB"/>
        </a:p>
      </dgm:t>
    </dgm:pt>
    <dgm:pt modelId="{A5B2D637-BBCD-4A33-BDBB-842267F5F9D3}">
      <dgm:prSet phldrT="[Text]"/>
      <dgm:spPr/>
      <dgm:t>
        <a:bodyPr/>
        <a:lstStyle/>
        <a:p>
          <a:r>
            <a:rPr lang="en-US"/>
            <a:t>if none of the above options are available, request a (new, reinstated or temporary) supplier using a New Supplier Application Form</a:t>
          </a:r>
          <a:r>
            <a:rPr lang="en-US" b="1"/>
            <a:t> </a:t>
          </a:r>
          <a:r>
            <a:rPr lang="en-US"/>
            <a:t>. </a:t>
          </a:r>
          <a:endParaRPr lang="en-GB"/>
        </a:p>
      </dgm:t>
    </dgm:pt>
    <dgm:pt modelId="{A3E69EF0-6790-4B98-B327-6C827086A7D3}" type="parTrans" cxnId="{FDFC61CF-F671-4579-AE33-995D16DD3B56}">
      <dgm:prSet/>
      <dgm:spPr/>
      <dgm:t>
        <a:bodyPr/>
        <a:lstStyle/>
        <a:p>
          <a:endParaRPr lang="en-GB"/>
        </a:p>
      </dgm:t>
    </dgm:pt>
    <dgm:pt modelId="{8A47355A-D8BE-4328-A283-96B592C5B179}" type="sibTrans" cxnId="{FDFC61CF-F671-4579-AE33-995D16DD3B56}">
      <dgm:prSet/>
      <dgm:spPr/>
      <dgm:t>
        <a:bodyPr/>
        <a:lstStyle/>
        <a:p>
          <a:endParaRPr lang="en-GB"/>
        </a:p>
      </dgm:t>
    </dgm:pt>
    <dgm:pt modelId="{87A7778B-2DC0-453E-A25D-3EC0D64A8FEE}">
      <dgm:prSet phldrT="[Text]" custT="1"/>
      <dgm:spPr/>
      <dgm:t>
        <a:bodyPr/>
        <a:lstStyle/>
        <a:p>
          <a:r>
            <a:rPr lang="en-US" sz="1400"/>
            <a:t> Assess value of the purchase and apply the thresholds (and their inherent flowcharts) at Section 3.2 </a:t>
          </a:r>
          <a:endParaRPr lang="en-GB" sz="1400"/>
        </a:p>
      </dgm:t>
    </dgm:pt>
    <dgm:pt modelId="{3126744B-B7BB-41BF-92C9-A322B78C7E7E}" type="parTrans" cxnId="{3FD02027-9EF0-473B-B25B-C289F785E941}">
      <dgm:prSet/>
      <dgm:spPr/>
      <dgm:t>
        <a:bodyPr/>
        <a:lstStyle/>
        <a:p>
          <a:endParaRPr lang="en-GB"/>
        </a:p>
      </dgm:t>
    </dgm:pt>
    <dgm:pt modelId="{55C7ADC0-ED1B-478A-9F14-768754685947}" type="sibTrans" cxnId="{3FD02027-9EF0-473B-B25B-C289F785E941}">
      <dgm:prSet/>
      <dgm:spPr/>
      <dgm:t>
        <a:bodyPr/>
        <a:lstStyle/>
        <a:p>
          <a:endParaRPr lang="en-GB"/>
        </a:p>
      </dgm:t>
    </dgm:pt>
    <dgm:pt modelId="{5EB11B77-BD12-44BE-A9C8-6445BE15E364}">
      <dgm:prSet custT="1"/>
      <dgm:spPr/>
      <dgm:t>
        <a:bodyPr/>
        <a:lstStyle/>
        <a:p>
          <a:r>
            <a:rPr lang="en-GB" sz="1400"/>
            <a:t>For very small value items (where purchasing card is not appropriate) </a:t>
          </a:r>
          <a:r>
            <a:rPr lang="en-US" sz="1400"/>
            <a:t>choose a supplier already on the Supplier List (Active P1 Ledger)and, therefore, available to use.</a:t>
          </a:r>
          <a:endParaRPr lang="en-GB" sz="1400"/>
        </a:p>
      </dgm:t>
    </dgm:pt>
    <dgm:pt modelId="{25332DD8-2578-4B92-9DA5-51252EE479BA}" type="parTrans" cxnId="{9998A2CD-4BCC-4B57-AAEB-DA63D53A6FE1}">
      <dgm:prSet/>
      <dgm:spPr/>
      <dgm:t>
        <a:bodyPr/>
        <a:lstStyle/>
        <a:p>
          <a:endParaRPr lang="en-GB"/>
        </a:p>
      </dgm:t>
    </dgm:pt>
    <dgm:pt modelId="{4438103F-415E-46A7-A9FF-7DECB2217D88}" type="sibTrans" cxnId="{9998A2CD-4BCC-4B57-AAEB-DA63D53A6FE1}">
      <dgm:prSet/>
      <dgm:spPr/>
      <dgm:t>
        <a:bodyPr/>
        <a:lstStyle/>
        <a:p>
          <a:endParaRPr lang="en-GB"/>
        </a:p>
      </dgm:t>
    </dgm:pt>
    <dgm:pt modelId="{64727780-7119-4AE5-8B7B-49CE99747A6B}">
      <dgm:prSet phldrT="[Text]"/>
      <dgm:spPr/>
      <dgm:t>
        <a:bodyPr/>
        <a:lstStyle/>
        <a:p>
          <a:r>
            <a:rPr lang="en-GB"/>
            <a:t>Seek help from the Procurement Team as required (at any stage)</a:t>
          </a:r>
        </a:p>
      </dgm:t>
    </dgm:pt>
    <dgm:pt modelId="{B48A77BA-DF69-4FF9-BEE5-F02437C49D0A}" type="parTrans" cxnId="{5A3DF9E6-1310-479E-AFCB-9B5F174E6E1C}">
      <dgm:prSet/>
      <dgm:spPr/>
      <dgm:t>
        <a:bodyPr/>
        <a:lstStyle/>
        <a:p>
          <a:endParaRPr lang="en-GB"/>
        </a:p>
      </dgm:t>
    </dgm:pt>
    <dgm:pt modelId="{24563435-ED30-4C89-8C2E-47D925BA133F}" type="sibTrans" cxnId="{5A3DF9E6-1310-479E-AFCB-9B5F174E6E1C}">
      <dgm:prSet/>
      <dgm:spPr/>
      <dgm:t>
        <a:bodyPr/>
        <a:lstStyle/>
        <a:p>
          <a:endParaRPr lang="en-GB"/>
        </a:p>
      </dgm:t>
    </dgm:pt>
    <dgm:pt modelId="{55884E55-7200-460D-A111-1ECB636B05A8}">
      <dgm:prSet phldrT="[Text]" custT="1"/>
      <dgm:spPr/>
      <dgm:t>
        <a:bodyPr/>
        <a:lstStyle/>
        <a:p>
          <a:r>
            <a:rPr lang="en-GB" sz="1400"/>
            <a:t>If no contracted suppliers; buy using a purchasing card depending on value and as directed by its conditions of use (see below)</a:t>
          </a:r>
        </a:p>
      </dgm:t>
    </dgm:pt>
    <dgm:pt modelId="{9449F720-4B85-4CBB-9413-6ADF458B04A9}" type="parTrans" cxnId="{862ACA41-ACE0-47C2-A45A-73595A496F21}">
      <dgm:prSet/>
      <dgm:spPr/>
      <dgm:t>
        <a:bodyPr/>
        <a:lstStyle/>
        <a:p>
          <a:endParaRPr lang="en-GB"/>
        </a:p>
      </dgm:t>
    </dgm:pt>
    <dgm:pt modelId="{C333B59B-0AB4-4A56-9BC5-77D7B2943EFA}" type="sibTrans" cxnId="{862ACA41-ACE0-47C2-A45A-73595A496F21}">
      <dgm:prSet/>
      <dgm:spPr/>
      <dgm:t>
        <a:bodyPr/>
        <a:lstStyle/>
        <a:p>
          <a:endParaRPr lang="en-GB"/>
        </a:p>
      </dgm:t>
    </dgm:pt>
    <dgm:pt modelId="{B47D3E70-B925-4AC8-BBD6-1D6F5FE4956E}" type="pres">
      <dgm:prSet presAssocID="{9A04314D-9007-467C-9CFB-B4EC0633EC1C}" presName="linearFlow" presStyleCnt="0">
        <dgm:presLayoutVars>
          <dgm:dir/>
          <dgm:animLvl val="lvl"/>
          <dgm:resizeHandles val="exact"/>
        </dgm:presLayoutVars>
      </dgm:prSet>
      <dgm:spPr/>
      <dgm:t>
        <a:bodyPr/>
        <a:lstStyle/>
        <a:p>
          <a:endParaRPr lang="en-GB"/>
        </a:p>
      </dgm:t>
    </dgm:pt>
    <dgm:pt modelId="{D34DDDF3-4825-4277-954D-0ED175FEDBDB}" type="pres">
      <dgm:prSet presAssocID="{6AC5FFAA-E056-4A34-BBDD-A4C78116F9DA}" presName="composite" presStyleCnt="0"/>
      <dgm:spPr/>
    </dgm:pt>
    <dgm:pt modelId="{4F24131E-3503-4E56-A83E-C1103DF75737}" type="pres">
      <dgm:prSet presAssocID="{6AC5FFAA-E056-4A34-BBDD-A4C78116F9DA}" presName="parentText" presStyleLbl="alignNode1" presStyleIdx="0" presStyleCnt="3">
        <dgm:presLayoutVars>
          <dgm:chMax val="1"/>
          <dgm:bulletEnabled val="1"/>
        </dgm:presLayoutVars>
      </dgm:prSet>
      <dgm:spPr/>
      <dgm:t>
        <a:bodyPr/>
        <a:lstStyle/>
        <a:p>
          <a:endParaRPr lang="en-GB"/>
        </a:p>
      </dgm:t>
    </dgm:pt>
    <dgm:pt modelId="{3E14C7D8-86C6-4610-9178-522744100684}" type="pres">
      <dgm:prSet presAssocID="{6AC5FFAA-E056-4A34-BBDD-A4C78116F9DA}" presName="descendantText" presStyleLbl="alignAcc1" presStyleIdx="0" presStyleCnt="3" custScaleY="123946" custLinFactNeighborX="0" custLinFactNeighborY="-2317">
        <dgm:presLayoutVars>
          <dgm:bulletEnabled val="1"/>
        </dgm:presLayoutVars>
      </dgm:prSet>
      <dgm:spPr/>
      <dgm:t>
        <a:bodyPr/>
        <a:lstStyle/>
        <a:p>
          <a:endParaRPr lang="en-GB"/>
        </a:p>
      </dgm:t>
    </dgm:pt>
    <dgm:pt modelId="{B67839E7-634A-4E6A-BB7D-3B7A0C3BFCF0}" type="pres">
      <dgm:prSet presAssocID="{BDF020D1-AA70-4C44-AF43-02A773FCDC81}" presName="sp" presStyleCnt="0"/>
      <dgm:spPr/>
    </dgm:pt>
    <dgm:pt modelId="{84685E46-B4C7-42A7-A0D8-F5F6921C430B}" type="pres">
      <dgm:prSet presAssocID="{2F0AE72D-0957-4058-961A-7C53F4AFE040}" presName="composite" presStyleCnt="0"/>
      <dgm:spPr/>
    </dgm:pt>
    <dgm:pt modelId="{B8E6A120-5650-45F3-9C1F-AB97F259D297}" type="pres">
      <dgm:prSet presAssocID="{2F0AE72D-0957-4058-961A-7C53F4AFE040}" presName="parentText" presStyleLbl="alignNode1" presStyleIdx="1" presStyleCnt="3">
        <dgm:presLayoutVars>
          <dgm:chMax val="1"/>
          <dgm:bulletEnabled val="1"/>
        </dgm:presLayoutVars>
      </dgm:prSet>
      <dgm:spPr/>
      <dgm:t>
        <a:bodyPr/>
        <a:lstStyle/>
        <a:p>
          <a:endParaRPr lang="en-GB"/>
        </a:p>
      </dgm:t>
    </dgm:pt>
    <dgm:pt modelId="{F0217E00-693C-431F-B11A-A6A6DF45DB1E}" type="pres">
      <dgm:prSet presAssocID="{2F0AE72D-0957-4058-961A-7C53F4AFE040}" presName="descendantText" presStyleLbl="alignAcc1" presStyleIdx="1" presStyleCnt="3" custScaleY="130740">
        <dgm:presLayoutVars>
          <dgm:bulletEnabled val="1"/>
        </dgm:presLayoutVars>
      </dgm:prSet>
      <dgm:spPr/>
      <dgm:t>
        <a:bodyPr/>
        <a:lstStyle/>
        <a:p>
          <a:endParaRPr lang="en-GB"/>
        </a:p>
      </dgm:t>
    </dgm:pt>
    <dgm:pt modelId="{A082D75A-DE2C-4B92-A8F2-2EEC9E77C538}" type="pres">
      <dgm:prSet presAssocID="{8889529D-8266-4FC9-88AD-380FFBA2548B}" presName="sp" presStyleCnt="0"/>
      <dgm:spPr/>
    </dgm:pt>
    <dgm:pt modelId="{FB8B6AAE-6CEE-41FF-A313-720C4B1093B4}" type="pres">
      <dgm:prSet presAssocID="{310BFAA8-975F-402D-9214-B2A7AB0E91C2}" presName="composite" presStyleCnt="0"/>
      <dgm:spPr/>
    </dgm:pt>
    <dgm:pt modelId="{F0607441-92D5-4045-B172-0C5D10377488}" type="pres">
      <dgm:prSet presAssocID="{310BFAA8-975F-402D-9214-B2A7AB0E91C2}" presName="parentText" presStyleLbl="alignNode1" presStyleIdx="2" presStyleCnt="3">
        <dgm:presLayoutVars>
          <dgm:chMax val="1"/>
          <dgm:bulletEnabled val="1"/>
        </dgm:presLayoutVars>
      </dgm:prSet>
      <dgm:spPr/>
      <dgm:t>
        <a:bodyPr/>
        <a:lstStyle/>
        <a:p>
          <a:endParaRPr lang="en-GB"/>
        </a:p>
      </dgm:t>
    </dgm:pt>
    <dgm:pt modelId="{D4FB34D4-8738-43BC-A6AF-4C2E4F85668C}" type="pres">
      <dgm:prSet presAssocID="{310BFAA8-975F-402D-9214-B2A7AB0E91C2}" presName="descendantText" presStyleLbl="alignAcc1" presStyleIdx="2" presStyleCnt="3" custScaleX="97580" custScaleY="73911">
        <dgm:presLayoutVars>
          <dgm:bulletEnabled val="1"/>
        </dgm:presLayoutVars>
      </dgm:prSet>
      <dgm:spPr/>
      <dgm:t>
        <a:bodyPr/>
        <a:lstStyle/>
        <a:p>
          <a:endParaRPr lang="en-GB"/>
        </a:p>
      </dgm:t>
    </dgm:pt>
  </dgm:ptLst>
  <dgm:cxnLst>
    <dgm:cxn modelId="{4E665956-5F55-4CEA-BD7C-91821864F06C}" srcId="{9A04314D-9007-467C-9CFB-B4EC0633EC1C}" destId="{6AC5FFAA-E056-4A34-BBDD-A4C78116F9DA}" srcOrd="0" destOrd="0" parTransId="{9E7F09AD-48C5-4A6B-AD4F-F869E3A6A2F3}" sibTransId="{BDF020D1-AA70-4C44-AF43-02A773FCDC81}"/>
    <dgm:cxn modelId="{2644489C-08B9-4C2B-AAAF-1ABD1AA75AD6}" type="presOf" srcId="{B271A6CE-4CD1-4849-941F-E3BADE3C10C6}" destId="{F0217E00-693C-431F-B11A-A6A6DF45DB1E}" srcOrd="0" destOrd="0" presId="urn:microsoft.com/office/officeart/2005/8/layout/chevron2"/>
    <dgm:cxn modelId="{FDFC61CF-F671-4579-AE33-995D16DD3B56}" srcId="{310BFAA8-975F-402D-9214-B2A7AB0E91C2}" destId="{A5B2D637-BBCD-4A33-BDBB-842267F5F9D3}" srcOrd="0" destOrd="0" parTransId="{A3E69EF0-6790-4B98-B327-6C827086A7D3}" sibTransId="{8A47355A-D8BE-4328-A283-96B592C5B179}"/>
    <dgm:cxn modelId="{A3B1F17E-B0EE-46D3-BAF6-3DE50B887451}" type="presOf" srcId="{64727780-7119-4AE5-8B7B-49CE99747A6B}" destId="{D4FB34D4-8738-43BC-A6AF-4C2E4F85668C}" srcOrd="0" destOrd="1" presId="urn:microsoft.com/office/officeart/2005/8/layout/chevron2"/>
    <dgm:cxn modelId="{E19A2948-CBF2-4C54-A115-CF8875018F4B}" type="presOf" srcId="{9A04314D-9007-467C-9CFB-B4EC0633EC1C}" destId="{B47D3E70-B925-4AC8-BBD6-1D6F5FE4956E}" srcOrd="0" destOrd="0" presId="urn:microsoft.com/office/officeart/2005/8/layout/chevron2"/>
    <dgm:cxn modelId="{D8819928-33B3-45C8-9C52-9F17C851DB91}" type="presOf" srcId="{6AC5FFAA-E056-4A34-BBDD-A4C78116F9DA}" destId="{4F24131E-3503-4E56-A83E-C1103DF75737}" srcOrd="0" destOrd="0" presId="urn:microsoft.com/office/officeart/2005/8/layout/chevron2"/>
    <dgm:cxn modelId="{5A3DF9E6-1310-479E-AFCB-9B5F174E6E1C}" srcId="{310BFAA8-975F-402D-9214-B2A7AB0E91C2}" destId="{64727780-7119-4AE5-8B7B-49CE99747A6B}" srcOrd="1" destOrd="0" parTransId="{B48A77BA-DF69-4FF9-BEE5-F02437C49D0A}" sibTransId="{24563435-ED30-4C89-8C2E-47D925BA133F}"/>
    <dgm:cxn modelId="{963DF27A-624A-40BA-9E41-5153BB4B6A06}" srcId="{6AC5FFAA-E056-4A34-BBDD-A4C78116F9DA}" destId="{A77179F5-C44E-4184-91A7-28BAEE542B14}" srcOrd="0" destOrd="0" parTransId="{1DD8A779-990C-40AD-97A7-106927BBAE40}" sibTransId="{247D98C3-7B0B-4305-B36F-9F89F35BFA3E}"/>
    <dgm:cxn modelId="{056D2F83-247E-428A-9269-2D028B0167AE}" type="presOf" srcId="{55884E55-7200-460D-A111-1ECB636B05A8}" destId="{3E14C7D8-86C6-4610-9178-522744100684}" srcOrd="0" destOrd="1" presId="urn:microsoft.com/office/officeart/2005/8/layout/chevron2"/>
    <dgm:cxn modelId="{836E9CCE-BE03-4F0D-B039-34D865D68063}" type="presOf" srcId="{5EB11B77-BD12-44BE-A9C8-6445BE15E364}" destId="{F0217E00-693C-431F-B11A-A6A6DF45DB1E}" srcOrd="0" destOrd="1" presId="urn:microsoft.com/office/officeart/2005/8/layout/chevron2"/>
    <dgm:cxn modelId="{8DA1A96B-708F-467E-A38B-3B8BC11994CE}" type="presOf" srcId="{310BFAA8-975F-402D-9214-B2A7AB0E91C2}" destId="{F0607441-92D5-4045-B172-0C5D10377488}" srcOrd="0" destOrd="0" presId="urn:microsoft.com/office/officeart/2005/8/layout/chevron2"/>
    <dgm:cxn modelId="{862ACA41-ACE0-47C2-A45A-73595A496F21}" srcId="{6AC5FFAA-E056-4A34-BBDD-A4C78116F9DA}" destId="{55884E55-7200-460D-A111-1ECB636B05A8}" srcOrd="1" destOrd="0" parTransId="{9449F720-4B85-4CBB-9413-6ADF458B04A9}" sibTransId="{C333B59B-0AB4-4A56-9BC5-77D7B2943EFA}"/>
    <dgm:cxn modelId="{0EB2AA68-F412-44B9-B111-FE1F5F7CB88A}" srcId="{9A04314D-9007-467C-9CFB-B4EC0633EC1C}" destId="{2F0AE72D-0957-4058-961A-7C53F4AFE040}" srcOrd="1" destOrd="0" parTransId="{ADB081A9-60AB-494C-8A18-14BB85807CE2}" sibTransId="{8889529D-8266-4FC9-88AD-380FFBA2548B}"/>
    <dgm:cxn modelId="{3FD02027-9EF0-473B-B25B-C289F785E941}" srcId="{6AC5FFAA-E056-4A34-BBDD-A4C78116F9DA}" destId="{87A7778B-2DC0-453E-A25D-3EC0D64A8FEE}" srcOrd="2" destOrd="0" parTransId="{3126744B-B7BB-41BF-92C9-A322B78C7E7E}" sibTransId="{55C7ADC0-ED1B-478A-9F14-768754685947}"/>
    <dgm:cxn modelId="{9729BA8A-C258-471F-9151-7AC39B5B4878}" type="presOf" srcId="{2F0AE72D-0957-4058-961A-7C53F4AFE040}" destId="{B8E6A120-5650-45F3-9C1F-AB97F259D297}" srcOrd="0" destOrd="0" presId="urn:microsoft.com/office/officeart/2005/8/layout/chevron2"/>
    <dgm:cxn modelId="{5D1D8DB0-5A43-4DFD-B128-C330CE265761}" srcId="{9A04314D-9007-467C-9CFB-B4EC0633EC1C}" destId="{310BFAA8-975F-402D-9214-B2A7AB0E91C2}" srcOrd="2" destOrd="0" parTransId="{12D36ACC-7100-4C95-B095-61FD6E34B796}" sibTransId="{260FA7C3-4CD2-456A-8219-311714EBCBFA}"/>
    <dgm:cxn modelId="{E02219D9-5737-427A-9659-DD9AB3DBBD4C}" type="presOf" srcId="{A5B2D637-BBCD-4A33-BDBB-842267F5F9D3}" destId="{D4FB34D4-8738-43BC-A6AF-4C2E4F85668C}" srcOrd="0" destOrd="0" presId="urn:microsoft.com/office/officeart/2005/8/layout/chevron2"/>
    <dgm:cxn modelId="{5FAEE685-F2A5-4473-90F6-39E291626336}" type="presOf" srcId="{87A7778B-2DC0-453E-A25D-3EC0D64A8FEE}" destId="{3E14C7D8-86C6-4610-9178-522744100684}" srcOrd="0" destOrd="2" presId="urn:microsoft.com/office/officeart/2005/8/layout/chevron2"/>
    <dgm:cxn modelId="{C5799514-9B95-426A-9F56-ADB116D94F53}" srcId="{2F0AE72D-0957-4058-961A-7C53F4AFE040}" destId="{B271A6CE-4CD1-4849-941F-E3BADE3C10C6}" srcOrd="0" destOrd="0" parTransId="{40F1B742-3E89-4357-9005-BC13F848353F}" sibTransId="{3845CFEE-48CD-43D1-A158-FDB951E86557}"/>
    <dgm:cxn modelId="{7BCACF1F-1690-40FA-845A-06D5E9416B8C}" type="presOf" srcId="{A77179F5-C44E-4184-91A7-28BAEE542B14}" destId="{3E14C7D8-86C6-4610-9178-522744100684}" srcOrd="0" destOrd="0" presId="urn:microsoft.com/office/officeart/2005/8/layout/chevron2"/>
    <dgm:cxn modelId="{9998A2CD-4BCC-4B57-AAEB-DA63D53A6FE1}" srcId="{2F0AE72D-0957-4058-961A-7C53F4AFE040}" destId="{5EB11B77-BD12-44BE-A9C8-6445BE15E364}" srcOrd="1" destOrd="0" parTransId="{25332DD8-2578-4B92-9DA5-51252EE479BA}" sibTransId="{4438103F-415E-46A7-A9FF-7DECB2217D88}"/>
    <dgm:cxn modelId="{82301330-9628-4610-A8AA-0D843AAE82ED}" type="presParOf" srcId="{B47D3E70-B925-4AC8-BBD6-1D6F5FE4956E}" destId="{D34DDDF3-4825-4277-954D-0ED175FEDBDB}" srcOrd="0" destOrd="0" presId="urn:microsoft.com/office/officeart/2005/8/layout/chevron2"/>
    <dgm:cxn modelId="{6B6455F5-A320-4B69-8A26-E4A7D2D19735}" type="presParOf" srcId="{D34DDDF3-4825-4277-954D-0ED175FEDBDB}" destId="{4F24131E-3503-4E56-A83E-C1103DF75737}" srcOrd="0" destOrd="0" presId="urn:microsoft.com/office/officeart/2005/8/layout/chevron2"/>
    <dgm:cxn modelId="{3B53FE59-FC99-41AC-8C90-83ED26B8E587}" type="presParOf" srcId="{D34DDDF3-4825-4277-954D-0ED175FEDBDB}" destId="{3E14C7D8-86C6-4610-9178-522744100684}" srcOrd="1" destOrd="0" presId="urn:microsoft.com/office/officeart/2005/8/layout/chevron2"/>
    <dgm:cxn modelId="{6FAD9AEE-015D-4745-9EB0-52494E0C17F1}" type="presParOf" srcId="{B47D3E70-B925-4AC8-BBD6-1D6F5FE4956E}" destId="{B67839E7-634A-4E6A-BB7D-3B7A0C3BFCF0}" srcOrd="1" destOrd="0" presId="urn:microsoft.com/office/officeart/2005/8/layout/chevron2"/>
    <dgm:cxn modelId="{18DB143F-D315-4643-85CA-57E6693ED8AA}" type="presParOf" srcId="{B47D3E70-B925-4AC8-BBD6-1D6F5FE4956E}" destId="{84685E46-B4C7-42A7-A0D8-F5F6921C430B}" srcOrd="2" destOrd="0" presId="urn:microsoft.com/office/officeart/2005/8/layout/chevron2"/>
    <dgm:cxn modelId="{568D19A2-7021-4E1D-94F4-BB2A5E143B34}" type="presParOf" srcId="{84685E46-B4C7-42A7-A0D8-F5F6921C430B}" destId="{B8E6A120-5650-45F3-9C1F-AB97F259D297}" srcOrd="0" destOrd="0" presId="urn:microsoft.com/office/officeart/2005/8/layout/chevron2"/>
    <dgm:cxn modelId="{BF6AF3F0-FADF-424D-A097-A965975BDE84}" type="presParOf" srcId="{84685E46-B4C7-42A7-A0D8-F5F6921C430B}" destId="{F0217E00-693C-431F-B11A-A6A6DF45DB1E}" srcOrd="1" destOrd="0" presId="urn:microsoft.com/office/officeart/2005/8/layout/chevron2"/>
    <dgm:cxn modelId="{D56B705D-7AB2-4010-90AF-EEE39F21C83C}" type="presParOf" srcId="{B47D3E70-B925-4AC8-BBD6-1D6F5FE4956E}" destId="{A082D75A-DE2C-4B92-A8F2-2EEC9E77C538}" srcOrd="3" destOrd="0" presId="urn:microsoft.com/office/officeart/2005/8/layout/chevron2"/>
    <dgm:cxn modelId="{8FD6A69C-5536-4338-AB55-61A90716BF46}" type="presParOf" srcId="{B47D3E70-B925-4AC8-BBD6-1D6F5FE4956E}" destId="{FB8B6AAE-6CEE-41FF-A313-720C4B1093B4}" srcOrd="4" destOrd="0" presId="urn:microsoft.com/office/officeart/2005/8/layout/chevron2"/>
    <dgm:cxn modelId="{F2B722D1-F6A8-4807-A9E4-A196020460DA}" type="presParOf" srcId="{FB8B6AAE-6CEE-41FF-A313-720C4B1093B4}" destId="{F0607441-92D5-4045-B172-0C5D10377488}" srcOrd="0" destOrd="0" presId="urn:microsoft.com/office/officeart/2005/8/layout/chevron2"/>
    <dgm:cxn modelId="{F6C47343-0590-47ED-9B56-9F3D34921C90}" type="presParOf" srcId="{FB8B6AAE-6CEE-41FF-A313-720C4B1093B4}" destId="{D4FB34D4-8738-43BC-A6AF-4C2E4F85668C}" srcOrd="1" destOrd="0" presId="urn:microsoft.com/office/officeart/2005/8/layout/chevron2"/>
  </dgm:cxnLst>
  <dgm:bg/>
  <dgm:whole/>
  <dgm:extLst>
    <a:ext uri="http://schemas.microsoft.com/office/drawing/2008/diagram">
      <dsp:dataModelExt xmlns:dsp="http://schemas.microsoft.com/office/drawing/2008/diagram" xmlns="" relId="rId14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150"/>
            <a:t>Seek out procurement advice – clarifying with the ProcurmenEnsure Procurement Services are advised of any new supplier well in advance of purchase – so advice/help can be given </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a:t>Use your planning process to ensure you choose suppliers carefully to meet requirements</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a:t>Use electronic purchasing methods wherever possible – this will assist the process</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7952"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4736" custScaleY="111769" custLinFactNeighborX="-3730" custLinFactNeighborY="3976">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14284" custScaleY="105489" custLinFactNeighborX="12686" custLinFactNeighborY="-5799"/>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7342" custLinFactNeighborY="1039"/>
      <dgm:spPr/>
      <dgm:t>
        <a:bodyPr/>
        <a:lstStyle/>
        <a:p>
          <a:endParaRPr lang="en-GB"/>
        </a:p>
      </dgm:t>
    </dgm:pt>
    <dgm:pt modelId="{C65C2669-3422-4AAF-A65C-52ABDAA9BE7E}" type="pres">
      <dgm:prSet presAssocID="{5A63A3C0-7F41-4493-B045-A79630B8B8B3}" presName="connector2" presStyleLbl="sibTrans2D1" presStyleIdx="1" presStyleCnt="3" custLinFactNeighborX="-8940" custLinFactNeighborY="389"/>
      <dgm:spPr/>
      <dgm:t>
        <a:bodyPr/>
        <a:lstStyle/>
        <a:p>
          <a:endParaRPr lang="en-GB"/>
        </a:p>
      </dgm:t>
    </dgm:pt>
    <dgm:pt modelId="{40FFA82D-959A-4061-8A31-93E6D8DC7680}" type="pres">
      <dgm:prSet presAssocID="{5722EC9D-7827-4CA9-B756-7775E80E48E7}" presName="connector3" presStyleLbl="sibTrans2D1" presStyleIdx="2" presStyleCnt="3" custLinFactNeighborX="8652" custLinFactNeighborY="-1442"/>
      <dgm:spPr/>
      <dgm:t>
        <a:bodyPr/>
        <a:lstStyle/>
        <a:p>
          <a:endParaRPr lang="en-GB"/>
        </a:p>
      </dgm:t>
    </dgm:pt>
  </dgm:ptLst>
  <dgm:cxnLst>
    <dgm:cxn modelId="{773AC503-208D-4A39-82E1-6D84CA76F1EE}" type="presOf" srcId="{B5E3F555-15F2-4531-AFAB-0C24F65BC533}" destId="{B040661F-D627-43B4-9436-88FA563CD2EF}" srcOrd="2" destOrd="0" presId="urn:microsoft.com/office/officeart/2005/8/layout/gear1"/>
    <dgm:cxn modelId="{8B43ABEB-4367-4E27-96B8-6D0D42308D1F}" type="presOf" srcId="{9DA913B6-2F11-4E71-BEB9-1ADB2F62D95F}" destId="{3774887B-76A3-4D80-A9AE-60A67EF81644}"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AEDBE86D-491E-494A-BDE1-96BDCF4BEA5B}" type="presOf" srcId="{5722EC9D-7827-4CA9-B756-7775E80E48E7}" destId="{40FFA82D-959A-4061-8A31-93E6D8DC7680}" srcOrd="0" destOrd="0" presId="urn:microsoft.com/office/officeart/2005/8/layout/gear1"/>
    <dgm:cxn modelId="{D10ED16F-9D3A-4F90-92DE-5DAEA2B8F698}" type="presOf" srcId="{9DA913B6-2F11-4E71-BEB9-1ADB2F62D95F}" destId="{DA380D00-EED1-4CD7-A14B-E840A27BC4C7}" srcOrd="2" destOrd="0" presId="urn:microsoft.com/office/officeart/2005/8/layout/gear1"/>
    <dgm:cxn modelId="{641D3690-DA59-414E-9845-E8D88837A043}" type="presOf" srcId="{B5E3F555-15F2-4531-AFAB-0C24F65BC533}" destId="{2C625BAB-7DF8-4DCF-9C2B-6213BD34C688}" srcOrd="0" destOrd="0" presId="urn:microsoft.com/office/officeart/2005/8/layout/gear1"/>
    <dgm:cxn modelId="{C34D8F1E-9A95-4CD3-9374-6A030EBFD1B5}" type="presOf" srcId="{68B2358A-B5B5-476B-93FA-07175E7826EA}" destId="{8527CCAF-1EDF-4926-9A9E-E569EB4B2C37}" srcOrd="0" destOrd="0" presId="urn:microsoft.com/office/officeart/2005/8/layout/gear1"/>
    <dgm:cxn modelId="{2C1BC9B7-FA7C-4084-BB6F-4A511D210840}" type="presOf" srcId="{09C4AF4B-B6C7-4F86-A19C-53DDA4A0265D}" destId="{6F5FFE64-A09C-42FF-99C3-B022842CF45B}" srcOrd="0" destOrd="0" presId="urn:microsoft.com/office/officeart/2005/8/layout/gear1"/>
    <dgm:cxn modelId="{36584902-C185-4063-A011-2EEDF853F63C}" type="presOf" srcId="{09C4AF4B-B6C7-4F86-A19C-53DDA4A0265D}" destId="{0990ADD5-BC8E-4DA9-9D3F-678F713F8321}" srcOrd="2" destOrd="0" presId="urn:microsoft.com/office/officeart/2005/8/layout/gear1"/>
    <dgm:cxn modelId="{A13C1E2E-7E43-4EE8-B5CE-7664EE194C5F}" type="presOf" srcId="{9DA913B6-2F11-4E71-BEB9-1ADB2F62D95F}" destId="{B6661BB9-6DD6-4330-9876-E63730F56C64}" srcOrd="1"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266FF871-63FF-4610-B24C-0DCCEA6A3C28}" type="presOf" srcId="{09C4AF4B-B6C7-4F86-A19C-53DDA4A0265D}" destId="{66CBF12C-7EA3-4102-8F4F-6937B4215CE6}" srcOrd="3"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A0906BA8-7C21-4B66-8DBD-17F09A45EF70}" type="presOf" srcId="{B5E3F555-15F2-4531-AFAB-0C24F65BC533}" destId="{FB1E4EF1-9B61-42AB-8DB6-AA54E91F8102}" srcOrd="1" destOrd="0" presId="urn:microsoft.com/office/officeart/2005/8/layout/gear1"/>
    <dgm:cxn modelId="{10FDE078-ABFB-4DA9-B7DF-63A9656A59F9}" type="presOf" srcId="{5A63A3C0-7F41-4493-B045-A79630B8B8B3}" destId="{C65C2669-3422-4AAF-A65C-52ABDAA9BE7E}" srcOrd="0" destOrd="0" presId="urn:microsoft.com/office/officeart/2005/8/layout/gear1"/>
    <dgm:cxn modelId="{E73A74F5-DE4D-4817-9E6E-8C8033202EB7}" type="presOf" srcId="{58B47E0F-B3BF-49AA-8947-A3B1E6C3C777}" destId="{149EA89C-E2C6-47FD-AE24-7E1263286E00}" srcOrd="0" destOrd="0" presId="urn:microsoft.com/office/officeart/2005/8/layout/gear1"/>
    <dgm:cxn modelId="{E40BE2A6-46CC-428E-B94A-C6723226B024}" type="presOf" srcId="{09C4AF4B-B6C7-4F86-A19C-53DDA4A0265D}" destId="{96D45EEB-2A20-4421-8F5A-8D274510FC12}" srcOrd="1" destOrd="0" presId="urn:microsoft.com/office/officeart/2005/8/layout/gear1"/>
    <dgm:cxn modelId="{4314352E-2C8E-415F-8CAE-5259A799633B}" type="presParOf" srcId="{149EA89C-E2C6-47FD-AE24-7E1263286E00}" destId="{3774887B-76A3-4D80-A9AE-60A67EF81644}" srcOrd="0" destOrd="0" presId="urn:microsoft.com/office/officeart/2005/8/layout/gear1"/>
    <dgm:cxn modelId="{279639D8-308D-4CF5-BAC5-48EEC297AEAB}" type="presParOf" srcId="{149EA89C-E2C6-47FD-AE24-7E1263286E00}" destId="{B6661BB9-6DD6-4330-9876-E63730F56C64}" srcOrd="1" destOrd="0" presId="urn:microsoft.com/office/officeart/2005/8/layout/gear1"/>
    <dgm:cxn modelId="{E31EFC13-EE86-4AAB-9B80-DF8098FFFC0E}" type="presParOf" srcId="{149EA89C-E2C6-47FD-AE24-7E1263286E00}" destId="{DA380D00-EED1-4CD7-A14B-E840A27BC4C7}" srcOrd="2" destOrd="0" presId="urn:microsoft.com/office/officeart/2005/8/layout/gear1"/>
    <dgm:cxn modelId="{AE875C34-4903-4604-ABF4-C39964F69CAA}" type="presParOf" srcId="{149EA89C-E2C6-47FD-AE24-7E1263286E00}" destId="{2C625BAB-7DF8-4DCF-9C2B-6213BD34C688}" srcOrd="3" destOrd="0" presId="urn:microsoft.com/office/officeart/2005/8/layout/gear1"/>
    <dgm:cxn modelId="{2A225829-AFAF-460B-ACD2-7572275DD093}" type="presParOf" srcId="{149EA89C-E2C6-47FD-AE24-7E1263286E00}" destId="{FB1E4EF1-9B61-42AB-8DB6-AA54E91F8102}" srcOrd="4" destOrd="0" presId="urn:microsoft.com/office/officeart/2005/8/layout/gear1"/>
    <dgm:cxn modelId="{75D16034-1FE2-4FE3-ADBD-B15C98EC846C}" type="presParOf" srcId="{149EA89C-E2C6-47FD-AE24-7E1263286E00}" destId="{B040661F-D627-43B4-9436-88FA563CD2EF}" srcOrd="5" destOrd="0" presId="urn:microsoft.com/office/officeart/2005/8/layout/gear1"/>
    <dgm:cxn modelId="{0B1397C1-283E-4DF1-9943-A6B76D06DB75}" type="presParOf" srcId="{149EA89C-E2C6-47FD-AE24-7E1263286E00}" destId="{6F5FFE64-A09C-42FF-99C3-B022842CF45B}" srcOrd="6" destOrd="0" presId="urn:microsoft.com/office/officeart/2005/8/layout/gear1"/>
    <dgm:cxn modelId="{F9D92A1E-3C45-48D2-BC11-4B1436AE110D}" type="presParOf" srcId="{149EA89C-E2C6-47FD-AE24-7E1263286E00}" destId="{96D45EEB-2A20-4421-8F5A-8D274510FC12}" srcOrd="7" destOrd="0" presId="urn:microsoft.com/office/officeart/2005/8/layout/gear1"/>
    <dgm:cxn modelId="{4861E0F2-17A9-44BA-999E-73D6BAC5DC90}" type="presParOf" srcId="{149EA89C-E2C6-47FD-AE24-7E1263286E00}" destId="{0990ADD5-BC8E-4DA9-9D3F-678F713F8321}" srcOrd="8" destOrd="0" presId="urn:microsoft.com/office/officeart/2005/8/layout/gear1"/>
    <dgm:cxn modelId="{E0DF0114-85CE-478A-BF89-27A1FC170F05}" type="presParOf" srcId="{149EA89C-E2C6-47FD-AE24-7E1263286E00}" destId="{66CBF12C-7EA3-4102-8F4F-6937B4215CE6}" srcOrd="9" destOrd="0" presId="urn:microsoft.com/office/officeart/2005/8/layout/gear1"/>
    <dgm:cxn modelId="{BB5685F3-A0CC-41F1-831C-8D8ECA8EA7E3}" type="presParOf" srcId="{149EA89C-E2C6-47FD-AE24-7E1263286E00}" destId="{8527CCAF-1EDF-4926-9A9E-E569EB4B2C37}" srcOrd="10" destOrd="0" presId="urn:microsoft.com/office/officeart/2005/8/layout/gear1"/>
    <dgm:cxn modelId="{A54B6661-A14E-40D7-AD50-E4A9D8514373}" type="presParOf" srcId="{149EA89C-E2C6-47FD-AE24-7E1263286E00}" destId="{C65C2669-3422-4AAF-A65C-52ABDAA9BE7E}" srcOrd="11" destOrd="0" presId="urn:microsoft.com/office/officeart/2005/8/layout/gear1"/>
    <dgm:cxn modelId="{F7877E7B-962D-4D1A-9363-A421E39161E8}"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17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B5E3F555-15F2-4531-AFAB-0C24F65BC533}">
      <dgm:prSet phldrT="[Text]" custT="1"/>
      <dgm:spPr/>
      <dgm:t>
        <a:bodyPr/>
        <a:lstStyle/>
        <a:p>
          <a:r>
            <a:rPr lang="en-US" sz="1200"/>
            <a:t>Make sure that you understand the Financial Regulations </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Check out if there is an existing supplier/ contract before using a new one</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9DA913B6-2F11-4E71-BEB9-1ADB2F62D95F}">
      <dgm:prSet phldrT="[Text]" custT="1"/>
      <dgm:spPr/>
      <dgm:t>
        <a:bodyPr/>
        <a:lstStyle/>
        <a:p>
          <a:r>
            <a:rPr lang="en-US" sz="1200"/>
            <a:t>Purchasing card can be used to pay for goods and services of low value</a:t>
          </a:r>
          <a:endParaRPr lang="en-GB" sz="1200"/>
        </a:p>
      </dgm:t>
    </dgm:pt>
    <dgm:pt modelId="{68B2358A-B5B5-476B-93FA-07175E7826EA}" type="sibTrans" cxnId="{E75B81FE-54E4-4141-9DA4-0DE581045D0B}">
      <dgm:prSet/>
      <dgm:spPr/>
      <dgm:t>
        <a:bodyPr/>
        <a:lstStyle/>
        <a:p>
          <a:endParaRPr lang="en-GB"/>
        </a:p>
      </dgm:t>
    </dgm:pt>
    <dgm:pt modelId="{46E916E0-85BF-4E70-B10F-9F24E6982272}" type="parTrans" cxnId="{E75B81FE-54E4-4141-9DA4-0DE581045D0B}">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1475" custLinFactNeighborY="14392">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29410" custScaleY="120344" custLinFactNeighborX="23098" custLinFactNeighborY="-10217"/>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92956B1B-C995-4080-A8B3-3C6D2DFE1184}" srcId="{58B47E0F-B3BF-49AA-8947-A3B1E6C3C777}" destId="{09C4AF4B-B6C7-4F86-A19C-53DDA4A0265D}" srcOrd="2" destOrd="0" parTransId="{1C5BD996-78B1-48B2-ADB5-B3A0262A4C54}" sibTransId="{5722EC9D-7827-4CA9-B756-7775E80E48E7}"/>
    <dgm:cxn modelId="{86B1F683-D7AF-4F94-8092-BFB10B50DE24}" type="presOf" srcId="{9DA913B6-2F11-4E71-BEB9-1ADB2F62D95F}" destId="{B6661BB9-6DD6-4330-9876-E63730F56C64}" srcOrd="1" destOrd="0" presId="urn:microsoft.com/office/officeart/2005/8/layout/gear1"/>
    <dgm:cxn modelId="{33FDAD5B-F3FC-4B8A-B401-DCFE7B117F37}" type="presOf" srcId="{5A63A3C0-7F41-4493-B045-A79630B8B8B3}" destId="{C65C2669-3422-4AAF-A65C-52ABDAA9BE7E}" srcOrd="0" destOrd="0" presId="urn:microsoft.com/office/officeart/2005/8/layout/gear1"/>
    <dgm:cxn modelId="{C45F7DEA-A51E-4434-A01B-62B2E090F863}" type="presOf" srcId="{B5E3F555-15F2-4531-AFAB-0C24F65BC533}" destId="{2C625BAB-7DF8-4DCF-9C2B-6213BD34C688}" srcOrd="0" destOrd="0" presId="urn:microsoft.com/office/officeart/2005/8/layout/gear1"/>
    <dgm:cxn modelId="{B55FA001-0400-49BE-A80D-B848C931620C}" type="presOf" srcId="{09C4AF4B-B6C7-4F86-A19C-53DDA4A0265D}" destId="{66CBF12C-7EA3-4102-8F4F-6937B4215CE6}" srcOrd="3" destOrd="0" presId="urn:microsoft.com/office/officeart/2005/8/layout/gear1"/>
    <dgm:cxn modelId="{02F8E8B1-A0D8-495D-868C-666C2D1D9B96}" type="presOf" srcId="{09C4AF4B-B6C7-4F86-A19C-53DDA4A0265D}" destId="{6F5FFE64-A09C-42FF-99C3-B022842CF45B}" srcOrd="0" destOrd="0" presId="urn:microsoft.com/office/officeart/2005/8/layout/gear1"/>
    <dgm:cxn modelId="{96D8D961-2BC9-46D8-8B6E-294BB64ED2FF}" type="presOf" srcId="{9DA913B6-2F11-4E71-BEB9-1ADB2F62D95F}" destId="{DA380D00-EED1-4CD7-A14B-E840A27BC4C7}" srcOrd="2" destOrd="0" presId="urn:microsoft.com/office/officeart/2005/8/layout/gear1"/>
    <dgm:cxn modelId="{6FB23DB4-F53E-4C92-96DA-91DEBECE16B2}" type="presOf" srcId="{5722EC9D-7827-4CA9-B756-7775E80E48E7}" destId="{40FFA82D-959A-4061-8A31-93E6D8DC7680}"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AE7F1E9E-D0BC-4F8E-8C0D-EF3C70E17975}" type="presOf" srcId="{09C4AF4B-B6C7-4F86-A19C-53DDA4A0265D}" destId="{96D45EEB-2A20-4421-8F5A-8D274510FC12}" srcOrd="1" destOrd="0" presId="urn:microsoft.com/office/officeart/2005/8/layout/gear1"/>
    <dgm:cxn modelId="{0103C24A-BA24-492D-A48F-B075029AB297}" type="presOf" srcId="{09C4AF4B-B6C7-4F86-A19C-53DDA4A0265D}" destId="{0990ADD5-BC8E-4DA9-9D3F-678F713F8321}" srcOrd="2" destOrd="0" presId="urn:microsoft.com/office/officeart/2005/8/layout/gear1"/>
    <dgm:cxn modelId="{DE3F2917-4A8B-417A-982F-5D75FC07A52D}" type="presOf" srcId="{9DA913B6-2F11-4E71-BEB9-1ADB2F62D95F}" destId="{3774887B-76A3-4D80-A9AE-60A67EF81644}" srcOrd="0" destOrd="0" presId="urn:microsoft.com/office/officeart/2005/8/layout/gear1"/>
    <dgm:cxn modelId="{53DA63BD-E63E-4573-BABE-EF43B6D7905C}" type="presOf" srcId="{58B47E0F-B3BF-49AA-8947-A3B1E6C3C777}" destId="{149EA89C-E2C6-47FD-AE24-7E1263286E00}" srcOrd="0" destOrd="0" presId="urn:microsoft.com/office/officeart/2005/8/layout/gear1"/>
    <dgm:cxn modelId="{0760121B-4016-4D5E-868C-C50084E5E2F7}" type="presOf" srcId="{B5E3F555-15F2-4531-AFAB-0C24F65BC533}" destId="{FB1E4EF1-9B61-42AB-8DB6-AA54E91F8102}" srcOrd="1" destOrd="0" presId="urn:microsoft.com/office/officeart/2005/8/layout/gear1"/>
    <dgm:cxn modelId="{04DCC667-B8D3-4EE6-B5D9-481C90833802}" type="presOf" srcId="{68B2358A-B5B5-476B-93FA-07175E7826EA}" destId="{8527CCAF-1EDF-4926-9A9E-E569EB4B2C37}" srcOrd="0" destOrd="0" presId="urn:microsoft.com/office/officeart/2005/8/layout/gear1"/>
    <dgm:cxn modelId="{AECB7DE0-89D9-4153-87B7-D10222791CA9}" type="presOf" srcId="{B5E3F555-15F2-4531-AFAB-0C24F65BC533}" destId="{B040661F-D627-43B4-9436-88FA563CD2EF}" srcOrd="2" destOrd="0" presId="urn:microsoft.com/office/officeart/2005/8/layout/gear1"/>
    <dgm:cxn modelId="{DB162F3B-A5A2-4D70-BA60-B5907A2B49D7}" type="presParOf" srcId="{149EA89C-E2C6-47FD-AE24-7E1263286E00}" destId="{3774887B-76A3-4D80-A9AE-60A67EF81644}" srcOrd="0" destOrd="0" presId="urn:microsoft.com/office/officeart/2005/8/layout/gear1"/>
    <dgm:cxn modelId="{4CC7FFBC-8687-419C-9BBB-ED3F170E44FC}" type="presParOf" srcId="{149EA89C-E2C6-47FD-AE24-7E1263286E00}" destId="{B6661BB9-6DD6-4330-9876-E63730F56C64}" srcOrd="1" destOrd="0" presId="urn:microsoft.com/office/officeart/2005/8/layout/gear1"/>
    <dgm:cxn modelId="{5846C030-A73A-4987-A3A0-42695F27AB1F}" type="presParOf" srcId="{149EA89C-E2C6-47FD-AE24-7E1263286E00}" destId="{DA380D00-EED1-4CD7-A14B-E840A27BC4C7}" srcOrd="2" destOrd="0" presId="urn:microsoft.com/office/officeart/2005/8/layout/gear1"/>
    <dgm:cxn modelId="{7C32404B-192D-44C0-89FE-3E852A13DE01}" type="presParOf" srcId="{149EA89C-E2C6-47FD-AE24-7E1263286E00}" destId="{2C625BAB-7DF8-4DCF-9C2B-6213BD34C688}" srcOrd="3" destOrd="0" presId="urn:microsoft.com/office/officeart/2005/8/layout/gear1"/>
    <dgm:cxn modelId="{E13E3A62-447F-4FD0-A11A-47FAB6B27D2A}" type="presParOf" srcId="{149EA89C-E2C6-47FD-AE24-7E1263286E00}" destId="{FB1E4EF1-9B61-42AB-8DB6-AA54E91F8102}" srcOrd="4" destOrd="0" presId="urn:microsoft.com/office/officeart/2005/8/layout/gear1"/>
    <dgm:cxn modelId="{A7903DD1-F28C-4AFD-A525-A98BB6CCE2C7}" type="presParOf" srcId="{149EA89C-E2C6-47FD-AE24-7E1263286E00}" destId="{B040661F-D627-43B4-9436-88FA563CD2EF}" srcOrd="5" destOrd="0" presId="urn:microsoft.com/office/officeart/2005/8/layout/gear1"/>
    <dgm:cxn modelId="{B265734F-A18F-4A26-9923-0C741F1A8D5B}" type="presParOf" srcId="{149EA89C-E2C6-47FD-AE24-7E1263286E00}" destId="{6F5FFE64-A09C-42FF-99C3-B022842CF45B}" srcOrd="6" destOrd="0" presId="urn:microsoft.com/office/officeart/2005/8/layout/gear1"/>
    <dgm:cxn modelId="{A11317E1-0045-46C2-AF7E-B1D6A0DC037D}" type="presParOf" srcId="{149EA89C-E2C6-47FD-AE24-7E1263286E00}" destId="{96D45EEB-2A20-4421-8F5A-8D274510FC12}" srcOrd="7" destOrd="0" presId="urn:microsoft.com/office/officeart/2005/8/layout/gear1"/>
    <dgm:cxn modelId="{3892A518-17B3-4B57-8043-853175BD0E06}" type="presParOf" srcId="{149EA89C-E2C6-47FD-AE24-7E1263286E00}" destId="{0990ADD5-BC8E-4DA9-9D3F-678F713F8321}" srcOrd="8" destOrd="0" presId="urn:microsoft.com/office/officeart/2005/8/layout/gear1"/>
    <dgm:cxn modelId="{5EEA6FA9-C164-428F-B815-E3449FDF5F6C}" type="presParOf" srcId="{149EA89C-E2C6-47FD-AE24-7E1263286E00}" destId="{66CBF12C-7EA3-4102-8F4F-6937B4215CE6}" srcOrd="9" destOrd="0" presId="urn:microsoft.com/office/officeart/2005/8/layout/gear1"/>
    <dgm:cxn modelId="{F54E0F8A-5B65-4D0A-963C-88BC8CD057C5}" type="presParOf" srcId="{149EA89C-E2C6-47FD-AE24-7E1263286E00}" destId="{8527CCAF-1EDF-4926-9A9E-E569EB4B2C37}" srcOrd="10" destOrd="0" presId="urn:microsoft.com/office/officeart/2005/8/layout/gear1"/>
    <dgm:cxn modelId="{FC97C7E4-9D9C-4568-BFF9-7F6B82083836}" type="presParOf" srcId="{149EA89C-E2C6-47FD-AE24-7E1263286E00}" destId="{C65C2669-3422-4AAF-A65C-52ABDAA9BE7E}" srcOrd="11" destOrd="0" presId="urn:microsoft.com/office/officeart/2005/8/layout/gear1"/>
    <dgm:cxn modelId="{86A0FCE6-7719-417E-AFE0-98B0DC4BCE4F}"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1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150" baseline="0"/>
            <a:t>Seek to understand the outcomes and objectives of your procurement</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baseline="0"/>
            <a:t>Seek Help/Establish who can help you within your own team</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baseline="0"/>
            <a:t>Review the lessons learned from similar or previous procurements</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11005" custLinFactNeighborX="246">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dgm:spPr/>
      <dgm:t>
        <a:bodyPr/>
        <a:lstStyle/>
        <a:p>
          <a:endParaRPr lang="en-GB"/>
        </a:p>
      </dgm:t>
    </dgm:pt>
    <dgm:pt modelId="{C65C2669-3422-4AAF-A65C-52ABDAA9BE7E}" type="pres">
      <dgm:prSet presAssocID="{5A63A3C0-7F41-4493-B045-A79630B8B8B3}" presName="connector2" presStyleLbl="sibTrans2D1" presStyleIdx="1" presStyleCnt="3"/>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86AC28DF-EDE7-43FF-90DF-26501E5B4FE9}" type="presOf" srcId="{9DA913B6-2F11-4E71-BEB9-1ADB2F62D95F}" destId="{B6661BB9-6DD6-4330-9876-E63730F56C64}" srcOrd="1" destOrd="0" presId="urn:microsoft.com/office/officeart/2005/8/layout/gear1"/>
    <dgm:cxn modelId="{3EDF70E6-8D29-45D1-9725-636A0C63D8C8}" type="presOf" srcId="{9DA913B6-2F11-4E71-BEB9-1ADB2F62D95F}" destId="{3774887B-76A3-4D80-A9AE-60A67EF81644}" srcOrd="0" destOrd="0" presId="urn:microsoft.com/office/officeart/2005/8/layout/gear1"/>
    <dgm:cxn modelId="{65EAE392-5A21-492A-9DE9-93060EECABEC}" type="presOf" srcId="{58B47E0F-B3BF-49AA-8947-A3B1E6C3C777}" destId="{149EA89C-E2C6-47FD-AE24-7E1263286E00}"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BA5DBADD-4605-419C-A12F-C435985E0FC1}" type="presOf" srcId="{09C4AF4B-B6C7-4F86-A19C-53DDA4A0265D}" destId="{0990ADD5-BC8E-4DA9-9D3F-678F713F8321}" srcOrd="2" destOrd="0" presId="urn:microsoft.com/office/officeart/2005/8/layout/gear1"/>
    <dgm:cxn modelId="{1C91BA0F-5009-46D5-A3AE-60185C59BCB2}" type="presOf" srcId="{09C4AF4B-B6C7-4F86-A19C-53DDA4A0265D}" destId="{6F5FFE64-A09C-42FF-99C3-B022842CF45B}" srcOrd="0" destOrd="0" presId="urn:microsoft.com/office/officeart/2005/8/layout/gear1"/>
    <dgm:cxn modelId="{36E8DDBD-4036-4150-A8F9-38C276D8D5E1}" type="presOf" srcId="{9DA913B6-2F11-4E71-BEB9-1ADB2F62D95F}" destId="{DA380D00-EED1-4CD7-A14B-E840A27BC4C7}" srcOrd="2" destOrd="0" presId="urn:microsoft.com/office/officeart/2005/8/layout/gear1"/>
    <dgm:cxn modelId="{A49FF125-312A-44C0-92CA-BD5AC8034A9E}" type="presOf" srcId="{B5E3F555-15F2-4531-AFAB-0C24F65BC533}" destId="{FB1E4EF1-9B61-42AB-8DB6-AA54E91F8102}" srcOrd="1" destOrd="0" presId="urn:microsoft.com/office/officeart/2005/8/layout/gear1"/>
    <dgm:cxn modelId="{77116F91-D918-4176-B3A6-B594CFB2A7D9}" type="presOf" srcId="{B5E3F555-15F2-4531-AFAB-0C24F65BC533}" destId="{B040661F-D627-43B4-9436-88FA563CD2EF}" srcOrd="2" destOrd="0" presId="urn:microsoft.com/office/officeart/2005/8/layout/gear1"/>
    <dgm:cxn modelId="{5BCB98C5-5DEE-4209-BDF8-274C0C08D78E}" type="presOf" srcId="{B5E3F555-15F2-4531-AFAB-0C24F65BC533}" destId="{2C625BAB-7DF8-4DCF-9C2B-6213BD34C688}" srcOrd="0" destOrd="0" presId="urn:microsoft.com/office/officeart/2005/8/layout/gear1"/>
    <dgm:cxn modelId="{D8FF6426-6F3E-4927-8156-75139564FE3F}" type="presOf" srcId="{5A63A3C0-7F41-4493-B045-A79630B8B8B3}" destId="{C65C2669-3422-4AAF-A65C-52ABDAA9BE7E}" srcOrd="0" destOrd="0" presId="urn:microsoft.com/office/officeart/2005/8/layout/gear1"/>
    <dgm:cxn modelId="{79F3D8A5-1C85-4EB1-9D2B-99EE87748A0C}" type="presOf" srcId="{09C4AF4B-B6C7-4F86-A19C-53DDA4A0265D}" destId="{96D45EEB-2A20-4421-8F5A-8D274510FC12}" srcOrd="1" destOrd="0" presId="urn:microsoft.com/office/officeart/2005/8/layout/gear1"/>
    <dgm:cxn modelId="{278AB4F5-38EC-44AB-8736-594739BFBEC1}" type="presOf" srcId="{5722EC9D-7827-4CA9-B756-7775E80E48E7}" destId="{40FFA82D-959A-4061-8A31-93E6D8DC7680}"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EF985BEC-33F7-4308-86FC-5EE82BDE5F88}" type="presOf" srcId="{68B2358A-B5B5-476B-93FA-07175E7826EA}" destId="{8527CCAF-1EDF-4926-9A9E-E569EB4B2C37}" srcOrd="0" destOrd="0" presId="urn:microsoft.com/office/officeart/2005/8/layout/gear1"/>
    <dgm:cxn modelId="{AE17DC88-7415-487A-AFD4-39B5E617DA7A}" type="presOf" srcId="{09C4AF4B-B6C7-4F86-A19C-53DDA4A0265D}" destId="{66CBF12C-7EA3-4102-8F4F-6937B4215CE6}" srcOrd="3" destOrd="0" presId="urn:microsoft.com/office/officeart/2005/8/layout/gear1"/>
    <dgm:cxn modelId="{8E75C6A7-B2BE-4363-8E43-623A4E7339F8}" type="presParOf" srcId="{149EA89C-E2C6-47FD-AE24-7E1263286E00}" destId="{3774887B-76A3-4D80-A9AE-60A67EF81644}" srcOrd="0" destOrd="0" presId="urn:microsoft.com/office/officeart/2005/8/layout/gear1"/>
    <dgm:cxn modelId="{EC2EB82D-D118-4506-81D8-03CAAF40EF7C}" type="presParOf" srcId="{149EA89C-E2C6-47FD-AE24-7E1263286E00}" destId="{B6661BB9-6DD6-4330-9876-E63730F56C64}" srcOrd="1" destOrd="0" presId="urn:microsoft.com/office/officeart/2005/8/layout/gear1"/>
    <dgm:cxn modelId="{C8965CA9-3E3A-4B1D-A793-545AAA26BCF3}" type="presParOf" srcId="{149EA89C-E2C6-47FD-AE24-7E1263286E00}" destId="{DA380D00-EED1-4CD7-A14B-E840A27BC4C7}" srcOrd="2" destOrd="0" presId="urn:microsoft.com/office/officeart/2005/8/layout/gear1"/>
    <dgm:cxn modelId="{97098C6F-6D5A-477A-8DFF-2FFE3B9B42D8}" type="presParOf" srcId="{149EA89C-E2C6-47FD-AE24-7E1263286E00}" destId="{2C625BAB-7DF8-4DCF-9C2B-6213BD34C688}" srcOrd="3" destOrd="0" presId="urn:microsoft.com/office/officeart/2005/8/layout/gear1"/>
    <dgm:cxn modelId="{B7B4491B-1235-4032-869B-9821D70BB481}" type="presParOf" srcId="{149EA89C-E2C6-47FD-AE24-7E1263286E00}" destId="{FB1E4EF1-9B61-42AB-8DB6-AA54E91F8102}" srcOrd="4" destOrd="0" presId="urn:microsoft.com/office/officeart/2005/8/layout/gear1"/>
    <dgm:cxn modelId="{50463ACB-EE3C-4138-8A57-23D9A9E18490}" type="presParOf" srcId="{149EA89C-E2C6-47FD-AE24-7E1263286E00}" destId="{B040661F-D627-43B4-9436-88FA563CD2EF}" srcOrd="5" destOrd="0" presId="urn:microsoft.com/office/officeart/2005/8/layout/gear1"/>
    <dgm:cxn modelId="{9C20D08A-F138-40D1-AA98-E570BA1EC082}" type="presParOf" srcId="{149EA89C-E2C6-47FD-AE24-7E1263286E00}" destId="{6F5FFE64-A09C-42FF-99C3-B022842CF45B}" srcOrd="6" destOrd="0" presId="urn:microsoft.com/office/officeart/2005/8/layout/gear1"/>
    <dgm:cxn modelId="{544B0B09-5211-40A6-A887-F9651DC02550}" type="presParOf" srcId="{149EA89C-E2C6-47FD-AE24-7E1263286E00}" destId="{96D45EEB-2A20-4421-8F5A-8D274510FC12}" srcOrd="7" destOrd="0" presId="urn:microsoft.com/office/officeart/2005/8/layout/gear1"/>
    <dgm:cxn modelId="{3FEBCB0A-78B9-4A1A-BDB3-59DDCE0A3010}" type="presParOf" srcId="{149EA89C-E2C6-47FD-AE24-7E1263286E00}" destId="{0990ADD5-BC8E-4DA9-9D3F-678F713F8321}" srcOrd="8" destOrd="0" presId="urn:microsoft.com/office/officeart/2005/8/layout/gear1"/>
    <dgm:cxn modelId="{B094DEE0-135E-44BF-97DE-409125F4ADD8}" type="presParOf" srcId="{149EA89C-E2C6-47FD-AE24-7E1263286E00}" destId="{66CBF12C-7EA3-4102-8F4F-6937B4215CE6}" srcOrd="9" destOrd="0" presId="urn:microsoft.com/office/officeart/2005/8/layout/gear1"/>
    <dgm:cxn modelId="{9C77CB18-BA83-48B0-AC4D-41F4E16BAAD9}" type="presParOf" srcId="{149EA89C-E2C6-47FD-AE24-7E1263286E00}" destId="{8527CCAF-1EDF-4926-9A9E-E569EB4B2C37}" srcOrd="10" destOrd="0" presId="urn:microsoft.com/office/officeart/2005/8/layout/gear1"/>
    <dgm:cxn modelId="{889A624C-08DC-4E7E-9867-5BABB1A29939}" type="presParOf" srcId="{149EA89C-E2C6-47FD-AE24-7E1263286E00}" destId="{C65C2669-3422-4AAF-A65C-52ABDAA9BE7E}" srcOrd="11" destOrd="0" presId="urn:microsoft.com/office/officeart/2005/8/layout/gear1"/>
    <dgm:cxn modelId="{19660E6D-8774-4ABA-BC32-A8B733537781}"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Introduction to EU Directives </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Mandatory Standstill Period &amp; Remedies</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748DE7A5-8102-4179-8649-AA78688191F8}">
      <dgm:prSet phldrT="[Text]"/>
      <dgm:spPr/>
      <dgm:t>
        <a:bodyPr/>
        <a:lstStyle/>
        <a:p>
          <a:r>
            <a:rPr lang="en-US"/>
            <a:t>Freedom of Information</a:t>
          </a:r>
          <a:endParaRPr lang="en-GB"/>
        </a:p>
      </dgm:t>
    </dgm:pt>
    <dgm:pt modelId="{078617D7-ABC0-49A8-8134-004376461849}" type="parTrans" cxnId="{50DCC478-70C6-4376-9157-852F2C0AFAE9}">
      <dgm:prSet/>
      <dgm:spPr/>
      <dgm:t>
        <a:bodyPr/>
        <a:lstStyle/>
        <a:p>
          <a:endParaRPr lang="en-GB"/>
        </a:p>
      </dgm:t>
    </dgm:pt>
    <dgm:pt modelId="{D9DCEFC3-B7FD-4191-8FF1-E97A7018C050}" type="sibTrans" cxnId="{50DCC478-70C6-4376-9157-852F2C0AFAE9}">
      <dgm:prSet/>
      <dgm:spPr/>
      <dgm:t>
        <a:bodyPr/>
        <a:lstStyle/>
        <a:p>
          <a:endParaRPr lang="en-GB"/>
        </a:p>
      </dgm:t>
    </dgm:pt>
    <dgm:pt modelId="{349E1757-39F0-4C45-A082-30A5C8054B77}">
      <dgm:prSet phldrT="[Text]"/>
      <dgm:spPr/>
      <dgm:t>
        <a:bodyPr/>
        <a:lstStyle/>
        <a:p>
          <a:r>
            <a:rPr lang="en-US"/>
            <a:t>Replacement of Electrical Equipment [Duty of Care]</a:t>
          </a:r>
          <a:endParaRPr lang="en-GB"/>
        </a:p>
      </dgm:t>
    </dgm:pt>
    <dgm:pt modelId="{8871953C-296B-4B14-888A-ABD146B1C549}" type="parTrans" cxnId="{F36569F9-7F62-4CEB-AD37-DBA292143AC3}">
      <dgm:prSet/>
      <dgm:spPr/>
      <dgm:t>
        <a:bodyPr/>
        <a:lstStyle/>
        <a:p>
          <a:endParaRPr lang="en-GB"/>
        </a:p>
      </dgm:t>
    </dgm:pt>
    <dgm:pt modelId="{73ADF095-94B7-4E10-BA2B-4898FB43F1E0}" type="sibTrans" cxnId="{F36569F9-7F62-4CEB-AD37-DBA292143AC3}">
      <dgm:prSet/>
      <dgm:spPr/>
      <dgm:t>
        <a:bodyPr/>
        <a:lstStyle/>
        <a:p>
          <a:endParaRPr lang="en-GB"/>
        </a:p>
      </dgm:t>
    </dgm:pt>
    <dgm:pt modelId="{1B8DE107-88C9-4ED4-92B2-640D9ECDC47C}">
      <dgm:prSet phldrT="[Text]"/>
      <dgm:spPr/>
      <dgm:t>
        <a:bodyPr/>
        <a:lstStyle/>
        <a:p>
          <a:r>
            <a:rPr lang="en-US"/>
            <a:t>EU Tender and Processes</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5"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5">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5">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5">
        <dgm:presLayoutVars>
          <dgm:bulletEnabled val="1"/>
        </dgm:presLayoutVars>
      </dgm:prSet>
      <dgm:spPr/>
      <dgm:t>
        <a:bodyPr/>
        <a:lstStyle/>
        <a:p>
          <a:endParaRPr lang="en-GB"/>
        </a:p>
      </dgm:t>
    </dgm:pt>
    <dgm:pt modelId="{6D021313-DEC4-4954-9CB0-9FDF5025A5BE}" type="pres">
      <dgm:prSet presAssocID="{D9DCEFC3-B7FD-4191-8FF1-E97A7018C050}" presName="sibTrans" presStyleCnt="0"/>
      <dgm:spPr/>
    </dgm:pt>
    <dgm:pt modelId="{A9755EEA-6BB4-4C47-B87B-85D6098DB489}" type="pres">
      <dgm:prSet presAssocID="{349E1757-39F0-4C45-A082-30A5C8054B77}" presName="node" presStyleLbl="node1" presStyleIdx="4" presStyleCnt="5">
        <dgm:presLayoutVars>
          <dgm:bulletEnabled val="1"/>
        </dgm:presLayoutVars>
      </dgm:prSet>
      <dgm:spPr/>
      <dgm:t>
        <a:bodyPr/>
        <a:lstStyle/>
        <a:p>
          <a:endParaRPr lang="en-GB"/>
        </a:p>
      </dgm:t>
    </dgm:pt>
  </dgm:ptLst>
  <dgm:cxnLst>
    <dgm:cxn modelId="{1870DA69-9107-4AEB-ABE6-CC1FDDCC9100}" type="presOf" srcId="{748DE7A5-8102-4179-8649-AA78688191F8}" destId="{1D25F733-7406-415D-B156-0BE544C8FA3A}" srcOrd="0" destOrd="0" presId="urn:microsoft.com/office/officeart/2005/8/layout/default"/>
    <dgm:cxn modelId="{55E220F5-4276-4B56-A9EE-F5EC638A932D}" type="presOf" srcId="{1B8DE107-88C9-4ED4-92B2-640D9ECDC47C}" destId="{BA56B250-0638-4BF7-9398-3CFB3A090397}"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F36569F9-7F62-4CEB-AD37-DBA292143AC3}" srcId="{0FE231DD-37D3-41FD-BD03-C013BCB2AEBA}" destId="{349E1757-39F0-4C45-A082-30A5C8054B77}" srcOrd="4" destOrd="0" parTransId="{8871953C-296B-4B14-888A-ABD146B1C549}" sibTransId="{73ADF095-94B7-4E10-BA2B-4898FB43F1E0}"/>
    <dgm:cxn modelId="{F5410290-E2C3-4A0E-9277-B2853D1EBCB9}" srcId="{0FE231DD-37D3-41FD-BD03-C013BCB2AEBA}" destId="{CC1AF65A-2642-4B2C-8972-901AB2C4A0BA}" srcOrd="0" destOrd="0" parTransId="{191B8D5B-ACF7-47DC-8C83-25209DCB9C15}" sibTransId="{8E785444-0247-41B2-8460-5809921E7C15}"/>
    <dgm:cxn modelId="{5709BA6C-A49E-4660-AF12-69CFCB50227E}" srcId="{0FE231DD-37D3-41FD-BD03-C013BCB2AEBA}" destId="{1B8DE107-88C9-4ED4-92B2-640D9ECDC47C}" srcOrd="1" destOrd="0" parTransId="{7B759C02-7027-4C89-965E-ACBBE5E4A776}" sibTransId="{DF6BB840-D248-4E97-B482-A42F854E2441}"/>
    <dgm:cxn modelId="{63BC4B1A-0C78-4170-9FC0-07F337ACF3F5}" type="presOf" srcId="{A9BE1379-13CE-46D3-B9EA-1D4FCB4F12FE}" destId="{D167266F-2E9E-4B07-A3DC-0667D619786D}" srcOrd="0" destOrd="0" presId="urn:microsoft.com/office/officeart/2005/8/layout/default"/>
    <dgm:cxn modelId="{8595F3DD-330D-4409-BA9F-CE90DEB493C1}" type="presOf" srcId="{CC1AF65A-2642-4B2C-8972-901AB2C4A0BA}" destId="{A70ECF17-B96A-47BF-A5B8-83D16BDEB333}" srcOrd="0" destOrd="0" presId="urn:microsoft.com/office/officeart/2005/8/layout/default"/>
    <dgm:cxn modelId="{50DCC478-70C6-4376-9157-852F2C0AFAE9}" srcId="{0FE231DD-37D3-41FD-BD03-C013BCB2AEBA}" destId="{748DE7A5-8102-4179-8649-AA78688191F8}" srcOrd="3" destOrd="0" parTransId="{078617D7-ABC0-49A8-8134-004376461849}" sibTransId="{D9DCEFC3-B7FD-4191-8FF1-E97A7018C050}"/>
    <dgm:cxn modelId="{74412986-0D17-45D9-9ABE-34E7650876AF}" type="presOf" srcId="{0FE231DD-37D3-41FD-BD03-C013BCB2AEBA}" destId="{96E58BDE-6A72-464B-9D83-B1407832A113}" srcOrd="0" destOrd="0" presId="urn:microsoft.com/office/officeart/2005/8/layout/default"/>
    <dgm:cxn modelId="{1CCBF8EB-6502-43CD-8DF6-C5898AA94FA0}" type="presOf" srcId="{349E1757-39F0-4C45-A082-30A5C8054B77}" destId="{A9755EEA-6BB4-4C47-B87B-85D6098DB489}" srcOrd="0" destOrd="0" presId="urn:microsoft.com/office/officeart/2005/8/layout/default"/>
    <dgm:cxn modelId="{AD5C830D-223D-4E83-9733-53AA77B360FA}" type="presParOf" srcId="{96E58BDE-6A72-464B-9D83-B1407832A113}" destId="{A70ECF17-B96A-47BF-A5B8-83D16BDEB333}" srcOrd="0" destOrd="0" presId="urn:microsoft.com/office/officeart/2005/8/layout/default"/>
    <dgm:cxn modelId="{2528F942-1FA7-44AE-9887-DD93A6C30509}" type="presParOf" srcId="{96E58BDE-6A72-464B-9D83-B1407832A113}" destId="{EACAEFEE-F58B-4613-95D2-FC24D70E428D}" srcOrd="1" destOrd="0" presId="urn:microsoft.com/office/officeart/2005/8/layout/default"/>
    <dgm:cxn modelId="{2CB54FEF-A9E7-42BA-B3DD-4878DA265AD4}" type="presParOf" srcId="{96E58BDE-6A72-464B-9D83-B1407832A113}" destId="{BA56B250-0638-4BF7-9398-3CFB3A090397}" srcOrd="2" destOrd="0" presId="urn:microsoft.com/office/officeart/2005/8/layout/default"/>
    <dgm:cxn modelId="{F7D2B823-2488-4769-92BD-12D636BC7F0D}" type="presParOf" srcId="{96E58BDE-6A72-464B-9D83-B1407832A113}" destId="{A97DD7C3-AF39-49C5-8EC1-D0BDFD469843}" srcOrd="3" destOrd="0" presId="urn:microsoft.com/office/officeart/2005/8/layout/default"/>
    <dgm:cxn modelId="{6683BF72-46B5-443D-833A-4D47C949656D}" type="presParOf" srcId="{96E58BDE-6A72-464B-9D83-B1407832A113}" destId="{D167266F-2E9E-4B07-A3DC-0667D619786D}" srcOrd="4" destOrd="0" presId="urn:microsoft.com/office/officeart/2005/8/layout/default"/>
    <dgm:cxn modelId="{E035E16F-F7E1-45F2-988B-8AFAFB92828A}" type="presParOf" srcId="{96E58BDE-6A72-464B-9D83-B1407832A113}" destId="{A6B0E1B1-2E2D-4955-A2C8-040DE553142A}" srcOrd="5" destOrd="0" presId="urn:microsoft.com/office/officeart/2005/8/layout/default"/>
    <dgm:cxn modelId="{5031EB42-DC83-46DF-B3F9-1B3D8BE1DDB0}" type="presParOf" srcId="{96E58BDE-6A72-464B-9D83-B1407832A113}" destId="{1D25F733-7406-415D-B156-0BE544C8FA3A}" srcOrd="6" destOrd="0" presId="urn:microsoft.com/office/officeart/2005/8/layout/default"/>
    <dgm:cxn modelId="{66B5C880-4292-41A1-A114-6F67BB6E83A6}" type="presParOf" srcId="{96E58BDE-6A72-464B-9D83-B1407832A113}" destId="{6D021313-DEC4-4954-9CB0-9FDF5025A5BE}" srcOrd="7" destOrd="0" presId="urn:microsoft.com/office/officeart/2005/8/layout/default"/>
    <dgm:cxn modelId="{69DB63B3-FD40-4489-A554-9F0692B9675D}" type="presParOf" srcId="{96E58BDE-6A72-464B-9D83-B1407832A113}" destId="{A9755EEA-6BB4-4C47-B87B-85D6098DB489}" srcOrd="8" destOrd="0" presId="urn:microsoft.com/office/officeart/2005/8/layout/default"/>
  </dgm:cxnLst>
  <dgm:bg/>
  <dgm:whole/>
  <dgm:extLst>
    <a:ext uri="http://schemas.microsoft.com/office/drawing/2008/diagram">
      <dsp:dataModelExt xmlns:dsp="http://schemas.microsoft.com/office/drawing/2008/diagram" xmlns="" relId="rId18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200"/>
            <a:t>Ensure that the estimated value of all the Contracts are aggregated in deciding whether any threshold is reached</a:t>
          </a:r>
          <a:endParaRPr lang="en-GB" sz="12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Do not discriminate -  remember the EU fundamentals of non-discrimination </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Seek help when EU Directives . Utilise templates and advice to choose the correct procurement route </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2504" custLinFactNeighborY="8220">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40917" custScaleY="132062" custLinFactNeighborX="22670" custLinFactNeighborY="-600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32F1C9E9-BEE5-47CE-9EE5-664DF9E7D97A}" type="presOf" srcId="{5722EC9D-7827-4CA9-B756-7775E80E48E7}" destId="{40FFA82D-959A-4061-8A31-93E6D8DC7680}"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EA1317A3-D3BC-4608-AF08-F784A7797330}" type="presOf" srcId="{09C4AF4B-B6C7-4F86-A19C-53DDA4A0265D}" destId="{66CBF12C-7EA3-4102-8F4F-6937B4215CE6}" srcOrd="3" destOrd="0" presId="urn:microsoft.com/office/officeart/2005/8/layout/gear1"/>
    <dgm:cxn modelId="{02FF54A8-BF4D-4479-BB58-F2237AEB27BB}" type="presOf" srcId="{9DA913B6-2F11-4E71-BEB9-1ADB2F62D95F}" destId="{B6661BB9-6DD6-4330-9876-E63730F56C64}" srcOrd="1" destOrd="0" presId="urn:microsoft.com/office/officeart/2005/8/layout/gear1"/>
    <dgm:cxn modelId="{C5279716-95C6-4F92-BF85-D0AB5B13B50F}" type="presOf" srcId="{5A63A3C0-7F41-4493-B045-A79630B8B8B3}" destId="{C65C2669-3422-4AAF-A65C-52ABDAA9BE7E}" srcOrd="0" destOrd="0" presId="urn:microsoft.com/office/officeart/2005/8/layout/gear1"/>
    <dgm:cxn modelId="{8CD0CFA4-0EDD-4796-81B9-52C9BEF04E55}" type="presOf" srcId="{58B47E0F-B3BF-49AA-8947-A3B1E6C3C777}" destId="{149EA89C-E2C6-47FD-AE24-7E1263286E00}" srcOrd="0" destOrd="0" presId="urn:microsoft.com/office/officeart/2005/8/layout/gear1"/>
    <dgm:cxn modelId="{8D23F134-E1CC-4EF9-A459-6190BA373614}" type="presOf" srcId="{B5E3F555-15F2-4531-AFAB-0C24F65BC533}" destId="{2C625BAB-7DF8-4DCF-9C2B-6213BD34C688}" srcOrd="0" destOrd="0" presId="urn:microsoft.com/office/officeart/2005/8/layout/gear1"/>
    <dgm:cxn modelId="{960E8CBF-4F1C-4CCC-91D8-C0CABD7B0F8D}" type="presOf" srcId="{09C4AF4B-B6C7-4F86-A19C-53DDA4A0265D}" destId="{0990ADD5-BC8E-4DA9-9D3F-678F713F8321}" srcOrd="2" destOrd="0" presId="urn:microsoft.com/office/officeart/2005/8/layout/gear1"/>
    <dgm:cxn modelId="{ABB296F8-67B8-42B5-BDAE-612FA78DB731}" type="presOf" srcId="{09C4AF4B-B6C7-4F86-A19C-53DDA4A0265D}" destId="{96D45EEB-2A20-4421-8F5A-8D274510FC12}" srcOrd="1" destOrd="0" presId="urn:microsoft.com/office/officeart/2005/8/layout/gear1"/>
    <dgm:cxn modelId="{1B425E59-79EC-422E-A978-F0D769AD49F7}" type="presOf" srcId="{B5E3F555-15F2-4531-AFAB-0C24F65BC533}" destId="{B040661F-D627-43B4-9436-88FA563CD2EF}" srcOrd="2" destOrd="0" presId="urn:microsoft.com/office/officeart/2005/8/layout/gear1"/>
    <dgm:cxn modelId="{783CDF7E-30E2-4AB0-871F-71C23806A34E}" type="presOf" srcId="{68B2358A-B5B5-476B-93FA-07175E7826EA}" destId="{8527CCAF-1EDF-4926-9A9E-E569EB4B2C37}" srcOrd="0" destOrd="0" presId="urn:microsoft.com/office/officeart/2005/8/layout/gear1"/>
    <dgm:cxn modelId="{776759D9-FD34-404A-8CAB-0C760DAC1CF6}" type="presOf" srcId="{09C4AF4B-B6C7-4F86-A19C-53DDA4A0265D}" destId="{6F5FFE64-A09C-42FF-99C3-B022842CF45B}" srcOrd="0" destOrd="0" presId="urn:microsoft.com/office/officeart/2005/8/layout/gear1"/>
    <dgm:cxn modelId="{9077B503-05E4-460C-93FC-4B7B8A100DDC}" type="presOf" srcId="{B5E3F555-15F2-4531-AFAB-0C24F65BC533}" destId="{FB1E4EF1-9B61-42AB-8DB6-AA54E91F8102}" srcOrd="1" destOrd="0" presId="urn:microsoft.com/office/officeart/2005/8/layout/gear1"/>
    <dgm:cxn modelId="{436FD4AA-1410-4239-B4AE-C7F363F08EF1}" type="presOf" srcId="{9DA913B6-2F11-4E71-BEB9-1ADB2F62D95F}" destId="{3774887B-76A3-4D80-A9AE-60A67EF81644}" srcOrd="0" destOrd="0" presId="urn:microsoft.com/office/officeart/2005/8/layout/gear1"/>
    <dgm:cxn modelId="{DA9D8469-501B-473F-BC5B-F415123533B8}" type="presOf" srcId="{9DA913B6-2F11-4E71-BEB9-1ADB2F62D95F}" destId="{DA380D00-EED1-4CD7-A14B-E840A27BC4C7}" srcOrd="2"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ED4C645B-1D55-485E-8E2D-073A4D42700D}" type="presParOf" srcId="{149EA89C-E2C6-47FD-AE24-7E1263286E00}" destId="{3774887B-76A3-4D80-A9AE-60A67EF81644}" srcOrd="0" destOrd="0" presId="urn:microsoft.com/office/officeart/2005/8/layout/gear1"/>
    <dgm:cxn modelId="{34C96E77-EDE2-436B-A362-1637222FFA2F}" type="presParOf" srcId="{149EA89C-E2C6-47FD-AE24-7E1263286E00}" destId="{B6661BB9-6DD6-4330-9876-E63730F56C64}" srcOrd="1" destOrd="0" presId="urn:microsoft.com/office/officeart/2005/8/layout/gear1"/>
    <dgm:cxn modelId="{C580ED2E-0FC4-4F7A-8AA6-026607C7D67C}" type="presParOf" srcId="{149EA89C-E2C6-47FD-AE24-7E1263286E00}" destId="{DA380D00-EED1-4CD7-A14B-E840A27BC4C7}" srcOrd="2" destOrd="0" presId="urn:microsoft.com/office/officeart/2005/8/layout/gear1"/>
    <dgm:cxn modelId="{34596ACE-D670-4EDC-A4E2-76FF550E5E7C}" type="presParOf" srcId="{149EA89C-E2C6-47FD-AE24-7E1263286E00}" destId="{2C625BAB-7DF8-4DCF-9C2B-6213BD34C688}" srcOrd="3" destOrd="0" presId="urn:microsoft.com/office/officeart/2005/8/layout/gear1"/>
    <dgm:cxn modelId="{63D4AA9B-B823-4820-8980-8887A5E214EE}" type="presParOf" srcId="{149EA89C-E2C6-47FD-AE24-7E1263286E00}" destId="{FB1E4EF1-9B61-42AB-8DB6-AA54E91F8102}" srcOrd="4" destOrd="0" presId="urn:microsoft.com/office/officeart/2005/8/layout/gear1"/>
    <dgm:cxn modelId="{37167BD0-94F9-4875-B95A-A208401480F8}" type="presParOf" srcId="{149EA89C-E2C6-47FD-AE24-7E1263286E00}" destId="{B040661F-D627-43B4-9436-88FA563CD2EF}" srcOrd="5" destOrd="0" presId="urn:microsoft.com/office/officeart/2005/8/layout/gear1"/>
    <dgm:cxn modelId="{8E24914A-FF27-4584-8972-17E5EBB898DD}" type="presParOf" srcId="{149EA89C-E2C6-47FD-AE24-7E1263286E00}" destId="{6F5FFE64-A09C-42FF-99C3-B022842CF45B}" srcOrd="6" destOrd="0" presId="urn:microsoft.com/office/officeart/2005/8/layout/gear1"/>
    <dgm:cxn modelId="{D9C7ED3E-4E58-47E2-9412-BE5880A39F68}" type="presParOf" srcId="{149EA89C-E2C6-47FD-AE24-7E1263286E00}" destId="{96D45EEB-2A20-4421-8F5A-8D274510FC12}" srcOrd="7" destOrd="0" presId="urn:microsoft.com/office/officeart/2005/8/layout/gear1"/>
    <dgm:cxn modelId="{C6F2D811-1010-4D81-981C-EC79DC958A79}" type="presParOf" srcId="{149EA89C-E2C6-47FD-AE24-7E1263286E00}" destId="{0990ADD5-BC8E-4DA9-9D3F-678F713F8321}" srcOrd="8" destOrd="0" presId="urn:microsoft.com/office/officeart/2005/8/layout/gear1"/>
    <dgm:cxn modelId="{0690651E-A19A-4A11-A486-BDC728937C4F}" type="presParOf" srcId="{149EA89C-E2C6-47FD-AE24-7E1263286E00}" destId="{66CBF12C-7EA3-4102-8F4F-6937B4215CE6}" srcOrd="9" destOrd="0" presId="urn:microsoft.com/office/officeart/2005/8/layout/gear1"/>
    <dgm:cxn modelId="{241AC506-4F91-4412-81BF-AF9978D7BA6B}" type="presParOf" srcId="{149EA89C-E2C6-47FD-AE24-7E1263286E00}" destId="{8527CCAF-1EDF-4926-9A9E-E569EB4B2C37}" srcOrd="10" destOrd="0" presId="urn:microsoft.com/office/officeart/2005/8/layout/gear1"/>
    <dgm:cxn modelId="{60461C33-8165-4062-B03D-D080D4D2A266}" type="presParOf" srcId="{149EA89C-E2C6-47FD-AE24-7E1263286E00}" destId="{C65C2669-3422-4AAF-A65C-52ABDAA9BE7E}" srcOrd="11" destOrd="0" presId="urn:microsoft.com/office/officeart/2005/8/layout/gear1"/>
    <dgm:cxn modelId="{D64DD58C-4805-427F-BFAC-B0A813C44A90}"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20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Evaluate carefully ahead of requirmenst to debrief thoroughly (Remedies)  </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5801" custLinFactNeighborY="-2382">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Ang="1047422" custScaleX="92910" custScaleY="94979" custLinFactNeighborX="-23229" custLinFactNeighborY="12503"/>
      <dgm:spPr/>
      <dgm:t>
        <a:bodyPr/>
        <a:lstStyle/>
        <a:p>
          <a:endParaRPr lang="en-GB"/>
        </a:p>
      </dgm:t>
    </dgm:pt>
  </dgm:ptLst>
  <dgm:cxnLst>
    <dgm:cxn modelId="{CF41C474-18F5-43CE-BF8C-A6DBC92CC1EA}" type="presOf" srcId="{F6483C40-FDD3-4634-9647-63E82193EA4E}" destId="{0BB265D5-D1A9-4B6C-98BC-AA4946B51823}" srcOrd="0" destOrd="0" presId="urn:microsoft.com/office/officeart/2005/8/layout/gear1"/>
    <dgm:cxn modelId="{BE60E8C4-A677-4746-8C0E-47B905D7AC29}" type="presOf" srcId="{D372B2E3-CCD9-4C96-AC21-71819797E424}" destId="{E66036B7-8B7B-4A5A-AFD2-5A7596D4D02B}" srcOrd="0" destOrd="0" presId="urn:microsoft.com/office/officeart/2005/8/layout/gear1"/>
    <dgm:cxn modelId="{164ECC69-5A1C-4062-9C8F-6BEB2B732F71}" type="presOf" srcId="{D372B2E3-CCD9-4C96-AC21-71819797E424}" destId="{A643B2C5-9728-4D37-A85E-89B858D04EBD}" srcOrd="1"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A64CFC5E-2895-44D7-81A9-2712DEB48EB1}" type="presOf" srcId="{D372B2E3-CCD9-4C96-AC21-71819797E424}" destId="{8C8BAA33-E674-420D-93BC-50E2EEF79FA0}" srcOrd="2" destOrd="0" presId="urn:microsoft.com/office/officeart/2005/8/layout/gear1"/>
    <dgm:cxn modelId="{3E84EA6C-3DD0-4A87-8240-188A41C4D827}" type="presOf" srcId="{B27DCFF4-D613-4F0F-9319-68A1A20574BA}" destId="{0E96241C-BCBC-4AC3-ACED-60E14610E642}" srcOrd="0" destOrd="0" presId="urn:microsoft.com/office/officeart/2005/8/layout/gear1"/>
    <dgm:cxn modelId="{F3D16D35-0FCF-4F72-898E-51803DC13D76}" type="presParOf" srcId="{0E96241C-BCBC-4AC3-ACED-60E14610E642}" destId="{E66036B7-8B7B-4A5A-AFD2-5A7596D4D02B}" srcOrd="0" destOrd="0" presId="urn:microsoft.com/office/officeart/2005/8/layout/gear1"/>
    <dgm:cxn modelId="{BBA0A4C3-759D-45BE-9C0C-F715611E715E}" type="presParOf" srcId="{0E96241C-BCBC-4AC3-ACED-60E14610E642}" destId="{A643B2C5-9728-4D37-A85E-89B858D04EBD}" srcOrd="1" destOrd="0" presId="urn:microsoft.com/office/officeart/2005/8/layout/gear1"/>
    <dgm:cxn modelId="{ABE5A26B-01E8-4AAB-A542-54DA2168C64C}" type="presParOf" srcId="{0E96241C-BCBC-4AC3-ACED-60E14610E642}" destId="{8C8BAA33-E674-420D-93BC-50E2EEF79FA0}" srcOrd="2" destOrd="0" presId="urn:microsoft.com/office/officeart/2005/8/layout/gear1"/>
    <dgm:cxn modelId="{40C675C6-86D1-47B2-BF90-87CC550B76A0}"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20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9DA913B6-2F11-4E71-BEB9-1ADB2F62D95F}">
      <dgm:prSet phldrT="[Text]" custT="1"/>
      <dgm:spPr/>
      <dgm:t>
        <a:bodyPr/>
        <a:lstStyle/>
        <a:p>
          <a:r>
            <a:rPr lang="en-US" sz="1150"/>
            <a:t>Keep all documentation relating to the procurement process for any future audit – you may be challenged later</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a:t>Check carefully if your procurement/project includes supplies and services</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a:t>All Contracts covered by the EU Directives must be advertised</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E1A76BBE-DCA0-4AC6-A6E4-934C420A4DA8}">
      <dgm:prSet phldrT="[Text]" custScaleX="127657" custScaleY="115267" custLinFactNeighborX="-12504" custLinFactNeighborY="8220"/>
      <dgm:spPr/>
      <dgm:t>
        <a:bodyPr/>
        <a:lstStyle/>
        <a:p>
          <a:endParaRPr lang="en-GB"/>
        </a:p>
      </dgm:t>
    </dgm:pt>
    <dgm:pt modelId="{8E8A81E4-5A68-4A4D-95B7-308795370A97}" type="parTrans" cxnId="{2299FB95-FFB0-4F4C-939C-81B06CED5B5A}">
      <dgm:prSet/>
      <dgm:spPr/>
      <dgm:t>
        <a:bodyPr/>
        <a:lstStyle/>
        <a:p>
          <a:endParaRPr lang="en-GB"/>
        </a:p>
      </dgm:t>
    </dgm:pt>
    <dgm:pt modelId="{CADADC1A-17C9-482D-97F4-D49C59204F5E}" type="sibTrans" cxnId="{2299FB95-FFB0-4F4C-939C-81B06CED5B5A}">
      <dgm:prSet custLinFactNeighborX="-22927" custLinFactNeighborY="7503"/>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t>
        <a:bodyPr/>
        <a:lstStyle/>
        <a:p>
          <a:endParaRPr lang="en-GB"/>
        </a:p>
      </dgm:t>
    </dgm:pt>
    <dgm:pt modelId="{3774887B-76A3-4D80-A9AE-60A67EF81644}" type="pres">
      <dgm:prSet presAssocID="{9DA913B6-2F11-4E71-BEB9-1ADB2F62D95F}" presName="gear1" presStyleLbl="node1" presStyleIdx="0" presStyleCnt="3" custLinFactNeighborX="10121"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11005" custLinFactNeighborX="246">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19640" custScaleY="109025" custLinFactNeighborX="13100" custLinFactNeighborY="0"/>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ScaleY="96417" custLinFactNeighborX="11014" custLinFactNeighborY="-847"/>
      <dgm:spPr/>
      <dgm:t>
        <a:bodyPr/>
        <a:lstStyle/>
        <a:p>
          <a:endParaRPr lang="en-GB"/>
        </a:p>
      </dgm:t>
    </dgm:pt>
    <dgm:pt modelId="{C65C2669-3422-4AAF-A65C-52ABDAA9BE7E}" type="pres">
      <dgm:prSet presAssocID="{5A63A3C0-7F41-4493-B045-A79630B8B8B3}" presName="connector2" presStyleLbl="sibTrans2D1" presStyleIdx="1" presStyleCnt="3"/>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95F680ED-18BE-4D62-8628-33AD5F214E9D}" type="presOf" srcId="{9DA913B6-2F11-4E71-BEB9-1ADB2F62D95F}" destId="{3774887B-76A3-4D80-A9AE-60A67EF81644}"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2299FB95-FFB0-4F4C-939C-81B06CED5B5A}" srcId="{58B47E0F-B3BF-49AA-8947-A3B1E6C3C777}" destId="{E1A76BBE-DCA0-4AC6-A6E4-934C420A4DA8}" srcOrd="3" destOrd="0" parTransId="{8E8A81E4-5A68-4A4D-95B7-308795370A97}" sibTransId="{CADADC1A-17C9-482D-97F4-D49C59204F5E}"/>
    <dgm:cxn modelId="{1ACBEE00-1CA5-4E18-B76D-B9A1D844AE68}" type="presOf" srcId="{09C4AF4B-B6C7-4F86-A19C-53DDA4A0265D}" destId="{66CBF12C-7EA3-4102-8F4F-6937B4215CE6}" srcOrd="3" destOrd="0" presId="urn:microsoft.com/office/officeart/2005/8/layout/gear1"/>
    <dgm:cxn modelId="{08C238DC-B65D-40A0-BEF6-B34F7CF57CB1}" type="presOf" srcId="{68B2358A-B5B5-476B-93FA-07175E7826EA}" destId="{8527CCAF-1EDF-4926-9A9E-E569EB4B2C37}" srcOrd="0" destOrd="0" presId="urn:microsoft.com/office/officeart/2005/8/layout/gear1"/>
    <dgm:cxn modelId="{60CB9AD6-4309-4311-A3E1-5024A645DD8C}" type="presOf" srcId="{5A63A3C0-7F41-4493-B045-A79630B8B8B3}" destId="{C65C2669-3422-4AAF-A65C-52ABDAA9BE7E}" srcOrd="0" destOrd="0" presId="urn:microsoft.com/office/officeart/2005/8/layout/gear1"/>
    <dgm:cxn modelId="{CA359FE4-C58C-45E0-AE41-0BD58307C3F8}" type="presOf" srcId="{09C4AF4B-B6C7-4F86-A19C-53DDA4A0265D}" destId="{6F5FFE64-A09C-42FF-99C3-B022842CF45B}" srcOrd="0" destOrd="0" presId="urn:microsoft.com/office/officeart/2005/8/layout/gear1"/>
    <dgm:cxn modelId="{BF4AB417-895A-4948-97A1-FC3AD82FFCCA}" type="presOf" srcId="{5722EC9D-7827-4CA9-B756-7775E80E48E7}" destId="{40FFA82D-959A-4061-8A31-93E6D8DC7680}" srcOrd="0" destOrd="0" presId="urn:microsoft.com/office/officeart/2005/8/layout/gear1"/>
    <dgm:cxn modelId="{E100335D-774E-45DA-BA85-A23D55EC86DA}" type="presOf" srcId="{B5E3F555-15F2-4531-AFAB-0C24F65BC533}" destId="{B040661F-D627-43B4-9436-88FA563CD2EF}" srcOrd="2" destOrd="0" presId="urn:microsoft.com/office/officeart/2005/8/layout/gear1"/>
    <dgm:cxn modelId="{E6B45903-89DF-4E68-B470-81BE31CA6370}" type="presOf" srcId="{09C4AF4B-B6C7-4F86-A19C-53DDA4A0265D}" destId="{0990ADD5-BC8E-4DA9-9D3F-678F713F8321}" srcOrd="2" destOrd="0" presId="urn:microsoft.com/office/officeart/2005/8/layout/gear1"/>
    <dgm:cxn modelId="{9AD1A046-CB44-4CDA-B26B-C64EB331C27E}" type="presOf" srcId="{09C4AF4B-B6C7-4F86-A19C-53DDA4A0265D}" destId="{96D45EEB-2A20-4421-8F5A-8D274510FC12}" srcOrd="1" destOrd="0" presId="urn:microsoft.com/office/officeart/2005/8/layout/gear1"/>
    <dgm:cxn modelId="{0A76588D-87A5-456D-A130-11E3479AF932}" type="presOf" srcId="{9DA913B6-2F11-4E71-BEB9-1ADB2F62D95F}" destId="{B6661BB9-6DD6-4330-9876-E63730F56C64}" srcOrd="1"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026EDE6A-5703-4957-B0BC-CFB52AF25C49}" type="presOf" srcId="{9DA913B6-2F11-4E71-BEB9-1ADB2F62D95F}" destId="{DA380D00-EED1-4CD7-A14B-E840A27BC4C7}" srcOrd="2" destOrd="0" presId="urn:microsoft.com/office/officeart/2005/8/layout/gear1"/>
    <dgm:cxn modelId="{3BDBFE47-C2EC-4091-ACD9-4E29C84AB6A9}" type="presOf" srcId="{58B47E0F-B3BF-49AA-8947-A3B1E6C3C777}" destId="{149EA89C-E2C6-47FD-AE24-7E1263286E00}" srcOrd="0" destOrd="0" presId="urn:microsoft.com/office/officeart/2005/8/layout/gear1"/>
    <dgm:cxn modelId="{E21E7408-D2BE-43FE-80BB-348439D40D25}" type="presOf" srcId="{B5E3F555-15F2-4531-AFAB-0C24F65BC533}" destId="{FB1E4EF1-9B61-42AB-8DB6-AA54E91F8102}" srcOrd="1" destOrd="0" presId="urn:microsoft.com/office/officeart/2005/8/layout/gear1"/>
    <dgm:cxn modelId="{16B9BD03-1D6E-424E-97EF-EA0320246EBD}" type="presOf" srcId="{B5E3F555-15F2-4531-AFAB-0C24F65BC533}" destId="{2C625BAB-7DF8-4DCF-9C2B-6213BD34C688}" srcOrd="0" destOrd="0" presId="urn:microsoft.com/office/officeart/2005/8/layout/gear1"/>
    <dgm:cxn modelId="{7D2066E4-009D-499A-B364-D265D7491BAA}" type="presParOf" srcId="{149EA89C-E2C6-47FD-AE24-7E1263286E00}" destId="{3774887B-76A3-4D80-A9AE-60A67EF81644}" srcOrd="0" destOrd="0" presId="urn:microsoft.com/office/officeart/2005/8/layout/gear1"/>
    <dgm:cxn modelId="{4EB129D8-3407-4F78-8A4A-60898F43D29D}" type="presParOf" srcId="{149EA89C-E2C6-47FD-AE24-7E1263286E00}" destId="{B6661BB9-6DD6-4330-9876-E63730F56C64}" srcOrd="1" destOrd="0" presId="urn:microsoft.com/office/officeart/2005/8/layout/gear1"/>
    <dgm:cxn modelId="{57E2ACC3-A864-497F-9916-EBFCE338E413}" type="presParOf" srcId="{149EA89C-E2C6-47FD-AE24-7E1263286E00}" destId="{DA380D00-EED1-4CD7-A14B-E840A27BC4C7}" srcOrd="2" destOrd="0" presId="urn:microsoft.com/office/officeart/2005/8/layout/gear1"/>
    <dgm:cxn modelId="{E5D107B3-2FDE-4A16-91AC-EFC0B9C14E16}" type="presParOf" srcId="{149EA89C-E2C6-47FD-AE24-7E1263286E00}" destId="{2C625BAB-7DF8-4DCF-9C2B-6213BD34C688}" srcOrd="3" destOrd="0" presId="urn:microsoft.com/office/officeart/2005/8/layout/gear1"/>
    <dgm:cxn modelId="{CFEFD98F-F96E-4EF1-981C-AB1779380F2E}" type="presParOf" srcId="{149EA89C-E2C6-47FD-AE24-7E1263286E00}" destId="{FB1E4EF1-9B61-42AB-8DB6-AA54E91F8102}" srcOrd="4" destOrd="0" presId="urn:microsoft.com/office/officeart/2005/8/layout/gear1"/>
    <dgm:cxn modelId="{C0F04F14-594B-44AD-9491-8D30B5CD93CB}" type="presParOf" srcId="{149EA89C-E2C6-47FD-AE24-7E1263286E00}" destId="{B040661F-D627-43B4-9436-88FA563CD2EF}" srcOrd="5" destOrd="0" presId="urn:microsoft.com/office/officeart/2005/8/layout/gear1"/>
    <dgm:cxn modelId="{A3BFB5D9-CC52-4EDD-8B17-FF5529047F38}" type="presParOf" srcId="{149EA89C-E2C6-47FD-AE24-7E1263286E00}" destId="{6F5FFE64-A09C-42FF-99C3-B022842CF45B}" srcOrd="6" destOrd="0" presId="urn:microsoft.com/office/officeart/2005/8/layout/gear1"/>
    <dgm:cxn modelId="{3A0F721D-743F-4477-9121-71E6C7D492B8}" type="presParOf" srcId="{149EA89C-E2C6-47FD-AE24-7E1263286E00}" destId="{96D45EEB-2A20-4421-8F5A-8D274510FC12}" srcOrd="7" destOrd="0" presId="urn:microsoft.com/office/officeart/2005/8/layout/gear1"/>
    <dgm:cxn modelId="{18E30F8C-6E45-44AD-B0BE-1029DF1644D3}" type="presParOf" srcId="{149EA89C-E2C6-47FD-AE24-7E1263286E00}" destId="{0990ADD5-BC8E-4DA9-9D3F-678F713F8321}" srcOrd="8" destOrd="0" presId="urn:microsoft.com/office/officeart/2005/8/layout/gear1"/>
    <dgm:cxn modelId="{CF860D49-F041-4283-985D-D419FEF0E488}" type="presParOf" srcId="{149EA89C-E2C6-47FD-AE24-7E1263286E00}" destId="{66CBF12C-7EA3-4102-8F4F-6937B4215CE6}" srcOrd="9" destOrd="0" presId="urn:microsoft.com/office/officeart/2005/8/layout/gear1"/>
    <dgm:cxn modelId="{8B7414DC-FD59-4788-A1A4-E2B10FC0931B}" type="presParOf" srcId="{149EA89C-E2C6-47FD-AE24-7E1263286E00}" destId="{8527CCAF-1EDF-4926-9A9E-E569EB4B2C37}" srcOrd="10" destOrd="0" presId="urn:microsoft.com/office/officeart/2005/8/layout/gear1"/>
    <dgm:cxn modelId="{F20EC210-CFAF-47ED-A356-C6B748383D37}" type="presParOf" srcId="{149EA89C-E2C6-47FD-AE24-7E1263286E00}" destId="{C65C2669-3422-4AAF-A65C-52ABDAA9BE7E}" srcOrd="11" destOrd="0" presId="urn:microsoft.com/office/officeart/2005/8/layout/gear1"/>
    <dgm:cxn modelId="{B99E5FD0-D68B-4E39-85EB-2DD0AC8ADCCF}"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21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Both above and below the threshold, awarding of a Contract must consider the fundamental principles of the EU regulations</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2013" custLinFactNeighborY="-1841">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LinFactNeighborX="-32040" custLinFactNeighborY="-8595"/>
      <dgm:spPr/>
      <dgm:t>
        <a:bodyPr/>
        <a:lstStyle/>
        <a:p>
          <a:endParaRPr lang="en-GB"/>
        </a:p>
      </dgm:t>
    </dgm:pt>
  </dgm:ptLst>
  <dgm:cxnLst>
    <dgm:cxn modelId="{EAF4A632-058E-446D-9FC9-14862ECEA2FD}" type="presOf" srcId="{D372B2E3-CCD9-4C96-AC21-71819797E424}" destId="{E66036B7-8B7B-4A5A-AFD2-5A7596D4D02B}" srcOrd="0" destOrd="0" presId="urn:microsoft.com/office/officeart/2005/8/layout/gear1"/>
    <dgm:cxn modelId="{3F2F6734-A8A4-40C9-A662-287E6FD04E9E}" type="presOf" srcId="{F6483C40-FDD3-4634-9647-63E82193EA4E}" destId="{0BB265D5-D1A9-4B6C-98BC-AA4946B51823}" srcOrd="0" destOrd="0" presId="urn:microsoft.com/office/officeart/2005/8/layout/gear1"/>
    <dgm:cxn modelId="{D48D4AF3-7C07-4EB1-8CE3-6B4722A11813}" type="presOf" srcId="{D372B2E3-CCD9-4C96-AC21-71819797E424}" destId="{A643B2C5-9728-4D37-A85E-89B858D04EBD}" srcOrd="1" destOrd="0" presId="urn:microsoft.com/office/officeart/2005/8/layout/gear1"/>
    <dgm:cxn modelId="{305135D7-5BBC-4CBE-B198-2B48BC21FABE}" type="presOf" srcId="{B27DCFF4-D613-4F0F-9319-68A1A20574BA}" destId="{0E96241C-BCBC-4AC3-ACED-60E14610E642}" srcOrd="0" destOrd="0" presId="urn:microsoft.com/office/officeart/2005/8/layout/gear1"/>
    <dgm:cxn modelId="{E0B905A9-ECD6-4E2B-ACE3-42A346C8A588}" type="presOf" srcId="{D372B2E3-CCD9-4C96-AC21-71819797E424}" destId="{8C8BAA33-E674-420D-93BC-50E2EEF79FA0}" srcOrd="2"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73632C79-E559-4DE6-B9AF-34E0EA186A87}" type="presParOf" srcId="{0E96241C-BCBC-4AC3-ACED-60E14610E642}" destId="{E66036B7-8B7B-4A5A-AFD2-5A7596D4D02B}" srcOrd="0" destOrd="0" presId="urn:microsoft.com/office/officeart/2005/8/layout/gear1"/>
    <dgm:cxn modelId="{B401C3C7-FD3A-47AA-82D8-9B449945FBCE}" type="presParOf" srcId="{0E96241C-BCBC-4AC3-ACED-60E14610E642}" destId="{A643B2C5-9728-4D37-A85E-89B858D04EBD}" srcOrd="1" destOrd="0" presId="urn:microsoft.com/office/officeart/2005/8/layout/gear1"/>
    <dgm:cxn modelId="{1D7DEFCD-57A1-4751-B254-0868AE817D74}" type="presParOf" srcId="{0E96241C-BCBC-4AC3-ACED-60E14610E642}" destId="{8C8BAA33-E674-420D-93BC-50E2EEF79FA0}" srcOrd="2" destOrd="0" presId="urn:microsoft.com/office/officeart/2005/8/layout/gear1"/>
    <dgm:cxn modelId="{49750683-F774-423F-8565-74D2491D5F39}"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21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What Are Evaluation Criteria?</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Tender </a:t>
          </a:r>
        </a:p>
        <a:p>
          <a:r>
            <a:rPr lang="en-US"/>
            <a:t>Evaluation</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748DE7A5-8102-4179-8649-AA78688191F8}">
      <dgm:prSet phldrT="[Text]"/>
      <dgm:spPr/>
      <dgm:t>
        <a:bodyPr/>
        <a:lstStyle/>
        <a:p>
          <a:r>
            <a:rPr lang="en-US"/>
            <a:t>Financial/Commercial Assessment</a:t>
          </a:r>
          <a:endParaRPr lang="en-GB"/>
        </a:p>
      </dgm:t>
    </dgm:pt>
    <dgm:pt modelId="{078617D7-ABC0-49A8-8134-004376461849}" type="parTrans" cxnId="{50DCC478-70C6-4376-9157-852F2C0AFAE9}">
      <dgm:prSet/>
      <dgm:spPr/>
      <dgm:t>
        <a:bodyPr/>
        <a:lstStyle/>
        <a:p>
          <a:endParaRPr lang="en-GB"/>
        </a:p>
      </dgm:t>
    </dgm:pt>
    <dgm:pt modelId="{D9DCEFC3-B7FD-4191-8FF1-E97A7018C050}" type="sibTrans" cxnId="{50DCC478-70C6-4376-9157-852F2C0AFAE9}">
      <dgm:prSet/>
      <dgm:spPr/>
      <dgm:t>
        <a:bodyPr/>
        <a:lstStyle/>
        <a:p>
          <a:endParaRPr lang="en-GB"/>
        </a:p>
      </dgm:t>
    </dgm:pt>
    <dgm:pt modelId="{1B8DE107-88C9-4ED4-92B2-640D9ECDC47C}">
      <dgm:prSet phldrT="[Text]"/>
      <dgm:spPr/>
      <dgm:t>
        <a:bodyPr/>
        <a:lstStyle/>
        <a:p>
          <a:pPr>
            <a:spcAft>
              <a:spcPts val="0"/>
            </a:spcAft>
          </a:pPr>
          <a:r>
            <a:rPr lang="en-US"/>
            <a:t>Developing</a:t>
          </a:r>
        </a:p>
        <a:p>
          <a:pPr>
            <a:spcAft>
              <a:spcPct val="35000"/>
            </a:spcAft>
          </a:pPr>
          <a:r>
            <a:rPr lang="en-US"/>
            <a:t>Evaluation Criteria </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4"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4">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4">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4">
        <dgm:presLayoutVars>
          <dgm:bulletEnabled val="1"/>
        </dgm:presLayoutVars>
      </dgm:prSet>
      <dgm:spPr/>
      <dgm:t>
        <a:bodyPr/>
        <a:lstStyle/>
        <a:p>
          <a:endParaRPr lang="en-GB"/>
        </a:p>
      </dgm:t>
    </dgm:pt>
  </dgm:ptLst>
  <dgm:cxnLst>
    <dgm:cxn modelId="{03880A32-5F24-46D4-9817-0E245700B7EA}" type="presOf" srcId="{0FE231DD-37D3-41FD-BD03-C013BCB2AEBA}" destId="{96E58BDE-6A72-464B-9D83-B1407832A113}"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5514F232-A96E-4BDE-B8FC-1BEE6E1CF395}" type="presOf" srcId="{CC1AF65A-2642-4B2C-8972-901AB2C4A0BA}" destId="{A70ECF17-B96A-47BF-A5B8-83D16BDEB333}" srcOrd="0" destOrd="0" presId="urn:microsoft.com/office/officeart/2005/8/layout/default"/>
    <dgm:cxn modelId="{F5410290-E2C3-4A0E-9277-B2853D1EBCB9}" srcId="{0FE231DD-37D3-41FD-BD03-C013BCB2AEBA}" destId="{CC1AF65A-2642-4B2C-8972-901AB2C4A0BA}" srcOrd="0" destOrd="0" parTransId="{191B8D5B-ACF7-47DC-8C83-25209DCB9C15}" sibTransId="{8E785444-0247-41B2-8460-5809921E7C15}"/>
    <dgm:cxn modelId="{F01928E2-46FB-4FF9-900F-DDA32323AA8D}" type="presOf" srcId="{748DE7A5-8102-4179-8649-AA78688191F8}" destId="{1D25F733-7406-415D-B156-0BE544C8FA3A}" srcOrd="0" destOrd="0" presId="urn:microsoft.com/office/officeart/2005/8/layout/default"/>
    <dgm:cxn modelId="{5A80A816-3CAE-4737-8D7B-F02F2EA605F0}" type="presOf" srcId="{1B8DE107-88C9-4ED4-92B2-640D9ECDC47C}" destId="{BA56B250-0638-4BF7-9398-3CFB3A090397}" srcOrd="0" destOrd="0" presId="urn:microsoft.com/office/officeart/2005/8/layout/default"/>
    <dgm:cxn modelId="{5709BA6C-A49E-4660-AF12-69CFCB50227E}" srcId="{0FE231DD-37D3-41FD-BD03-C013BCB2AEBA}" destId="{1B8DE107-88C9-4ED4-92B2-640D9ECDC47C}" srcOrd="1" destOrd="0" parTransId="{7B759C02-7027-4C89-965E-ACBBE5E4A776}" sibTransId="{DF6BB840-D248-4E97-B482-A42F854E2441}"/>
    <dgm:cxn modelId="{50DCC478-70C6-4376-9157-852F2C0AFAE9}" srcId="{0FE231DD-37D3-41FD-BD03-C013BCB2AEBA}" destId="{748DE7A5-8102-4179-8649-AA78688191F8}" srcOrd="3" destOrd="0" parTransId="{078617D7-ABC0-49A8-8134-004376461849}" sibTransId="{D9DCEFC3-B7FD-4191-8FF1-E97A7018C050}"/>
    <dgm:cxn modelId="{7705CBB3-2BFD-4B78-8807-9DF1AE0C3B94}" type="presOf" srcId="{A9BE1379-13CE-46D3-B9EA-1D4FCB4F12FE}" destId="{D167266F-2E9E-4B07-A3DC-0667D619786D}" srcOrd="0" destOrd="0" presId="urn:microsoft.com/office/officeart/2005/8/layout/default"/>
    <dgm:cxn modelId="{0DBCC7BA-85EB-4446-BC60-619AF0BF497F}" type="presParOf" srcId="{96E58BDE-6A72-464B-9D83-B1407832A113}" destId="{A70ECF17-B96A-47BF-A5B8-83D16BDEB333}" srcOrd="0" destOrd="0" presId="urn:microsoft.com/office/officeart/2005/8/layout/default"/>
    <dgm:cxn modelId="{BFC639B8-3BE5-4FCD-943C-36402C608F7B}" type="presParOf" srcId="{96E58BDE-6A72-464B-9D83-B1407832A113}" destId="{EACAEFEE-F58B-4613-95D2-FC24D70E428D}" srcOrd="1" destOrd="0" presId="urn:microsoft.com/office/officeart/2005/8/layout/default"/>
    <dgm:cxn modelId="{EB15AAA8-2322-4D76-9E16-E96C87879D80}" type="presParOf" srcId="{96E58BDE-6A72-464B-9D83-B1407832A113}" destId="{BA56B250-0638-4BF7-9398-3CFB3A090397}" srcOrd="2" destOrd="0" presId="urn:microsoft.com/office/officeart/2005/8/layout/default"/>
    <dgm:cxn modelId="{7897AA37-7537-465F-A912-D0DE24E2386D}" type="presParOf" srcId="{96E58BDE-6A72-464B-9D83-B1407832A113}" destId="{A97DD7C3-AF39-49C5-8EC1-D0BDFD469843}" srcOrd="3" destOrd="0" presId="urn:microsoft.com/office/officeart/2005/8/layout/default"/>
    <dgm:cxn modelId="{64862CA4-7DF9-4515-95C7-82635E04B82A}" type="presParOf" srcId="{96E58BDE-6A72-464B-9D83-B1407832A113}" destId="{D167266F-2E9E-4B07-A3DC-0667D619786D}" srcOrd="4" destOrd="0" presId="urn:microsoft.com/office/officeart/2005/8/layout/default"/>
    <dgm:cxn modelId="{3908AC57-CA82-41C4-B255-C18B6D027C08}" type="presParOf" srcId="{96E58BDE-6A72-464B-9D83-B1407832A113}" destId="{A6B0E1B1-2E2D-4955-A2C8-040DE553142A}" srcOrd="5" destOrd="0" presId="urn:microsoft.com/office/officeart/2005/8/layout/default"/>
    <dgm:cxn modelId="{855926F8-F53A-4EE1-BFC8-ABE0AB674F9E}" type="presParOf" srcId="{96E58BDE-6A72-464B-9D83-B1407832A113}" destId="{1D25F733-7406-415D-B156-0BE544C8FA3A}" srcOrd="6" destOrd="0" presId="urn:microsoft.com/office/officeart/2005/8/layout/default"/>
  </dgm:cxnLst>
  <dgm:bg/>
  <dgm:whole/>
  <dgm:extLst>
    <a:ext uri="http://schemas.microsoft.com/office/drawing/2008/diagram">
      <dsp:dataModelExt xmlns:dsp="http://schemas.microsoft.com/office/drawing/2008/diagram" xmlns="" relId="rId22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Dealing with References, Presentations and Site Visits </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Transparency Obligations</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1B8DE107-88C9-4ED4-92B2-640D9ECDC47C}">
      <dgm:prSet phldrT="[Text]"/>
      <dgm:spPr/>
      <dgm:t>
        <a:bodyPr/>
        <a:lstStyle/>
        <a:p>
          <a:pPr algn="ctr"/>
          <a:r>
            <a:rPr lang="en-US"/>
            <a:t>Size of Evaluation Panel</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3"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3">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3" custLinFactNeighborX="-334" custLinFactNeighborY="-7792">
        <dgm:presLayoutVars>
          <dgm:bulletEnabled val="1"/>
        </dgm:presLayoutVars>
      </dgm:prSet>
      <dgm:spPr/>
      <dgm:t>
        <a:bodyPr/>
        <a:lstStyle/>
        <a:p>
          <a:endParaRPr lang="en-GB"/>
        </a:p>
      </dgm:t>
    </dgm:pt>
  </dgm:ptLst>
  <dgm:cxnLst>
    <dgm:cxn modelId="{C368A5B6-8637-468A-BB5D-7D2F8413DDDB}" type="presOf" srcId="{A9BE1379-13CE-46D3-B9EA-1D4FCB4F12FE}" destId="{D167266F-2E9E-4B07-A3DC-0667D619786D}"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5C77943D-E29C-4411-9C36-15EC4405A985}" type="presOf" srcId="{0FE231DD-37D3-41FD-BD03-C013BCB2AEBA}" destId="{96E58BDE-6A72-464B-9D83-B1407832A113}" srcOrd="0" destOrd="0" presId="urn:microsoft.com/office/officeart/2005/8/layout/default"/>
    <dgm:cxn modelId="{F5410290-E2C3-4A0E-9277-B2853D1EBCB9}" srcId="{0FE231DD-37D3-41FD-BD03-C013BCB2AEBA}" destId="{CC1AF65A-2642-4B2C-8972-901AB2C4A0BA}" srcOrd="0" destOrd="0" parTransId="{191B8D5B-ACF7-47DC-8C83-25209DCB9C15}" sibTransId="{8E785444-0247-41B2-8460-5809921E7C15}"/>
    <dgm:cxn modelId="{5709BA6C-A49E-4660-AF12-69CFCB50227E}" srcId="{0FE231DD-37D3-41FD-BD03-C013BCB2AEBA}" destId="{1B8DE107-88C9-4ED4-92B2-640D9ECDC47C}" srcOrd="1" destOrd="0" parTransId="{7B759C02-7027-4C89-965E-ACBBE5E4A776}" sibTransId="{DF6BB840-D248-4E97-B482-A42F854E2441}"/>
    <dgm:cxn modelId="{4801C671-9953-4E9C-80ED-90D397F20CDF}" type="presOf" srcId="{CC1AF65A-2642-4B2C-8972-901AB2C4A0BA}" destId="{A70ECF17-B96A-47BF-A5B8-83D16BDEB333}" srcOrd="0" destOrd="0" presId="urn:microsoft.com/office/officeart/2005/8/layout/default"/>
    <dgm:cxn modelId="{CEB86D15-F103-471C-A505-89FD1FAB5627}" type="presOf" srcId="{1B8DE107-88C9-4ED4-92B2-640D9ECDC47C}" destId="{BA56B250-0638-4BF7-9398-3CFB3A090397}" srcOrd="0" destOrd="0" presId="urn:microsoft.com/office/officeart/2005/8/layout/default"/>
    <dgm:cxn modelId="{0EE53C45-8C4E-45E8-BA77-66C5E9607571}" type="presParOf" srcId="{96E58BDE-6A72-464B-9D83-B1407832A113}" destId="{A70ECF17-B96A-47BF-A5B8-83D16BDEB333}" srcOrd="0" destOrd="0" presId="urn:microsoft.com/office/officeart/2005/8/layout/default"/>
    <dgm:cxn modelId="{EE631529-AC5B-4D57-9063-2B73D35C2E58}" type="presParOf" srcId="{96E58BDE-6A72-464B-9D83-B1407832A113}" destId="{EACAEFEE-F58B-4613-95D2-FC24D70E428D}" srcOrd="1" destOrd="0" presId="urn:microsoft.com/office/officeart/2005/8/layout/default"/>
    <dgm:cxn modelId="{94C73A67-2D72-42A9-B931-1A5E3E6FCCA0}" type="presParOf" srcId="{96E58BDE-6A72-464B-9D83-B1407832A113}" destId="{BA56B250-0638-4BF7-9398-3CFB3A090397}" srcOrd="2" destOrd="0" presId="urn:microsoft.com/office/officeart/2005/8/layout/default"/>
    <dgm:cxn modelId="{D794A966-A391-4A32-BAC3-3681FC2C1549}" type="presParOf" srcId="{96E58BDE-6A72-464B-9D83-B1407832A113}" destId="{A97DD7C3-AF39-49C5-8EC1-D0BDFD469843}" srcOrd="3" destOrd="0" presId="urn:microsoft.com/office/officeart/2005/8/layout/default"/>
    <dgm:cxn modelId="{7E171DD8-4905-4C17-9191-1D6C93E94652}" type="presParOf" srcId="{96E58BDE-6A72-464B-9D83-B1407832A113}" destId="{D167266F-2E9E-4B07-A3DC-0667D619786D}" srcOrd="4" destOrd="0" presId="urn:microsoft.com/office/officeart/2005/8/layout/default"/>
  </dgm:cxnLst>
  <dgm:bg/>
  <dgm:whole/>
  <dgm:extLst>
    <a:ext uri="http://schemas.microsoft.com/office/drawing/2008/diagram">
      <dsp:dataModelExt xmlns:dsp="http://schemas.microsoft.com/office/drawing/2008/diagram" xmlns="" relId="rId22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C1670D2F-FD97-47ED-B9C4-A2AB28ED0B85}"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0C924F1D-ED0C-4AD2-A5EC-D8C469938AE9}">
      <dgm:prSet phldrT="[Text]"/>
      <dgm:spPr/>
      <dgm:t>
        <a:bodyPr/>
        <a:lstStyle/>
        <a:p>
          <a:r>
            <a:rPr lang="en-GB"/>
            <a:t>References, in particular, are likely to seek to determine the experience of the tenderers, rather than casting light on which offer is the most economically advantageous bid for the University</a:t>
          </a:r>
        </a:p>
      </dgm:t>
    </dgm:pt>
    <dgm:pt modelId="{E578593D-E016-4932-B610-14C9FA6B599C}" type="parTrans" cxnId="{AE384AD2-9FE8-4570-ADC1-F7DD6DAF67D5}">
      <dgm:prSet/>
      <dgm:spPr/>
      <dgm:t>
        <a:bodyPr/>
        <a:lstStyle/>
        <a:p>
          <a:endParaRPr lang="en-GB"/>
        </a:p>
      </dgm:t>
    </dgm:pt>
    <dgm:pt modelId="{10369766-DD4B-46DB-AA17-22C642792C3C}" type="sibTrans" cxnId="{AE384AD2-9FE8-4570-ADC1-F7DD6DAF67D5}">
      <dgm:prSet/>
      <dgm:spPr/>
      <dgm:t>
        <a:bodyPr/>
        <a:lstStyle/>
        <a:p>
          <a:endParaRPr lang="en-GB"/>
        </a:p>
      </dgm:t>
    </dgm:pt>
    <dgm:pt modelId="{908C3FB1-ECED-4FC3-B9BE-9E50602CE0A2}">
      <dgm:prSet phldrT="[Text]"/>
      <dgm:spPr/>
      <dgm:t>
        <a:bodyPr/>
        <a:lstStyle/>
        <a:p>
          <a:r>
            <a:rPr lang="en-GB"/>
            <a:t>A presentation by suppliers or a visit to their premises may be required to meet the potential supplier’s team during the evaluation process to assess certain competencies e.g. their flexibility of approach, their ability to work with the University, their understanding of the requirement, and evidence of waste or health and safety problems.  Such events should be carefully structured with clear objectives and a detailed note of the event retained on file.</a:t>
          </a:r>
        </a:p>
      </dgm:t>
    </dgm:pt>
    <dgm:pt modelId="{D46F42FE-0817-464D-B4CC-099315103780}" type="parTrans" cxnId="{7FBFD3CD-F182-42B4-AC63-1388EF128BE1}">
      <dgm:prSet/>
      <dgm:spPr/>
      <dgm:t>
        <a:bodyPr/>
        <a:lstStyle/>
        <a:p>
          <a:endParaRPr lang="en-GB"/>
        </a:p>
      </dgm:t>
    </dgm:pt>
    <dgm:pt modelId="{2BAA57E5-9258-4A74-AB6C-8FF07817690F}" type="sibTrans" cxnId="{7FBFD3CD-F182-42B4-AC63-1388EF128BE1}">
      <dgm:prSet/>
      <dgm:spPr/>
      <dgm:t>
        <a:bodyPr/>
        <a:lstStyle/>
        <a:p>
          <a:endParaRPr lang="en-GB"/>
        </a:p>
      </dgm:t>
    </dgm:pt>
    <dgm:pt modelId="{24F16744-C990-4A1A-93D7-23F879A961B7}">
      <dgm:prSet phldrT="[Text]"/>
      <dgm:spPr/>
      <dgm:t>
        <a:bodyPr/>
        <a:lstStyle/>
        <a:p>
          <a:r>
            <a:rPr lang="en-GB"/>
            <a:t>Presentations should be limited to cases in which they are necessary to be assessed as a separate qualitative criteria or where criteria can only be assessed by means of interview. For example, ability to work with the contracting authority may be thought to require testing in an interview where high-risk services/goods/works are being procured. Demonstrations may also be required and again a careful and detailed assessment should be carried out as part of the overall evaluation (including criteria/weightings). </a:t>
          </a:r>
        </a:p>
      </dgm:t>
    </dgm:pt>
    <dgm:pt modelId="{B8ABC0B6-CB6F-412A-BAAC-AC8914A1225B}" type="parTrans" cxnId="{F364E9CF-D8C7-4A17-AD15-9DAF11A4DC97}">
      <dgm:prSet/>
      <dgm:spPr/>
      <dgm:t>
        <a:bodyPr/>
        <a:lstStyle/>
        <a:p>
          <a:endParaRPr lang="en-GB"/>
        </a:p>
      </dgm:t>
    </dgm:pt>
    <dgm:pt modelId="{DA857429-76CD-457D-9826-9554FF6D5665}" type="sibTrans" cxnId="{F364E9CF-D8C7-4A17-AD15-9DAF11A4DC97}">
      <dgm:prSet/>
      <dgm:spPr/>
      <dgm:t>
        <a:bodyPr/>
        <a:lstStyle/>
        <a:p>
          <a:endParaRPr lang="en-GB"/>
        </a:p>
      </dgm:t>
    </dgm:pt>
    <dgm:pt modelId="{C64EB90A-7092-4714-ADCB-DB4E8B857267}" type="pres">
      <dgm:prSet presAssocID="{C1670D2F-FD97-47ED-B9C4-A2AB28ED0B85}" presName="Name0" presStyleCnt="0">
        <dgm:presLayoutVars>
          <dgm:dir/>
          <dgm:resizeHandles val="exact"/>
        </dgm:presLayoutVars>
      </dgm:prSet>
      <dgm:spPr/>
      <dgm:t>
        <a:bodyPr/>
        <a:lstStyle/>
        <a:p>
          <a:endParaRPr lang="en-GB"/>
        </a:p>
      </dgm:t>
    </dgm:pt>
    <dgm:pt modelId="{35982A60-6902-4D7F-AC76-DF45F4757CEC}" type="pres">
      <dgm:prSet presAssocID="{0C924F1D-ED0C-4AD2-A5EC-D8C469938AE9}" presName="node" presStyleLbl="node1" presStyleIdx="0" presStyleCnt="3">
        <dgm:presLayoutVars>
          <dgm:bulletEnabled val="1"/>
        </dgm:presLayoutVars>
      </dgm:prSet>
      <dgm:spPr/>
      <dgm:t>
        <a:bodyPr/>
        <a:lstStyle/>
        <a:p>
          <a:endParaRPr lang="en-GB"/>
        </a:p>
      </dgm:t>
    </dgm:pt>
    <dgm:pt modelId="{9E27769E-C926-4D42-999C-F1A0CD2319E7}" type="pres">
      <dgm:prSet presAssocID="{10369766-DD4B-46DB-AA17-22C642792C3C}" presName="sibTrans" presStyleCnt="0"/>
      <dgm:spPr/>
    </dgm:pt>
    <dgm:pt modelId="{163BE9E7-B20C-4C92-BC96-919EB4451429}" type="pres">
      <dgm:prSet presAssocID="{908C3FB1-ECED-4FC3-B9BE-9E50602CE0A2}" presName="node" presStyleLbl="node1" presStyleIdx="1" presStyleCnt="3" custLinFactNeighborY="0">
        <dgm:presLayoutVars>
          <dgm:bulletEnabled val="1"/>
        </dgm:presLayoutVars>
      </dgm:prSet>
      <dgm:spPr/>
      <dgm:t>
        <a:bodyPr/>
        <a:lstStyle/>
        <a:p>
          <a:endParaRPr lang="en-GB"/>
        </a:p>
      </dgm:t>
    </dgm:pt>
    <dgm:pt modelId="{7DAF7B77-DA51-49B8-BFA3-420BAACA7D78}" type="pres">
      <dgm:prSet presAssocID="{2BAA57E5-9258-4A74-AB6C-8FF07817690F}" presName="sibTrans" presStyleCnt="0"/>
      <dgm:spPr/>
    </dgm:pt>
    <dgm:pt modelId="{3C1CB6A7-2BB0-4175-9154-0164FE78BD82}" type="pres">
      <dgm:prSet presAssocID="{24F16744-C990-4A1A-93D7-23F879A961B7}" presName="node" presStyleLbl="node1" presStyleIdx="2" presStyleCnt="3">
        <dgm:presLayoutVars>
          <dgm:bulletEnabled val="1"/>
        </dgm:presLayoutVars>
      </dgm:prSet>
      <dgm:spPr/>
      <dgm:t>
        <a:bodyPr/>
        <a:lstStyle/>
        <a:p>
          <a:endParaRPr lang="en-GB"/>
        </a:p>
      </dgm:t>
    </dgm:pt>
  </dgm:ptLst>
  <dgm:cxnLst>
    <dgm:cxn modelId="{E36DAD1F-EF79-4445-B903-362349AF28AC}" type="presOf" srcId="{0C924F1D-ED0C-4AD2-A5EC-D8C469938AE9}" destId="{35982A60-6902-4D7F-AC76-DF45F4757CEC}" srcOrd="0" destOrd="0" presId="urn:microsoft.com/office/officeart/2005/8/layout/hList6"/>
    <dgm:cxn modelId="{4C7F5267-2B67-47A9-A6CC-F853B3FBCF39}" type="presOf" srcId="{24F16744-C990-4A1A-93D7-23F879A961B7}" destId="{3C1CB6A7-2BB0-4175-9154-0164FE78BD82}" srcOrd="0" destOrd="0" presId="urn:microsoft.com/office/officeart/2005/8/layout/hList6"/>
    <dgm:cxn modelId="{7FBFD3CD-F182-42B4-AC63-1388EF128BE1}" srcId="{C1670D2F-FD97-47ED-B9C4-A2AB28ED0B85}" destId="{908C3FB1-ECED-4FC3-B9BE-9E50602CE0A2}" srcOrd="1" destOrd="0" parTransId="{D46F42FE-0817-464D-B4CC-099315103780}" sibTransId="{2BAA57E5-9258-4A74-AB6C-8FF07817690F}"/>
    <dgm:cxn modelId="{ABE9F9E5-0466-479B-989D-70E093E676E6}" type="presOf" srcId="{908C3FB1-ECED-4FC3-B9BE-9E50602CE0A2}" destId="{163BE9E7-B20C-4C92-BC96-919EB4451429}" srcOrd="0" destOrd="0" presId="urn:microsoft.com/office/officeart/2005/8/layout/hList6"/>
    <dgm:cxn modelId="{F364E9CF-D8C7-4A17-AD15-9DAF11A4DC97}" srcId="{C1670D2F-FD97-47ED-B9C4-A2AB28ED0B85}" destId="{24F16744-C990-4A1A-93D7-23F879A961B7}" srcOrd="2" destOrd="0" parTransId="{B8ABC0B6-CB6F-412A-BAAC-AC8914A1225B}" sibTransId="{DA857429-76CD-457D-9826-9554FF6D5665}"/>
    <dgm:cxn modelId="{340DA112-310B-4EE4-A920-14ABEB661E18}" type="presOf" srcId="{C1670D2F-FD97-47ED-B9C4-A2AB28ED0B85}" destId="{C64EB90A-7092-4714-ADCB-DB4E8B857267}" srcOrd="0" destOrd="0" presId="urn:microsoft.com/office/officeart/2005/8/layout/hList6"/>
    <dgm:cxn modelId="{AE384AD2-9FE8-4570-ADC1-F7DD6DAF67D5}" srcId="{C1670D2F-FD97-47ED-B9C4-A2AB28ED0B85}" destId="{0C924F1D-ED0C-4AD2-A5EC-D8C469938AE9}" srcOrd="0" destOrd="0" parTransId="{E578593D-E016-4932-B610-14C9FA6B599C}" sibTransId="{10369766-DD4B-46DB-AA17-22C642792C3C}"/>
    <dgm:cxn modelId="{A84AE49F-8927-4E63-943D-1AF05D05F715}" type="presParOf" srcId="{C64EB90A-7092-4714-ADCB-DB4E8B857267}" destId="{35982A60-6902-4D7F-AC76-DF45F4757CEC}" srcOrd="0" destOrd="0" presId="urn:microsoft.com/office/officeart/2005/8/layout/hList6"/>
    <dgm:cxn modelId="{900F6132-57E6-44A0-A32F-65CC82CE5D35}" type="presParOf" srcId="{C64EB90A-7092-4714-ADCB-DB4E8B857267}" destId="{9E27769E-C926-4D42-999C-F1A0CD2319E7}" srcOrd="1" destOrd="0" presId="urn:microsoft.com/office/officeart/2005/8/layout/hList6"/>
    <dgm:cxn modelId="{11457BC6-5307-4E77-843C-E6E2C204D8A6}" type="presParOf" srcId="{C64EB90A-7092-4714-ADCB-DB4E8B857267}" destId="{163BE9E7-B20C-4C92-BC96-919EB4451429}" srcOrd="2" destOrd="0" presId="urn:microsoft.com/office/officeart/2005/8/layout/hList6"/>
    <dgm:cxn modelId="{912A3445-5496-4D1F-83CC-0759FE8DCCF4}" type="presParOf" srcId="{C64EB90A-7092-4714-ADCB-DB4E8B857267}" destId="{7DAF7B77-DA51-49B8-BFA3-420BAACA7D78}" srcOrd="3" destOrd="0" presId="urn:microsoft.com/office/officeart/2005/8/layout/hList6"/>
    <dgm:cxn modelId="{7734AAA5-CCE7-4D4C-98E4-F6A067AB7348}" type="presParOf" srcId="{C64EB90A-7092-4714-ADCB-DB4E8B857267}" destId="{3C1CB6A7-2BB0-4175-9154-0164FE78BD82}" srcOrd="4" destOrd="0" presId="urn:microsoft.com/office/officeart/2005/8/layout/hList6"/>
  </dgm:cxnLst>
  <dgm:bg/>
  <dgm:whole/>
  <dgm:extLst>
    <a:ext uri="http://schemas.microsoft.com/office/drawing/2008/diagram">
      <dsp:dataModelExt xmlns:dsp="http://schemas.microsoft.com/office/drawing/2008/diagram" xmlns="" relId="rId23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200"/>
            <a:t>Carefully structure any evaluation activities (e.g. presentations, and visits) – set against the clear criteria/objectives agreed at the start of the project</a:t>
          </a:r>
          <a:endParaRPr lang="en-GB" sz="12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Ensure that you score fairly, consistently and openly against your established criteria </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Set evaluation criteria and weightings at the start of the procurement process ….and stick to them</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2504" custLinFactNeighborY="8220">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40917" custScaleY="132062" custLinFactNeighborX="22670" custLinFactNeighborY="-600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F7B4FC57-3203-4EE7-A67F-FC50D8713B0A}" type="presOf" srcId="{B5E3F555-15F2-4531-AFAB-0C24F65BC533}" destId="{B040661F-D627-43B4-9436-88FA563CD2EF}" srcOrd="2" destOrd="0" presId="urn:microsoft.com/office/officeart/2005/8/layout/gear1"/>
    <dgm:cxn modelId="{B2FA1E3D-E6E4-4667-AD08-2F0D850877BA}" type="presOf" srcId="{9DA913B6-2F11-4E71-BEB9-1ADB2F62D95F}" destId="{DA380D00-EED1-4CD7-A14B-E840A27BC4C7}" srcOrd="2"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48D3404D-A4BA-4476-A17F-835C2316F83C}" type="presOf" srcId="{68B2358A-B5B5-476B-93FA-07175E7826EA}" destId="{8527CCAF-1EDF-4926-9A9E-E569EB4B2C37}" srcOrd="0" destOrd="0" presId="urn:microsoft.com/office/officeart/2005/8/layout/gear1"/>
    <dgm:cxn modelId="{C161353C-99CD-47BF-AED1-D66263F7F79C}" type="presOf" srcId="{58B47E0F-B3BF-49AA-8947-A3B1E6C3C777}" destId="{149EA89C-E2C6-47FD-AE24-7E1263286E00}" srcOrd="0" destOrd="0" presId="urn:microsoft.com/office/officeart/2005/8/layout/gear1"/>
    <dgm:cxn modelId="{6E42BFF5-042E-403F-B07C-AC8E7C41F9FE}" type="presOf" srcId="{9DA913B6-2F11-4E71-BEB9-1ADB2F62D95F}" destId="{3774887B-76A3-4D80-A9AE-60A67EF81644}" srcOrd="0" destOrd="0" presId="urn:microsoft.com/office/officeart/2005/8/layout/gear1"/>
    <dgm:cxn modelId="{CD9D7CDA-4CCB-4871-807B-DFEF3E4E88FA}" type="presOf" srcId="{B5E3F555-15F2-4531-AFAB-0C24F65BC533}" destId="{2C625BAB-7DF8-4DCF-9C2B-6213BD34C688}" srcOrd="0" destOrd="0" presId="urn:microsoft.com/office/officeart/2005/8/layout/gear1"/>
    <dgm:cxn modelId="{12B04C1C-DAD5-48FB-97BD-C8311138ADE3}" type="presOf" srcId="{5722EC9D-7827-4CA9-B756-7775E80E48E7}" destId="{40FFA82D-959A-4061-8A31-93E6D8DC7680}" srcOrd="0" destOrd="0" presId="urn:microsoft.com/office/officeart/2005/8/layout/gear1"/>
    <dgm:cxn modelId="{97F07A3F-619A-4E83-9EC6-81CACB2F385B}" type="presOf" srcId="{5A63A3C0-7F41-4493-B045-A79630B8B8B3}" destId="{C65C2669-3422-4AAF-A65C-52ABDAA9BE7E}" srcOrd="0" destOrd="0" presId="urn:microsoft.com/office/officeart/2005/8/layout/gear1"/>
    <dgm:cxn modelId="{815155FA-3289-4F07-84B7-581EA9096427}" type="presOf" srcId="{09C4AF4B-B6C7-4F86-A19C-53DDA4A0265D}" destId="{66CBF12C-7EA3-4102-8F4F-6937B4215CE6}" srcOrd="3" destOrd="0" presId="urn:microsoft.com/office/officeart/2005/8/layout/gear1"/>
    <dgm:cxn modelId="{5D692373-9E19-45FC-8675-0F48B3E358C8}" type="presOf" srcId="{09C4AF4B-B6C7-4F86-A19C-53DDA4A0265D}" destId="{6F5FFE64-A09C-42FF-99C3-B022842CF45B}"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0DB51C63-2213-48D1-A76E-8BE0AD033902}" type="presOf" srcId="{9DA913B6-2F11-4E71-BEB9-1ADB2F62D95F}" destId="{B6661BB9-6DD6-4330-9876-E63730F56C64}" srcOrd="1"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AC1D5EFB-4418-43F2-A1E5-3DE97ED68BCC}" type="presOf" srcId="{B5E3F555-15F2-4531-AFAB-0C24F65BC533}" destId="{FB1E4EF1-9B61-42AB-8DB6-AA54E91F8102}" srcOrd="1" destOrd="0" presId="urn:microsoft.com/office/officeart/2005/8/layout/gear1"/>
    <dgm:cxn modelId="{217431D4-B712-4F51-B5B5-AD7C7575A3C0}" type="presOf" srcId="{09C4AF4B-B6C7-4F86-A19C-53DDA4A0265D}" destId="{96D45EEB-2A20-4421-8F5A-8D274510FC12}" srcOrd="1" destOrd="0" presId="urn:microsoft.com/office/officeart/2005/8/layout/gear1"/>
    <dgm:cxn modelId="{1FBE3849-4E4C-4C49-B4C1-66B30CAB8EB9}" type="presOf" srcId="{09C4AF4B-B6C7-4F86-A19C-53DDA4A0265D}" destId="{0990ADD5-BC8E-4DA9-9D3F-678F713F8321}" srcOrd="2" destOrd="0" presId="urn:microsoft.com/office/officeart/2005/8/layout/gear1"/>
    <dgm:cxn modelId="{C4AFB14B-9D8B-4515-B782-8442F02C4E93}" type="presParOf" srcId="{149EA89C-E2C6-47FD-AE24-7E1263286E00}" destId="{3774887B-76A3-4D80-A9AE-60A67EF81644}" srcOrd="0" destOrd="0" presId="urn:microsoft.com/office/officeart/2005/8/layout/gear1"/>
    <dgm:cxn modelId="{ABF80820-D05D-4048-B40B-902C8BFCCC19}" type="presParOf" srcId="{149EA89C-E2C6-47FD-AE24-7E1263286E00}" destId="{B6661BB9-6DD6-4330-9876-E63730F56C64}" srcOrd="1" destOrd="0" presId="urn:microsoft.com/office/officeart/2005/8/layout/gear1"/>
    <dgm:cxn modelId="{B56F9549-3EB7-4E4E-B4F2-CB622D0B0360}" type="presParOf" srcId="{149EA89C-E2C6-47FD-AE24-7E1263286E00}" destId="{DA380D00-EED1-4CD7-A14B-E840A27BC4C7}" srcOrd="2" destOrd="0" presId="urn:microsoft.com/office/officeart/2005/8/layout/gear1"/>
    <dgm:cxn modelId="{6F8FF7C3-C5CB-43F2-8A7B-780F8A0D4277}" type="presParOf" srcId="{149EA89C-E2C6-47FD-AE24-7E1263286E00}" destId="{2C625BAB-7DF8-4DCF-9C2B-6213BD34C688}" srcOrd="3" destOrd="0" presId="urn:microsoft.com/office/officeart/2005/8/layout/gear1"/>
    <dgm:cxn modelId="{8198653B-E638-4022-B7F1-FE0707092A09}" type="presParOf" srcId="{149EA89C-E2C6-47FD-AE24-7E1263286E00}" destId="{FB1E4EF1-9B61-42AB-8DB6-AA54E91F8102}" srcOrd="4" destOrd="0" presId="urn:microsoft.com/office/officeart/2005/8/layout/gear1"/>
    <dgm:cxn modelId="{5CB92ACB-8E55-4D83-82CE-76D26E23415C}" type="presParOf" srcId="{149EA89C-E2C6-47FD-AE24-7E1263286E00}" destId="{B040661F-D627-43B4-9436-88FA563CD2EF}" srcOrd="5" destOrd="0" presId="urn:microsoft.com/office/officeart/2005/8/layout/gear1"/>
    <dgm:cxn modelId="{4E15FE4D-222C-4693-89BC-E027CE66F25D}" type="presParOf" srcId="{149EA89C-E2C6-47FD-AE24-7E1263286E00}" destId="{6F5FFE64-A09C-42FF-99C3-B022842CF45B}" srcOrd="6" destOrd="0" presId="urn:microsoft.com/office/officeart/2005/8/layout/gear1"/>
    <dgm:cxn modelId="{2812DD82-D427-4EB5-911C-77A21A1CFDE4}" type="presParOf" srcId="{149EA89C-E2C6-47FD-AE24-7E1263286E00}" destId="{96D45EEB-2A20-4421-8F5A-8D274510FC12}" srcOrd="7" destOrd="0" presId="urn:microsoft.com/office/officeart/2005/8/layout/gear1"/>
    <dgm:cxn modelId="{5EBC29F5-59EF-4C8E-AA6C-DBEDCA9E4771}" type="presParOf" srcId="{149EA89C-E2C6-47FD-AE24-7E1263286E00}" destId="{0990ADD5-BC8E-4DA9-9D3F-678F713F8321}" srcOrd="8" destOrd="0" presId="urn:microsoft.com/office/officeart/2005/8/layout/gear1"/>
    <dgm:cxn modelId="{2DCA3D81-9AA3-4252-8300-E6CA7258BACD}" type="presParOf" srcId="{149EA89C-E2C6-47FD-AE24-7E1263286E00}" destId="{66CBF12C-7EA3-4102-8F4F-6937B4215CE6}" srcOrd="9" destOrd="0" presId="urn:microsoft.com/office/officeart/2005/8/layout/gear1"/>
    <dgm:cxn modelId="{6EE32894-C399-4463-A68F-5358994A57A3}" type="presParOf" srcId="{149EA89C-E2C6-47FD-AE24-7E1263286E00}" destId="{8527CCAF-1EDF-4926-9A9E-E569EB4B2C37}" srcOrd="10" destOrd="0" presId="urn:microsoft.com/office/officeart/2005/8/layout/gear1"/>
    <dgm:cxn modelId="{160E84C5-CC44-4769-877B-F55ED5E550B1}" type="presParOf" srcId="{149EA89C-E2C6-47FD-AE24-7E1263286E00}" destId="{C65C2669-3422-4AAF-A65C-52ABDAA9BE7E}" srcOrd="11" destOrd="0" presId="urn:microsoft.com/office/officeart/2005/8/layout/gear1"/>
    <dgm:cxn modelId="{71CC39EC-5C8B-4AB7-8039-561F13F8FFDD}"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23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Both above and below the threshold, awarding of a Contract must consider the fundamental principles of the EU regulations</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2013" custLinFactNeighborY="-1841">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LinFactNeighborX="-32040" custLinFactNeighborY="-8595"/>
      <dgm:spPr/>
      <dgm:t>
        <a:bodyPr/>
        <a:lstStyle/>
        <a:p>
          <a:endParaRPr lang="en-GB"/>
        </a:p>
      </dgm:t>
    </dgm:pt>
  </dgm:ptLst>
  <dgm:cxnLst>
    <dgm:cxn modelId="{83AC6D83-6364-43F9-BF58-7342E4E73CAE}" type="presOf" srcId="{B27DCFF4-D613-4F0F-9319-68A1A20574BA}" destId="{0E96241C-BCBC-4AC3-ACED-60E14610E642}" srcOrd="0" destOrd="0" presId="urn:microsoft.com/office/officeart/2005/8/layout/gear1"/>
    <dgm:cxn modelId="{0ECAA33F-4137-4417-99CA-697F8C1C5EEA}" type="presOf" srcId="{D372B2E3-CCD9-4C96-AC21-71819797E424}" destId="{A643B2C5-9728-4D37-A85E-89B858D04EBD}" srcOrd="1"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4E30DEA7-8615-4BC0-8BC2-45A6BDC38ABA}" type="presOf" srcId="{F6483C40-FDD3-4634-9647-63E82193EA4E}" destId="{0BB265D5-D1A9-4B6C-98BC-AA4946B51823}" srcOrd="0" destOrd="0" presId="urn:microsoft.com/office/officeart/2005/8/layout/gear1"/>
    <dgm:cxn modelId="{EB4ED25D-DC58-409C-A627-2F2DE8164FD4}" type="presOf" srcId="{D372B2E3-CCD9-4C96-AC21-71819797E424}" destId="{E66036B7-8B7B-4A5A-AFD2-5A7596D4D02B}" srcOrd="0" destOrd="0" presId="urn:microsoft.com/office/officeart/2005/8/layout/gear1"/>
    <dgm:cxn modelId="{0B04744B-B894-4F20-8954-4D444F2113AE}" type="presOf" srcId="{D372B2E3-CCD9-4C96-AC21-71819797E424}" destId="{8C8BAA33-E674-420D-93BC-50E2EEF79FA0}" srcOrd="2" destOrd="0" presId="urn:microsoft.com/office/officeart/2005/8/layout/gear1"/>
    <dgm:cxn modelId="{0DC095E8-50DA-45C6-B6F5-A2A745A5486F}" type="presParOf" srcId="{0E96241C-BCBC-4AC3-ACED-60E14610E642}" destId="{E66036B7-8B7B-4A5A-AFD2-5A7596D4D02B}" srcOrd="0" destOrd="0" presId="urn:microsoft.com/office/officeart/2005/8/layout/gear1"/>
    <dgm:cxn modelId="{BCFB7113-21BC-4237-949A-0119FEF41E09}" type="presParOf" srcId="{0E96241C-BCBC-4AC3-ACED-60E14610E642}" destId="{A643B2C5-9728-4D37-A85E-89B858D04EBD}" srcOrd="1" destOrd="0" presId="urn:microsoft.com/office/officeart/2005/8/layout/gear1"/>
    <dgm:cxn modelId="{D5D0B0DA-1275-48C1-879F-5234B86FBD11}" type="presParOf" srcId="{0E96241C-BCBC-4AC3-ACED-60E14610E642}" destId="{8C8BAA33-E674-420D-93BC-50E2EEF79FA0}" srcOrd="2" destOrd="0" presId="urn:microsoft.com/office/officeart/2005/8/layout/gear1"/>
    <dgm:cxn modelId="{4A32231D-4F81-48F7-A2C2-780FA9D06E93}"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2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dgm:spPr/>
      <dgm:t>
        <a:bodyPr/>
        <a:lstStyle/>
        <a:p>
          <a:r>
            <a:rPr lang="en-US"/>
            <a:t>Consider the Whole Life Costing implications</a:t>
          </a:r>
          <a:endParaRPr lang="en-GB"/>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dgm:spPr/>
      <dgm:t>
        <a:bodyPr/>
        <a:lstStyle/>
        <a:p>
          <a:r>
            <a:rPr lang="en-US"/>
            <a:t>Assess the best procurement course to take</a:t>
          </a:r>
          <a:endParaRPr lang="en-GB"/>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dgm:spPr/>
      <dgm:t>
        <a:bodyPr/>
        <a:lstStyle/>
        <a:p>
          <a:r>
            <a:rPr lang="en-US"/>
            <a:t>Consider the key stages and timescales</a:t>
          </a:r>
          <a:endParaRPr lang="en-GB"/>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LinFactNeighborX="2917">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LinFactNeighborX="2665" custLinFactNeighborY="-2665"/>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dgm:spPr/>
      <dgm:t>
        <a:bodyPr/>
        <a:lstStyle/>
        <a:p>
          <a:endParaRPr lang="en-GB"/>
        </a:p>
      </dgm:t>
    </dgm:pt>
    <dgm:pt modelId="{C65C2669-3422-4AAF-A65C-52ABDAA9BE7E}" type="pres">
      <dgm:prSet presAssocID="{5A63A3C0-7F41-4493-B045-A79630B8B8B3}" presName="connector2" presStyleLbl="sibTrans2D1" presStyleIdx="1" presStyleCnt="3"/>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57D2C338-D006-4C3F-A576-BB058CD81CC1}" type="presOf" srcId="{9DA913B6-2F11-4E71-BEB9-1ADB2F62D95F}" destId="{3774887B-76A3-4D80-A9AE-60A67EF81644}" srcOrd="0" destOrd="0" presId="urn:microsoft.com/office/officeart/2005/8/layout/gear1"/>
    <dgm:cxn modelId="{E603D64C-0B0E-4DAE-87CC-668278099495}" type="presOf" srcId="{58B47E0F-B3BF-49AA-8947-A3B1E6C3C777}" destId="{149EA89C-E2C6-47FD-AE24-7E1263286E00}"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BAE71E24-15DA-4730-AC23-BC450E0F67A0}" type="presOf" srcId="{09C4AF4B-B6C7-4F86-A19C-53DDA4A0265D}" destId="{0990ADD5-BC8E-4DA9-9D3F-678F713F8321}" srcOrd="2" destOrd="0" presId="urn:microsoft.com/office/officeart/2005/8/layout/gear1"/>
    <dgm:cxn modelId="{8356F7D1-3AAA-4981-ADEC-1BA81EA29C63}" type="presOf" srcId="{B5E3F555-15F2-4531-AFAB-0C24F65BC533}" destId="{FB1E4EF1-9B61-42AB-8DB6-AA54E91F8102}" srcOrd="1" destOrd="0" presId="urn:microsoft.com/office/officeart/2005/8/layout/gear1"/>
    <dgm:cxn modelId="{872F2B63-3B05-49FF-8B97-3D04E66A3B57}" type="presOf" srcId="{5722EC9D-7827-4CA9-B756-7775E80E48E7}" destId="{40FFA82D-959A-4061-8A31-93E6D8DC7680}" srcOrd="0" destOrd="0" presId="urn:microsoft.com/office/officeart/2005/8/layout/gear1"/>
    <dgm:cxn modelId="{F7AE2379-69C3-4CEF-AAD3-EB4B986B3A97}" type="presOf" srcId="{9DA913B6-2F11-4E71-BEB9-1ADB2F62D95F}" destId="{DA380D00-EED1-4CD7-A14B-E840A27BC4C7}" srcOrd="2" destOrd="0" presId="urn:microsoft.com/office/officeart/2005/8/layout/gear1"/>
    <dgm:cxn modelId="{69E2427E-0822-4144-B6CC-0CDEF5F50F3F}" type="presOf" srcId="{09C4AF4B-B6C7-4F86-A19C-53DDA4A0265D}" destId="{66CBF12C-7EA3-4102-8F4F-6937B4215CE6}" srcOrd="3" destOrd="0" presId="urn:microsoft.com/office/officeart/2005/8/layout/gear1"/>
    <dgm:cxn modelId="{C6F25839-730E-4DCD-9937-BA869E3119C5}" type="presOf" srcId="{09C4AF4B-B6C7-4F86-A19C-53DDA4A0265D}" destId="{96D45EEB-2A20-4421-8F5A-8D274510FC12}" srcOrd="1" destOrd="0" presId="urn:microsoft.com/office/officeart/2005/8/layout/gear1"/>
    <dgm:cxn modelId="{ECA3F2EB-CA3D-48BF-9175-9CDD89E9FE16}" type="presOf" srcId="{5A63A3C0-7F41-4493-B045-A79630B8B8B3}" destId="{C65C2669-3422-4AAF-A65C-52ABDAA9BE7E}" srcOrd="0" destOrd="0" presId="urn:microsoft.com/office/officeart/2005/8/layout/gear1"/>
    <dgm:cxn modelId="{611A8D71-176B-4886-A74B-EB1217DA2689}" type="presOf" srcId="{09C4AF4B-B6C7-4F86-A19C-53DDA4A0265D}" destId="{6F5FFE64-A09C-42FF-99C3-B022842CF45B}" srcOrd="0" destOrd="0" presId="urn:microsoft.com/office/officeart/2005/8/layout/gear1"/>
    <dgm:cxn modelId="{C3CDCF7D-1DE1-4E12-9A1B-8D5DC312D9ED}" type="presOf" srcId="{B5E3F555-15F2-4531-AFAB-0C24F65BC533}" destId="{2C625BAB-7DF8-4DCF-9C2B-6213BD34C688}"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80E13C63-9186-46AC-A205-822E35F78DB8}" type="presOf" srcId="{B5E3F555-15F2-4531-AFAB-0C24F65BC533}" destId="{B040661F-D627-43B4-9436-88FA563CD2EF}" srcOrd="2"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613EE927-CDC5-488A-BA69-AAE2A29C0D71}" type="presOf" srcId="{68B2358A-B5B5-476B-93FA-07175E7826EA}" destId="{8527CCAF-1EDF-4926-9A9E-E569EB4B2C37}" srcOrd="0" destOrd="0" presId="urn:microsoft.com/office/officeart/2005/8/layout/gear1"/>
    <dgm:cxn modelId="{D5E07D01-D08B-4C00-B576-7FBCF5EA04DA}" type="presOf" srcId="{9DA913B6-2F11-4E71-BEB9-1ADB2F62D95F}" destId="{B6661BB9-6DD6-4330-9876-E63730F56C64}" srcOrd="1" destOrd="0" presId="urn:microsoft.com/office/officeart/2005/8/layout/gear1"/>
    <dgm:cxn modelId="{BDDA3AEE-CFED-4890-B1F9-F99BF9E6DCBC}" type="presParOf" srcId="{149EA89C-E2C6-47FD-AE24-7E1263286E00}" destId="{3774887B-76A3-4D80-A9AE-60A67EF81644}" srcOrd="0" destOrd="0" presId="urn:microsoft.com/office/officeart/2005/8/layout/gear1"/>
    <dgm:cxn modelId="{8794A267-288F-42C3-B1D1-1478D8A326EA}" type="presParOf" srcId="{149EA89C-E2C6-47FD-AE24-7E1263286E00}" destId="{B6661BB9-6DD6-4330-9876-E63730F56C64}" srcOrd="1" destOrd="0" presId="urn:microsoft.com/office/officeart/2005/8/layout/gear1"/>
    <dgm:cxn modelId="{339103D0-012F-4FAC-BDEF-98440E842D65}" type="presParOf" srcId="{149EA89C-E2C6-47FD-AE24-7E1263286E00}" destId="{DA380D00-EED1-4CD7-A14B-E840A27BC4C7}" srcOrd="2" destOrd="0" presId="urn:microsoft.com/office/officeart/2005/8/layout/gear1"/>
    <dgm:cxn modelId="{1528B9BD-DF52-48C2-9059-B1D75370EE6C}" type="presParOf" srcId="{149EA89C-E2C6-47FD-AE24-7E1263286E00}" destId="{2C625BAB-7DF8-4DCF-9C2B-6213BD34C688}" srcOrd="3" destOrd="0" presId="urn:microsoft.com/office/officeart/2005/8/layout/gear1"/>
    <dgm:cxn modelId="{6DD5F1AB-330E-4083-93E2-6B353C09E93B}" type="presParOf" srcId="{149EA89C-E2C6-47FD-AE24-7E1263286E00}" destId="{FB1E4EF1-9B61-42AB-8DB6-AA54E91F8102}" srcOrd="4" destOrd="0" presId="urn:microsoft.com/office/officeart/2005/8/layout/gear1"/>
    <dgm:cxn modelId="{AE4916DA-C082-4DD7-88DC-87AC0054ABAC}" type="presParOf" srcId="{149EA89C-E2C6-47FD-AE24-7E1263286E00}" destId="{B040661F-D627-43B4-9436-88FA563CD2EF}" srcOrd="5" destOrd="0" presId="urn:microsoft.com/office/officeart/2005/8/layout/gear1"/>
    <dgm:cxn modelId="{6E42693F-F2EA-4DBB-A4D6-832E468B8958}" type="presParOf" srcId="{149EA89C-E2C6-47FD-AE24-7E1263286E00}" destId="{6F5FFE64-A09C-42FF-99C3-B022842CF45B}" srcOrd="6" destOrd="0" presId="urn:microsoft.com/office/officeart/2005/8/layout/gear1"/>
    <dgm:cxn modelId="{1CFF6C86-72B8-49A7-858F-F05DB33E6553}" type="presParOf" srcId="{149EA89C-E2C6-47FD-AE24-7E1263286E00}" destId="{96D45EEB-2A20-4421-8F5A-8D274510FC12}" srcOrd="7" destOrd="0" presId="urn:microsoft.com/office/officeart/2005/8/layout/gear1"/>
    <dgm:cxn modelId="{F04ED7FD-CB0C-429D-A419-87FFA9C33892}" type="presParOf" srcId="{149EA89C-E2C6-47FD-AE24-7E1263286E00}" destId="{0990ADD5-BC8E-4DA9-9D3F-678F713F8321}" srcOrd="8" destOrd="0" presId="urn:microsoft.com/office/officeart/2005/8/layout/gear1"/>
    <dgm:cxn modelId="{869BA1C4-9AC0-4FC9-B71D-BEC981A9EFD4}" type="presParOf" srcId="{149EA89C-E2C6-47FD-AE24-7E1263286E00}" destId="{66CBF12C-7EA3-4102-8F4F-6937B4215CE6}" srcOrd="9" destOrd="0" presId="urn:microsoft.com/office/officeart/2005/8/layout/gear1"/>
    <dgm:cxn modelId="{421E8899-707C-4C19-AA02-7276EF4BB751}" type="presParOf" srcId="{149EA89C-E2C6-47FD-AE24-7E1263286E00}" destId="{8527CCAF-1EDF-4926-9A9E-E569EB4B2C37}" srcOrd="10" destOrd="0" presId="urn:microsoft.com/office/officeart/2005/8/layout/gear1"/>
    <dgm:cxn modelId="{3C2A1492-BB58-425A-ACA7-2E7FEC7603A0}" type="presParOf" srcId="{149EA89C-E2C6-47FD-AE24-7E1263286E00}" destId="{C65C2669-3422-4AAF-A65C-52ABDAA9BE7E}" srcOrd="11" destOrd="0" presId="urn:microsoft.com/office/officeart/2005/8/layout/gear1"/>
    <dgm:cxn modelId="{DBDB7655-97DA-4810-883A-FFCD2F9EB360}"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9DA913B6-2F11-4E71-BEB9-1ADB2F62D95F}">
      <dgm:prSet phldrT="[Text]" custT="1"/>
      <dgm:spPr/>
      <dgm:t>
        <a:bodyPr/>
        <a:lstStyle/>
        <a:p>
          <a:r>
            <a:rPr lang="en-US" sz="1150"/>
            <a:t>Keep all documentation relating to the procurement process for any future audit – you may be challenged later</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a:t>Ensure relevance to the specification and the genuine needs of the proposed contract</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a:t>evaluated on the assessment criteria set out in the Contract Notice.</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E1A76BBE-DCA0-4AC6-A6E4-934C420A4DA8}">
      <dgm:prSet phldrT="[Text]" custScaleX="127657" custScaleY="115267" custLinFactNeighborX="-12504" custLinFactNeighborY="8220"/>
      <dgm:spPr/>
      <dgm:t>
        <a:bodyPr/>
        <a:lstStyle/>
        <a:p>
          <a:endParaRPr lang="en-GB"/>
        </a:p>
      </dgm:t>
    </dgm:pt>
    <dgm:pt modelId="{8E8A81E4-5A68-4A4D-95B7-308795370A97}" type="parTrans" cxnId="{2299FB95-FFB0-4F4C-939C-81B06CED5B5A}">
      <dgm:prSet/>
      <dgm:spPr/>
      <dgm:t>
        <a:bodyPr/>
        <a:lstStyle/>
        <a:p>
          <a:endParaRPr lang="en-GB"/>
        </a:p>
      </dgm:t>
    </dgm:pt>
    <dgm:pt modelId="{CADADC1A-17C9-482D-97F4-D49C59204F5E}" type="sibTrans" cxnId="{2299FB95-FFB0-4F4C-939C-81B06CED5B5A}">
      <dgm:prSet custLinFactNeighborX="-22927" custLinFactNeighborY="7503"/>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t>
        <a:bodyPr/>
        <a:lstStyle/>
        <a:p>
          <a:endParaRPr lang="en-GB"/>
        </a:p>
      </dgm:t>
    </dgm:pt>
    <dgm:pt modelId="{3774887B-76A3-4D80-A9AE-60A67EF81644}" type="pres">
      <dgm:prSet presAssocID="{9DA913B6-2F11-4E71-BEB9-1ADB2F62D95F}" presName="gear1" presStyleLbl="node1" presStyleIdx="0" presStyleCnt="3" custLinFactNeighborX="10121"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19766" custScaleY="109351" custLinFactNeighborX="-1742">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14661" custScaleY="109025" custLinFactNeighborX="13100" custLinFactNeighborY="0"/>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ScaleY="96417" custLinFactNeighborX="7625" custLinFactNeighborY="1412"/>
      <dgm:spPr/>
      <dgm:t>
        <a:bodyPr/>
        <a:lstStyle/>
        <a:p>
          <a:endParaRPr lang="en-GB"/>
        </a:p>
      </dgm:t>
    </dgm:pt>
    <dgm:pt modelId="{C65C2669-3422-4AAF-A65C-52ABDAA9BE7E}" type="pres">
      <dgm:prSet presAssocID="{5A63A3C0-7F41-4493-B045-A79630B8B8B3}" presName="connector2" presStyleLbl="sibTrans2D1" presStyleIdx="1" presStyleCnt="3"/>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92BEBD17-8C68-43B1-A9A6-943572251BCD}" type="presOf" srcId="{9DA913B6-2F11-4E71-BEB9-1ADB2F62D95F}" destId="{B6661BB9-6DD6-4330-9876-E63730F56C64}" srcOrd="1" destOrd="0" presId="urn:microsoft.com/office/officeart/2005/8/layout/gear1"/>
    <dgm:cxn modelId="{A7EC9DF5-794B-49A7-A199-E0C8D5F5B9E9}" type="presOf" srcId="{58B47E0F-B3BF-49AA-8947-A3B1E6C3C777}" destId="{149EA89C-E2C6-47FD-AE24-7E1263286E00}"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7572A08C-A50E-4B39-9A4C-F2CFEBF950FD}" type="presOf" srcId="{B5E3F555-15F2-4531-AFAB-0C24F65BC533}" destId="{FB1E4EF1-9B61-42AB-8DB6-AA54E91F8102}" srcOrd="1" destOrd="0" presId="urn:microsoft.com/office/officeart/2005/8/layout/gear1"/>
    <dgm:cxn modelId="{159BFE01-F24E-440E-9927-1DD2590F1586}" type="presOf" srcId="{09C4AF4B-B6C7-4F86-A19C-53DDA4A0265D}" destId="{0990ADD5-BC8E-4DA9-9D3F-678F713F8321}" srcOrd="2" destOrd="0" presId="urn:microsoft.com/office/officeart/2005/8/layout/gear1"/>
    <dgm:cxn modelId="{2299FB95-FFB0-4F4C-939C-81B06CED5B5A}" srcId="{58B47E0F-B3BF-49AA-8947-A3B1E6C3C777}" destId="{E1A76BBE-DCA0-4AC6-A6E4-934C420A4DA8}" srcOrd="3" destOrd="0" parTransId="{8E8A81E4-5A68-4A4D-95B7-308795370A97}" sibTransId="{CADADC1A-17C9-482D-97F4-D49C59204F5E}"/>
    <dgm:cxn modelId="{1E71E676-4F87-47A2-AF95-9028A9D54F2E}" type="presOf" srcId="{09C4AF4B-B6C7-4F86-A19C-53DDA4A0265D}" destId="{6F5FFE64-A09C-42FF-99C3-B022842CF45B}" srcOrd="0" destOrd="0" presId="urn:microsoft.com/office/officeart/2005/8/layout/gear1"/>
    <dgm:cxn modelId="{22C58011-3428-440C-8EF6-F8B6FB703544}" type="presOf" srcId="{B5E3F555-15F2-4531-AFAB-0C24F65BC533}" destId="{2C625BAB-7DF8-4DCF-9C2B-6213BD34C688}" srcOrd="0" destOrd="0" presId="urn:microsoft.com/office/officeart/2005/8/layout/gear1"/>
    <dgm:cxn modelId="{20A660E7-0AA6-4151-A229-E09F7385337F}" type="presOf" srcId="{9DA913B6-2F11-4E71-BEB9-1ADB2F62D95F}" destId="{3774887B-76A3-4D80-A9AE-60A67EF81644}" srcOrd="0" destOrd="0" presId="urn:microsoft.com/office/officeart/2005/8/layout/gear1"/>
    <dgm:cxn modelId="{87DB419A-46AC-43D1-957C-B2ADF96A8193}" type="presOf" srcId="{B5E3F555-15F2-4531-AFAB-0C24F65BC533}" destId="{B040661F-D627-43B4-9436-88FA563CD2EF}" srcOrd="2" destOrd="0" presId="urn:microsoft.com/office/officeart/2005/8/layout/gear1"/>
    <dgm:cxn modelId="{17733F95-754E-4782-9A94-9E61DD68EE36}" type="presOf" srcId="{09C4AF4B-B6C7-4F86-A19C-53DDA4A0265D}" destId="{96D45EEB-2A20-4421-8F5A-8D274510FC12}" srcOrd="1" destOrd="0" presId="urn:microsoft.com/office/officeart/2005/8/layout/gear1"/>
    <dgm:cxn modelId="{6DBFF8BD-8116-4C6C-98D4-C50B3261C876}" type="presOf" srcId="{68B2358A-B5B5-476B-93FA-07175E7826EA}" destId="{8527CCAF-1EDF-4926-9A9E-E569EB4B2C37}" srcOrd="0" destOrd="0" presId="urn:microsoft.com/office/officeart/2005/8/layout/gear1"/>
    <dgm:cxn modelId="{867537B9-0899-45B3-9F8A-70E2FFB14614}" type="presOf" srcId="{9DA913B6-2F11-4E71-BEB9-1ADB2F62D95F}" destId="{DA380D00-EED1-4CD7-A14B-E840A27BC4C7}" srcOrd="2" destOrd="0" presId="urn:microsoft.com/office/officeart/2005/8/layout/gear1"/>
    <dgm:cxn modelId="{156DE975-64C4-4CE7-B4EE-316A3A5A8680}" type="presOf" srcId="{09C4AF4B-B6C7-4F86-A19C-53DDA4A0265D}" destId="{66CBF12C-7EA3-4102-8F4F-6937B4215CE6}" srcOrd="3"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15D307B1-1996-460A-BB6A-19266B04394D}" type="presOf" srcId="{5A63A3C0-7F41-4493-B045-A79630B8B8B3}" destId="{C65C2669-3422-4AAF-A65C-52ABDAA9BE7E}" srcOrd="0" destOrd="0" presId="urn:microsoft.com/office/officeart/2005/8/layout/gear1"/>
    <dgm:cxn modelId="{283ABF88-D3C4-44B7-AB9E-322AD96AD2E3}" type="presOf" srcId="{5722EC9D-7827-4CA9-B756-7775E80E48E7}" destId="{40FFA82D-959A-4061-8A31-93E6D8DC7680}" srcOrd="0" destOrd="0" presId="urn:microsoft.com/office/officeart/2005/8/layout/gear1"/>
    <dgm:cxn modelId="{C8E640A0-23E8-4541-BABB-2F49B9E1F614}" type="presParOf" srcId="{149EA89C-E2C6-47FD-AE24-7E1263286E00}" destId="{3774887B-76A3-4D80-A9AE-60A67EF81644}" srcOrd="0" destOrd="0" presId="urn:microsoft.com/office/officeart/2005/8/layout/gear1"/>
    <dgm:cxn modelId="{E331465B-7432-4251-8F9C-8EAA067A3346}" type="presParOf" srcId="{149EA89C-E2C6-47FD-AE24-7E1263286E00}" destId="{B6661BB9-6DD6-4330-9876-E63730F56C64}" srcOrd="1" destOrd="0" presId="urn:microsoft.com/office/officeart/2005/8/layout/gear1"/>
    <dgm:cxn modelId="{DE892A27-3785-4EAC-90B9-78E3545192CA}" type="presParOf" srcId="{149EA89C-E2C6-47FD-AE24-7E1263286E00}" destId="{DA380D00-EED1-4CD7-A14B-E840A27BC4C7}" srcOrd="2" destOrd="0" presId="urn:microsoft.com/office/officeart/2005/8/layout/gear1"/>
    <dgm:cxn modelId="{73E72498-8AA5-4123-AA82-1DB090E9AC53}" type="presParOf" srcId="{149EA89C-E2C6-47FD-AE24-7E1263286E00}" destId="{2C625BAB-7DF8-4DCF-9C2B-6213BD34C688}" srcOrd="3" destOrd="0" presId="urn:microsoft.com/office/officeart/2005/8/layout/gear1"/>
    <dgm:cxn modelId="{95585AAE-249B-4FE6-A3FF-DA21843637D7}" type="presParOf" srcId="{149EA89C-E2C6-47FD-AE24-7E1263286E00}" destId="{FB1E4EF1-9B61-42AB-8DB6-AA54E91F8102}" srcOrd="4" destOrd="0" presId="urn:microsoft.com/office/officeart/2005/8/layout/gear1"/>
    <dgm:cxn modelId="{8582AF7B-B92F-4335-B7BC-1088D593B8C8}" type="presParOf" srcId="{149EA89C-E2C6-47FD-AE24-7E1263286E00}" destId="{B040661F-D627-43B4-9436-88FA563CD2EF}" srcOrd="5" destOrd="0" presId="urn:microsoft.com/office/officeart/2005/8/layout/gear1"/>
    <dgm:cxn modelId="{2EEAF481-8297-4EA1-8F12-F2E89A7F3438}" type="presParOf" srcId="{149EA89C-E2C6-47FD-AE24-7E1263286E00}" destId="{6F5FFE64-A09C-42FF-99C3-B022842CF45B}" srcOrd="6" destOrd="0" presId="urn:microsoft.com/office/officeart/2005/8/layout/gear1"/>
    <dgm:cxn modelId="{5D6D45FA-CFFA-42C4-820A-684128B4C75C}" type="presParOf" srcId="{149EA89C-E2C6-47FD-AE24-7E1263286E00}" destId="{96D45EEB-2A20-4421-8F5A-8D274510FC12}" srcOrd="7" destOrd="0" presId="urn:microsoft.com/office/officeart/2005/8/layout/gear1"/>
    <dgm:cxn modelId="{1AC66F5E-767E-43BF-8920-FED37420472A}" type="presParOf" srcId="{149EA89C-E2C6-47FD-AE24-7E1263286E00}" destId="{0990ADD5-BC8E-4DA9-9D3F-678F713F8321}" srcOrd="8" destOrd="0" presId="urn:microsoft.com/office/officeart/2005/8/layout/gear1"/>
    <dgm:cxn modelId="{1DF450D4-8264-4A9E-A411-B40D8B9A2859}" type="presParOf" srcId="{149EA89C-E2C6-47FD-AE24-7E1263286E00}" destId="{66CBF12C-7EA3-4102-8F4F-6937B4215CE6}" srcOrd="9" destOrd="0" presId="urn:microsoft.com/office/officeart/2005/8/layout/gear1"/>
    <dgm:cxn modelId="{FF997E95-D12A-401E-84CC-C7080F3DED8D}" type="presParOf" srcId="{149EA89C-E2C6-47FD-AE24-7E1263286E00}" destId="{8527CCAF-1EDF-4926-9A9E-E569EB4B2C37}" srcOrd="10" destOrd="0" presId="urn:microsoft.com/office/officeart/2005/8/layout/gear1"/>
    <dgm:cxn modelId="{BF7B88AE-392A-4F90-A63D-0AC4E1A0C9E3}" type="presParOf" srcId="{149EA89C-E2C6-47FD-AE24-7E1263286E00}" destId="{C65C2669-3422-4AAF-A65C-52ABDAA9BE7E}" srcOrd="11" destOrd="0" presId="urn:microsoft.com/office/officeart/2005/8/layout/gear1"/>
    <dgm:cxn modelId="{083BB3D7-9EA5-4F10-8EE3-972485D73D43}"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24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Record your evaluation thoroughly – keep any notes from deliberations (your workings may be needed for future audit)  </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5801" custLinFactNeighborY="-2382">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Ang="1047422" custScaleX="92910" custScaleY="94979" custLinFactNeighborX="-19281" custLinFactNeighborY="5923"/>
      <dgm:spPr/>
      <dgm:t>
        <a:bodyPr/>
        <a:lstStyle/>
        <a:p>
          <a:endParaRPr lang="en-GB"/>
        </a:p>
      </dgm:t>
    </dgm:pt>
  </dgm:ptLst>
  <dgm:cxnLst>
    <dgm:cxn modelId="{90C509F7-A485-4A84-B632-0961CE4A4DFE}" type="presOf" srcId="{B27DCFF4-D613-4F0F-9319-68A1A20574BA}" destId="{0E96241C-BCBC-4AC3-ACED-60E14610E642}" srcOrd="0" destOrd="0" presId="urn:microsoft.com/office/officeart/2005/8/layout/gear1"/>
    <dgm:cxn modelId="{3C85F429-89EA-400B-BEBB-3C272BD2E3AF}" type="presOf" srcId="{D372B2E3-CCD9-4C96-AC21-71819797E424}" destId="{E66036B7-8B7B-4A5A-AFD2-5A7596D4D02B}" srcOrd="0" destOrd="0" presId="urn:microsoft.com/office/officeart/2005/8/layout/gear1"/>
    <dgm:cxn modelId="{F26024B8-B0AB-487F-B314-339F90B1038E}" type="presOf" srcId="{D372B2E3-CCD9-4C96-AC21-71819797E424}" destId="{8C8BAA33-E674-420D-93BC-50E2EEF79FA0}" srcOrd="2" destOrd="0" presId="urn:microsoft.com/office/officeart/2005/8/layout/gear1"/>
    <dgm:cxn modelId="{DFC5D6F4-DA56-4EBE-B50C-3E02208D499D}" type="presOf" srcId="{D372B2E3-CCD9-4C96-AC21-71819797E424}" destId="{A643B2C5-9728-4D37-A85E-89B858D04EBD}" srcOrd="1"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C8198D98-844D-4189-B289-FB6B265A20AB}" type="presOf" srcId="{F6483C40-FDD3-4634-9647-63E82193EA4E}" destId="{0BB265D5-D1A9-4B6C-98BC-AA4946B51823}" srcOrd="0" destOrd="0" presId="urn:microsoft.com/office/officeart/2005/8/layout/gear1"/>
    <dgm:cxn modelId="{F936CBC8-BC59-4C11-B172-A432F168FD35}" type="presParOf" srcId="{0E96241C-BCBC-4AC3-ACED-60E14610E642}" destId="{E66036B7-8B7B-4A5A-AFD2-5A7596D4D02B}" srcOrd="0" destOrd="0" presId="urn:microsoft.com/office/officeart/2005/8/layout/gear1"/>
    <dgm:cxn modelId="{3C2AEC38-4C1D-4664-A9AB-1D1371447322}" type="presParOf" srcId="{0E96241C-BCBC-4AC3-ACED-60E14610E642}" destId="{A643B2C5-9728-4D37-A85E-89B858D04EBD}" srcOrd="1" destOrd="0" presId="urn:microsoft.com/office/officeart/2005/8/layout/gear1"/>
    <dgm:cxn modelId="{472C1A6C-FD1F-4117-929A-4AB6D9DCAD98}" type="presParOf" srcId="{0E96241C-BCBC-4AC3-ACED-60E14610E642}" destId="{8C8BAA33-E674-420D-93BC-50E2EEF79FA0}" srcOrd="2" destOrd="0" presId="urn:microsoft.com/office/officeart/2005/8/layout/gear1"/>
    <dgm:cxn modelId="{967464C9-62CC-4F84-9ABB-AF22EC7AC993}"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25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custT="1"/>
      <dgm:spPr/>
      <dgm:t>
        <a:bodyPr/>
        <a:lstStyle/>
        <a:p>
          <a:r>
            <a:rPr lang="en-US" sz="2800"/>
            <a:t>Tender Negotiations</a:t>
          </a:r>
          <a:r>
            <a:rPr lang="en-US" sz="1400"/>
            <a:t>.</a:t>
          </a:r>
          <a:endParaRPr lang="en-GB" sz="1400"/>
        </a:p>
      </dgm:t>
    </dgm:pt>
    <dgm:pt modelId="{191B8D5B-ACF7-47DC-8C83-25209DCB9C15}" type="parTrans" cxnId="{F5410290-E2C3-4A0E-9277-B2853D1EBCB9}">
      <dgm:prSet/>
      <dgm:spPr/>
      <dgm:t>
        <a:bodyPr/>
        <a:lstStyle/>
        <a:p>
          <a:endParaRPr lang="en-GB" sz="1400"/>
        </a:p>
      </dgm:t>
    </dgm:pt>
    <dgm:pt modelId="{8E785444-0247-41B2-8460-5809921E7C15}" type="sibTrans" cxnId="{F5410290-E2C3-4A0E-9277-B2853D1EBCB9}">
      <dgm:prSet/>
      <dgm:spPr/>
      <dgm:t>
        <a:bodyPr/>
        <a:lstStyle/>
        <a:p>
          <a:endParaRPr lang="en-GB" sz="1400"/>
        </a:p>
      </dgm:t>
    </dgm:pt>
    <dgm:pt modelId="{A9BE1379-13CE-46D3-B9EA-1D4FCB4F12FE}">
      <dgm:prSet phldrT="[Text]" custT="1"/>
      <dgm:spPr/>
      <dgm:t>
        <a:bodyPr/>
        <a:lstStyle/>
        <a:p>
          <a:r>
            <a:rPr lang="en-US" sz="2800"/>
            <a:t>EU Contract Award and Debriefing</a:t>
          </a:r>
          <a:endParaRPr lang="en-GB" sz="2800"/>
        </a:p>
      </dgm:t>
    </dgm:pt>
    <dgm:pt modelId="{0EC0A769-96A3-4280-9C68-2843BF341D9C}" type="parTrans" cxnId="{88E44AF7-E22E-4A92-86FD-CCAE5B4AE39F}">
      <dgm:prSet/>
      <dgm:spPr/>
      <dgm:t>
        <a:bodyPr/>
        <a:lstStyle/>
        <a:p>
          <a:endParaRPr lang="en-GB" sz="1400"/>
        </a:p>
      </dgm:t>
    </dgm:pt>
    <dgm:pt modelId="{60947D08-ECAA-496F-8AB5-8909A6FD76E8}" type="sibTrans" cxnId="{88E44AF7-E22E-4A92-86FD-CCAE5B4AE39F}">
      <dgm:prSet/>
      <dgm:spPr/>
      <dgm:t>
        <a:bodyPr/>
        <a:lstStyle/>
        <a:p>
          <a:endParaRPr lang="en-GB" sz="1400"/>
        </a:p>
      </dgm:t>
    </dgm:pt>
    <dgm:pt modelId="{748DE7A5-8102-4179-8649-AA78688191F8}">
      <dgm:prSet phldrT="[Text]" custT="1"/>
      <dgm:spPr/>
      <dgm:t>
        <a:bodyPr/>
        <a:lstStyle/>
        <a:p>
          <a:r>
            <a:rPr lang="en-US" sz="2800"/>
            <a:t>Contract Award</a:t>
          </a:r>
          <a:endParaRPr lang="en-GB" sz="2800"/>
        </a:p>
      </dgm:t>
    </dgm:pt>
    <dgm:pt modelId="{078617D7-ABC0-49A8-8134-004376461849}" type="parTrans" cxnId="{50DCC478-70C6-4376-9157-852F2C0AFAE9}">
      <dgm:prSet/>
      <dgm:spPr/>
      <dgm:t>
        <a:bodyPr/>
        <a:lstStyle/>
        <a:p>
          <a:endParaRPr lang="en-GB" sz="1400"/>
        </a:p>
      </dgm:t>
    </dgm:pt>
    <dgm:pt modelId="{D9DCEFC3-B7FD-4191-8FF1-E97A7018C050}" type="sibTrans" cxnId="{50DCC478-70C6-4376-9157-852F2C0AFAE9}">
      <dgm:prSet/>
      <dgm:spPr/>
      <dgm:t>
        <a:bodyPr/>
        <a:lstStyle/>
        <a:p>
          <a:endParaRPr lang="en-GB" sz="1400"/>
        </a:p>
      </dgm:t>
    </dgm:pt>
    <dgm:pt modelId="{349E1757-39F0-4C45-A082-30A5C8054B77}">
      <dgm:prSet phldrT="[Text]" custT="1"/>
      <dgm:spPr/>
      <dgm:t>
        <a:bodyPr/>
        <a:lstStyle/>
        <a:p>
          <a:r>
            <a:rPr lang="en-US" sz="2800"/>
            <a:t>Form of Contract</a:t>
          </a:r>
          <a:endParaRPr lang="en-GB" sz="2800"/>
        </a:p>
      </dgm:t>
    </dgm:pt>
    <dgm:pt modelId="{8871953C-296B-4B14-888A-ABD146B1C549}" type="parTrans" cxnId="{F36569F9-7F62-4CEB-AD37-DBA292143AC3}">
      <dgm:prSet/>
      <dgm:spPr/>
      <dgm:t>
        <a:bodyPr/>
        <a:lstStyle/>
        <a:p>
          <a:endParaRPr lang="en-GB" sz="1400"/>
        </a:p>
      </dgm:t>
    </dgm:pt>
    <dgm:pt modelId="{73ADF095-94B7-4E10-BA2B-4898FB43F1E0}" type="sibTrans" cxnId="{F36569F9-7F62-4CEB-AD37-DBA292143AC3}">
      <dgm:prSet/>
      <dgm:spPr/>
      <dgm:t>
        <a:bodyPr/>
        <a:lstStyle/>
        <a:p>
          <a:endParaRPr lang="en-GB" sz="1400"/>
        </a:p>
      </dgm:t>
    </dgm:pt>
    <dgm:pt modelId="{1B8DE107-88C9-4ED4-92B2-640D9ECDC47C}">
      <dgm:prSet phldrT="[Text]" custT="1"/>
      <dgm:spPr/>
      <dgm:t>
        <a:bodyPr/>
        <a:lstStyle/>
        <a:p>
          <a:pPr>
            <a:spcAft>
              <a:spcPts val="0"/>
            </a:spcAft>
          </a:pPr>
          <a:r>
            <a:rPr lang="en-US" sz="2800"/>
            <a:t>Debriefing Suppliers,</a:t>
          </a:r>
        </a:p>
        <a:p>
          <a:pPr>
            <a:spcAft>
              <a:spcPct val="35000"/>
            </a:spcAft>
          </a:pPr>
          <a:r>
            <a:rPr lang="en-US" sz="2800"/>
            <a:t>Providers and Contractors</a:t>
          </a:r>
          <a:endParaRPr lang="en-GB" sz="2800"/>
        </a:p>
      </dgm:t>
    </dgm:pt>
    <dgm:pt modelId="{7B759C02-7027-4C89-965E-ACBBE5E4A776}" type="parTrans" cxnId="{5709BA6C-A49E-4660-AF12-69CFCB50227E}">
      <dgm:prSet/>
      <dgm:spPr/>
      <dgm:t>
        <a:bodyPr/>
        <a:lstStyle/>
        <a:p>
          <a:endParaRPr lang="en-GB" sz="1400"/>
        </a:p>
      </dgm:t>
    </dgm:pt>
    <dgm:pt modelId="{DF6BB840-D248-4E97-B482-A42F854E2441}" type="sibTrans" cxnId="{5709BA6C-A49E-4660-AF12-69CFCB50227E}">
      <dgm:prSet/>
      <dgm:spPr/>
      <dgm:t>
        <a:bodyPr/>
        <a:lstStyle/>
        <a:p>
          <a:endParaRPr lang="en-GB" sz="1400"/>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5"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5">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5">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5">
        <dgm:presLayoutVars>
          <dgm:bulletEnabled val="1"/>
        </dgm:presLayoutVars>
      </dgm:prSet>
      <dgm:spPr/>
      <dgm:t>
        <a:bodyPr/>
        <a:lstStyle/>
        <a:p>
          <a:endParaRPr lang="en-GB"/>
        </a:p>
      </dgm:t>
    </dgm:pt>
    <dgm:pt modelId="{6D021313-DEC4-4954-9CB0-9FDF5025A5BE}" type="pres">
      <dgm:prSet presAssocID="{D9DCEFC3-B7FD-4191-8FF1-E97A7018C050}" presName="sibTrans" presStyleCnt="0"/>
      <dgm:spPr/>
    </dgm:pt>
    <dgm:pt modelId="{A9755EEA-6BB4-4C47-B87B-85D6098DB489}" type="pres">
      <dgm:prSet presAssocID="{349E1757-39F0-4C45-A082-30A5C8054B77}" presName="node" presStyleLbl="node1" presStyleIdx="4" presStyleCnt="5">
        <dgm:presLayoutVars>
          <dgm:bulletEnabled val="1"/>
        </dgm:presLayoutVars>
      </dgm:prSet>
      <dgm:spPr/>
      <dgm:t>
        <a:bodyPr/>
        <a:lstStyle/>
        <a:p>
          <a:endParaRPr lang="en-GB"/>
        </a:p>
      </dgm:t>
    </dgm:pt>
  </dgm:ptLst>
  <dgm:cxnLst>
    <dgm:cxn modelId="{A799CE79-4B3B-46DB-A7DF-CD66DA249D42}" type="presOf" srcId="{A9BE1379-13CE-46D3-B9EA-1D4FCB4F12FE}" destId="{D167266F-2E9E-4B07-A3DC-0667D619786D}" srcOrd="0" destOrd="0" presId="urn:microsoft.com/office/officeart/2005/8/layout/default"/>
    <dgm:cxn modelId="{38C1DE5A-A6AB-49EC-926E-DFADF5CD8DCB}" type="presOf" srcId="{748DE7A5-8102-4179-8649-AA78688191F8}" destId="{1D25F733-7406-415D-B156-0BE544C8FA3A}"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F36569F9-7F62-4CEB-AD37-DBA292143AC3}" srcId="{0FE231DD-37D3-41FD-BD03-C013BCB2AEBA}" destId="{349E1757-39F0-4C45-A082-30A5C8054B77}" srcOrd="4" destOrd="0" parTransId="{8871953C-296B-4B14-888A-ABD146B1C549}" sibTransId="{73ADF095-94B7-4E10-BA2B-4898FB43F1E0}"/>
    <dgm:cxn modelId="{F5410290-E2C3-4A0E-9277-B2853D1EBCB9}" srcId="{0FE231DD-37D3-41FD-BD03-C013BCB2AEBA}" destId="{CC1AF65A-2642-4B2C-8972-901AB2C4A0BA}" srcOrd="0" destOrd="0" parTransId="{191B8D5B-ACF7-47DC-8C83-25209DCB9C15}" sibTransId="{8E785444-0247-41B2-8460-5809921E7C15}"/>
    <dgm:cxn modelId="{6E36C246-9385-429D-AE21-2A69C9EBBA0A}" type="presOf" srcId="{349E1757-39F0-4C45-A082-30A5C8054B77}" destId="{A9755EEA-6BB4-4C47-B87B-85D6098DB489}" srcOrd="0" destOrd="0" presId="urn:microsoft.com/office/officeart/2005/8/layout/default"/>
    <dgm:cxn modelId="{5709BA6C-A49E-4660-AF12-69CFCB50227E}" srcId="{0FE231DD-37D3-41FD-BD03-C013BCB2AEBA}" destId="{1B8DE107-88C9-4ED4-92B2-640D9ECDC47C}" srcOrd="1" destOrd="0" parTransId="{7B759C02-7027-4C89-965E-ACBBE5E4A776}" sibTransId="{DF6BB840-D248-4E97-B482-A42F854E2441}"/>
    <dgm:cxn modelId="{041956B9-D30E-47A6-9202-77ADCF2F934E}" type="presOf" srcId="{0FE231DD-37D3-41FD-BD03-C013BCB2AEBA}" destId="{96E58BDE-6A72-464B-9D83-B1407832A113}" srcOrd="0" destOrd="0" presId="urn:microsoft.com/office/officeart/2005/8/layout/default"/>
    <dgm:cxn modelId="{50DCC478-70C6-4376-9157-852F2C0AFAE9}" srcId="{0FE231DD-37D3-41FD-BD03-C013BCB2AEBA}" destId="{748DE7A5-8102-4179-8649-AA78688191F8}" srcOrd="3" destOrd="0" parTransId="{078617D7-ABC0-49A8-8134-004376461849}" sibTransId="{D9DCEFC3-B7FD-4191-8FF1-E97A7018C050}"/>
    <dgm:cxn modelId="{0DD58991-D0C4-4CCA-9FCB-A387E8A8F37B}" type="presOf" srcId="{1B8DE107-88C9-4ED4-92B2-640D9ECDC47C}" destId="{BA56B250-0638-4BF7-9398-3CFB3A090397}" srcOrd="0" destOrd="0" presId="urn:microsoft.com/office/officeart/2005/8/layout/default"/>
    <dgm:cxn modelId="{856755A8-099E-40D3-8FD6-D1BF66E801FF}" type="presOf" srcId="{CC1AF65A-2642-4B2C-8972-901AB2C4A0BA}" destId="{A70ECF17-B96A-47BF-A5B8-83D16BDEB333}" srcOrd="0" destOrd="0" presId="urn:microsoft.com/office/officeart/2005/8/layout/default"/>
    <dgm:cxn modelId="{03471D08-77E9-4DB2-A105-5DB0606E55B3}" type="presParOf" srcId="{96E58BDE-6A72-464B-9D83-B1407832A113}" destId="{A70ECF17-B96A-47BF-A5B8-83D16BDEB333}" srcOrd="0" destOrd="0" presId="urn:microsoft.com/office/officeart/2005/8/layout/default"/>
    <dgm:cxn modelId="{5B11DCB0-B902-4F0E-A26D-C8B3C7E64396}" type="presParOf" srcId="{96E58BDE-6A72-464B-9D83-B1407832A113}" destId="{EACAEFEE-F58B-4613-95D2-FC24D70E428D}" srcOrd="1" destOrd="0" presId="urn:microsoft.com/office/officeart/2005/8/layout/default"/>
    <dgm:cxn modelId="{EBFAD567-F514-47FF-AB2A-2F2E515A5FD1}" type="presParOf" srcId="{96E58BDE-6A72-464B-9D83-B1407832A113}" destId="{BA56B250-0638-4BF7-9398-3CFB3A090397}" srcOrd="2" destOrd="0" presId="urn:microsoft.com/office/officeart/2005/8/layout/default"/>
    <dgm:cxn modelId="{EBC1FCF5-6C40-433E-A136-D1D952681019}" type="presParOf" srcId="{96E58BDE-6A72-464B-9D83-B1407832A113}" destId="{A97DD7C3-AF39-49C5-8EC1-D0BDFD469843}" srcOrd="3" destOrd="0" presId="urn:microsoft.com/office/officeart/2005/8/layout/default"/>
    <dgm:cxn modelId="{749B18F9-FF0D-4A9E-BC6C-E208C4A739FF}" type="presParOf" srcId="{96E58BDE-6A72-464B-9D83-B1407832A113}" destId="{D167266F-2E9E-4B07-A3DC-0667D619786D}" srcOrd="4" destOrd="0" presId="urn:microsoft.com/office/officeart/2005/8/layout/default"/>
    <dgm:cxn modelId="{0612FF4D-8F9F-48CB-90C5-6EAD87835135}" type="presParOf" srcId="{96E58BDE-6A72-464B-9D83-B1407832A113}" destId="{A6B0E1B1-2E2D-4955-A2C8-040DE553142A}" srcOrd="5" destOrd="0" presId="urn:microsoft.com/office/officeart/2005/8/layout/default"/>
    <dgm:cxn modelId="{D564B6BF-0FF7-4A55-9FC9-D499C662ABBC}" type="presParOf" srcId="{96E58BDE-6A72-464B-9D83-B1407832A113}" destId="{1D25F733-7406-415D-B156-0BE544C8FA3A}" srcOrd="6" destOrd="0" presId="urn:microsoft.com/office/officeart/2005/8/layout/default"/>
    <dgm:cxn modelId="{0080CEAA-B65C-4AB2-8F91-50C315B16487}" type="presParOf" srcId="{96E58BDE-6A72-464B-9D83-B1407832A113}" destId="{6D021313-DEC4-4954-9CB0-9FDF5025A5BE}" srcOrd="7" destOrd="0" presId="urn:microsoft.com/office/officeart/2005/8/layout/default"/>
    <dgm:cxn modelId="{AD085BAF-6D2E-4033-915C-A85354E061A0}" type="presParOf" srcId="{96E58BDE-6A72-464B-9D83-B1407832A113}" destId="{A9755EEA-6BB4-4C47-B87B-85D6098DB489}" srcOrd="8" destOrd="0" presId="urn:microsoft.com/office/officeart/2005/8/layout/default"/>
  </dgm:cxnLst>
  <dgm:bg/>
  <dgm:whole/>
  <dgm:extLst>
    <a:ext uri="http://schemas.microsoft.com/office/drawing/2008/diagram">
      <dsp:dataModelExt xmlns:dsp="http://schemas.microsoft.com/office/drawing/2008/diagram" xmlns="" relId="rId25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C2E6FD06-96B6-4952-8EBC-F05A7B2E9FD4}" type="doc">
      <dgm:prSet loTypeId="urn:microsoft.com/office/officeart/2005/8/layout/cycle8" loCatId="cycle" qsTypeId="urn:microsoft.com/office/officeart/2005/8/quickstyle/simple3" qsCatId="simple" csTypeId="urn:microsoft.com/office/officeart/2005/8/colors/colorful1" csCatId="colorful" phldr="1"/>
      <dgm:spPr/>
      <dgm:t>
        <a:bodyPr/>
        <a:lstStyle/>
        <a:p>
          <a:endParaRPr lang="en-GB"/>
        </a:p>
      </dgm:t>
    </dgm:pt>
    <dgm:pt modelId="{AE68CB04-671D-4A1F-848A-18571F5E9ADB}">
      <dgm:prSet phldrT="[Text]"/>
      <dgm:spPr/>
      <dgm:t>
        <a:bodyPr/>
        <a:lstStyle/>
        <a:p>
          <a:r>
            <a:rPr lang="en-GB" b="1" dirty="0" smtClean="0">
              <a:latin typeface="Arial" pitchFamily="34" charset="0"/>
              <a:cs typeface="Arial" pitchFamily="34" charset="0"/>
            </a:rPr>
            <a:t>‘Prepare’</a:t>
          </a:r>
        </a:p>
        <a:p>
          <a:r>
            <a:rPr lang="en-GB" dirty="0" smtClean="0">
              <a:latin typeface="Arial" pitchFamily="34" charset="0"/>
              <a:cs typeface="Arial" pitchFamily="34" charset="0"/>
            </a:rPr>
            <a:t>How &amp; Why ? </a:t>
          </a:r>
        </a:p>
      </dgm:t>
    </dgm:pt>
    <dgm:pt modelId="{F2CD39F5-30D5-408B-B954-21F9986F88B6}" type="parTrans" cxnId="{AE80D3C8-A2C2-472B-90BC-4F688CBF12D7}">
      <dgm:prSet/>
      <dgm:spPr/>
      <dgm:t>
        <a:bodyPr/>
        <a:lstStyle/>
        <a:p>
          <a:endParaRPr lang="en-GB">
            <a:latin typeface="Arial" pitchFamily="34" charset="0"/>
            <a:cs typeface="Arial" pitchFamily="34" charset="0"/>
          </a:endParaRPr>
        </a:p>
      </dgm:t>
    </dgm:pt>
    <dgm:pt modelId="{CD09A70F-02EC-4377-891E-E75B50014750}" type="sibTrans" cxnId="{AE80D3C8-A2C2-472B-90BC-4F688CBF12D7}">
      <dgm:prSet/>
      <dgm:spPr/>
      <dgm:t>
        <a:bodyPr/>
        <a:lstStyle/>
        <a:p>
          <a:endParaRPr lang="en-GB" dirty="0">
            <a:latin typeface="Arial" pitchFamily="34" charset="0"/>
            <a:cs typeface="Arial" pitchFamily="34" charset="0"/>
          </a:endParaRPr>
        </a:p>
      </dgm:t>
    </dgm:pt>
    <dgm:pt modelId="{1E322732-4BF7-4D12-8812-9952CB52446F}">
      <dgm:prSet phldrT="[Text]"/>
      <dgm:spPr/>
      <dgm:t>
        <a:bodyPr/>
        <a:lstStyle/>
        <a:p>
          <a:r>
            <a:rPr lang="en-GB" b="1" dirty="0" smtClean="0">
              <a:latin typeface="Arial" pitchFamily="34" charset="0"/>
              <a:cs typeface="Arial" pitchFamily="34" charset="0"/>
            </a:rPr>
            <a:t>‘Compete’</a:t>
          </a:r>
        </a:p>
        <a:p>
          <a:r>
            <a:rPr lang="en-GB" dirty="0" smtClean="0">
              <a:latin typeface="Arial" pitchFamily="34" charset="0"/>
              <a:cs typeface="Arial" pitchFamily="34" charset="0"/>
            </a:rPr>
            <a:t>Obtaining VFM</a:t>
          </a:r>
        </a:p>
      </dgm:t>
    </dgm:pt>
    <dgm:pt modelId="{8B2FFF4E-62A4-4A1C-BD66-4AC62ABE06F6}" type="parTrans" cxnId="{1A0ADDEB-9717-4171-82B0-08D48B691D51}">
      <dgm:prSet/>
      <dgm:spPr/>
      <dgm:t>
        <a:bodyPr/>
        <a:lstStyle/>
        <a:p>
          <a:endParaRPr lang="en-GB">
            <a:latin typeface="Arial" pitchFamily="34" charset="0"/>
            <a:cs typeface="Arial" pitchFamily="34" charset="0"/>
          </a:endParaRPr>
        </a:p>
      </dgm:t>
    </dgm:pt>
    <dgm:pt modelId="{5769F2A6-30DB-4915-A84C-294B468B94A6}" type="sibTrans" cxnId="{1A0ADDEB-9717-4171-82B0-08D48B691D51}">
      <dgm:prSet/>
      <dgm:spPr/>
      <dgm:t>
        <a:bodyPr/>
        <a:lstStyle/>
        <a:p>
          <a:endParaRPr lang="en-GB" dirty="0">
            <a:latin typeface="Arial" pitchFamily="34" charset="0"/>
            <a:cs typeface="Arial" pitchFamily="34" charset="0"/>
          </a:endParaRPr>
        </a:p>
      </dgm:t>
    </dgm:pt>
    <dgm:pt modelId="{A99E1708-8799-4735-A372-4B980C61E059}">
      <dgm:prSet/>
      <dgm:spPr/>
      <dgm:t>
        <a:bodyPr/>
        <a:lstStyle/>
        <a:p>
          <a:r>
            <a:rPr lang="en-GB" b="1" dirty="0" smtClean="0">
              <a:latin typeface="Arial" pitchFamily="34" charset="0"/>
              <a:cs typeface="Arial" pitchFamily="34" charset="0"/>
            </a:rPr>
            <a:t>‘Manage’</a:t>
          </a:r>
        </a:p>
        <a:p>
          <a:r>
            <a:rPr lang="en-GB" dirty="0" smtClean="0">
              <a:latin typeface="Arial" pitchFamily="34" charset="0"/>
              <a:cs typeface="Arial" pitchFamily="34" charset="0"/>
            </a:rPr>
            <a:t>Building Relationships</a:t>
          </a:r>
        </a:p>
      </dgm:t>
    </dgm:pt>
    <dgm:pt modelId="{B6D3E90F-0F8C-46BD-AD9D-E72F277503D6}" type="parTrans" cxnId="{CD39203F-4A73-4DE7-A5A0-9D37C58552E3}">
      <dgm:prSet/>
      <dgm:spPr/>
      <dgm:t>
        <a:bodyPr/>
        <a:lstStyle/>
        <a:p>
          <a:endParaRPr lang="en-GB">
            <a:latin typeface="Arial" pitchFamily="34" charset="0"/>
            <a:cs typeface="Arial" pitchFamily="34" charset="0"/>
          </a:endParaRPr>
        </a:p>
      </dgm:t>
    </dgm:pt>
    <dgm:pt modelId="{67E12CBE-802C-413D-95B7-3B6B0F4FF98D}" type="sibTrans" cxnId="{CD39203F-4A73-4DE7-A5A0-9D37C58552E3}">
      <dgm:prSet/>
      <dgm:spPr/>
      <dgm:t>
        <a:bodyPr/>
        <a:lstStyle/>
        <a:p>
          <a:endParaRPr lang="en-GB" dirty="0">
            <a:latin typeface="Arial" pitchFamily="34" charset="0"/>
            <a:cs typeface="Arial" pitchFamily="34" charset="0"/>
          </a:endParaRPr>
        </a:p>
      </dgm:t>
    </dgm:pt>
    <dgm:pt modelId="{A400FBF9-FBE7-4EAD-8BB6-2168836C3587}">
      <dgm:prSet/>
      <dgm:spPr/>
      <dgm:t>
        <a:bodyPr/>
        <a:lstStyle/>
        <a:p>
          <a:r>
            <a:rPr lang="en-GB" b="1" dirty="0" smtClean="0">
              <a:latin typeface="Arial" pitchFamily="34" charset="0"/>
              <a:cs typeface="Arial" pitchFamily="34" charset="0"/>
            </a:rPr>
            <a:t>‘Contract’</a:t>
          </a:r>
        </a:p>
        <a:p>
          <a:r>
            <a:rPr lang="en-GB" dirty="0" smtClean="0">
              <a:latin typeface="Arial" pitchFamily="34" charset="0"/>
              <a:cs typeface="Arial" pitchFamily="34" charset="0"/>
            </a:rPr>
            <a:t>Important factors of a contract</a:t>
          </a:r>
        </a:p>
      </dgm:t>
    </dgm:pt>
    <dgm:pt modelId="{51A24759-FE26-4405-8596-64CB8962FCED}" type="parTrans" cxnId="{8C336D22-F968-44A8-BF10-3E0CF0A408D1}">
      <dgm:prSet/>
      <dgm:spPr/>
      <dgm:t>
        <a:bodyPr/>
        <a:lstStyle/>
        <a:p>
          <a:endParaRPr lang="en-GB">
            <a:latin typeface="Arial" pitchFamily="34" charset="0"/>
            <a:cs typeface="Arial" pitchFamily="34" charset="0"/>
          </a:endParaRPr>
        </a:p>
      </dgm:t>
    </dgm:pt>
    <dgm:pt modelId="{05804FC1-C673-4BF0-9CCD-8AC59328E03A}" type="sibTrans" cxnId="{8C336D22-F968-44A8-BF10-3E0CF0A408D1}">
      <dgm:prSet/>
      <dgm:spPr/>
      <dgm:t>
        <a:bodyPr/>
        <a:lstStyle/>
        <a:p>
          <a:endParaRPr lang="en-GB" dirty="0">
            <a:latin typeface="Arial" pitchFamily="34" charset="0"/>
            <a:cs typeface="Arial" pitchFamily="34" charset="0"/>
          </a:endParaRPr>
        </a:p>
      </dgm:t>
    </dgm:pt>
    <dgm:pt modelId="{5BFB4DCD-D82F-490B-94B1-68F17113E4E8}" type="pres">
      <dgm:prSet presAssocID="{C2E6FD06-96B6-4952-8EBC-F05A7B2E9FD4}" presName="compositeShape" presStyleCnt="0">
        <dgm:presLayoutVars>
          <dgm:chMax val="7"/>
          <dgm:dir/>
          <dgm:resizeHandles val="exact"/>
        </dgm:presLayoutVars>
      </dgm:prSet>
      <dgm:spPr/>
      <dgm:t>
        <a:bodyPr/>
        <a:lstStyle/>
        <a:p>
          <a:endParaRPr lang="en-GB"/>
        </a:p>
      </dgm:t>
    </dgm:pt>
    <dgm:pt modelId="{0BC1D9B1-C667-413E-9D0A-EBAEB93F32F7}" type="pres">
      <dgm:prSet presAssocID="{C2E6FD06-96B6-4952-8EBC-F05A7B2E9FD4}" presName="wedge1" presStyleLbl="node1" presStyleIdx="0" presStyleCnt="4" custLinFactNeighborX="1118" custLinFactNeighborY="-187"/>
      <dgm:spPr/>
      <dgm:t>
        <a:bodyPr/>
        <a:lstStyle/>
        <a:p>
          <a:endParaRPr lang="en-GB"/>
        </a:p>
      </dgm:t>
    </dgm:pt>
    <dgm:pt modelId="{EE0CE703-159F-4E98-A89F-C2E5D1D2BB9C}" type="pres">
      <dgm:prSet presAssocID="{C2E6FD06-96B6-4952-8EBC-F05A7B2E9FD4}" presName="dummy1a" presStyleCnt="0"/>
      <dgm:spPr/>
    </dgm:pt>
    <dgm:pt modelId="{D7BB1F99-D1C9-49F3-969E-15BDF2094F21}" type="pres">
      <dgm:prSet presAssocID="{C2E6FD06-96B6-4952-8EBC-F05A7B2E9FD4}" presName="dummy1b" presStyleCnt="0"/>
      <dgm:spPr/>
    </dgm:pt>
    <dgm:pt modelId="{23B16BD3-141D-4AF4-9F39-1AC8E8A25B14}" type="pres">
      <dgm:prSet presAssocID="{C2E6FD06-96B6-4952-8EBC-F05A7B2E9FD4}" presName="wedge1Tx" presStyleLbl="node1" presStyleIdx="0" presStyleCnt="4">
        <dgm:presLayoutVars>
          <dgm:chMax val="0"/>
          <dgm:chPref val="0"/>
          <dgm:bulletEnabled val="1"/>
        </dgm:presLayoutVars>
      </dgm:prSet>
      <dgm:spPr/>
      <dgm:t>
        <a:bodyPr/>
        <a:lstStyle/>
        <a:p>
          <a:endParaRPr lang="en-GB"/>
        </a:p>
      </dgm:t>
    </dgm:pt>
    <dgm:pt modelId="{0D1FD877-DAE2-469F-B007-AD96731F535A}" type="pres">
      <dgm:prSet presAssocID="{C2E6FD06-96B6-4952-8EBC-F05A7B2E9FD4}" presName="wedge2" presStyleLbl="node1" presStyleIdx="1" presStyleCnt="4"/>
      <dgm:spPr/>
      <dgm:t>
        <a:bodyPr/>
        <a:lstStyle/>
        <a:p>
          <a:endParaRPr lang="en-GB"/>
        </a:p>
      </dgm:t>
    </dgm:pt>
    <dgm:pt modelId="{4FEEC18D-760C-4D6D-8B53-3F8774D266CB}" type="pres">
      <dgm:prSet presAssocID="{C2E6FD06-96B6-4952-8EBC-F05A7B2E9FD4}" presName="dummy2a" presStyleCnt="0"/>
      <dgm:spPr/>
    </dgm:pt>
    <dgm:pt modelId="{527C4660-9DDF-445F-A0A0-35741A1AAB0F}" type="pres">
      <dgm:prSet presAssocID="{C2E6FD06-96B6-4952-8EBC-F05A7B2E9FD4}" presName="dummy2b" presStyleCnt="0"/>
      <dgm:spPr/>
    </dgm:pt>
    <dgm:pt modelId="{5CE5A47C-433D-4CCE-AB48-49A1CB7946AC}" type="pres">
      <dgm:prSet presAssocID="{C2E6FD06-96B6-4952-8EBC-F05A7B2E9FD4}" presName="wedge2Tx" presStyleLbl="node1" presStyleIdx="1" presStyleCnt="4">
        <dgm:presLayoutVars>
          <dgm:chMax val="0"/>
          <dgm:chPref val="0"/>
          <dgm:bulletEnabled val="1"/>
        </dgm:presLayoutVars>
      </dgm:prSet>
      <dgm:spPr/>
      <dgm:t>
        <a:bodyPr/>
        <a:lstStyle/>
        <a:p>
          <a:endParaRPr lang="en-GB"/>
        </a:p>
      </dgm:t>
    </dgm:pt>
    <dgm:pt modelId="{2461ADF3-8D5D-4EB1-9052-695601707C47}" type="pres">
      <dgm:prSet presAssocID="{C2E6FD06-96B6-4952-8EBC-F05A7B2E9FD4}" presName="wedge3" presStyleLbl="node1" presStyleIdx="2" presStyleCnt="4"/>
      <dgm:spPr/>
      <dgm:t>
        <a:bodyPr/>
        <a:lstStyle/>
        <a:p>
          <a:endParaRPr lang="en-GB"/>
        </a:p>
      </dgm:t>
    </dgm:pt>
    <dgm:pt modelId="{062E3928-EBF0-4718-BE9A-E5849E592F6D}" type="pres">
      <dgm:prSet presAssocID="{C2E6FD06-96B6-4952-8EBC-F05A7B2E9FD4}" presName="dummy3a" presStyleCnt="0"/>
      <dgm:spPr/>
    </dgm:pt>
    <dgm:pt modelId="{A9AEB15A-B6BA-4FA2-91D0-59C076D75834}" type="pres">
      <dgm:prSet presAssocID="{C2E6FD06-96B6-4952-8EBC-F05A7B2E9FD4}" presName="dummy3b" presStyleCnt="0"/>
      <dgm:spPr/>
    </dgm:pt>
    <dgm:pt modelId="{3AEE1532-9D81-461B-9DFD-37F8D596B72C}" type="pres">
      <dgm:prSet presAssocID="{C2E6FD06-96B6-4952-8EBC-F05A7B2E9FD4}" presName="wedge3Tx" presStyleLbl="node1" presStyleIdx="2" presStyleCnt="4">
        <dgm:presLayoutVars>
          <dgm:chMax val="0"/>
          <dgm:chPref val="0"/>
          <dgm:bulletEnabled val="1"/>
        </dgm:presLayoutVars>
      </dgm:prSet>
      <dgm:spPr/>
      <dgm:t>
        <a:bodyPr/>
        <a:lstStyle/>
        <a:p>
          <a:endParaRPr lang="en-GB"/>
        </a:p>
      </dgm:t>
    </dgm:pt>
    <dgm:pt modelId="{D6C1AE2D-3AFC-4F2A-BE2A-0DC914F9B2B0}" type="pres">
      <dgm:prSet presAssocID="{C2E6FD06-96B6-4952-8EBC-F05A7B2E9FD4}" presName="wedge4" presStyleLbl="node1" presStyleIdx="3" presStyleCnt="4"/>
      <dgm:spPr/>
      <dgm:t>
        <a:bodyPr/>
        <a:lstStyle/>
        <a:p>
          <a:endParaRPr lang="en-GB"/>
        </a:p>
      </dgm:t>
    </dgm:pt>
    <dgm:pt modelId="{D21B74DA-B88B-430D-9923-1313F4215602}" type="pres">
      <dgm:prSet presAssocID="{C2E6FD06-96B6-4952-8EBC-F05A7B2E9FD4}" presName="dummy4a" presStyleCnt="0"/>
      <dgm:spPr/>
    </dgm:pt>
    <dgm:pt modelId="{C01CB949-D9B9-4EF9-911D-EB0465494ADE}" type="pres">
      <dgm:prSet presAssocID="{C2E6FD06-96B6-4952-8EBC-F05A7B2E9FD4}" presName="dummy4b" presStyleCnt="0"/>
      <dgm:spPr/>
    </dgm:pt>
    <dgm:pt modelId="{A4C4D5AA-E54C-472E-B69D-57423AE81D93}" type="pres">
      <dgm:prSet presAssocID="{C2E6FD06-96B6-4952-8EBC-F05A7B2E9FD4}" presName="wedge4Tx" presStyleLbl="node1" presStyleIdx="3" presStyleCnt="4">
        <dgm:presLayoutVars>
          <dgm:chMax val="0"/>
          <dgm:chPref val="0"/>
          <dgm:bulletEnabled val="1"/>
        </dgm:presLayoutVars>
      </dgm:prSet>
      <dgm:spPr/>
      <dgm:t>
        <a:bodyPr/>
        <a:lstStyle/>
        <a:p>
          <a:endParaRPr lang="en-GB"/>
        </a:p>
      </dgm:t>
    </dgm:pt>
    <dgm:pt modelId="{520735B4-458E-4916-935B-3C09B9151F4F}" type="pres">
      <dgm:prSet presAssocID="{CD09A70F-02EC-4377-891E-E75B50014750}" presName="arrowWedge1" presStyleLbl="fgSibTrans2D1" presStyleIdx="0" presStyleCnt="4"/>
      <dgm:spPr/>
    </dgm:pt>
    <dgm:pt modelId="{C75306F6-3410-4CF7-BF70-269EF7562861}" type="pres">
      <dgm:prSet presAssocID="{5769F2A6-30DB-4915-A84C-294B468B94A6}" presName="arrowWedge2" presStyleLbl="fgSibTrans2D1" presStyleIdx="1" presStyleCnt="4"/>
      <dgm:spPr/>
    </dgm:pt>
    <dgm:pt modelId="{51DFB3C1-573F-4EDD-A520-7417477213DA}" type="pres">
      <dgm:prSet presAssocID="{05804FC1-C673-4BF0-9CCD-8AC59328E03A}" presName="arrowWedge3" presStyleLbl="fgSibTrans2D1" presStyleIdx="2" presStyleCnt="4"/>
      <dgm:spPr/>
    </dgm:pt>
    <dgm:pt modelId="{B87EBBD7-6479-494C-9407-B6C29A46C833}" type="pres">
      <dgm:prSet presAssocID="{67E12CBE-802C-413D-95B7-3B6B0F4FF98D}" presName="arrowWedge4" presStyleLbl="fgSibTrans2D1" presStyleIdx="3" presStyleCnt="4"/>
      <dgm:spPr/>
    </dgm:pt>
  </dgm:ptLst>
  <dgm:cxnLst>
    <dgm:cxn modelId="{1A0ADDEB-9717-4171-82B0-08D48B691D51}" srcId="{C2E6FD06-96B6-4952-8EBC-F05A7B2E9FD4}" destId="{1E322732-4BF7-4D12-8812-9952CB52446F}" srcOrd="1" destOrd="0" parTransId="{8B2FFF4E-62A4-4A1C-BD66-4AC62ABE06F6}" sibTransId="{5769F2A6-30DB-4915-A84C-294B468B94A6}"/>
    <dgm:cxn modelId="{09CF7561-FB90-4080-B18F-8FEABBD848FE}" type="presOf" srcId="{AE68CB04-671D-4A1F-848A-18571F5E9ADB}" destId="{0BC1D9B1-C667-413E-9D0A-EBAEB93F32F7}" srcOrd="0" destOrd="0" presId="urn:microsoft.com/office/officeart/2005/8/layout/cycle8"/>
    <dgm:cxn modelId="{AC31D920-3A78-44CA-92B7-938ECD76C558}" type="presOf" srcId="{A400FBF9-FBE7-4EAD-8BB6-2168836C3587}" destId="{3AEE1532-9D81-461B-9DFD-37F8D596B72C}" srcOrd="1" destOrd="0" presId="urn:microsoft.com/office/officeart/2005/8/layout/cycle8"/>
    <dgm:cxn modelId="{CD39203F-4A73-4DE7-A5A0-9D37C58552E3}" srcId="{C2E6FD06-96B6-4952-8EBC-F05A7B2E9FD4}" destId="{A99E1708-8799-4735-A372-4B980C61E059}" srcOrd="3" destOrd="0" parTransId="{B6D3E90F-0F8C-46BD-AD9D-E72F277503D6}" sibTransId="{67E12CBE-802C-413D-95B7-3B6B0F4FF98D}"/>
    <dgm:cxn modelId="{8C336D22-F968-44A8-BF10-3E0CF0A408D1}" srcId="{C2E6FD06-96B6-4952-8EBC-F05A7B2E9FD4}" destId="{A400FBF9-FBE7-4EAD-8BB6-2168836C3587}" srcOrd="2" destOrd="0" parTransId="{51A24759-FE26-4405-8596-64CB8962FCED}" sibTransId="{05804FC1-C673-4BF0-9CCD-8AC59328E03A}"/>
    <dgm:cxn modelId="{AE80D3C8-A2C2-472B-90BC-4F688CBF12D7}" srcId="{C2E6FD06-96B6-4952-8EBC-F05A7B2E9FD4}" destId="{AE68CB04-671D-4A1F-848A-18571F5E9ADB}" srcOrd="0" destOrd="0" parTransId="{F2CD39F5-30D5-408B-B954-21F9986F88B6}" sibTransId="{CD09A70F-02EC-4377-891E-E75B50014750}"/>
    <dgm:cxn modelId="{D32F8A4A-DDC8-4EDD-9C8A-08E3BABDAA97}" type="presOf" srcId="{A99E1708-8799-4735-A372-4B980C61E059}" destId="{D6C1AE2D-3AFC-4F2A-BE2A-0DC914F9B2B0}" srcOrd="0" destOrd="0" presId="urn:microsoft.com/office/officeart/2005/8/layout/cycle8"/>
    <dgm:cxn modelId="{D735556B-4E69-4FBD-89DB-F575DE7B63F4}" type="presOf" srcId="{AE68CB04-671D-4A1F-848A-18571F5E9ADB}" destId="{23B16BD3-141D-4AF4-9F39-1AC8E8A25B14}" srcOrd="1" destOrd="0" presId="urn:microsoft.com/office/officeart/2005/8/layout/cycle8"/>
    <dgm:cxn modelId="{C5E4CBA7-88F0-41CA-88D9-B2A90B9A174A}" type="presOf" srcId="{A99E1708-8799-4735-A372-4B980C61E059}" destId="{A4C4D5AA-E54C-472E-B69D-57423AE81D93}" srcOrd="1" destOrd="0" presId="urn:microsoft.com/office/officeart/2005/8/layout/cycle8"/>
    <dgm:cxn modelId="{D09C15EF-19B0-44CF-8373-D5DFDE5745D3}" type="presOf" srcId="{1E322732-4BF7-4D12-8812-9952CB52446F}" destId="{0D1FD877-DAE2-469F-B007-AD96731F535A}" srcOrd="0" destOrd="0" presId="urn:microsoft.com/office/officeart/2005/8/layout/cycle8"/>
    <dgm:cxn modelId="{AE73D4BB-8C1A-48FC-9D3A-01D75510661D}" type="presOf" srcId="{1E322732-4BF7-4D12-8812-9952CB52446F}" destId="{5CE5A47C-433D-4CCE-AB48-49A1CB7946AC}" srcOrd="1" destOrd="0" presId="urn:microsoft.com/office/officeart/2005/8/layout/cycle8"/>
    <dgm:cxn modelId="{38966BA5-7650-43D4-8451-5A4CFD8115C0}" type="presOf" srcId="{C2E6FD06-96B6-4952-8EBC-F05A7B2E9FD4}" destId="{5BFB4DCD-D82F-490B-94B1-68F17113E4E8}" srcOrd="0" destOrd="0" presId="urn:microsoft.com/office/officeart/2005/8/layout/cycle8"/>
    <dgm:cxn modelId="{FF1B91D2-4DE5-4CF9-A8D4-25E24EC56084}" type="presOf" srcId="{A400FBF9-FBE7-4EAD-8BB6-2168836C3587}" destId="{2461ADF3-8D5D-4EB1-9052-695601707C47}" srcOrd="0" destOrd="0" presId="urn:microsoft.com/office/officeart/2005/8/layout/cycle8"/>
    <dgm:cxn modelId="{9FB8E7A1-92A0-455A-B88C-C9B7418508BE}" type="presParOf" srcId="{5BFB4DCD-D82F-490B-94B1-68F17113E4E8}" destId="{0BC1D9B1-C667-413E-9D0A-EBAEB93F32F7}" srcOrd="0" destOrd="0" presId="urn:microsoft.com/office/officeart/2005/8/layout/cycle8"/>
    <dgm:cxn modelId="{E860DA57-A61D-494E-8685-9D5EE22CAFB6}" type="presParOf" srcId="{5BFB4DCD-D82F-490B-94B1-68F17113E4E8}" destId="{EE0CE703-159F-4E98-A89F-C2E5D1D2BB9C}" srcOrd="1" destOrd="0" presId="urn:microsoft.com/office/officeart/2005/8/layout/cycle8"/>
    <dgm:cxn modelId="{83A8912D-1E25-4D93-A46C-4CD8AFFD486B}" type="presParOf" srcId="{5BFB4DCD-D82F-490B-94B1-68F17113E4E8}" destId="{D7BB1F99-D1C9-49F3-969E-15BDF2094F21}" srcOrd="2" destOrd="0" presId="urn:microsoft.com/office/officeart/2005/8/layout/cycle8"/>
    <dgm:cxn modelId="{440CCA0A-CB5D-4DD3-A35F-65259220A213}" type="presParOf" srcId="{5BFB4DCD-D82F-490B-94B1-68F17113E4E8}" destId="{23B16BD3-141D-4AF4-9F39-1AC8E8A25B14}" srcOrd="3" destOrd="0" presId="urn:microsoft.com/office/officeart/2005/8/layout/cycle8"/>
    <dgm:cxn modelId="{DD60A3EF-69FF-491A-BECD-34D5D119A478}" type="presParOf" srcId="{5BFB4DCD-D82F-490B-94B1-68F17113E4E8}" destId="{0D1FD877-DAE2-469F-B007-AD96731F535A}" srcOrd="4" destOrd="0" presId="urn:microsoft.com/office/officeart/2005/8/layout/cycle8"/>
    <dgm:cxn modelId="{68798666-8EC4-4AEE-8650-3AAB0C1C3FD8}" type="presParOf" srcId="{5BFB4DCD-D82F-490B-94B1-68F17113E4E8}" destId="{4FEEC18D-760C-4D6D-8B53-3F8774D266CB}" srcOrd="5" destOrd="0" presId="urn:microsoft.com/office/officeart/2005/8/layout/cycle8"/>
    <dgm:cxn modelId="{EEC8996B-3733-4C3E-9C73-0AE52E2ED0FE}" type="presParOf" srcId="{5BFB4DCD-D82F-490B-94B1-68F17113E4E8}" destId="{527C4660-9DDF-445F-A0A0-35741A1AAB0F}" srcOrd="6" destOrd="0" presId="urn:microsoft.com/office/officeart/2005/8/layout/cycle8"/>
    <dgm:cxn modelId="{7A2E8095-5220-41D3-ACC7-B1CD6E9EED6C}" type="presParOf" srcId="{5BFB4DCD-D82F-490B-94B1-68F17113E4E8}" destId="{5CE5A47C-433D-4CCE-AB48-49A1CB7946AC}" srcOrd="7" destOrd="0" presId="urn:microsoft.com/office/officeart/2005/8/layout/cycle8"/>
    <dgm:cxn modelId="{77E93163-98F8-4B16-BC2D-4D6774941A05}" type="presParOf" srcId="{5BFB4DCD-D82F-490B-94B1-68F17113E4E8}" destId="{2461ADF3-8D5D-4EB1-9052-695601707C47}" srcOrd="8" destOrd="0" presId="urn:microsoft.com/office/officeart/2005/8/layout/cycle8"/>
    <dgm:cxn modelId="{66AE604A-89E2-4BF8-A8E4-B68FF9E8F711}" type="presParOf" srcId="{5BFB4DCD-D82F-490B-94B1-68F17113E4E8}" destId="{062E3928-EBF0-4718-BE9A-E5849E592F6D}" srcOrd="9" destOrd="0" presId="urn:microsoft.com/office/officeart/2005/8/layout/cycle8"/>
    <dgm:cxn modelId="{9EBF2C4D-802C-4251-9420-9A5837789673}" type="presParOf" srcId="{5BFB4DCD-D82F-490B-94B1-68F17113E4E8}" destId="{A9AEB15A-B6BA-4FA2-91D0-59C076D75834}" srcOrd="10" destOrd="0" presId="urn:microsoft.com/office/officeart/2005/8/layout/cycle8"/>
    <dgm:cxn modelId="{FE0D8E5B-003C-4BF7-9F18-BBA11177887E}" type="presParOf" srcId="{5BFB4DCD-D82F-490B-94B1-68F17113E4E8}" destId="{3AEE1532-9D81-461B-9DFD-37F8D596B72C}" srcOrd="11" destOrd="0" presId="urn:microsoft.com/office/officeart/2005/8/layout/cycle8"/>
    <dgm:cxn modelId="{8930F635-78E5-4498-A484-5146B8CFC3DF}" type="presParOf" srcId="{5BFB4DCD-D82F-490B-94B1-68F17113E4E8}" destId="{D6C1AE2D-3AFC-4F2A-BE2A-0DC914F9B2B0}" srcOrd="12" destOrd="0" presId="urn:microsoft.com/office/officeart/2005/8/layout/cycle8"/>
    <dgm:cxn modelId="{EE9BAC2E-E52A-4ED6-9A65-9497415619CA}" type="presParOf" srcId="{5BFB4DCD-D82F-490B-94B1-68F17113E4E8}" destId="{D21B74DA-B88B-430D-9923-1313F4215602}" srcOrd="13" destOrd="0" presId="urn:microsoft.com/office/officeart/2005/8/layout/cycle8"/>
    <dgm:cxn modelId="{D9292A08-7A7E-404A-B16D-F4C8AE951BC3}" type="presParOf" srcId="{5BFB4DCD-D82F-490B-94B1-68F17113E4E8}" destId="{C01CB949-D9B9-4EF9-911D-EB0465494ADE}" srcOrd="14" destOrd="0" presId="urn:microsoft.com/office/officeart/2005/8/layout/cycle8"/>
    <dgm:cxn modelId="{A364C29D-BC56-4607-B2B4-FAC4DE0D36B2}" type="presParOf" srcId="{5BFB4DCD-D82F-490B-94B1-68F17113E4E8}" destId="{A4C4D5AA-E54C-472E-B69D-57423AE81D93}" srcOrd="15" destOrd="0" presId="urn:microsoft.com/office/officeart/2005/8/layout/cycle8"/>
    <dgm:cxn modelId="{81089761-15E5-4051-BDEC-61BFFC91D843}" type="presParOf" srcId="{5BFB4DCD-D82F-490B-94B1-68F17113E4E8}" destId="{520735B4-458E-4916-935B-3C09B9151F4F}" srcOrd="16" destOrd="0" presId="urn:microsoft.com/office/officeart/2005/8/layout/cycle8"/>
    <dgm:cxn modelId="{6FAD1B36-3173-4488-80F0-C3833A02804A}" type="presParOf" srcId="{5BFB4DCD-D82F-490B-94B1-68F17113E4E8}" destId="{C75306F6-3410-4CF7-BF70-269EF7562861}" srcOrd="17" destOrd="0" presId="urn:microsoft.com/office/officeart/2005/8/layout/cycle8"/>
    <dgm:cxn modelId="{5D3E6988-389C-4CF3-8E1E-0B583FFD9E88}" type="presParOf" srcId="{5BFB4DCD-D82F-490B-94B1-68F17113E4E8}" destId="{51DFB3C1-573F-4EDD-A520-7417477213DA}" srcOrd="18" destOrd="0" presId="urn:microsoft.com/office/officeart/2005/8/layout/cycle8"/>
    <dgm:cxn modelId="{477C6B01-4594-45CE-8E2D-C282B693E8E0}" type="presParOf" srcId="{5BFB4DCD-D82F-490B-94B1-68F17113E4E8}" destId="{B87EBBD7-6479-494C-9407-B6C29A46C833}" srcOrd="19" destOrd="0" presId="urn:microsoft.com/office/officeart/2005/8/layout/cycle8"/>
  </dgm:cxnLst>
  <dgm:bg/>
  <dgm:whole/>
  <dgm:extLst>
    <a:ext uri="http://schemas.microsoft.com/office/drawing/2008/diagram">
      <dsp:dataModelExt xmlns:dsp="http://schemas.microsoft.com/office/drawing/2008/diagram" xmlns="" relId="rId26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84EA41E-DB29-4B1C-9707-4DC3682128F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22DB6A1-E26B-45E2-8BE6-87BA52A8A42C}">
      <dgm:prSet phldrT="[Text]"/>
      <dgm:spPr/>
      <dgm:t>
        <a:bodyPr/>
        <a:lstStyle/>
        <a:p>
          <a:r>
            <a:rPr lang="en-US" i="0"/>
            <a:t>PTN does not replace the competitive tendering process nor should it be seen as a device for beating down the price of a tender</a:t>
          </a:r>
          <a:r>
            <a:rPr lang="en-GB"/>
            <a:t>.</a:t>
          </a:r>
          <a:br>
            <a:rPr lang="en-GB"/>
          </a:br>
          <a:endParaRPr lang="en-GB"/>
        </a:p>
      </dgm:t>
    </dgm:pt>
    <dgm:pt modelId="{9A05A2AE-8E78-42CD-882F-5521BBC628DC}" type="parTrans" cxnId="{E59822CE-ECD9-4A04-AA14-9ED72ACA0F65}">
      <dgm:prSet/>
      <dgm:spPr/>
      <dgm:t>
        <a:bodyPr/>
        <a:lstStyle/>
        <a:p>
          <a:endParaRPr lang="en-GB"/>
        </a:p>
      </dgm:t>
    </dgm:pt>
    <dgm:pt modelId="{5CAE0991-DC68-4AB2-9777-7144004916B6}" type="sibTrans" cxnId="{E59822CE-ECD9-4A04-AA14-9ED72ACA0F65}">
      <dgm:prSet/>
      <dgm:spPr/>
      <dgm:t>
        <a:bodyPr/>
        <a:lstStyle/>
        <a:p>
          <a:endParaRPr lang="en-GB"/>
        </a:p>
      </dgm:t>
    </dgm:pt>
    <dgm:pt modelId="{5416B652-7EE1-45E8-801F-E53B4F68B2B6}">
      <dgm:prSet phldrT="[Text]"/>
      <dgm:spPr/>
      <dgm:t>
        <a:bodyPr/>
        <a:lstStyle/>
        <a:p>
          <a:r>
            <a:rPr lang="en-US"/>
            <a:t>For higher value procurements, especially EU tenders, PTN should only be undertaken, with the involvement or approval of the Head of Procurement or one of his team as allocated.</a:t>
          </a:r>
          <a:endParaRPr lang="en-GB"/>
        </a:p>
      </dgm:t>
    </dgm:pt>
    <dgm:pt modelId="{A6DCA467-1F3C-49A8-BF85-11FCF0C12993}" type="parTrans" cxnId="{D4333B4E-1CDF-45E6-BB39-38C97E9D7D59}">
      <dgm:prSet/>
      <dgm:spPr/>
      <dgm:t>
        <a:bodyPr/>
        <a:lstStyle/>
        <a:p>
          <a:endParaRPr lang="en-GB"/>
        </a:p>
      </dgm:t>
    </dgm:pt>
    <dgm:pt modelId="{243C7E31-34A2-41F7-83DB-033508AE0F93}" type="sibTrans" cxnId="{D4333B4E-1CDF-45E6-BB39-38C97E9D7D59}">
      <dgm:prSet/>
      <dgm:spPr/>
      <dgm:t>
        <a:bodyPr/>
        <a:lstStyle/>
        <a:p>
          <a:endParaRPr lang="en-GB"/>
        </a:p>
      </dgm:t>
    </dgm:pt>
    <dgm:pt modelId="{13DA6A7B-7DC5-48ED-863D-610F8C0049FD}" type="pres">
      <dgm:prSet presAssocID="{484EA41E-DB29-4B1C-9707-4DC3682128F1}" presName="linear" presStyleCnt="0">
        <dgm:presLayoutVars>
          <dgm:animLvl val="lvl"/>
          <dgm:resizeHandles val="exact"/>
        </dgm:presLayoutVars>
      </dgm:prSet>
      <dgm:spPr/>
      <dgm:t>
        <a:bodyPr/>
        <a:lstStyle/>
        <a:p>
          <a:endParaRPr lang="en-GB"/>
        </a:p>
      </dgm:t>
    </dgm:pt>
    <dgm:pt modelId="{E3B6F83C-F4AC-4EC5-AF7F-FFBB505EDFE8}" type="pres">
      <dgm:prSet presAssocID="{D22DB6A1-E26B-45E2-8BE6-87BA52A8A42C}" presName="parentText" presStyleLbl="node1" presStyleIdx="0" presStyleCnt="2" custScaleY="81802" custLinFactNeighborX="-1070" custLinFactNeighborY="-41840">
        <dgm:presLayoutVars>
          <dgm:chMax val="0"/>
          <dgm:bulletEnabled val="1"/>
        </dgm:presLayoutVars>
      </dgm:prSet>
      <dgm:spPr/>
      <dgm:t>
        <a:bodyPr/>
        <a:lstStyle/>
        <a:p>
          <a:endParaRPr lang="en-GB"/>
        </a:p>
      </dgm:t>
    </dgm:pt>
    <dgm:pt modelId="{FA9BA893-3ABB-41E5-952E-D3FB0537CFF5}" type="pres">
      <dgm:prSet presAssocID="{5CAE0991-DC68-4AB2-9777-7144004916B6}" presName="spacer" presStyleCnt="0"/>
      <dgm:spPr/>
    </dgm:pt>
    <dgm:pt modelId="{F32F3D46-A733-4157-8689-6333F21D3527}" type="pres">
      <dgm:prSet presAssocID="{5416B652-7EE1-45E8-801F-E53B4F68B2B6}" presName="parentText" presStyleLbl="node1" presStyleIdx="1" presStyleCnt="2">
        <dgm:presLayoutVars>
          <dgm:chMax val="0"/>
          <dgm:bulletEnabled val="1"/>
        </dgm:presLayoutVars>
      </dgm:prSet>
      <dgm:spPr/>
      <dgm:t>
        <a:bodyPr/>
        <a:lstStyle/>
        <a:p>
          <a:endParaRPr lang="en-GB"/>
        </a:p>
      </dgm:t>
    </dgm:pt>
  </dgm:ptLst>
  <dgm:cxnLst>
    <dgm:cxn modelId="{E59822CE-ECD9-4A04-AA14-9ED72ACA0F65}" srcId="{484EA41E-DB29-4B1C-9707-4DC3682128F1}" destId="{D22DB6A1-E26B-45E2-8BE6-87BA52A8A42C}" srcOrd="0" destOrd="0" parTransId="{9A05A2AE-8E78-42CD-882F-5521BBC628DC}" sibTransId="{5CAE0991-DC68-4AB2-9777-7144004916B6}"/>
    <dgm:cxn modelId="{AAF749C8-60F8-4D1E-8F83-1676E7935722}" type="presOf" srcId="{D22DB6A1-E26B-45E2-8BE6-87BA52A8A42C}" destId="{E3B6F83C-F4AC-4EC5-AF7F-FFBB505EDFE8}" srcOrd="0" destOrd="0" presId="urn:microsoft.com/office/officeart/2005/8/layout/vList2"/>
    <dgm:cxn modelId="{95845855-67BD-42ED-9DE3-C49AD07208C7}" type="presOf" srcId="{5416B652-7EE1-45E8-801F-E53B4F68B2B6}" destId="{F32F3D46-A733-4157-8689-6333F21D3527}" srcOrd="0" destOrd="0" presId="urn:microsoft.com/office/officeart/2005/8/layout/vList2"/>
    <dgm:cxn modelId="{D4333B4E-1CDF-45E6-BB39-38C97E9D7D59}" srcId="{484EA41E-DB29-4B1C-9707-4DC3682128F1}" destId="{5416B652-7EE1-45E8-801F-E53B4F68B2B6}" srcOrd="1" destOrd="0" parTransId="{A6DCA467-1F3C-49A8-BF85-11FCF0C12993}" sibTransId="{243C7E31-34A2-41F7-83DB-033508AE0F93}"/>
    <dgm:cxn modelId="{D4C3F472-4339-4DE1-826B-5DEA0E10C985}" type="presOf" srcId="{484EA41E-DB29-4B1C-9707-4DC3682128F1}" destId="{13DA6A7B-7DC5-48ED-863D-610F8C0049FD}" srcOrd="0" destOrd="0" presId="urn:microsoft.com/office/officeart/2005/8/layout/vList2"/>
    <dgm:cxn modelId="{187A6945-4298-421A-A08A-C1976FEB1BFC}" type="presParOf" srcId="{13DA6A7B-7DC5-48ED-863D-610F8C0049FD}" destId="{E3B6F83C-F4AC-4EC5-AF7F-FFBB505EDFE8}" srcOrd="0" destOrd="0" presId="urn:microsoft.com/office/officeart/2005/8/layout/vList2"/>
    <dgm:cxn modelId="{E90CC2CD-B58E-468C-8766-5328D487F398}" type="presParOf" srcId="{13DA6A7B-7DC5-48ED-863D-610F8C0049FD}" destId="{FA9BA893-3ABB-41E5-952E-D3FB0537CFF5}" srcOrd="1" destOrd="0" presId="urn:microsoft.com/office/officeart/2005/8/layout/vList2"/>
    <dgm:cxn modelId="{56B81243-64FC-4952-9464-6BDD59246E6E}" type="presParOf" srcId="{13DA6A7B-7DC5-48ED-863D-610F8C0049FD}" destId="{F32F3D46-A733-4157-8689-6333F21D3527}" srcOrd="2" destOrd="0" presId="urn:microsoft.com/office/officeart/2005/8/layout/vList2"/>
  </dgm:cxnLst>
  <dgm:bg/>
  <dgm:whole/>
  <dgm:extLst>
    <a:ext uri="http://schemas.microsoft.com/office/drawing/2008/diagram">
      <dsp:dataModelExt xmlns:dsp="http://schemas.microsoft.com/office/drawing/2008/diagram" xmlns="" relId="rId26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84EA41E-DB29-4B1C-9707-4DC3682128F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22DB6A1-E26B-45E2-8BE6-87BA52A8A42C}">
      <dgm:prSet phldrT="[Text]"/>
      <dgm:spPr/>
      <dgm:t>
        <a:bodyPr/>
        <a:lstStyle/>
        <a:p>
          <a:r>
            <a:rPr lang="en-GB"/>
            <a:t>PTN should not be used to conduct a ‘Dutch auction’ between the bidders or to distort competition. It should be used in moderation and only where there is an opportunity to lower prices and improve other aspects of the submissions.</a:t>
          </a:r>
          <a:br>
            <a:rPr lang="en-GB"/>
          </a:br>
          <a:endParaRPr lang="en-GB"/>
        </a:p>
      </dgm:t>
    </dgm:pt>
    <dgm:pt modelId="{9A05A2AE-8E78-42CD-882F-5521BBC628DC}" type="parTrans" cxnId="{E59822CE-ECD9-4A04-AA14-9ED72ACA0F65}">
      <dgm:prSet/>
      <dgm:spPr/>
      <dgm:t>
        <a:bodyPr/>
        <a:lstStyle/>
        <a:p>
          <a:endParaRPr lang="en-GB"/>
        </a:p>
      </dgm:t>
    </dgm:pt>
    <dgm:pt modelId="{5CAE0991-DC68-4AB2-9777-7144004916B6}" type="sibTrans" cxnId="{E59822CE-ECD9-4A04-AA14-9ED72ACA0F65}">
      <dgm:prSet/>
      <dgm:spPr/>
      <dgm:t>
        <a:bodyPr/>
        <a:lstStyle/>
        <a:p>
          <a:endParaRPr lang="en-GB"/>
        </a:p>
      </dgm:t>
    </dgm:pt>
    <dgm:pt modelId="{5416B652-7EE1-45E8-801F-E53B4F68B2B6}">
      <dgm:prSet phldrT="[Text]"/>
      <dgm:spPr/>
      <dgm:t>
        <a:bodyPr/>
        <a:lstStyle/>
        <a:p>
          <a:r>
            <a:rPr lang="en-GB"/>
            <a:t>A detailed record should be kept of the PTN process, from the reasons and decision to undertake the negotiations; the negotiations themselves and the eventual outcome.  These records will form part of the audit trail and could be subject to scrutiny by </a:t>
          </a:r>
          <a:r>
            <a:rPr lang="en-US"/>
            <a:t>a</a:t>
          </a:r>
          <a:r>
            <a:rPr lang="en-GB"/>
            <a:t>udit (internal and external) and could be made public should there be a successful complaint from an unhappy bidder.</a:t>
          </a:r>
        </a:p>
      </dgm:t>
    </dgm:pt>
    <dgm:pt modelId="{A6DCA467-1F3C-49A8-BF85-11FCF0C12993}" type="parTrans" cxnId="{D4333B4E-1CDF-45E6-BB39-38C97E9D7D59}">
      <dgm:prSet/>
      <dgm:spPr/>
      <dgm:t>
        <a:bodyPr/>
        <a:lstStyle/>
        <a:p>
          <a:endParaRPr lang="en-GB"/>
        </a:p>
      </dgm:t>
    </dgm:pt>
    <dgm:pt modelId="{243C7E31-34A2-41F7-83DB-033508AE0F93}" type="sibTrans" cxnId="{D4333B4E-1CDF-45E6-BB39-38C97E9D7D59}">
      <dgm:prSet/>
      <dgm:spPr/>
      <dgm:t>
        <a:bodyPr/>
        <a:lstStyle/>
        <a:p>
          <a:endParaRPr lang="en-GB"/>
        </a:p>
      </dgm:t>
    </dgm:pt>
    <dgm:pt modelId="{13DA6A7B-7DC5-48ED-863D-610F8C0049FD}" type="pres">
      <dgm:prSet presAssocID="{484EA41E-DB29-4B1C-9707-4DC3682128F1}" presName="linear" presStyleCnt="0">
        <dgm:presLayoutVars>
          <dgm:animLvl val="lvl"/>
          <dgm:resizeHandles val="exact"/>
        </dgm:presLayoutVars>
      </dgm:prSet>
      <dgm:spPr/>
      <dgm:t>
        <a:bodyPr/>
        <a:lstStyle/>
        <a:p>
          <a:endParaRPr lang="en-GB"/>
        </a:p>
      </dgm:t>
    </dgm:pt>
    <dgm:pt modelId="{E3B6F83C-F4AC-4EC5-AF7F-FFBB505EDFE8}" type="pres">
      <dgm:prSet presAssocID="{D22DB6A1-E26B-45E2-8BE6-87BA52A8A42C}" presName="parentText" presStyleLbl="node1" presStyleIdx="0" presStyleCnt="2" custScaleY="81802">
        <dgm:presLayoutVars>
          <dgm:chMax val="0"/>
          <dgm:bulletEnabled val="1"/>
        </dgm:presLayoutVars>
      </dgm:prSet>
      <dgm:spPr/>
      <dgm:t>
        <a:bodyPr/>
        <a:lstStyle/>
        <a:p>
          <a:endParaRPr lang="en-GB"/>
        </a:p>
      </dgm:t>
    </dgm:pt>
    <dgm:pt modelId="{FA9BA893-3ABB-41E5-952E-D3FB0537CFF5}" type="pres">
      <dgm:prSet presAssocID="{5CAE0991-DC68-4AB2-9777-7144004916B6}" presName="spacer" presStyleCnt="0"/>
      <dgm:spPr/>
    </dgm:pt>
    <dgm:pt modelId="{F32F3D46-A733-4157-8689-6333F21D3527}" type="pres">
      <dgm:prSet presAssocID="{5416B652-7EE1-45E8-801F-E53B4F68B2B6}" presName="parentText" presStyleLbl="node1" presStyleIdx="1" presStyleCnt="2">
        <dgm:presLayoutVars>
          <dgm:chMax val="0"/>
          <dgm:bulletEnabled val="1"/>
        </dgm:presLayoutVars>
      </dgm:prSet>
      <dgm:spPr/>
      <dgm:t>
        <a:bodyPr/>
        <a:lstStyle/>
        <a:p>
          <a:endParaRPr lang="en-GB"/>
        </a:p>
      </dgm:t>
    </dgm:pt>
  </dgm:ptLst>
  <dgm:cxnLst>
    <dgm:cxn modelId="{E59822CE-ECD9-4A04-AA14-9ED72ACA0F65}" srcId="{484EA41E-DB29-4B1C-9707-4DC3682128F1}" destId="{D22DB6A1-E26B-45E2-8BE6-87BA52A8A42C}" srcOrd="0" destOrd="0" parTransId="{9A05A2AE-8E78-42CD-882F-5521BBC628DC}" sibTransId="{5CAE0991-DC68-4AB2-9777-7144004916B6}"/>
    <dgm:cxn modelId="{6A26FE6B-4DE5-41EA-9970-87BAD1A7F160}" type="presOf" srcId="{5416B652-7EE1-45E8-801F-E53B4F68B2B6}" destId="{F32F3D46-A733-4157-8689-6333F21D3527}" srcOrd="0" destOrd="0" presId="urn:microsoft.com/office/officeart/2005/8/layout/vList2"/>
    <dgm:cxn modelId="{1E75333D-C156-4A30-8FF2-9A3086CCC986}" type="presOf" srcId="{D22DB6A1-E26B-45E2-8BE6-87BA52A8A42C}" destId="{E3B6F83C-F4AC-4EC5-AF7F-FFBB505EDFE8}" srcOrd="0" destOrd="0" presId="urn:microsoft.com/office/officeart/2005/8/layout/vList2"/>
    <dgm:cxn modelId="{D4333B4E-1CDF-45E6-BB39-38C97E9D7D59}" srcId="{484EA41E-DB29-4B1C-9707-4DC3682128F1}" destId="{5416B652-7EE1-45E8-801F-E53B4F68B2B6}" srcOrd="1" destOrd="0" parTransId="{A6DCA467-1F3C-49A8-BF85-11FCF0C12993}" sibTransId="{243C7E31-34A2-41F7-83DB-033508AE0F93}"/>
    <dgm:cxn modelId="{272EC22C-A517-4DC0-9DEE-C8835E071577}" type="presOf" srcId="{484EA41E-DB29-4B1C-9707-4DC3682128F1}" destId="{13DA6A7B-7DC5-48ED-863D-610F8C0049FD}" srcOrd="0" destOrd="0" presId="urn:microsoft.com/office/officeart/2005/8/layout/vList2"/>
    <dgm:cxn modelId="{E42AEC19-4DBB-4EFA-AACE-D04488DB1B0C}" type="presParOf" srcId="{13DA6A7B-7DC5-48ED-863D-610F8C0049FD}" destId="{E3B6F83C-F4AC-4EC5-AF7F-FFBB505EDFE8}" srcOrd="0" destOrd="0" presId="urn:microsoft.com/office/officeart/2005/8/layout/vList2"/>
    <dgm:cxn modelId="{0601398D-A08E-40D9-9E57-942AF7806360}" type="presParOf" srcId="{13DA6A7B-7DC5-48ED-863D-610F8C0049FD}" destId="{FA9BA893-3ABB-41E5-952E-D3FB0537CFF5}" srcOrd="1" destOrd="0" presId="urn:microsoft.com/office/officeart/2005/8/layout/vList2"/>
    <dgm:cxn modelId="{EB8FA8F7-28C5-4D2D-9575-AA95A86EB223}" type="presParOf" srcId="{13DA6A7B-7DC5-48ED-863D-610F8C0049FD}" destId="{F32F3D46-A733-4157-8689-6333F21D3527}" srcOrd="2" destOrd="0" presId="urn:microsoft.com/office/officeart/2005/8/layout/vList2"/>
  </dgm:cxnLst>
  <dgm:bg/>
  <dgm:whole/>
  <dgm:extLst>
    <a:ext uri="http://schemas.microsoft.com/office/drawing/2008/diagram">
      <dsp:dataModelExt xmlns:dsp="http://schemas.microsoft.com/office/drawing/2008/diagram" xmlns="" relId="rId27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Recognise that value for money is more than just a price-based judgment – important to establish at planning and criteria-setting</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5801" custLinFactNeighborY="-2382">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Ang="1547856" custScaleX="92910" custScaleY="100669" custLinFactNeighborX="-27640" custLinFactNeighborY="5483"/>
      <dgm:spPr/>
      <dgm:t>
        <a:bodyPr/>
        <a:lstStyle/>
        <a:p>
          <a:endParaRPr lang="en-GB"/>
        </a:p>
      </dgm:t>
    </dgm:pt>
  </dgm:ptLst>
  <dgm:cxnLst>
    <dgm:cxn modelId="{5B307E1B-2F9B-48D6-B1CD-FCF926CD9232}" type="presOf" srcId="{F6483C40-FDD3-4634-9647-63E82193EA4E}" destId="{0BB265D5-D1A9-4B6C-98BC-AA4946B51823}" srcOrd="0"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72487A54-F647-4435-AF56-6581317CE2D8}" type="presOf" srcId="{B27DCFF4-D613-4F0F-9319-68A1A20574BA}" destId="{0E96241C-BCBC-4AC3-ACED-60E14610E642}" srcOrd="0" destOrd="0" presId="urn:microsoft.com/office/officeart/2005/8/layout/gear1"/>
    <dgm:cxn modelId="{405495C0-3E08-4874-83DD-6077B190BE0F}" type="presOf" srcId="{D372B2E3-CCD9-4C96-AC21-71819797E424}" destId="{8C8BAA33-E674-420D-93BC-50E2EEF79FA0}" srcOrd="2" destOrd="0" presId="urn:microsoft.com/office/officeart/2005/8/layout/gear1"/>
    <dgm:cxn modelId="{66360929-80C8-4D13-A49A-A2AC5BDDA1A8}" type="presOf" srcId="{D372B2E3-CCD9-4C96-AC21-71819797E424}" destId="{E66036B7-8B7B-4A5A-AFD2-5A7596D4D02B}" srcOrd="0" destOrd="0" presId="urn:microsoft.com/office/officeart/2005/8/layout/gear1"/>
    <dgm:cxn modelId="{DD7EED62-EA3F-4CBD-9898-8C3D4784EF88}" type="presOf" srcId="{D372B2E3-CCD9-4C96-AC21-71819797E424}" destId="{A643B2C5-9728-4D37-A85E-89B858D04EBD}" srcOrd="1" destOrd="0" presId="urn:microsoft.com/office/officeart/2005/8/layout/gear1"/>
    <dgm:cxn modelId="{170015FA-CC1B-4D3A-9791-E274D6DBF3BC}" type="presParOf" srcId="{0E96241C-BCBC-4AC3-ACED-60E14610E642}" destId="{E66036B7-8B7B-4A5A-AFD2-5A7596D4D02B}" srcOrd="0" destOrd="0" presId="urn:microsoft.com/office/officeart/2005/8/layout/gear1"/>
    <dgm:cxn modelId="{E0E2F3B8-9999-4FF7-A404-69A912B4251D}" type="presParOf" srcId="{0E96241C-BCBC-4AC3-ACED-60E14610E642}" destId="{A643B2C5-9728-4D37-A85E-89B858D04EBD}" srcOrd="1" destOrd="0" presId="urn:microsoft.com/office/officeart/2005/8/layout/gear1"/>
    <dgm:cxn modelId="{AF36E97E-2516-4288-B9AF-65259D43DCB2}" type="presParOf" srcId="{0E96241C-BCBC-4AC3-ACED-60E14610E642}" destId="{8C8BAA33-E674-420D-93BC-50E2EEF79FA0}" srcOrd="2" destOrd="0" presId="urn:microsoft.com/office/officeart/2005/8/layout/gear1"/>
    <dgm:cxn modelId="{F7B2E45C-44C3-4AF2-B08D-2D65A96ED678}"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30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9DA913B6-2F11-4E71-BEB9-1ADB2F62D95F}">
      <dgm:prSet phldrT="[Text]" custT="1"/>
      <dgm:spPr/>
      <dgm:t>
        <a:bodyPr/>
        <a:lstStyle/>
        <a:p>
          <a:r>
            <a:rPr lang="en-US" sz="1400"/>
            <a:t>Make sure that areas requiring clarification are set out in writing </a:t>
          </a:r>
          <a:endParaRPr lang="en-GB" sz="140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400"/>
            <a:t>Review lessons learned – these make help next time</a:t>
          </a:r>
          <a:endParaRPr lang="en-GB" sz="140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400"/>
            <a:t>Ensure detailed records are kept and retained </a:t>
          </a:r>
          <a:endParaRPr lang="en-GB" sz="140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E1A76BBE-DCA0-4AC6-A6E4-934C420A4DA8}">
      <dgm:prSet phldrT="[Text]" custScaleX="127657" custScaleY="115267" custLinFactNeighborX="-12504" custLinFactNeighborY="8220"/>
      <dgm:spPr/>
      <dgm:t>
        <a:bodyPr/>
        <a:lstStyle/>
        <a:p>
          <a:endParaRPr lang="en-GB"/>
        </a:p>
      </dgm:t>
    </dgm:pt>
    <dgm:pt modelId="{8E8A81E4-5A68-4A4D-95B7-308795370A97}" type="parTrans" cxnId="{2299FB95-FFB0-4F4C-939C-81B06CED5B5A}">
      <dgm:prSet/>
      <dgm:spPr/>
      <dgm:t>
        <a:bodyPr/>
        <a:lstStyle/>
        <a:p>
          <a:endParaRPr lang="en-GB"/>
        </a:p>
      </dgm:t>
    </dgm:pt>
    <dgm:pt modelId="{CADADC1A-17C9-482D-97F4-D49C59204F5E}" type="sibTrans" cxnId="{2299FB95-FFB0-4F4C-939C-81B06CED5B5A}">
      <dgm:prSet custLinFactNeighborX="-22927" custLinFactNeighborY="7503"/>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t>
        <a:bodyPr/>
        <a:lstStyle/>
        <a:p>
          <a:endParaRPr lang="en-GB"/>
        </a:p>
      </dgm:t>
    </dgm:pt>
    <dgm:pt modelId="{3774887B-76A3-4D80-A9AE-60A67EF81644}" type="pres">
      <dgm:prSet presAssocID="{9DA913B6-2F11-4E71-BEB9-1ADB2F62D95F}" presName="gear1" presStyleLbl="node1" presStyleIdx="0" presStyleCnt="3" custLinFactNeighborX="10121"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19766" custScaleY="109351" custLinFactNeighborX="-1742">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19640" custScaleY="109025" custLinFactNeighborX="13100" custLinFactNeighborY="0"/>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ScaleY="96417" custLinFactNeighborX="11014" custLinFactNeighborY="-847"/>
      <dgm:spPr/>
      <dgm:t>
        <a:bodyPr/>
        <a:lstStyle/>
        <a:p>
          <a:endParaRPr lang="en-GB"/>
        </a:p>
      </dgm:t>
    </dgm:pt>
    <dgm:pt modelId="{C65C2669-3422-4AAF-A65C-52ABDAA9BE7E}" type="pres">
      <dgm:prSet presAssocID="{5A63A3C0-7F41-4493-B045-A79630B8B8B3}" presName="connector2" presStyleLbl="sibTrans2D1" presStyleIdx="1" presStyleCnt="3" custLinFactNeighborX="-8162"/>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D64AE410-E3E0-493E-9D26-9B57EE301483}" type="presOf" srcId="{58B47E0F-B3BF-49AA-8947-A3B1E6C3C777}" destId="{149EA89C-E2C6-47FD-AE24-7E1263286E00}" srcOrd="0" destOrd="0" presId="urn:microsoft.com/office/officeart/2005/8/layout/gear1"/>
    <dgm:cxn modelId="{18292852-2CEC-4BD8-85E0-01A4E1E81714}" type="presOf" srcId="{9DA913B6-2F11-4E71-BEB9-1ADB2F62D95F}" destId="{B6661BB9-6DD6-4330-9876-E63730F56C64}" srcOrd="1" destOrd="0" presId="urn:microsoft.com/office/officeart/2005/8/layout/gear1"/>
    <dgm:cxn modelId="{C67C1ED1-74A4-4899-8CAF-9A877E6F2688}" type="presOf" srcId="{09C4AF4B-B6C7-4F86-A19C-53DDA4A0265D}" destId="{66CBF12C-7EA3-4102-8F4F-6937B4215CE6}" srcOrd="3" destOrd="0" presId="urn:microsoft.com/office/officeart/2005/8/layout/gear1"/>
    <dgm:cxn modelId="{A069566C-0369-4900-A073-6D9FC34F2FE1}" type="presOf" srcId="{09C4AF4B-B6C7-4F86-A19C-53DDA4A0265D}" destId="{6F5FFE64-A09C-42FF-99C3-B022842CF45B}"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33C4F41C-CC2E-4182-85A1-B697253D1A20}" type="presOf" srcId="{9DA913B6-2F11-4E71-BEB9-1ADB2F62D95F}" destId="{DA380D00-EED1-4CD7-A14B-E840A27BC4C7}" srcOrd="2" destOrd="0" presId="urn:microsoft.com/office/officeart/2005/8/layout/gear1"/>
    <dgm:cxn modelId="{DFFA2F7A-B945-462D-AABC-6F36F9E6E722}" type="presOf" srcId="{9DA913B6-2F11-4E71-BEB9-1ADB2F62D95F}" destId="{3774887B-76A3-4D80-A9AE-60A67EF81644}" srcOrd="0" destOrd="0" presId="urn:microsoft.com/office/officeart/2005/8/layout/gear1"/>
    <dgm:cxn modelId="{69996046-12E9-4501-82AC-E59924675E62}" type="presOf" srcId="{09C4AF4B-B6C7-4F86-A19C-53DDA4A0265D}" destId="{96D45EEB-2A20-4421-8F5A-8D274510FC12}" srcOrd="1" destOrd="0" presId="urn:microsoft.com/office/officeart/2005/8/layout/gear1"/>
    <dgm:cxn modelId="{2299FB95-FFB0-4F4C-939C-81B06CED5B5A}" srcId="{58B47E0F-B3BF-49AA-8947-A3B1E6C3C777}" destId="{E1A76BBE-DCA0-4AC6-A6E4-934C420A4DA8}" srcOrd="3" destOrd="0" parTransId="{8E8A81E4-5A68-4A4D-95B7-308795370A97}" sibTransId="{CADADC1A-17C9-482D-97F4-D49C59204F5E}"/>
    <dgm:cxn modelId="{EDA8EC66-658A-4505-9A36-2EB2AC669B3D}" type="presOf" srcId="{68B2358A-B5B5-476B-93FA-07175E7826EA}" destId="{8527CCAF-1EDF-4926-9A9E-E569EB4B2C37}" srcOrd="0" destOrd="0" presId="urn:microsoft.com/office/officeart/2005/8/layout/gear1"/>
    <dgm:cxn modelId="{A1DBC840-D59C-4205-B562-93B0CE6EC999}" type="presOf" srcId="{B5E3F555-15F2-4531-AFAB-0C24F65BC533}" destId="{B040661F-D627-43B4-9436-88FA563CD2EF}" srcOrd="2" destOrd="0" presId="urn:microsoft.com/office/officeart/2005/8/layout/gear1"/>
    <dgm:cxn modelId="{96E86722-58AD-4190-89FE-F5538B9DE3CB}" type="presOf" srcId="{B5E3F555-15F2-4531-AFAB-0C24F65BC533}" destId="{2C625BAB-7DF8-4DCF-9C2B-6213BD34C688}" srcOrd="0" destOrd="0" presId="urn:microsoft.com/office/officeart/2005/8/layout/gear1"/>
    <dgm:cxn modelId="{0669C525-8156-4FDA-87FE-EECC8CEE9322}" type="presOf" srcId="{B5E3F555-15F2-4531-AFAB-0C24F65BC533}" destId="{FB1E4EF1-9B61-42AB-8DB6-AA54E91F8102}" srcOrd="1" destOrd="0" presId="urn:microsoft.com/office/officeart/2005/8/layout/gear1"/>
    <dgm:cxn modelId="{75861573-8E40-456C-926F-97B11C92A491}" type="presOf" srcId="{09C4AF4B-B6C7-4F86-A19C-53DDA4A0265D}" destId="{0990ADD5-BC8E-4DA9-9D3F-678F713F8321}" srcOrd="2" destOrd="0" presId="urn:microsoft.com/office/officeart/2005/8/layout/gear1"/>
    <dgm:cxn modelId="{88E09D49-3995-40B8-AACF-4160EA6F5D95}" type="presOf" srcId="{5A63A3C0-7F41-4493-B045-A79630B8B8B3}" destId="{C65C2669-3422-4AAF-A65C-52ABDAA9BE7E}"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6DC81D69-5C3B-436E-8787-3B706C31E1D4}" type="presOf" srcId="{5722EC9D-7827-4CA9-B756-7775E80E48E7}" destId="{40FFA82D-959A-4061-8A31-93E6D8DC7680}" srcOrd="0" destOrd="0" presId="urn:microsoft.com/office/officeart/2005/8/layout/gear1"/>
    <dgm:cxn modelId="{0D37EE05-CCE9-469A-87A7-9B35ADFF44C0}" type="presParOf" srcId="{149EA89C-E2C6-47FD-AE24-7E1263286E00}" destId="{3774887B-76A3-4D80-A9AE-60A67EF81644}" srcOrd="0" destOrd="0" presId="urn:microsoft.com/office/officeart/2005/8/layout/gear1"/>
    <dgm:cxn modelId="{43B8953A-D435-4287-B122-A5BDD6898769}" type="presParOf" srcId="{149EA89C-E2C6-47FD-AE24-7E1263286E00}" destId="{B6661BB9-6DD6-4330-9876-E63730F56C64}" srcOrd="1" destOrd="0" presId="urn:microsoft.com/office/officeart/2005/8/layout/gear1"/>
    <dgm:cxn modelId="{C6E23642-AFB1-4E6A-9E04-0E06E3D8250C}" type="presParOf" srcId="{149EA89C-E2C6-47FD-AE24-7E1263286E00}" destId="{DA380D00-EED1-4CD7-A14B-E840A27BC4C7}" srcOrd="2" destOrd="0" presId="urn:microsoft.com/office/officeart/2005/8/layout/gear1"/>
    <dgm:cxn modelId="{41FB3DA1-EF6F-4DB1-858E-EB07A99D6BC0}" type="presParOf" srcId="{149EA89C-E2C6-47FD-AE24-7E1263286E00}" destId="{2C625BAB-7DF8-4DCF-9C2B-6213BD34C688}" srcOrd="3" destOrd="0" presId="urn:microsoft.com/office/officeart/2005/8/layout/gear1"/>
    <dgm:cxn modelId="{E1BC9A0A-6AA4-48E7-9A49-8846A312F7B1}" type="presParOf" srcId="{149EA89C-E2C6-47FD-AE24-7E1263286E00}" destId="{FB1E4EF1-9B61-42AB-8DB6-AA54E91F8102}" srcOrd="4" destOrd="0" presId="urn:microsoft.com/office/officeart/2005/8/layout/gear1"/>
    <dgm:cxn modelId="{28F5D600-43D7-439E-81A6-3CCB183356CE}" type="presParOf" srcId="{149EA89C-E2C6-47FD-AE24-7E1263286E00}" destId="{B040661F-D627-43B4-9436-88FA563CD2EF}" srcOrd="5" destOrd="0" presId="urn:microsoft.com/office/officeart/2005/8/layout/gear1"/>
    <dgm:cxn modelId="{82035D0D-4B81-4446-914F-8217AE633013}" type="presParOf" srcId="{149EA89C-E2C6-47FD-AE24-7E1263286E00}" destId="{6F5FFE64-A09C-42FF-99C3-B022842CF45B}" srcOrd="6" destOrd="0" presId="urn:microsoft.com/office/officeart/2005/8/layout/gear1"/>
    <dgm:cxn modelId="{04424DAC-18D0-49A0-A6D0-208270162D2C}" type="presParOf" srcId="{149EA89C-E2C6-47FD-AE24-7E1263286E00}" destId="{96D45EEB-2A20-4421-8F5A-8D274510FC12}" srcOrd="7" destOrd="0" presId="urn:microsoft.com/office/officeart/2005/8/layout/gear1"/>
    <dgm:cxn modelId="{E1A1E3AE-7B88-42A8-8FD7-59E8AC8420FC}" type="presParOf" srcId="{149EA89C-E2C6-47FD-AE24-7E1263286E00}" destId="{0990ADD5-BC8E-4DA9-9D3F-678F713F8321}" srcOrd="8" destOrd="0" presId="urn:microsoft.com/office/officeart/2005/8/layout/gear1"/>
    <dgm:cxn modelId="{7AC90FE8-1885-4C01-8B90-85E2321043E3}" type="presParOf" srcId="{149EA89C-E2C6-47FD-AE24-7E1263286E00}" destId="{66CBF12C-7EA3-4102-8F4F-6937B4215CE6}" srcOrd="9" destOrd="0" presId="urn:microsoft.com/office/officeart/2005/8/layout/gear1"/>
    <dgm:cxn modelId="{0D697EFC-93F1-41CF-9C61-B1929DC1C929}" type="presParOf" srcId="{149EA89C-E2C6-47FD-AE24-7E1263286E00}" destId="{8527CCAF-1EDF-4926-9A9E-E569EB4B2C37}" srcOrd="10" destOrd="0" presId="urn:microsoft.com/office/officeart/2005/8/layout/gear1"/>
    <dgm:cxn modelId="{55FACDBA-E296-4313-9372-6D17FA345F01}" type="presParOf" srcId="{149EA89C-E2C6-47FD-AE24-7E1263286E00}" destId="{C65C2669-3422-4AAF-A65C-52ABDAA9BE7E}" srcOrd="11" destOrd="0" presId="urn:microsoft.com/office/officeart/2005/8/layout/gear1"/>
    <dgm:cxn modelId="{7FEA2582-73FC-4D12-83FF-BEE07A26CC22}"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30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200"/>
            <a:t>The Contract must be awarded in writing by the University - this may be referred to in the futurey</a:t>
          </a:r>
          <a:endParaRPr lang="en-GB" sz="12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Post Tender Negotiation (PTN) does not replace the competitive Tendering process</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200"/>
            <a:t>Debrief fairly, consistently and in a way that helps suppliers to improve future submissions</a:t>
          </a:r>
          <a:endParaRPr lang="en-GB" sz="12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27657" custScaleY="115267" custLinFactNeighborX="-12504" custLinFactNeighborY="8220">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40917" custScaleY="132062" custLinFactNeighborX="22670" custLinFactNeighborY="-600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B8E75BE6-5EB4-4FF3-BD39-F0CF33C5FA7E}" type="presOf" srcId="{5A63A3C0-7F41-4493-B045-A79630B8B8B3}" destId="{C65C2669-3422-4AAF-A65C-52ABDAA9BE7E}" srcOrd="0" destOrd="0" presId="urn:microsoft.com/office/officeart/2005/8/layout/gear1"/>
    <dgm:cxn modelId="{2DBF31EB-ED48-4454-BB15-078FF15F0E27}" type="presOf" srcId="{9DA913B6-2F11-4E71-BEB9-1ADB2F62D95F}" destId="{3774887B-76A3-4D80-A9AE-60A67EF81644}" srcOrd="0" destOrd="0" presId="urn:microsoft.com/office/officeart/2005/8/layout/gear1"/>
    <dgm:cxn modelId="{86656737-55DE-4984-9772-3D984A370778}" type="presOf" srcId="{B5E3F555-15F2-4531-AFAB-0C24F65BC533}" destId="{FB1E4EF1-9B61-42AB-8DB6-AA54E91F8102}" srcOrd="1" destOrd="0" presId="urn:microsoft.com/office/officeart/2005/8/layout/gear1"/>
    <dgm:cxn modelId="{96A30B37-4C5A-4BFD-9C30-385FDE4EEAC8}" type="presOf" srcId="{09C4AF4B-B6C7-4F86-A19C-53DDA4A0265D}" destId="{0990ADD5-BC8E-4DA9-9D3F-678F713F8321}" srcOrd="2"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1981B1E9-7D73-4FA4-9EAD-25A7EFC538E0}" type="presOf" srcId="{09C4AF4B-B6C7-4F86-A19C-53DDA4A0265D}" destId="{96D45EEB-2A20-4421-8F5A-8D274510FC12}" srcOrd="1" destOrd="0" presId="urn:microsoft.com/office/officeart/2005/8/layout/gear1"/>
    <dgm:cxn modelId="{0CF926A8-4FED-41C1-B717-6A915496BEBD}" type="presOf" srcId="{B5E3F555-15F2-4531-AFAB-0C24F65BC533}" destId="{B040661F-D627-43B4-9436-88FA563CD2EF}" srcOrd="2" destOrd="0" presId="urn:microsoft.com/office/officeart/2005/8/layout/gear1"/>
    <dgm:cxn modelId="{CE289A51-A7DA-406F-97A5-1E7D8B1E19C6}" type="presOf" srcId="{5722EC9D-7827-4CA9-B756-7775E80E48E7}" destId="{40FFA82D-959A-4061-8A31-93E6D8DC7680}" srcOrd="0" destOrd="0" presId="urn:microsoft.com/office/officeart/2005/8/layout/gear1"/>
    <dgm:cxn modelId="{989AC079-CA66-4E7C-B752-A449925B7BA5}" type="presOf" srcId="{68B2358A-B5B5-476B-93FA-07175E7826EA}" destId="{8527CCAF-1EDF-4926-9A9E-E569EB4B2C37}" srcOrd="0" destOrd="0" presId="urn:microsoft.com/office/officeart/2005/8/layout/gear1"/>
    <dgm:cxn modelId="{C24D8AE4-FDFB-49D9-809B-F226EB77F201}" type="presOf" srcId="{58B47E0F-B3BF-49AA-8947-A3B1E6C3C777}" destId="{149EA89C-E2C6-47FD-AE24-7E1263286E00}" srcOrd="0" destOrd="0" presId="urn:microsoft.com/office/officeart/2005/8/layout/gear1"/>
    <dgm:cxn modelId="{A93C2AAC-3189-417F-9DDF-29357DEEFA7C}" type="presOf" srcId="{B5E3F555-15F2-4531-AFAB-0C24F65BC533}" destId="{2C625BAB-7DF8-4DCF-9C2B-6213BD34C688}"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F76146EC-A875-4787-AF56-F36A0DEB6C4E}" type="presOf" srcId="{09C4AF4B-B6C7-4F86-A19C-53DDA4A0265D}" destId="{6F5FFE64-A09C-42FF-99C3-B022842CF45B}" srcOrd="0"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721FAC20-3CD5-4683-B7D4-78458E643B3D}" type="presOf" srcId="{9DA913B6-2F11-4E71-BEB9-1ADB2F62D95F}" destId="{B6661BB9-6DD6-4330-9876-E63730F56C64}" srcOrd="1" destOrd="0" presId="urn:microsoft.com/office/officeart/2005/8/layout/gear1"/>
    <dgm:cxn modelId="{8928D73D-482F-4E00-911F-D532120653AF}" type="presOf" srcId="{09C4AF4B-B6C7-4F86-A19C-53DDA4A0265D}" destId="{66CBF12C-7EA3-4102-8F4F-6937B4215CE6}" srcOrd="3" destOrd="0" presId="urn:microsoft.com/office/officeart/2005/8/layout/gear1"/>
    <dgm:cxn modelId="{862F8ADC-1A08-4889-8B56-BB097E847985}" type="presOf" srcId="{9DA913B6-2F11-4E71-BEB9-1ADB2F62D95F}" destId="{DA380D00-EED1-4CD7-A14B-E840A27BC4C7}" srcOrd="2" destOrd="0" presId="urn:microsoft.com/office/officeart/2005/8/layout/gear1"/>
    <dgm:cxn modelId="{2CDB7654-8340-444B-9246-C640384F4FFC}" type="presParOf" srcId="{149EA89C-E2C6-47FD-AE24-7E1263286E00}" destId="{3774887B-76A3-4D80-A9AE-60A67EF81644}" srcOrd="0" destOrd="0" presId="urn:microsoft.com/office/officeart/2005/8/layout/gear1"/>
    <dgm:cxn modelId="{CBBCF195-6CBF-42E2-BE33-778F38B053A9}" type="presParOf" srcId="{149EA89C-E2C6-47FD-AE24-7E1263286E00}" destId="{B6661BB9-6DD6-4330-9876-E63730F56C64}" srcOrd="1" destOrd="0" presId="urn:microsoft.com/office/officeart/2005/8/layout/gear1"/>
    <dgm:cxn modelId="{C2550BE9-7450-4ABF-810C-24284945FD55}" type="presParOf" srcId="{149EA89C-E2C6-47FD-AE24-7E1263286E00}" destId="{DA380D00-EED1-4CD7-A14B-E840A27BC4C7}" srcOrd="2" destOrd="0" presId="urn:microsoft.com/office/officeart/2005/8/layout/gear1"/>
    <dgm:cxn modelId="{EB43F252-31CD-46DF-9BD5-23C786DA1794}" type="presParOf" srcId="{149EA89C-E2C6-47FD-AE24-7E1263286E00}" destId="{2C625BAB-7DF8-4DCF-9C2B-6213BD34C688}" srcOrd="3" destOrd="0" presId="urn:microsoft.com/office/officeart/2005/8/layout/gear1"/>
    <dgm:cxn modelId="{C4649DA1-3F94-4DD2-BD57-0D52C3B11E7B}" type="presParOf" srcId="{149EA89C-E2C6-47FD-AE24-7E1263286E00}" destId="{FB1E4EF1-9B61-42AB-8DB6-AA54E91F8102}" srcOrd="4" destOrd="0" presId="urn:microsoft.com/office/officeart/2005/8/layout/gear1"/>
    <dgm:cxn modelId="{8D74D47F-E42E-41DF-B90E-C2115C83E032}" type="presParOf" srcId="{149EA89C-E2C6-47FD-AE24-7E1263286E00}" destId="{B040661F-D627-43B4-9436-88FA563CD2EF}" srcOrd="5" destOrd="0" presId="urn:microsoft.com/office/officeart/2005/8/layout/gear1"/>
    <dgm:cxn modelId="{B018B576-DE98-46D3-9782-BDB048737364}" type="presParOf" srcId="{149EA89C-E2C6-47FD-AE24-7E1263286E00}" destId="{6F5FFE64-A09C-42FF-99C3-B022842CF45B}" srcOrd="6" destOrd="0" presId="urn:microsoft.com/office/officeart/2005/8/layout/gear1"/>
    <dgm:cxn modelId="{BA7C7D5B-E525-4553-92E7-01593E9390B0}" type="presParOf" srcId="{149EA89C-E2C6-47FD-AE24-7E1263286E00}" destId="{96D45EEB-2A20-4421-8F5A-8D274510FC12}" srcOrd="7" destOrd="0" presId="urn:microsoft.com/office/officeart/2005/8/layout/gear1"/>
    <dgm:cxn modelId="{78F7C631-0A66-4704-A0CA-9B5BC6C5FA61}" type="presParOf" srcId="{149EA89C-E2C6-47FD-AE24-7E1263286E00}" destId="{0990ADD5-BC8E-4DA9-9D3F-678F713F8321}" srcOrd="8" destOrd="0" presId="urn:microsoft.com/office/officeart/2005/8/layout/gear1"/>
    <dgm:cxn modelId="{144A580E-EEAD-4A43-B29C-B6BBE65A5976}" type="presParOf" srcId="{149EA89C-E2C6-47FD-AE24-7E1263286E00}" destId="{66CBF12C-7EA3-4102-8F4F-6937B4215CE6}" srcOrd="9" destOrd="0" presId="urn:microsoft.com/office/officeart/2005/8/layout/gear1"/>
    <dgm:cxn modelId="{1788CA3A-60B0-4098-B4CD-2EFA049E6F33}" type="presParOf" srcId="{149EA89C-E2C6-47FD-AE24-7E1263286E00}" destId="{8527CCAF-1EDF-4926-9A9E-E569EB4B2C37}" srcOrd="10" destOrd="0" presId="urn:microsoft.com/office/officeart/2005/8/layout/gear1"/>
    <dgm:cxn modelId="{B10E95CD-614B-4956-9F23-45A9BF66154C}" type="presParOf" srcId="{149EA89C-E2C6-47FD-AE24-7E1263286E00}" destId="{C65C2669-3422-4AAF-A65C-52ABDAA9BE7E}" srcOrd="11" destOrd="0" presId="urn:microsoft.com/office/officeart/2005/8/layout/gear1"/>
    <dgm:cxn modelId="{86373BAC-D5C3-40FF-B715-2B09B2438006}"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31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custT="1"/>
      <dgm:spPr/>
      <dgm:t>
        <a:bodyPr/>
        <a:lstStyle/>
        <a:p>
          <a:r>
            <a:rPr lang="en-US" sz="2800"/>
            <a:t>Managing Contracts</a:t>
          </a:r>
          <a:endParaRPr lang="en-GB" sz="1400"/>
        </a:p>
      </dgm:t>
    </dgm:pt>
    <dgm:pt modelId="{191B8D5B-ACF7-47DC-8C83-25209DCB9C15}" type="parTrans" cxnId="{F5410290-E2C3-4A0E-9277-B2853D1EBCB9}">
      <dgm:prSet/>
      <dgm:spPr/>
      <dgm:t>
        <a:bodyPr/>
        <a:lstStyle/>
        <a:p>
          <a:endParaRPr lang="en-GB" sz="1400"/>
        </a:p>
      </dgm:t>
    </dgm:pt>
    <dgm:pt modelId="{8E785444-0247-41B2-8460-5809921E7C15}" type="sibTrans" cxnId="{F5410290-E2C3-4A0E-9277-B2853D1EBCB9}">
      <dgm:prSet/>
      <dgm:spPr/>
      <dgm:t>
        <a:bodyPr/>
        <a:lstStyle/>
        <a:p>
          <a:endParaRPr lang="en-GB" sz="1400"/>
        </a:p>
      </dgm:t>
    </dgm:pt>
    <dgm:pt modelId="{A9BE1379-13CE-46D3-B9EA-1D4FCB4F12FE}">
      <dgm:prSet phldrT="[Text]" custT="1"/>
      <dgm:spPr/>
      <dgm:t>
        <a:bodyPr/>
        <a:lstStyle/>
        <a:p>
          <a:r>
            <a:rPr lang="en-US" sz="2800"/>
            <a:t>Ongoing Assessment </a:t>
          </a:r>
          <a:endParaRPr lang="en-GB" sz="2800"/>
        </a:p>
      </dgm:t>
    </dgm:pt>
    <dgm:pt modelId="{0EC0A769-96A3-4280-9C68-2843BF341D9C}" type="parTrans" cxnId="{88E44AF7-E22E-4A92-86FD-CCAE5B4AE39F}">
      <dgm:prSet/>
      <dgm:spPr/>
      <dgm:t>
        <a:bodyPr/>
        <a:lstStyle/>
        <a:p>
          <a:endParaRPr lang="en-GB" sz="1400"/>
        </a:p>
      </dgm:t>
    </dgm:pt>
    <dgm:pt modelId="{60947D08-ECAA-496F-8AB5-8909A6FD76E8}" type="sibTrans" cxnId="{88E44AF7-E22E-4A92-86FD-CCAE5B4AE39F}">
      <dgm:prSet/>
      <dgm:spPr/>
      <dgm:t>
        <a:bodyPr/>
        <a:lstStyle/>
        <a:p>
          <a:endParaRPr lang="en-GB" sz="1400"/>
        </a:p>
      </dgm:t>
    </dgm:pt>
    <dgm:pt modelId="{748DE7A5-8102-4179-8649-AA78688191F8}">
      <dgm:prSet phldrT="[Text]" custT="1"/>
      <dgm:spPr/>
      <dgm:t>
        <a:bodyPr/>
        <a:lstStyle/>
        <a:p>
          <a:r>
            <a:rPr lang="en-US" sz="2800"/>
            <a:t>Managing Contract Variations </a:t>
          </a:r>
          <a:endParaRPr lang="en-GB" sz="2800"/>
        </a:p>
      </dgm:t>
    </dgm:pt>
    <dgm:pt modelId="{078617D7-ABC0-49A8-8134-004376461849}" type="parTrans" cxnId="{50DCC478-70C6-4376-9157-852F2C0AFAE9}">
      <dgm:prSet/>
      <dgm:spPr/>
      <dgm:t>
        <a:bodyPr/>
        <a:lstStyle/>
        <a:p>
          <a:endParaRPr lang="en-GB" sz="1400"/>
        </a:p>
      </dgm:t>
    </dgm:pt>
    <dgm:pt modelId="{D9DCEFC3-B7FD-4191-8FF1-E97A7018C050}" type="sibTrans" cxnId="{50DCC478-70C6-4376-9157-852F2C0AFAE9}">
      <dgm:prSet/>
      <dgm:spPr/>
      <dgm:t>
        <a:bodyPr/>
        <a:lstStyle/>
        <a:p>
          <a:endParaRPr lang="en-GB" sz="1400"/>
        </a:p>
      </dgm:t>
    </dgm:pt>
    <dgm:pt modelId="{349E1757-39F0-4C45-A082-30A5C8054B77}">
      <dgm:prSet phldrT="[Text]" custT="1"/>
      <dgm:spPr/>
      <dgm:t>
        <a:bodyPr/>
        <a:lstStyle/>
        <a:p>
          <a:r>
            <a:rPr lang="en-US" sz="2800"/>
            <a:t>Termination and Exit Strategy</a:t>
          </a:r>
          <a:endParaRPr lang="en-GB" sz="2800"/>
        </a:p>
      </dgm:t>
    </dgm:pt>
    <dgm:pt modelId="{8871953C-296B-4B14-888A-ABD146B1C549}" type="parTrans" cxnId="{F36569F9-7F62-4CEB-AD37-DBA292143AC3}">
      <dgm:prSet/>
      <dgm:spPr/>
      <dgm:t>
        <a:bodyPr/>
        <a:lstStyle/>
        <a:p>
          <a:endParaRPr lang="en-GB" sz="1400"/>
        </a:p>
      </dgm:t>
    </dgm:pt>
    <dgm:pt modelId="{73ADF095-94B7-4E10-BA2B-4898FB43F1E0}" type="sibTrans" cxnId="{F36569F9-7F62-4CEB-AD37-DBA292143AC3}">
      <dgm:prSet/>
      <dgm:spPr/>
      <dgm:t>
        <a:bodyPr/>
        <a:lstStyle/>
        <a:p>
          <a:endParaRPr lang="en-GB" sz="1400"/>
        </a:p>
      </dgm:t>
    </dgm:pt>
    <dgm:pt modelId="{1B8DE107-88C9-4ED4-92B2-640D9ECDC47C}">
      <dgm:prSet phldrT="[Text]" custT="1"/>
      <dgm:spPr/>
      <dgm:t>
        <a:bodyPr/>
        <a:lstStyle/>
        <a:p>
          <a:pPr>
            <a:spcAft>
              <a:spcPts val="0"/>
            </a:spcAft>
          </a:pPr>
          <a:r>
            <a:rPr lang="en-US" sz="2800"/>
            <a:t>Post Project Review </a:t>
          </a:r>
          <a:endParaRPr lang="en-GB" sz="2800"/>
        </a:p>
      </dgm:t>
    </dgm:pt>
    <dgm:pt modelId="{7B759C02-7027-4C89-965E-ACBBE5E4A776}" type="parTrans" cxnId="{5709BA6C-A49E-4660-AF12-69CFCB50227E}">
      <dgm:prSet/>
      <dgm:spPr/>
      <dgm:t>
        <a:bodyPr/>
        <a:lstStyle/>
        <a:p>
          <a:endParaRPr lang="en-GB" sz="1400"/>
        </a:p>
      </dgm:t>
    </dgm:pt>
    <dgm:pt modelId="{DF6BB840-D248-4E97-B482-A42F854E2441}" type="sibTrans" cxnId="{5709BA6C-A49E-4660-AF12-69CFCB50227E}">
      <dgm:prSet/>
      <dgm:spPr/>
      <dgm:t>
        <a:bodyPr/>
        <a:lstStyle/>
        <a:p>
          <a:endParaRPr lang="en-GB" sz="1400"/>
        </a:p>
      </dgm:t>
    </dgm:pt>
    <dgm:pt modelId="{1C886585-9616-4AB9-9A40-779D2284C7B8}">
      <dgm:prSet phldrT="[Text]" custT="1"/>
      <dgm:spPr/>
      <dgm:t>
        <a:bodyPr/>
        <a:lstStyle/>
        <a:p>
          <a:r>
            <a:rPr lang="en-US" sz="2800"/>
            <a:t>Provision of Management Information</a:t>
          </a:r>
          <a:endParaRPr lang="en-GB" sz="2800"/>
        </a:p>
      </dgm:t>
    </dgm:pt>
    <dgm:pt modelId="{99B94EA7-5045-463E-A559-FDA7CB3B40CE}" type="parTrans" cxnId="{20800493-7B88-4C62-B486-C0D6AE9599B4}">
      <dgm:prSet/>
      <dgm:spPr/>
      <dgm:t>
        <a:bodyPr/>
        <a:lstStyle/>
        <a:p>
          <a:endParaRPr lang="en-GB"/>
        </a:p>
      </dgm:t>
    </dgm:pt>
    <dgm:pt modelId="{CA9A2236-3162-4E0B-8BE4-35947E11BEF5}" type="sibTrans" cxnId="{20800493-7B88-4C62-B486-C0D6AE9599B4}">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6"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6">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6">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6">
        <dgm:presLayoutVars>
          <dgm:bulletEnabled val="1"/>
        </dgm:presLayoutVars>
      </dgm:prSet>
      <dgm:spPr/>
      <dgm:t>
        <a:bodyPr/>
        <a:lstStyle/>
        <a:p>
          <a:endParaRPr lang="en-GB"/>
        </a:p>
      </dgm:t>
    </dgm:pt>
    <dgm:pt modelId="{6D021313-DEC4-4954-9CB0-9FDF5025A5BE}" type="pres">
      <dgm:prSet presAssocID="{D9DCEFC3-B7FD-4191-8FF1-E97A7018C050}" presName="sibTrans" presStyleCnt="0"/>
      <dgm:spPr/>
    </dgm:pt>
    <dgm:pt modelId="{A9755EEA-6BB4-4C47-B87B-85D6098DB489}" type="pres">
      <dgm:prSet presAssocID="{349E1757-39F0-4C45-A082-30A5C8054B77}" presName="node" presStyleLbl="node1" presStyleIdx="4" presStyleCnt="6" custLinFactNeighborX="442" custLinFactNeighborY="171">
        <dgm:presLayoutVars>
          <dgm:bulletEnabled val="1"/>
        </dgm:presLayoutVars>
      </dgm:prSet>
      <dgm:spPr/>
      <dgm:t>
        <a:bodyPr/>
        <a:lstStyle/>
        <a:p>
          <a:endParaRPr lang="en-GB"/>
        </a:p>
      </dgm:t>
    </dgm:pt>
    <dgm:pt modelId="{CF5FAF2B-6056-4418-9229-AC21A0FE3944}" type="pres">
      <dgm:prSet presAssocID="{73ADF095-94B7-4E10-BA2B-4898FB43F1E0}" presName="sibTrans" presStyleCnt="0"/>
      <dgm:spPr/>
    </dgm:pt>
    <dgm:pt modelId="{CC0A38C6-254F-4FF2-998D-B8507030A84A}" type="pres">
      <dgm:prSet presAssocID="{1C886585-9616-4AB9-9A40-779D2284C7B8}" presName="node" presStyleLbl="node1" presStyleIdx="5" presStyleCnt="6" custLinFactNeighborX="-637" custLinFactNeighborY="170">
        <dgm:presLayoutVars>
          <dgm:bulletEnabled val="1"/>
        </dgm:presLayoutVars>
      </dgm:prSet>
      <dgm:spPr/>
      <dgm:t>
        <a:bodyPr/>
        <a:lstStyle/>
        <a:p>
          <a:endParaRPr lang="en-GB"/>
        </a:p>
      </dgm:t>
    </dgm:pt>
  </dgm:ptLst>
  <dgm:cxnLst>
    <dgm:cxn modelId="{3DC7DF25-154A-45A0-82AB-4E87ABA8DA03}" type="presOf" srcId="{349E1757-39F0-4C45-A082-30A5C8054B77}" destId="{A9755EEA-6BB4-4C47-B87B-85D6098DB489}" srcOrd="0" destOrd="0" presId="urn:microsoft.com/office/officeart/2005/8/layout/default"/>
    <dgm:cxn modelId="{F2320F80-1D05-4E53-90CD-1AF54B0584EE}" type="presOf" srcId="{CC1AF65A-2642-4B2C-8972-901AB2C4A0BA}" destId="{A70ECF17-B96A-47BF-A5B8-83D16BDEB333}"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60C65D2E-6324-4D3A-B417-A4F75D982CD3}" type="presOf" srcId="{0FE231DD-37D3-41FD-BD03-C013BCB2AEBA}" destId="{96E58BDE-6A72-464B-9D83-B1407832A113}" srcOrd="0" destOrd="0" presId="urn:microsoft.com/office/officeart/2005/8/layout/default"/>
    <dgm:cxn modelId="{F36569F9-7F62-4CEB-AD37-DBA292143AC3}" srcId="{0FE231DD-37D3-41FD-BD03-C013BCB2AEBA}" destId="{349E1757-39F0-4C45-A082-30A5C8054B77}" srcOrd="4" destOrd="0" parTransId="{8871953C-296B-4B14-888A-ABD146B1C549}" sibTransId="{73ADF095-94B7-4E10-BA2B-4898FB43F1E0}"/>
    <dgm:cxn modelId="{D29FD5FB-77F0-4649-9233-2E825294D092}" type="presOf" srcId="{1C886585-9616-4AB9-9A40-779D2284C7B8}" destId="{CC0A38C6-254F-4FF2-998D-B8507030A84A}" srcOrd="0" destOrd="0" presId="urn:microsoft.com/office/officeart/2005/8/layout/default"/>
    <dgm:cxn modelId="{F5410290-E2C3-4A0E-9277-B2853D1EBCB9}" srcId="{0FE231DD-37D3-41FD-BD03-C013BCB2AEBA}" destId="{CC1AF65A-2642-4B2C-8972-901AB2C4A0BA}" srcOrd="0" destOrd="0" parTransId="{191B8D5B-ACF7-47DC-8C83-25209DCB9C15}" sibTransId="{8E785444-0247-41B2-8460-5809921E7C15}"/>
    <dgm:cxn modelId="{20800493-7B88-4C62-B486-C0D6AE9599B4}" srcId="{0FE231DD-37D3-41FD-BD03-C013BCB2AEBA}" destId="{1C886585-9616-4AB9-9A40-779D2284C7B8}" srcOrd="5" destOrd="0" parTransId="{99B94EA7-5045-463E-A559-FDA7CB3B40CE}" sibTransId="{CA9A2236-3162-4E0B-8BE4-35947E11BEF5}"/>
    <dgm:cxn modelId="{5011B2E1-ABB9-404D-943C-169F02BB3B8B}" type="presOf" srcId="{A9BE1379-13CE-46D3-B9EA-1D4FCB4F12FE}" destId="{D167266F-2E9E-4B07-A3DC-0667D619786D}" srcOrd="0" destOrd="0" presId="urn:microsoft.com/office/officeart/2005/8/layout/default"/>
    <dgm:cxn modelId="{5709BA6C-A49E-4660-AF12-69CFCB50227E}" srcId="{0FE231DD-37D3-41FD-BD03-C013BCB2AEBA}" destId="{1B8DE107-88C9-4ED4-92B2-640D9ECDC47C}" srcOrd="1" destOrd="0" parTransId="{7B759C02-7027-4C89-965E-ACBBE5E4A776}" sibTransId="{DF6BB840-D248-4E97-B482-A42F854E2441}"/>
    <dgm:cxn modelId="{D1190628-8F5D-4D6A-B9D0-8DC7967EFC10}" type="presOf" srcId="{1B8DE107-88C9-4ED4-92B2-640D9ECDC47C}" destId="{BA56B250-0638-4BF7-9398-3CFB3A090397}" srcOrd="0" destOrd="0" presId="urn:microsoft.com/office/officeart/2005/8/layout/default"/>
    <dgm:cxn modelId="{68B71D34-ED66-4E08-9D32-E5358C2971C7}" type="presOf" srcId="{748DE7A5-8102-4179-8649-AA78688191F8}" destId="{1D25F733-7406-415D-B156-0BE544C8FA3A}" srcOrd="0" destOrd="0" presId="urn:microsoft.com/office/officeart/2005/8/layout/default"/>
    <dgm:cxn modelId="{50DCC478-70C6-4376-9157-852F2C0AFAE9}" srcId="{0FE231DD-37D3-41FD-BD03-C013BCB2AEBA}" destId="{748DE7A5-8102-4179-8649-AA78688191F8}" srcOrd="3" destOrd="0" parTransId="{078617D7-ABC0-49A8-8134-004376461849}" sibTransId="{D9DCEFC3-B7FD-4191-8FF1-E97A7018C050}"/>
    <dgm:cxn modelId="{132BE486-DFF8-4082-83F5-F1196AF839D4}" type="presParOf" srcId="{96E58BDE-6A72-464B-9D83-B1407832A113}" destId="{A70ECF17-B96A-47BF-A5B8-83D16BDEB333}" srcOrd="0" destOrd="0" presId="urn:microsoft.com/office/officeart/2005/8/layout/default"/>
    <dgm:cxn modelId="{AEC60FCD-4265-4AEF-91E0-1D8AFEAE351A}" type="presParOf" srcId="{96E58BDE-6A72-464B-9D83-B1407832A113}" destId="{EACAEFEE-F58B-4613-95D2-FC24D70E428D}" srcOrd="1" destOrd="0" presId="urn:microsoft.com/office/officeart/2005/8/layout/default"/>
    <dgm:cxn modelId="{1A55A57B-5DB3-4E52-91E5-94D5E745A870}" type="presParOf" srcId="{96E58BDE-6A72-464B-9D83-B1407832A113}" destId="{BA56B250-0638-4BF7-9398-3CFB3A090397}" srcOrd="2" destOrd="0" presId="urn:microsoft.com/office/officeart/2005/8/layout/default"/>
    <dgm:cxn modelId="{9F24A548-D1BB-44C6-AB23-BD60C9DC073E}" type="presParOf" srcId="{96E58BDE-6A72-464B-9D83-B1407832A113}" destId="{A97DD7C3-AF39-49C5-8EC1-D0BDFD469843}" srcOrd="3" destOrd="0" presId="urn:microsoft.com/office/officeart/2005/8/layout/default"/>
    <dgm:cxn modelId="{3E458422-CAF2-4055-9C30-336CB7A41DA8}" type="presParOf" srcId="{96E58BDE-6A72-464B-9D83-B1407832A113}" destId="{D167266F-2E9E-4B07-A3DC-0667D619786D}" srcOrd="4" destOrd="0" presId="urn:microsoft.com/office/officeart/2005/8/layout/default"/>
    <dgm:cxn modelId="{15B856E7-8C31-47A3-89B1-50BFB6909A8C}" type="presParOf" srcId="{96E58BDE-6A72-464B-9D83-B1407832A113}" destId="{A6B0E1B1-2E2D-4955-A2C8-040DE553142A}" srcOrd="5" destOrd="0" presId="urn:microsoft.com/office/officeart/2005/8/layout/default"/>
    <dgm:cxn modelId="{28F83EF0-8705-44C8-976B-4CBF862C5C68}" type="presParOf" srcId="{96E58BDE-6A72-464B-9D83-B1407832A113}" destId="{1D25F733-7406-415D-B156-0BE544C8FA3A}" srcOrd="6" destOrd="0" presId="urn:microsoft.com/office/officeart/2005/8/layout/default"/>
    <dgm:cxn modelId="{82FC78ED-35DC-45F2-B310-84092C846976}" type="presParOf" srcId="{96E58BDE-6A72-464B-9D83-B1407832A113}" destId="{6D021313-DEC4-4954-9CB0-9FDF5025A5BE}" srcOrd="7" destOrd="0" presId="urn:microsoft.com/office/officeart/2005/8/layout/default"/>
    <dgm:cxn modelId="{518D20A2-4845-4679-AEE4-54857C541256}" type="presParOf" srcId="{96E58BDE-6A72-464B-9D83-B1407832A113}" destId="{A9755EEA-6BB4-4C47-B87B-85D6098DB489}" srcOrd="8" destOrd="0" presId="urn:microsoft.com/office/officeart/2005/8/layout/default"/>
    <dgm:cxn modelId="{E059984D-2CF4-4A12-B223-2A411B126A22}" type="presParOf" srcId="{96E58BDE-6A72-464B-9D83-B1407832A113}" destId="{CF5FAF2B-6056-4418-9229-AC21A0FE3944}" srcOrd="9" destOrd="0" presId="urn:microsoft.com/office/officeart/2005/8/layout/default"/>
    <dgm:cxn modelId="{59F0A0F1-A610-415E-8794-F14ADF99DF45}" type="presParOf" srcId="{96E58BDE-6A72-464B-9D83-B1407832A113}" destId="{CC0A38C6-254F-4FF2-998D-B8507030A84A}" srcOrd="10" destOrd="0" presId="urn:microsoft.com/office/officeart/2005/8/layout/default"/>
  </dgm:cxnLst>
  <dgm:bg/>
  <dgm:whole/>
  <dgm:extLst>
    <a:ext uri="http://schemas.microsoft.com/office/drawing/2008/diagram">
      <dsp:dataModelExt xmlns:dsp="http://schemas.microsoft.com/office/drawing/2008/diagram" xmlns="" relId="rId3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E231DD-37D3-41FD-BD03-C013BCB2AE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C1AF65A-2642-4B2C-8972-901AB2C4A0BA}">
      <dgm:prSet phldrT="[Text]"/>
      <dgm:spPr/>
      <dgm:t>
        <a:bodyPr/>
        <a:lstStyle/>
        <a:p>
          <a:r>
            <a:rPr lang="en-US"/>
            <a:t>Steps Prior to Purchasing </a:t>
          </a:r>
          <a:endParaRPr lang="en-GB"/>
        </a:p>
      </dgm:t>
    </dgm:pt>
    <dgm:pt modelId="{191B8D5B-ACF7-47DC-8C83-25209DCB9C15}" type="parTrans" cxnId="{F5410290-E2C3-4A0E-9277-B2853D1EBCB9}">
      <dgm:prSet/>
      <dgm:spPr/>
      <dgm:t>
        <a:bodyPr/>
        <a:lstStyle/>
        <a:p>
          <a:endParaRPr lang="en-GB"/>
        </a:p>
      </dgm:t>
    </dgm:pt>
    <dgm:pt modelId="{8E785444-0247-41B2-8460-5809921E7C15}" type="sibTrans" cxnId="{F5410290-E2C3-4A0E-9277-B2853D1EBCB9}">
      <dgm:prSet/>
      <dgm:spPr/>
      <dgm:t>
        <a:bodyPr/>
        <a:lstStyle/>
        <a:p>
          <a:endParaRPr lang="en-GB"/>
        </a:p>
      </dgm:t>
    </dgm:pt>
    <dgm:pt modelId="{A9BE1379-13CE-46D3-B9EA-1D4FCB4F12FE}">
      <dgm:prSet phldrT="[Text]"/>
      <dgm:spPr/>
      <dgm:t>
        <a:bodyPr/>
        <a:lstStyle/>
        <a:p>
          <a:r>
            <a:rPr lang="en-US"/>
            <a:t>Options Appraisal </a:t>
          </a:r>
          <a:endParaRPr lang="en-GB"/>
        </a:p>
      </dgm:t>
    </dgm:pt>
    <dgm:pt modelId="{0EC0A769-96A3-4280-9C68-2843BF341D9C}" type="parTrans" cxnId="{88E44AF7-E22E-4A92-86FD-CCAE5B4AE39F}">
      <dgm:prSet/>
      <dgm:spPr/>
      <dgm:t>
        <a:bodyPr/>
        <a:lstStyle/>
        <a:p>
          <a:endParaRPr lang="en-GB"/>
        </a:p>
      </dgm:t>
    </dgm:pt>
    <dgm:pt modelId="{60947D08-ECAA-496F-8AB5-8909A6FD76E8}" type="sibTrans" cxnId="{88E44AF7-E22E-4A92-86FD-CCAE5B4AE39F}">
      <dgm:prSet/>
      <dgm:spPr/>
      <dgm:t>
        <a:bodyPr/>
        <a:lstStyle/>
        <a:p>
          <a:endParaRPr lang="en-GB"/>
        </a:p>
      </dgm:t>
    </dgm:pt>
    <dgm:pt modelId="{748DE7A5-8102-4179-8649-AA78688191F8}">
      <dgm:prSet phldrT="[Text]"/>
      <dgm:spPr/>
      <dgm:t>
        <a:bodyPr/>
        <a:lstStyle/>
        <a:p>
          <a:r>
            <a:rPr lang="en-US"/>
            <a:t>Drawing up a Specification </a:t>
          </a:r>
          <a:endParaRPr lang="en-GB"/>
        </a:p>
      </dgm:t>
    </dgm:pt>
    <dgm:pt modelId="{078617D7-ABC0-49A8-8134-004376461849}" type="parTrans" cxnId="{50DCC478-70C6-4376-9157-852F2C0AFAE9}">
      <dgm:prSet/>
      <dgm:spPr/>
      <dgm:t>
        <a:bodyPr/>
        <a:lstStyle/>
        <a:p>
          <a:endParaRPr lang="en-GB"/>
        </a:p>
      </dgm:t>
    </dgm:pt>
    <dgm:pt modelId="{D9DCEFC3-B7FD-4191-8FF1-E97A7018C050}" type="sibTrans" cxnId="{50DCC478-70C6-4376-9157-852F2C0AFAE9}">
      <dgm:prSet/>
      <dgm:spPr/>
      <dgm:t>
        <a:bodyPr/>
        <a:lstStyle/>
        <a:p>
          <a:endParaRPr lang="en-GB"/>
        </a:p>
      </dgm:t>
    </dgm:pt>
    <dgm:pt modelId="{349E1757-39F0-4C45-A082-30A5C8054B77}">
      <dgm:prSet phldrT="[Text]"/>
      <dgm:spPr/>
      <dgm:t>
        <a:bodyPr/>
        <a:lstStyle/>
        <a:p>
          <a:r>
            <a:rPr lang="en-US"/>
            <a:t>Involving Stakeholders </a:t>
          </a:r>
          <a:endParaRPr lang="en-GB"/>
        </a:p>
      </dgm:t>
    </dgm:pt>
    <dgm:pt modelId="{8871953C-296B-4B14-888A-ABD146B1C549}" type="parTrans" cxnId="{F36569F9-7F62-4CEB-AD37-DBA292143AC3}">
      <dgm:prSet/>
      <dgm:spPr/>
      <dgm:t>
        <a:bodyPr/>
        <a:lstStyle/>
        <a:p>
          <a:endParaRPr lang="en-GB"/>
        </a:p>
      </dgm:t>
    </dgm:pt>
    <dgm:pt modelId="{73ADF095-94B7-4E10-BA2B-4898FB43F1E0}" type="sibTrans" cxnId="{F36569F9-7F62-4CEB-AD37-DBA292143AC3}">
      <dgm:prSet/>
      <dgm:spPr/>
      <dgm:t>
        <a:bodyPr/>
        <a:lstStyle/>
        <a:p>
          <a:endParaRPr lang="en-GB"/>
        </a:p>
      </dgm:t>
    </dgm:pt>
    <dgm:pt modelId="{1B8DE107-88C9-4ED4-92B2-640D9ECDC47C}">
      <dgm:prSet phldrT="[Text]"/>
      <dgm:spPr/>
      <dgm:t>
        <a:bodyPr/>
        <a:lstStyle/>
        <a:p>
          <a:r>
            <a:rPr lang="en-US"/>
            <a:t>Putting together a Business Case </a:t>
          </a:r>
          <a:endParaRPr lang="en-GB"/>
        </a:p>
      </dgm:t>
    </dgm:pt>
    <dgm:pt modelId="{7B759C02-7027-4C89-965E-ACBBE5E4A776}" type="parTrans" cxnId="{5709BA6C-A49E-4660-AF12-69CFCB50227E}">
      <dgm:prSet/>
      <dgm:spPr/>
      <dgm:t>
        <a:bodyPr/>
        <a:lstStyle/>
        <a:p>
          <a:endParaRPr lang="en-GB"/>
        </a:p>
      </dgm:t>
    </dgm:pt>
    <dgm:pt modelId="{DF6BB840-D248-4E97-B482-A42F854E2441}" type="sibTrans" cxnId="{5709BA6C-A49E-4660-AF12-69CFCB50227E}">
      <dgm:prSet/>
      <dgm:spPr/>
      <dgm:t>
        <a:bodyPr/>
        <a:lstStyle/>
        <a:p>
          <a:endParaRPr lang="en-GB"/>
        </a:p>
      </dgm:t>
    </dgm:pt>
    <dgm:pt modelId="{E1368731-1BEA-41F8-B564-31302A7CA872}">
      <dgm:prSet/>
      <dgm:spPr/>
      <dgm:t>
        <a:bodyPr/>
        <a:lstStyle/>
        <a:p>
          <a:r>
            <a:rPr lang="en-US"/>
            <a:t>Setting Award Criteria</a:t>
          </a:r>
          <a:endParaRPr lang="en-GB"/>
        </a:p>
      </dgm:t>
    </dgm:pt>
    <dgm:pt modelId="{64E02414-4E94-4717-BA38-35E4D8694E1E}" type="parTrans" cxnId="{B6899663-4D54-4627-9F37-174C269FB8AA}">
      <dgm:prSet/>
      <dgm:spPr/>
      <dgm:t>
        <a:bodyPr/>
        <a:lstStyle/>
        <a:p>
          <a:endParaRPr lang="en-GB"/>
        </a:p>
      </dgm:t>
    </dgm:pt>
    <dgm:pt modelId="{399F9E55-E4C4-4893-A074-B5CDC431B08D}" type="sibTrans" cxnId="{B6899663-4D54-4627-9F37-174C269FB8AA}">
      <dgm:prSet/>
      <dgm:spPr/>
      <dgm:t>
        <a:bodyPr/>
        <a:lstStyle/>
        <a:p>
          <a:endParaRPr lang="en-GB"/>
        </a:p>
      </dgm:t>
    </dgm:pt>
    <dgm:pt modelId="{96E58BDE-6A72-464B-9D83-B1407832A113}" type="pres">
      <dgm:prSet presAssocID="{0FE231DD-37D3-41FD-BD03-C013BCB2AEBA}" presName="diagram" presStyleCnt="0">
        <dgm:presLayoutVars>
          <dgm:dir/>
          <dgm:resizeHandles val="exact"/>
        </dgm:presLayoutVars>
      </dgm:prSet>
      <dgm:spPr/>
      <dgm:t>
        <a:bodyPr/>
        <a:lstStyle/>
        <a:p>
          <a:endParaRPr lang="en-GB"/>
        </a:p>
      </dgm:t>
    </dgm:pt>
    <dgm:pt modelId="{A70ECF17-B96A-47BF-A5B8-83D16BDEB333}" type="pres">
      <dgm:prSet presAssocID="{CC1AF65A-2642-4B2C-8972-901AB2C4A0BA}" presName="node" presStyleLbl="node1" presStyleIdx="0" presStyleCnt="6" custLinFactNeighborX="297" custLinFactNeighborY="-42">
        <dgm:presLayoutVars>
          <dgm:bulletEnabled val="1"/>
        </dgm:presLayoutVars>
      </dgm:prSet>
      <dgm:spPr/>
      <dgm:t>
        <a:bodyPr/>
        <a:lstStyle/>
        <a:p>
          <a:endParaRPr lang="en-GB"/>
        </a:p>
      </dgm:t>
    </dgm:pt>
    <dgm:pt modelId="{EACAEFEE-F58B-4613-95D2-FC24D70E428D}" type="pres">
      <dgm:prSet presAssocID="{8E785444-0247-41B2-8460-5809921E7C15}" presName="sibTrans" presStyleCnt="0"/>
      <dgm:spPr/>
    </dgm:pt>
    <dgm:pt modelId="{BA56B250-0638-4BF7-9398-3CFB3A090397}" type="pres">
      <dgm:prSet presAssocID="{1B8DE107-88C9-4ED4-92B2-640D9ECDC47C}" presName="node" presStyleLbl="node1" presStyleIdx="1" presStyleCnt="6">
        <dgm:presLayoutVars>
          <dgm:bulletEnabled val="1"/>
        </dgm:presLayoutVars>
      </dgm:prSet>
      <dgm:spPr/>
      <dgm:t>
        <a:bodyPr/>
        <a:lstStyle/>
        <a:p>
          <a:endParaRPr lang="en-GB"/>
        </a:p>
      </dgm:t>
    </dgm:pt>
    <dgm:pt modelId="{A97DD7C3-AF39-49C5-8EC1-D0BDFD469843}" type="pres">
      <dgm:prSet presAssocID="{DF6BB840-D248-4E97-B482-A42F854E2441}" presName="sibTrans" presStyleCnt="0"/>
      <dgm:spPr/>
    </dgm:pt>
    <dgm:pt modelId="{D167266F-2E9E-4B07-A3DC-0667D619786D}" type="pres">
      <dgm:prSet presAssocID="{A9BE1379-13CE-46D3-B9EA-1D4FCB4F12FE}" presName="node" presStyleLbl="node1" presStyleIdx="2" presStyleCnt="6">
        <dgm:presLayoutVars>
          <dgm:bulletEnabled val="1"/>
        </dgm:presLayoutVars>
      </dgm:prSet>
      <dgm:spPr/>
      <dgm:t>
        <a:bodyPr/>
        <a:lstStyle/>
        <a:p>
          <a:endParaRPr lang="en-GB"/>
        </a:p>
      </dgm:t>
    </dgm:pt>
    <dgm:pt modelId="{A6B0E1B1-2E2D-4955-A2C8-040DE553142A}" type="pres">
      <dgm:prSet presAssocID="{60947D08-ECAA-496F-8AB5-8909A6FD76E8}" presName="sibTrans" presStyleCnt="0"/>
      <dgm:spPr/>
    </dgm:pt>
    <dgm:pt modelId="{1D25F733-7406-415D-B156-0BE544C8FA3A}" type="pres">
      <dgm:prSet presAssocID="{748DE7A5-8102-4179-8649-AA78688191F8}" presName="node" presStyleLbl="node1" presStyleIdx="3" presStyleCnt="6">
        <dgm:presLayoutVars>
          <dgm:bulletEnabled val="1"/>
        </dgm:presLayoutVars>
      </dgm:prSet>
      <dgm:spPr/>
      <dgm:t>
        <a:bodyPr/>
        <a:lstStyle/>
        <a:p>
          <a:endParaRPr lang="en-GB"/>
        </a:p>
      </dgm:t>
    </dgm:pt>
    <dgm:pt modelId="{6D021313-DEC4-4954-9CB0-9FDF5025A5BE}" type="pres">
      <dgm:prSet presAssocID="{D9DCEFC3-B7FD-4191-8FF1-E97A7018C050}" presName="sibTrans" presStyleCnt="0"/>
      <dgm:spPr/>
    </dgm:pt>
    <dgm:pt modelId="{A9755EEA-6BB4-4C47-B87B-85D6098DB489}" type="pres">
      <dgm:prSet presAssocID="{349E1757-39F0-4C45-A082-30A5C8054B77}" presName="node" presStyleLbl="node1" presStyleIdx="4" presStyleCnt="6">
        <dgm:presLayoutVars>
          <dgm:bulletEnabled val="1"/>
        </dgm:presLayoutVars>
      </dgm:prSet>
      <dgm:spPr/>
      <dgm:t>
        <a:bodyPr/>
        <a:lstStyle/>
        <a:p>
          <a:endParaRPr lang="en-GB"/>
        </a:p>
      </dgm:t>
    </dgm:pt>
    <dgm:pt modelId="{57DD211B-D25D-4903-925D-CB4C9CC3CA5B}" type="pres">
      <dgm:prSet presAssocID="{73ADF095-94B7-4E10-BA2B-4898FB43F1E0}" presName="sibTrans" presStyleCnt="0"/>
      <dgm:spPr/>
    </dgm:pt>
    <dgm:pt modelId="{E94FD93E-EF22-4011-93C5-C0127D23EDA1}" type="pres">
      <dgm:prSet presAssocID="{E1368731-1BEA-41F8-B564-31302A7CA872}" presName="node" presStyleLbl="node1" presStyleIdx="5" presStyleCnt="6">
        <dgm:presLayoutVars>
          <dgm:bulletEnabled val="1"/>
        </dgm:presLayoutVars>
      </dgm:prSet>
      <dgm:spPr/>
      <dgm:t>
        <a:bodyPr/>
        <a:lstStyle/>
        <a:p>
          <a:endParaRPr lang="en-GB"/>
        </a:p>
      </dgm:t>
    </dgm:pt>
  </dgm:ptLst>
  <dgm:cxnLst>
    <dgm:cxn modelId="{B6899663-4D54-4627-9F37-174C269FB8AA}" srcId="{0FE231DD-37D3-41FD-BD03-C013BCB2AEBA}" destId="{E1368731-1BEA-41F8-B564-31302A7CA872}" srcOrd="5" destOrd="0" parTransId="{64E02414-4E94-4717-BA38-35E4D8694E1E}" sibTransId="{399F9E55-E4C4-4893-A074-B5CDC431B08D}"/>
    <dgm:cxn modelId="{8E31EFD1-4C79-4CBF-B7C2-38EED380C502}" type="presOf" srcId="{349E1757-39F0-4C45-A082-30A5C8054B77}" destId="{A9755EEA-6BB4-4C47-B87B-85D6098DB489}" srcOrd="0" destOrd="0" presId="urn:microsoft.com/office/officeart/2005/8/layout/default"/>
    <dgm:cxn modelId="{A52EC32E-D0D3-4756-B88F-D557896947CE}" type="presOf" srcId="{748DE7A5-8102-4179-8649-AA78688191F8}" destId="{1D25F733-7406-415D-B156-0BE544C8FA3A}" srcOrd="0" destOrd="0" presId="urn:microsoft.com/office/officeart/2005/8/layout/default"/>
    <dgm:cxn modelId="{EC8A8021-A578-457C-B13B-6687B170B343}" type="presOf" srcId="{CC1AF65A-2642-4B2C-8972-901AB2C4A0BA}" destId="{A70ECF17-B96A-47BF-A5B8-83D16BDEB333}" srcOrd="0" destOrd="0" presId="urn:microsoft.com/office/officeart/2005/8/layout/default"/>
    <dgm:cxn modelId="{88E44AF7-E22E-4A92-86FD-CCAE5B4AE39F}" srcId="{0FE231DD-37D3-41FD-BD03-C013BCB2AEBA}" destId="{A9BE1379-13CE-46D3-B9EA-1D4FCB4F12FE}" srcOrd="2" destOrd="0" parTransId="{0EC0A769-96A3-4280-9C68-2843BF341D9C}" sibTransId="{60947D08-ECAA-496F-8AB5-8909A6FD76E8}"/>
    <dgm:cxn modelId="{F36569F9-7F62-4CEB-AD37-DBA292143AC3}" srcId="{0FE231DD-37D3-41FD-BD03-C013BCB2AEBA}" destId="{349E1757-39F0-4C45-A082-30A5C8054B77}" srcOrd="4" destOrd="0" parTransId="{8871953C-296B-4B14-888A-ABD146B1C549}" sibTransId="{73ADF095-94B7-4E10-BA2B-4898FB43F1E0}"/>
    <dgm:cxn modelId="{F5410290-E2C3-4A0E-9277-B2853D1EBCB9}" srcId="{0FE231DD-37D3-41FD-BD03-C013BCB2AEBA}" destId="{CC1AF65A-2642-4B2C-8972-901AB2C4A0BA}" srcOrd="0" destOrd="0" parTransId="{191B8D5B-ACF7-47DC-8C83-25209DCB9C15}" sibTransId="{8E785444-0247-41B2-8460-5809921E7C15}"/>
    <dgm:cxn modelId="{3064C143-D4D0-4BA0-98A5-A55D348093AC}" type="presOf" srcId="{E1368731-1BEA-41F8-B564-31302A7CA872}" destId="{E94FD93E-EF22-4011-93C5-C0127D23EDA1}" srcOrd="0" destOrd="0" presId="urn:microsoft.com/office/officeart/2005/8/layout/default"/>
    <dgm:cxn modelId="{5709BA6C-A49E-4660-AF12-69CFCB50227E}" srcId="{0FE231DD-37D3-41FD-BD03-C013BCB2AEBA}" destId="{1B8DE107-88C9-4ED4-92B2-640D9ECDC47C}" srcOrd="1" destOrd="0" parTransId="{7B759C02-7027-4C89-965E-ACBBE5E4A776}" sibTransId="{DF6BB840-D248-4E97-B482-A42F854E2441}"/>
    <dgm:cxn modelId="{50DCC478-70C6-4376-9157-852F2C0AFAE9}" srcId="{0FE231DD-37D3-41FD-BD03-C013BCB2AEBA}" destId="{748DE7A5-8102-4179-8649-AA78688191F8}" srcOrd="3" destOrd="0" parTransId="{078617D7-ABC0-49A8-8134-004376461849}" sibTransId="{D9DCEFC3-B7FD-4191-8FF1-E97A7018C050}"/>
    <dgm:cxn modelId="{BF6E4B85-FC6D-4600-A6F2-7B2599B3BB25}" type="presOf" srcId="{A9BE1379-13CE-46D3-B9EA-1D4FCB4F12FE}" destId="{D167266F-2E9E-4B07-A3DC-0667D619786D}" srcOrd="0" destOrd="0" presId="urn:microsoft.com/office/officeart/2005/8/layout/default"/>
    <dgm:cxn modelId="{BC4B9C0D-5FBB-4A93-BF53-89BE2D1B33A3}" type="presOf" srcId="{1B8DE107-88C9-4ED4-92B2-640D9ECDC47C}" destId="{BA56B250-0638-4BF7-9398-3CFB3A090397}" srcOrd="0" destOrd="0" presId="urn:microsoft.com/office/officeart/2005/8/layout/default"/>
    <dgm:cxn modelId="{27424AB1-E44B-49D0-B082-2B5A699BD30F}" type="presOf" srcId="{0FE231DD-37D3-41FD-BD03-C013BCB2AEBA}" destId="{96E58BDE-6A72-464B-9D83-B1407832A113}" srcOrd="0" destOrd="0" presId="urn:microsoft.com/office/officeart/2005/8/layout/default"/>
    <dgm:cxn modelId="{287C2D86-5317-4C5D-8814-9BC92C003FA4}" type="presParOf" srcId="{96E58BDE-6A72-464B-9D83-B1407832A113}" destId="{A70ECF17-B96A-47BF-A5B8-83D16BDEB333}" srcOrd="0" destOrd="0" presId="urn:microsoft.com/office/officeart/2005/8/layout/default"/>
    <dgm:cxn modelId="{9A7DEEEC-5157-4319-8B1E-6111577011D5}" type="presParOf" srcId="{96E58BDE-6A72-464B-9D83-B1407832A113}" destId="{EACAEFEE-F58B-4613-95D2-FC24D70E428D}" srcOrd="1" destOrd="0" presId="urn:microsoft.com/office/officeart/2005/8/layout/default"/>
    <dgm:cxn modelId="{A558AEDB-7E5A-4E4B-8EF9-197C8BAC1761}" type="presParOf" srcId="{96E58BDE-6A72-464B-9D83-B1407832A113}" destId="{BA56B250-0638-4BF7-9398-3CFB3A090397}" srcOrd="2" destOrd="0" presId="urn:microsoft.com/office/officeart/2005/8/layout/default"/>
    <dgm:cxn modelId="{BBCD2E68-5436-437A-A785-ECD7FD3D0238}" type="presParOf" srcId="{96E58BDE-6A72-464B-9D83-B1407832A113}" destId="{A97DD7C3-AF39-49C5-8EC1-D0BDFD469843}" srcOrd="3" destOrd="0" presId="urn:microsoft.com/office/officeart/2005/8/layout/default"/>
    <dgm:cxn modelId="{480BE032-4F9D-44F4-9B87-9BE4B38B4851}" type="presParOf" srcId="{96E58BDE-6A72-464B-9D83-B1407832A113}" destId="{D167266F-2E9E-4B07-A3DC-0667D619786D}" srcOrd="4" destOrd="0" presId="urn:microsoft.com/office/officeart/2005/8/layout/default"/>
    <dgm:cxn modelId="{D007304A-60F3-4BAA-A88D-E825A2F9E5D5}" type="presParOf" srcId="{96E58BDE-6A72-464B-9D83-B1407832A113}" destId="{A6B0E1B1-2E2D-4955-A2C8-040DE553142A}" srcOrd="5" destOrd="0" presId="urn:microsoft.com/office/officeart/2005/8/layout/default"/>
    <dgm:cxn modelId="{11A3BB37-440D-4CF9-AB13-5CBCE40762E6}" type="presParOf" srcId="{96E58BDE-6A72-464B-9D83-B1407832A113}" destId="{1D25F733-7406-415D-B156-0BE544C8FA3A}" srcOrd="6" destOrd="0" presId="urn:microsoft.com/office/officeart/2005/8/layout/default"/>
    <dgm:cxn modelId="{3BD2A27A-D02C-4164-8F54-520C8A854AC4}" type="presParOf" srcId="{96E58BDE-6A72-464B-9D83-B1407832A113}" destId="{6D021313-DEC4-4954-9CB0-9FDF5025A5BE}" srcOrd="7" destOrd="0" presId="urn:microsoft.com/office/officeart/2005/8/layout/default"/>
    <dgm:cxn modelId="{F8EC2F2E-4DDA-4D6A-8C60-B1B11D5A8F73}" type="presParOf" srcId="{96E58BDE-6A72-464B-9D83-B1407832A113}" destId="{A9755EEA-6BB4-4C47-B87B-85D6098DB489}" srcOrd="8" destOrd="0" presId="urn:microsoft.com/office/officeart/2005/8/layout/default"/>
    <dgm:cxn modelId="{84F6139E-E11F-43EC-AAFB-7DDAD64F89B0}" type="presParOf" srcId="{96E58BDE-6A72-464B-9D83-B1407832A113}" destId="{57DD211B-D25D-4903-925D-CB4C9CC3CA5B}" srcOrd="9" destOrd="0" presId="urn:microsoft.com/office/officeart/2005/8/layout/default"/>
    <dgm:cxn modelId="{2589F4B0-0B29-4F2C-A990-4ED40131A176}" type="presParOf" srcId="{96E58BDE-6A72-464B-9D83-B1407832A113}" destId="{E94FD93E-EF22-4011-93C5-C0127D23EDA1}" srcOrd="10" destOrd="0" presId="urn:microsoft.com/office/officeart/2005/8/layout/default"/>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9DA913B6-2F11-4E71-BEB9-1ADB2F62D95F}">
      <dgm:prSet phldrT="[Text]" custT="1"/>
      <dgm:spPr/>
      <dgm:t>
        <a:bodyPr/>
        <a:lstStyle/>
        <a:p>
          <a:r>
            <a:rPr lang="en-US" sz="1400"/>
            <a:t>Ensure that the expected outcomes from the Contract are achieved within time and budget and with all parties feeling fairly treated</a:t>
          </a:r>
          <a:endParaRPr lang="en-GB" sz="140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400"/>
            <a:t>Ensure a steady supply of management information - assess how well the supplier is doing</a:t>
          </a:r>
          <a:endParaRPr lang="en-GB" sz="140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400"/>
            <a:t>Ensure detailed records are kept and retained </a:t>
          </a:r>
          <a:endParaRPr lang="en-GB" sz="140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E1A76BBE-DCA0-4AC6-A6E4-934C420A4DA8}">
      <dgm:prSet phldrT="[Text]" custScaleX="127657" custScaleY="115267" custLinFactNeighborX="-12504" custLinFactNeighborY="8220"/>
      <dgm:spPr/>
      <dgm:t>
        <a:bodyPr/>
        <a:lstStyle/>
        <a:p>
          <a:endParaRPr lang="en-GB"/>
        </a:p>
      </dgm:t>
    </dgm:pt>
    <dgm:pt modelId="{8E8A81E4-5A68-4A4D-95B7-308795370A97}" type="parTrans" cxnId="{2299FB95-FFB0-4F4C-939C-81B06CED5B5A}">
      <dgm:prSet/>
      <dgm:spPr/>
      <dgm:t>
        <a:bodyPr/>
        <a:lstStyle/>
        <a:p>
          <a:endParaRPr lang="en-GB"/>
        </a:p>
      </dgm:t>
    </dgm:pt>
    <dgm:pt modelId="{CADADC1A-17C9-482D-97F4-D49C59204F5E}" type="sibTrans" cxnId="{2299FB95-FFB0-4F4C-939C-81B06CED5B5A}">
      <dgm:prSet custLinFactNeighborX="-22927" custLinFactNeighborY="7503"/>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t>
        <a:bodyPr/>
        <a:lstStyle/>
        <a:p>
          <a:endParaRPr lang="en-GB"/>
        </a:p>
      </dgm:t>
    </dgm:pt>
    <dgm:pt modelId="{3774887B-76A3-4D80-A9AE-60A67EF81644}" type="pres">
      <dgm:prSet presAssocID="{9DA913B6-2F11-4E71-BEB9-1ADB2F62D95F}" presName="gear1" presStyleLbl="node1" presStyleIdx="0" presStyleCnt="3" custLinFactNeighborX="10121" custLinFactNeighborY="0">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48593" custScaleY="136176" custLinFactNeighborX="-22120">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19640" custScaleY="109025" custLinFactNeighborX="26354" custLinFactNeighborY="-704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ScaleY="96417" custLinFactNeighborX="11014" custLinFactNeighborY="-847"/>
      <dgm:spPr/>
      <dgm:t>
        <a:bodyPr/>
        <a:lstStyle/>
        <a:p>
          <a:endParaRPr lang="en-GB"/>
        </a:p>
      </dgm:t>
    </dgm:pt>
    <dgm:pt modelId="{C65C2669-3422-4AAF-A65C-52ABDAA9BE7E}" type="pres">
      <dgm:prSet presAssocID="{5A63A3C0-7F41-4493-B045-A79630B8B8B3}" presName="connector2" presStyleLbl="sibTrans2D1" presStyleIdx="1" presStyleCnt="3" custAng="20672403" custLinFactNeighborX="-53543" custLinFactNeighborY="9328"/>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ED4D946B-5D49-424B-B35C-5A2BB31FF36B}" type="presOf" srcId="{5722EC9D-7827-4CA9-B756-7775E80E48E7}" destId="{40FFA82D-959A-4061-8A31-93E6D8DC7680}" srcOrd="0" destOrd="0" presId="urn:microsoft.com/office/officeart/2005/8/layout/gear1"/>
    <dgm:cxn modelId="{EEFA5B85-32C5-4BC9-9042-5D17177E69E6}" type="presOf" srcId="{09C4AF4B-B6C7-4F86-A19C-53DDA4A0265D}" destId="{6F5FFE64-A09C-42FF-99C3-B022842CF45B}" srcOrd="0" destOrd="0" presId="urn:microsoft.com/office/officeart/2005/8/layout/gear1"/>
    <dgm:cxn modelId="{266480FC-2287-40FA-BE54-9C0FF87C5C4D}" type="presOf" srcId="{09C4AF4B-B6C7-4F86-A19C-53DDA4A0265D}" destId="{66CBF12C-7EA3-4102-8F4F-6937B4215CE6}" srcOrd="3"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52A696E9-F485-4BA7-B96C-4330B23FEFF2}" type="presOf" srcId="{B5E3F555-15F2-4531-AFAB-0C24F65BC533}" destId="{FB1E4EF1-9B61-42AB-8DB6-AA54E91F8102}" srcOrd="1" destOrd="0" presId="urn:microsoft.com/office/officeart/2005/8/layout/gear1"/>
    <dgm:cxn modelId="{2299FB95-FFB0-4F4C-939C-81B06CED5B5A}" srcId="{58B47E0F-B3BF-49AA-8947-A3B1E6C3C777}" destId="{E1A76BBE-DCA0-4AC6-A6E4-934C420A4DA8}" srcOrd="3" destOrd="0" parTransId="{8E8A81E4-5A68-4A4D-95B7-308795370A97}" sibTransId="{CADADC1A-17C9-482D-97F4-D49C59204F5E}"/>
    <dgm:cxn modelId="{8F6D934D-9CC9-43E2-B305-11B0CF0BCB14}" type="presOf" srcId="{9DA913B6-2F11-4E71-BEB9-1ADB2F62D95F}" destId="{B6661BB9-6DD6-4330-9876-E63730F56C64}" srcOrd="1" destOrd="0" presId="urn:microsoft.com/office/officeart/2005/8/layout/gear1"/>
    <dgm:cxn modelId="{A738C4A1-EE87-499A-B375-31D6C5FE5D68}" type="presOf" srcId="{09C4AF4B-B6C7-4F86-A19C-53DDA4A0265D}" destId="{96D45EEB-2A20-4421-8F5A-8D274510FC12}" srcOrd="1" destOrd="0" presId="urn:microsoft.com/office/officeart/2005/8/layout/gear1"/>
    <dgm:cxn modelId="{561EE551-673F-431A-814C-35832E7CFDE1}" type="presOf" srcId="{58B47E0F-B3BF-49AA-8947-A3B1E6C3C777}" destId="{149EA89C-E2C6-47FD-AE24-7E1263286E00}" srcOrd="0" destOrd="0" presId="urn:microsoft.com/office/officeart/2005/8/layout/gear1"/>
    <dgm:cxn modelId="{7B78C6E5-00AE-4458-B0CB-E26DAE356C2A}" type="presOf" srcId="{68B2358A-B5B5-476B-93FA-07175E7826EA}" destId="{8527CCAF-1EDF-4926-9A9E-E569EB4B2C37}" srcOrd="0" destOrd="0" presId="urn:microsoft.com/office/officeart/2005/8/layout/gear1"/>
    <dgm:cxn modelId="{4FABE9A0-D91B-4A2F-811E-5528AACDFD58}" type="presOf" srcId="{B5E3F555-15F2-4531-AFAB-0C24F65BC533}" destId="{B040661F-D627-43B4-9436-88FA563CD2EF}" srcOrd="2"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1F37CBA6-B3A5-43C3-9F96-CBF14B12B55C}" type="presOf" srcId="{09C4AF4B-B6C7-4F86-A19C-53DDA4A0265D}" destId="{0990ADD5-BC8E-4DA9-9D3F-678F713F8321}" srcOrd="2" destOrd="0" presId="urn:microsoft.com/office/officeart/2005/8/layout/gear1"/>
    <dgm:cxn modelId="{420F04E1-300E-4777-8273-B9C77E5AF867}" srcId="{58B47E0F-B3BF-49AA-8947-A3B1E6C3C777}" destId="{B5E3F555-15F2-4531-AFAB-0C24F65BC533}" srcOrd="1" destOrd="0" parTransId="{A684216C-D843-4349-8E65-E128E8043DB0}" sibTransId="{5A63A3C0-7F41-4493-B045-A79630B8B8B3}"/>
    <dgm:cxn modelId="{89874415-B427-456E-AD71-C52FC1C02628}" type="presOf" srcId="{9DA913B6-2F11-4E71-BEB9-1ADB2F62D95F}" destId="{3774887B-76A3-4D80-A9AE-60A67EF81644}" srcOrd="0" destOrd="0" presId="urn:microsoft.com/office/officeart/2005/8/layout/gear1"/>
    <dgm:cxn modelId="{1649A809-3381-4AC3-A551-EA2438610624}" type="presOf" srcId="{5A63A3C0-7F41-4493-B045-A79630B8B8B3}" destId="{C65C2669-3422-4AAF-A65C-52ABDAA9BE7E}" srcOrd="0" destOrd="0" presId="urn:microsoft.com/office/officeart/2005/8/layout/gear1"/>
    <dgm:cxn modelId="{F6E0D56C-FBE1-4D88-B2AF-E88D546F6CA0}" type="presOf" srcId="{B5E3F555-15F2-4531-AFAB-0C24F65BC533}" destId="{2C625BAB-7DF8-4DCF-9C2B-6213BD34C688}" srcOrd="0" destOrd="0" presId="urn:microsoft.com/office/officeart/2005/8/layout/gear1"/>
    <dgm:cxn modelId="{1E4F0D62-ED28-40FB-96E5-85A661BB55FA}" type="presOf" srcId="{9DA913B6-2F11-4E71-BEB9-1ADB2F62D95F}" destId="{DA380D00-EED1-4CD7-A14B-E840A27BC4C7}" srcOrd="2" destOrd="0" presId="urn:microsoft.com/office/officeart/2005/8/layout/gear1"/>
    <dgm:cxn modelId="{7DD9FAC7-8119-48C5-84AE-ADAAC7B98B3A}" type="presParOf" srcId="{149EA89C-E2C6-47FD-AE24-7E1263286E00}" destId="{3774887B-76A3-4D80-A9AE-60A67EF81644}" srcOrd="0" destOrd="0" presId="urn:microsoft.com/office/officeart/2005/8/layout/gear1"/>
    <dgm:cxn modelId="{0DF2C760-68FC-4FAA-9B3F-C0C70EA21E82}" type="presParOf" srcId="{149EA89C-E2C6-47FD-AE24-7E1263286E00}" destId="{B6661BB9-6DD6-4330-9876-E63730F56C64}" srcOrd="1" destOrd="0" presId="urn:microsoft.com/office/officeart/2005/8/layout/gear1"/>
    <dgm:cxn modelId="{E18B87CC-5E16-4680-AF31-B2F8ADA697A2}" type="presParOf" srcId="{149EA89C-E2C6-47FD-AE24-7E1263286E00}" destId="{DA380D00-EED1-4CD7-A14B-E840A27BC4C7}" srcOrd="2" destOrd="0" presId="urn:microsoft.com/office/officeart/2005/8/layout/gear1"/>
    <dgm:cxn modelId="{8A75D396-4A87-43E5-BC5A-80D7A52B4E51}" type="presParOf" srcId="{149EA89C-E2C6-47FD-AE24-7E1263286E00}" destId="{2C625BAB-7DF8-4DCF-9C2B-6213BD34C688}" srcOrd="3" destOrd="0" presId="urn:microsoft.com/office/officeart/2005/8/layout/gear1"/>
    <dgm:cxn modelId="{B7981107-1C4E-4C8C-A67D-B3C5AC6E5379}" type="presParOf" srcId="{149EA89C-E2C6-47FD-AE24-7E1263286E00}" destId="{FB1E4EF1-9B61-42AB-8DB6-AA54E91F8102}" srcOrd="4" destOrd="0" presId="urn:microsoft.com/office/officeart/2005/8/layout/gear1"/>
    <dgm:cxn modelId="{81736D69-DF71-4703-8CA5-2F50C45734F7}" type="presParOf" srcId="{149EA89C-E2C6-47FD-AE24-7E1263286E00}" destId="{B040661F-D627-43B4-9436-88FA563CD2EF}" srcOrd="5" destOrd="0" presId="urn:microsoft.com/office/officeart/2005/8/layout/gear1"/>
    <dgm:cxn modelId="{A956B574-D75C-4FCF-A86E-AE4AD25D1F63}" type="presParOf" srcId="{149EA89C-E2C6-47FD-AE24-7E1263286E00}" destId="{6F5FFE64-A09C-42FF-99C3-B022842CF45B}" srcOrd="6" destOrd="0" presId="urn:microsoft.com/office/officeart/2005/8/layout/gear1"/>
    <dgm:cxn modelId="{9FBB1139-2720-4B5E-942A-9C5C580064CE}" type="presParOf" srcId="{149EA89C-E2C6-47FD-AE24-7E1263286E00}" destId="{96D45EEB-2A20-4421-8F5A-8D274510FC12}" srcOrd="7" destOrd="0" presId="urn:microsoft.com/office/officeart/2005/8/layout/gear1"/>
    <dgm:cxn modelId="{9A21933C-45CD-4634-A2AE-1604C28A7528}" type="presParOf" srcId="{149EA89C-E2C6-47FD-AE24-7E1263286E00}" destId="{0990ADD5-BC8E-4DA9-9D3F-678F713F8321}" srcOrd="8" destOrd="0" presId="urn:microsoft.com/office/officeart/2005/8/layout/gear1"/>
    <dgm:cxn modelId="{EAAFEFCB-2B8E-4A42-9A92-3B64CAD0C0CD}" type="presParOf" srcId="{149EA89C-E2C6-47FD-AE24-7E1263286E00}" destId="{66CBF12C-7EA3-4102-8F4F-6937B4215CE6}" srcOrd="9" destOrd="0" presId="urn:microsoft.com/office/officeart/2005/8/layout/gear1"/>
    <dgm:cxn modelId="{D438FB6D-5744-4D18-873D-F5A325A1A0D6}" type="presParOf" srcId="{149EA89C-E2C6-47FD-AE24-7E1263286E00}" destId="{8527CCAF-1EDF-4926-9A9E-E569EB4B2C37}" srcOrd="10" destOrd="0" presId="urn:microsoft.com/office/officeart/2005/8/layout/gear1"/>
    <dgm:cxn modelId="{219BE084-22C0-4B47-8BBA-29D91F65695B}" type="presParOf" srcId="{149EA89C-E2C6-47FD-AE24-7E1263286E00}" destId="{C65C2669-3422-4AAF-A65C-52ABDAA9BE7E}" srcOrd="11" destOrd="0" presId="urn:microsoft.com/office/officeart/2005/8/layout/gear1"/>
    <dgm:cxn modelId="{072BDA5E-4370-47B8-9D8E-E7952BAB4544}"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33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B27DCFF4-D613-4F0F-9319-68A1A20574BA}" type="doc">
      <dgm:prSet loTypeId="urn:microsoft.com/office/officeart/2005/8/layout/gear1" loCatId="cycle" qsTypeId="urn:microsoft.com/office/officeart/2005/8/quickstyle/simple1" qsCatId="simple" csTypeId="urn:microsoft.com/office/officeart/2005/8/colors/accent1_2" csCatId="accent1" phldr="1"/>
      <dgm:spPr/>
    </dgm:pt>
    <dgm:pt modelId="{D372B2E3-CCD9-4C96-AC21-71819797E424}">
      <dgm:prSet phldrT="[Text]"/>
      <dgm:spPr/>
      <dgm:t>
        <a:bodyPr/>
        <a:lstStyle/>
        <a:p>
          <a:r>
            <a:rPr lang="en-US"/>
            <a:t>Address and deal with changes to post Contract award and set actions for when changes are needed </a:t>
          </a:r>
          <a:endParaRPr lang="en-GB"/>
        </a:p>
      </dgm:t>
    </dgm:pt>
    <dgm:pt modelId="{7FD88E74-7377-4BB5-9DC8-ED2696147D09}" type="parTrans" cxnId="{DD6A5E36-F8F2-4A95-B306-B9A82BD00374}">
      <dgm:prSet/>
      <dgm:spPr/>
      <dgm:t>
        <a:bodyPr/>
        <a:lstStyle/>
        <a:p>
          <a:endParaRPr lang="en-GB"/>
        </a:p>
      </dgm:t>
    </dgm:pt>
    <dgm:pt modelId="{F6483C40-FDD3-4634-9647-63E82193EA4E}" type="sibTrans" cxnId="{DD6A5E36-F8F2-4A95-B306-B9A82BD00374}">
      <dgm:prSet/>
      <dgm:spPr/>
      <dgm:t>
        <a:bodyPr/>
        <a:lstStyle/>
        <a:p>
          <a:endParaRPr lang="en-GB"/>
        </a:p>
      </dgm:t>
    </dgm:pt>
    <dgm:pt modelId="{0E96241C-BCBC-4AC3-ACED-60E14610E642}" type="pres">
      <dgm:prSet presAssocID="{B27DCFF4-D613-4F0F-9319-68A1A20574BA}" presName="composite" presStyleCnt="0">
        <dgm:presLayoutVars>
          <dgm:chMax val="3"/>
          <dgm:animLvl val="lvl"/>
          <dgm:resizeHandles val="exact"/>
        </dgm:presLayoutVars>
      </dgm:prSet>
      <dgm:spPr/>
    </dgm:pt>
    <dgm:pt modelId="{E66036B7-8B7B-4A5A-AFD2-5A7596D4D02B}" type="pres">
      <dgm:prSet presAssocID="{D372B2E3-CCD9-4C96-AC21-71819797E424}" presName="gear1" presStyleLbl="node1" presStyleIdx="0" presStyleCnt="1" custScaleX="148701" custScaleY="133550" custLinFactNeighborX="-65801" custLinFactNeighborY="-2382">
        <dgm:presLayoutVars>
          <dgm:chMax val="1"/>
          <dgm:bulletEnabled val="1"/>
        </dgm:presLayoutVars>
      </dgm:prSet>
      <dgm:spPr/>
      <dgm:t>
        <a:bodyPr/>
        <a:lstStyle/>
        <a:p>
          <a:endParaRPr lang="en-GB"/>
        </a:p>
      </dgm:t>
    </dgm:pt>
    <dgm:pt modelId="{A643B2C5-9728-4D37-A85E-89B858D04EBD}" type="pres">
      <dgm:prSet presAssocID="{D372B2E3-CCD9-4C96-AC21-71819797E424}" presName="gear1srcNode" presStyleLbl="node1" presStyleIdx="0" presStyleCnt="1"/>
      <dgm:spPr/>
      <dgm:t>
        <a:bodyPr/>
        <a:lstStyle/>
        <a:p>
          <a:endParaRPr lang="en-GB"/>
        </a:p>
      </dgm:t>
    </dgm:pt>
    <dgm:pt modelId="{8C8BAA33-E674-420D-93BC-50E2EEF79FA0}" type="pres">
      <dgm:prSet presAssocID="{D372B2E3-CCD9-4C96-AC21-71819797E424}" presName="gear1dstNode" presStyleLbl="node1" presStyleIdx="0" presStyleCnt="1"/>
      <dgm:spPr/>
      <dgm:t>
        <a:bodyPr/>
        <a:lstStyle/>
        <a:p>
          <a:endParaRPr lang="en-GB"/>
        </a:p>
      </dgm:t>
    </dgm:pt>
    <dgm:pt modelId="{0BB265D5-D1A9-4B6C-98BC-AA4946B51823}" type="pres">
      <dgm:prSet presAssocID="{F6483C40-FDD3-4634-9647-63E82193EA4E}" presName="connector1" presStyleLbl="sibTrans2D1" presStyleIdx="0" presStyleCnt="1" custAng="1547856" custScaleX="92910" custScaleY="100669" custLinFactNeighborX="-27640" custLinFactNeighborY="5483"/>
      <dgm:spPr/>
      <dgm:t>
        <a:bodyPr/>
        <a:lstStyle/>
        <a:p>
          <a:endParaRPr lang="en-GB"/>
        </a:p>
      </dgm:t>
    </dgm:pt>
  </dgm:ptLst>
  <dgm:cxnLst>
    <dgm:cxn modelId="{13420A3D-DEE4-47B0-8C37-8E4094B0A4B9}" type="presOf" srcId="{F6483C40-FDD3-4634-9647-63E82193EA4E}" destId="{0BB265D5-D1A9-4B6C-98BC-AA4946B51823}" srcOrd="0" destOrd="0" presId="urn:microsoft.com/office/officeart/2005/8/layout/gear1"/>
    <dgm:cxn modelId="{C5DE3383-8934-4568-BA81-07D5B0056FC0}" type="presOf" srcId="{B27DCFF4-D613-4F0F-9319-68A1A20574BA}" destId="{0E96241C-BCBC-4AC3-ACED-60E14610E642}" srcOrd="0" destOrd="0" presId="urn:microsoft.com/office/officeart/2005/8/layout/gear1"/>
    <dgm:cxn modelId="{DD6A5E36-F8F2-4A95-B306-B9A82BD00374}" srcId="{B27DCFF4-D613-4F0F-9319-68A1A20574BA}" destId="{D372B2E3-CCD9-4C96-AC21-71819797E424}" srcOrd="0" destOrd="0" parTransId="{7FD88E74-7377-4BB5-9DC8-ED2696147D09}" sibTransId="{F6483C40-FDD3-4634-9647-63E82193EA4E}"/>
    <dgm:cxn modelId="{AEF296EB-3F0B-4086-B820-F755A2769559}" type="presOf" srcId="{D372B2E3-CCD9-4C96-AC21-71819797E424}" destId="{A643B2C5-9728-4D37-A85E-89B858D04EBD}" srcOrd="1" destOrd="0" presId="urn:microsoft.com/office/officeart/2005/8/layout/gear1"/>
    <dgm:cxn modelId="{C14D2A12-42A9-48BB-8AF0-617136B16D30}" type="presOf" srcId="{D372B2E3-CCD9-4C96-AC21-71819797E424}" destId="{8C8BAA33-E674-420D-93BC-50E2EEF79FA0}" srcOrd="2" destOrd="0" presId="urn:microsoft.com/office/officeart/2005/8/layout/gear1"/>
    <dgm:cxn modelId="{8381E4E5-DBF9-43D8-93EF-AB8D47DC01E1}" type="presOf" srcId="{D372B2E3-CCD9-4C96-AC21-71819797E424}" destId="{E66036B7-8B7B-4A5A-AFD2-5A7596D4D02B}" srcOrd="0" destOrd="0" presId="urn:microsoft.com/office/officeart/2005/8/layout/gear1"/>
    <dgm:cxn modelId="{5FA12904-41B0-4FBF-8742-E315623464B6}" type="presParOf" srcId="{0E96241C-BCBC-4AC3-ACED-60E14610E642}" destId="{E66036B7-8B7B-4A5A-AFD2-5A7596D4D02B}" srcOrd="0" destOrd="0" presId="urn:microsoft.com/office/officeart/2005/8/layout/gear1"/>
    <dgm:cxn modelId="{D7CFF851-A3A0-416D-B988-3BC105457811}" type="presParOf" srcId="{0E96241C-BCBC-4AC3-ACED-60E14610E642}" destId="{A643B2C5-9728-4D37-A85E-89B858D04EBD}" srcOrd="1" destOrd="0" presId="urn:microsoft.com/office/officeart/2005/8/layout/gear1"/>
    <dgm:cxn modelId="{A81B2D21-DE43-4E76-97FD-E3D9F4114710}" type="presParOf" srcId="{0E96241C-BCBC-4AC3-ACED-60E14610E642}" destId="{8C8BAA33-E674-420D-93BC-50E2EEF79FA0}" srcOrd="2" destOrd="0" presId="urn:microsoft.com/office/officeart/2005/8/layout/gear1"/>
    <dgm:cxn modelId="{888BA4A6-BB6F-4C64-B71D-DF219C230B94}" type="presParOf" srcId="{0E96241C-BCBC-4AC3-ACED-60E14610E642}" destId="{0BB265D5-D1A9-4B6C-98BC-AA4946B51823}" srcOrd="3" destOrd="0" presId="urn:microsoft.com/office/officeart/2005/8/layout/gear1"/>
  </dgm:cxnLst>
  <dgm:bg/>
  <dgm:whole/>
  <dgm:extLst>
    <a:ext uri="http://schemas.microsoft.com/office/drawing/2008/diagram">
      <dsp:dataModelExt xmlns:dsp="http://schemas.microsoft.com/office/drawing/2008/diagram" xmlns="" relId="rId336"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400"/>
            <a:t>Incorporate  lessons learned from previous project review(s) </a:t>
          </a:r>
          <a:endParaRPr lang="en-GB" sz="140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200"/>
            <a:t>Think about continuous future improvement –  make this a part of the project overall</a:t>
          </a:r>
          <a:endParaRPr lang="en-GB" sz="120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400"/>
            <a:t>Contract managemnt depends of good planning</a:t>
          </a:r>
          <a:endParaRPr lang="en-GB" sz="140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custLinFactNeighborX="11243" custLinFactNeighborY="5427">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38929" custScaleY="123890" custLinFactNeighborX="-12504" custLinFactNeighborY="8220">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ScaleX="140917" custScaleY="132062" custLinFactNeighborX="22670" custLinFactNeighborY="-600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custLinFactNeighborX="13023" custLinFactNeighborY="-1817"/>
      <dgm:spPr/>
      <dgm:t>
        <a:bodyPr/>
        <a:lstStyle/>
        <a:p>
          <a:endParaRPr lang="en-GB"/>
        </a:p>
      </dgm:t>
    </dgm:pt>
    <dgm:pt modelId="{C65C2669-3422-4AAF-A65C-52ABDAA9BE7E}" type="pres">
      <dgm:prSet presAssocID="{5A63A3C0-7F41-4493-B045-A79630B8B8B3}" presName="connector2" presStyleLbl="sibTrans2D1" presStyleIdx="1" presStyleCnt="3" custLinFactNeighborX="-22927" custLinFactNeighborY="7503"/>
      <dgm:spPr/>
      <dgm:t>
        <a:bodyPr/>
        <a:lstStyle/>
        <a:p>
          <a:endParaRPr lang="en-GB"/>
        </a:p>
      </dgm:t>
    </dgm:pt>
    <dgm:pt modelId="{40FFA82D-959A-4061-8A31-93E6D8DC7680}" type="pres">
      <dgm:prSet presAssocID="{5722EC9D-7827-4CA9-B756-7775E80E48E7}" presName="connector3" presStyleLbl="sibTrans2D1" presStyleIdx="2" presStyleCnt="3" custLinFactNeighborX="2707" custLinFactNeighborY="-387"/>
      <dgm:spPr/>
      <dgm:t>
        <a:bodyPr/>
        <a:lstStyle/>
        <a:p>
          <a:endParaRPr lang="en-GB"/>
        </a:p>
      </dgm:t>
    </dgm:pt>
  </dgm:ptLst>
  <dgm:cxnLst>
    <dgm:cxn modelId="{E69580E6-BB0A-4A49-B2C6-6A58A5E2BDCC}" type="presOf" srcId="{B5E3F555-15F2-4531-AFAB-0C24F65BC533}" destId="{FB1E4EF1-9B61-42AB-8DB6-AA54E91F8102}" srcOrd="1" destOrd="0" presId="urn:microsoft.com/office/officeart/2005/8/layout/gear1"/>
    <dgm:cxn modelId="{3AB76912-4B75-4388-B625-98587DC83BE3}" type="presOf" srcId="{58B47E0F-B3BF-49AA-8947-A3B1E6C3C777}" destId="{149EA89C-E2C6-47FD-AE24-7E1263286E00}" srcOrd="0" destOrd="0" presId="urn:microsoft.com/office/officeart/2005/8/layout/gear1"/>
    <dgm:cxn modelId="{F479044A-9FEF-4032-903C-FE8C4275189C}" type="presOf" srcId="{09C4AF4B-B6C7-4F86-A19C-53DDA4A0265D}" destId="{96D45EEB-2A20-4421-8F5A-8D274510FC12}" srcOrd="1"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4B6EDB37-BA12-43BF-969F-7AB1A7B137D1}" type="presOf" srcId="{B5E3F555-15F2-4531-AFAB-0C24F65BC533}" destId="{B040661F-D627-43B4-9436-88FA563CD2EF}" srcOrd="2" destOrd="0" presId="urn:microsoft.com/office/officeart/2005/8/layout/gear1"/>
    <dgm:cxn modelId="{EBA87B4E-3E42-4FF9-9BEB-ED255E0D6F71}" type="presOf" srcId="{68B2358A-B5B5-476B-93FA-07175E7826EA}" destId="{8527CCAF-1EDF-4926-9A9E-E569EB4B2C37}" srcOrd="0" destOrd="0" presId="urn:microsoft.com/office/officeart/2005/8/layout/gear1"/>
    <dgm:cxn modelId="{7C6B2A20-11AA-462A-B7E1-37F3B4D7E005}" type="presOf" srcId="{B5E3F555-15F2-4531-AFAB-0C24F65BC533}" destId="{2C625BAB-7DF8-4DCF-9C2B-6213BD34C688}" srcOrd="0" destOrd="0" presId="urn:microsoft.com/office/officeart/2005/8/layout/gear1"/>
    <dgm:cxn modelId="{E1902EAA-19BA-4AF4-A989-FBDC2AAAAAB7}" type="presOf" srcId="{9DA913B6-2F11-4E71-BEB9-1ADB2F62D95F}" destId="{B6661BB9-6DD6-4330-9876-E63730F56C64}" srcOrd="1" destOrd="0" presId="urn:microsoft.com/office/officeart/2005/8/layout/gear1"/>
    <dgm:cxn modelId="{588E7E52-6042-4A1C-B926-4C091C16142A}" type="presOf" srcId="{5722EC9D-7827-4CA9-B756-7775E80E48E7}" destId="{40FFA82D-959A-4061-8A31-93E6D8DC7680}" srcOrd="0" destOrd="0" presId="urn:microsoft.com/office/officeart/2005/8/layout/gear1"/>
    <dgm:cxn modelId="{F6B10099-4547-414A-8F9C-E03261DDB1E1}" type="presOf" srcId="{09C4AF4B-B6C7-4F86-A19C-53DDA4A0265D}" destId="{66CBF12C-7EA3-4102-8F4F-6937B4215CE6}" srcOrd="3" destOrd="0" presId="urn:microsoft.com/office/officeart/2005/8/layout/gear1"/>
    <dgm:cxn modelId="{DAD683E3-E4BE-4D62-9241-8847E3537DEA}" type="presOf" srcId="{9DA913B6-2F11-4E71-BEB9-1ADB2F62D95F}" destId="{3774887B-76A3-4D80-A9AE-60A67EF81644}" srcOrd="0" destOrd="0" presId="urn:microsoft.com/office/officeart/2005/8/layout/gear1"/>
    <dgm:cxn modelId="{339587E0-AD0D-4F8D-899F-D833374F4D75}" type="presOf" srcId="{09C4AF4B-B6C7-4F86-A19C-53DDA4A0265D}" destId="{6F5FFE64-A09C-42FF-99C3-B022842CF45B}" srcOrd="0"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F372CBB6-499E-43FD-9DB6-48D52056601D}" type="presOf" srcId="{9DA913B6-2F11-4E71-BEB9-1ADB2F62D95F}" destId="{DA380D00-EED1-4CD7-A14B-E840A27BC4C7}" srcOrd="2" destOrd="0" presId="urn:microsoft.com/office/officeart/2005/8/layout/gear1"/>
    <dgm:cxn modelId="{94210B7A-996D-4330-AACA-93DE580F8268}" type="presOf" srcId="{5A63A3C0-7F41-4493-B045-A79630B8B8B3}" destId="{C65C2669-3422-4AAF-A65C-52ABDAA9BE7E}" srcOrd="0" destOrd="0" presId="urn:microsoft.com/office/officeart/2005/8/layout/gear1"/>
    <dgm:cxn modelId="{6C55864A-587A-405B-92AA-B84740563C18}" type="presOf" srcId="{09C4AF4B-B6C7-4F86-A19C-53DDA4A0265D}" destId="{0990ADD5-BC8E-4DA9-9D3F-678F713F8321}" srcOrd="2" destOrd="0" presId="urn:microsoft.com/office/officeart/2005/8/layout/gear1"/>
    <dgm:cxn modelId="{6567FC48-D057-417A-9210-6381C3DF7F43}" type="presParOf" srcId="{149EA89C-E2C6-47FD-AE24-7E1263286E00}" destId="{3774887B-76A3-4D80-A9AE-60A67EF81644}" srcOrd="0" destOrd="0" presId="urn:microsoft.com/office/officeart/2005/8/layout/gear1"/>
    <dgm:cxn modelId="{AF3E9CE4-E7C3-491B-BE3D-149BFE8A4968}" type="presParOf" srcId="{149EA89C-E2C6-47FD-AE24-7E1263286E00}" destId="{B6661BB9-6DD6-4330-9876-E63730F56C64}" srcOrd="1" destOrd="0" presId="urn:microsoft.com/office/officeart/2005/8/layout/gear1"/>
    <dgm:cxn modelId="{3545355E-00F2-4101-82CD-C43BC16D5F5E}" type="presParOf" srcId="{149EA89C-E2C6-47FD-AE24-7E1263286E00}" destId="{DA380D00-EED1-4CD7-A14B-E840A27BC4C7}" srcOrd="2" destOrd="0" presId="urn:microsoft.com/office/officeart/2005/8/layout/gear1"/>
    <dgm:cxn modelId="{7E147C27-39A9-47B5-B4A5-F4D50E2606E5}" type="presParOf" srcId="{149EA89C-E2C6-47FD-AE24-7E1263286E00}" destId="{2C625BAB-7DF8-4DCF-9C2B-6213BD34C688}" srcOrd="3" destOrd="0" presId="urn:microsoft.com/office/officeart/2005/8/layout/gear1"/>
    <dgm:cxn modelId="{34A4F9A1-88D6-4C51-A619-A7F92665D5E9}" type="presParOf" srcId="{149EA89C-E2C6-47FD-AE24-7E1263286E00}" destId="{FB1E4EF1-9B61-42AB-8DB6-AA54E91F8102}" srcOrd="4" destOrd="0" presId="urn:microsoft.com/office/officeart/2005/8/layout/gear1"/>
    <dgm:cxn modelId="{1A4546C3-6F96-4920-A608-DCC88162356C}" type="presParOf" srcId="{149EA89C-E2C6-47FD-AE24-7E1263286E00}" destId="{B040661F-D627-43B4-9436-88FA563CD2EF}" srcOrd="5" destOrd="0" presId="urn:microsoft.com/office/officeart/2005/8/layout/gear1"/>
    <dgm:cxn modelId="{DECF5962-91ED-4F14-9D2A-F50DBBDFB85B}" type="presParOf" srcId="{149EA89C-E2C6-47FD-AE24-7E1263286E00}" destId="{6F5FFE64-A09C-42FF-99C3-B022842CF45B}" srcOrd="6" destOrd="0" presId="urn:microsoft.com/office/officeart/2005/8/layout/gear1"/>
    <dgm:cxn modelId="{75B38C09-EE12-495C-BBB0-70197D0B5350}" type="presParOf" srcId="{149EA89C-E2C6-47FD-AE24-7E1263286E00}" destId="{96D45EEB-2A20-4421-8F5A-8D274510FC12}" srcOrd="7" destOrd="0" presId="urn:microsoft.com/office/officeart/2005/8/layout/gear1"/>
    <dgm:cxn modelId="{A10E9555-87F4-4FF2-BC77-43E8CC10695B}" type="presParOf" srcId="{149EA89C-E2C6-47FD-AE24-7E1263286E00}" destId="{0990ADD5-BC8E-4DA9-9D3F-678F713F8321}" srcOrd="8" destOrd="0" presId="urn:microsoft.com/office/officeart/2005/8/layout/gear1"/>
    <dgm:cxn modelId="{27FFC19F-DFAB-4457-9F47-DE149CE0D9A1}" type="presParOf" srcId="{149EA89C-E2C6-47FD-AE24-7E1263286E00}" destId="{66CBF12C-7EA3-4102-8F4F-6937B4215CE6}" srcOrd="9" destOrd="0" presId="urn:microsoft.com/office/officeart/2005/8/layout/gear1"/>
    <dgm:cxn modelId="{43EB5BD5-C889-48B5-B4BE-CD08BD66132F}" type="presParOf" srcId="{149EA89C-E2C6-47FD-AE24-7E1263286E00}" destId="{8527CCAF-1EDF-4926-9A9E-E569EB4B2C37}" srcOrd="10" destOrd="0" presId="urn:microsoft.com/office/officeart/2005/8/layout/gear1"/>
    <dgm:cxn modelId="{3A284C90-8858-4539-9707-F06CB6A9CEC2}" type="presParOf" srcId="{149EA89C-E2C6-47FD-AE24-7E1263286E00}" destId="{C65C2669-3422-4AAF-A65C-52ABDAA9BE7E}" srcOrd="11" destOrd="0" presId="urn:microsoft.com/office/officeart/2005/8/layout/gear1"/>
    <dgm:cxn modelId="{E9B3FD65-D32F-48D4-AE8C-D96409E242B8}"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3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FDFBFB-9C16-4FE2-A335-C1E68E73DE4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12AE3E8-5391-40F9-B40B-F1AB9947E195}">
      <dgm:prSet phldrT="[Text]"/>
      <dgm:spPr/>
      <dgm:t>
        <a:bodyPr/>
        <a:lstStyle/>
        <a:p>
          <a:r>
            <a:rPr lang="en-US"/>
            <a:t>Small &amp; Medium (local) Businesses </a:t>
          </a:r>
          <a:endParaRPr lang="en-GB"/>
        </a:p>
      </dgm:t>
    </dgm:pt>
    <dgm:pt modelId="{69C80978-70BF-47BD-A35B-B9B910C30236}" type="parTrans" cxnId="{70D7B067-766F-4C5E-B576-5160C22A8BA4}">
      <dgm:prSet/>
      <dgm:spPr/>
      <dgm:t>
        <a:bodyPr/>
        <a:lstStyle/>
        <a:p>
          <a:endParaRPr lang="en-GB"/>
        </a:p>
      </dgm:t>
    </dgm:pt>
    <dgm:pt modelId="{D3FDE928-3D17-4867-85B3-787086C060D4}" type="sibTrans" cxnId="{70D7B067-766F-4C5E-B576-5160C22A8BA4}">
      <dgm:prSet/>
      <dgm:spPr/>
      <dgm:t>
        <a:bodyPr/>
        <a:lstStyle/>
        <a:p>
          <a:endParaRPr lang="en-GB"/>
        </a:p>
      </dgm:t>
    </dgm:pt>
    <dgm:pt modelId="{D7C323F3-57EB-48C6-A864-36672BFF139D}">
      <dgm:prSet phldrT="[Text]"/>
      <dgm:spPr/>
      <dgm:t>
        <a:bodyPr/>
        <a:lstStyle/>
        <a:p>
          <a:r>
            <a:rPr lang="en-US"/>
            <a:t>Whole Life Costing</a:t>
          </a:r>
          <a:endParaRPr lang="en-GB"/>
        </a:p>
      </dgm:t>
    </dgm:pt>
    <dgm:pt modelId="{379A8FF5-74C9-491E-8793-E4A79E7ED19A}" type="parTrans" cxnId="{56D9FA32-F6EA-4210-9E07-BA5688CA8436}">
      <dgm:prSet/>
      <dgm:spPr/>
      <dgm:t>
        <a:bodyPr/>
        <a:lstStyle/>
        <a:p>
          <a:endParaRPr lang="en-GB"/>
        </a:p>
      </dgm:t>
    </dgm:pt>
    <dgm:pt modelId="{6D5310F2-B3D7-4B9C-954D-CF3F04140C1D}" type="sibTrans" cxnId="{56D9FA32-F6EA-4210-9E07-BA5688CA8436}">
      <dgm:prSet/>
      <dgm:spPr/>
      <dgm:t>
        <a:bodyPr/>
        <a:lstStyle/>
        <a:p>
          <a:endParaRPr lang="en-GB"/>
        </a:p>
      </dgm:t>
    </dgm:pt>
    <dgm:pt modelId="{AF9F74BA-2FC8-4DEA-ACAA-CEFC1F2DFB46}" type="pres">
      <dgm:prSet presAssocID="{A0FDFBFB-9C16-4FE2-A335-C1E68E73DE48}" presName="diagram" presStyleCnt="0">
        <dgm:presLayoutVars>
          <dgm:dir/>
          <dgm:resizeHandles val="exact"/>
        </dgm:presLayoutVars>
      </dgm:prSet>
      <dgm:spPr/>
      <dgm:t>
        <a:bodyPr/>
        <a:lstStyle/>
        <a:p>
          <a:endParaRPr lang="en-GB"/>
        </a:p>
      </dgm:t>
    </dgm:pt>
    <dgm:pt modelId="{B96F79FF-5CFA-47C2-B615-F092752FB0AE}" type="pres">
      <dgm:prSet presAssocID="{912AE3E8-5391-40F9-B40B-F1AB9947E195}" presName="node" presStyleLbl="node1" presStyleIdx="0" presStyleCnt="2">
        <dgm:presLayoutVars>
          <dgm:bulletEnabled val="1"/>
        </dgm:presLayoutVars>
      </dgm:prSet>
      <dgm:spPr/>
      <dgm:t>
        <a:bodyPr/>
        <a:lstStyle/>
        <a:p>
          <a:endParaRPr lang="en-GB"/>
        </a:p>
      </dgm:t>
    </dgm:pt>
    <dgm:pt modelId="{C5EA081E-5D07-484A-8A95-1728A75F424A}" type="pres">
      <dgm:prSet presAssocID="{D3FDE928-3D17-4867-85B3-787086C060D4}" presName="sibTrans" presStyleCnt="0"/>
      <dgm:spPr/>
    </dgm:pt>
    <dgm:pt modelId="{94613001-8EBD-4265-BA51-3C616B1086D3}" type="pres">
      <dgm:prSet presAssocID="{D7C323F3-57EB-48C6-A864-36672BFF139D}" presName="node" presStyleLbl="node1" presStyleIdx="1" presStyleCnt="2">
        <dgm:presLayoutVars>
          <dgm:bulletEnabled val="1"/>
        </dgm:presLayoutVars>
      </dgm:prSet>
      <dgm:spPr/>
      <dgm:t>
        <a:bodyPr/>
        <a:lstStyle/>
        <a:p>
          <a:endParaRPr lang="en-GB"/>
        </a:p>
      </dgm:t>
    </dgm:pt>
  </dgm:ptLst>
  <dgm:cxnLst>
    <dgm:cxn modelId="{56D9FA32-F6EA-4210-9E07-BA5688CA8436}" srcId="{A0FDFBFB-9C16-4FE2-A335-C1E68E73DE48}" destId="{D7C323F3-57EB-48C6-A864-36672BFF139D}" srcOrd="1" destOrd="0" parTransId="{379A8FF5-74C9-491E-8793-E4A79E7ED19A}" sibTransId="{6D5310F2-B3D7-4B9C-954D-CF3F04140C1D}"/>
    <dgm:cxn modelId="{189108FD-A9C4-4154-969D-DC3DDF665EEB}" type="presOf" srcId="{A0FDFBFB-9C16-4FE2-A335-C1E68E73DE48}" destId="{AF9F74BA-2FC8-4DEA-ACAA-CEFC1F2DFB46}" srcOrd="0" destOrd="0" presId="urn:microsoft.com/office/officeart/2005/8/layout/default"/>
    <dgm:cxn modelId="{70D7B067-766F-4C5E-B576-5160C22A8BA4}" srcId="{A0FDFBFB-9C16-4FE2-A335-C1E68E73DE48}" destId="{912AE3E8-5391-40F9-B40B-F1AB9947E195}" srcOrd="0" destOrd="0" parTransId="{69C80978-70BF-47BD-A35B-B9B910C30236}" sibTransId="{D3FDE928-3D17-4867-85B3-787086C060D4}"/>
    <dgm:cxn modelId="{4B2F5F80-9ADC-496D-B063-583680384C2C}" type="presOf" srcId="{912AE3E8-5391-40F9-B40B-F1AB9947E195}" destId="{B96F79FF-5CFA-47C2-B615-F092752FB0AE}" srcOrd="0" destOrd="0" presId="urn:microsoft.com/office/officeart/2005/8/layout/default"/>
    <dgm:cxn modelId="{25B5BE71-8270-4CE0-AA15-5B730DBA1B3F}" type="presOf" srcId="{D7C323F3-57EB-48C6-A864-36672BFF139D}" destId="{94613001-8EBD-4265-BA51-3C616B1086D3}" srcOrd="0" destOrd="0" presId="urn:microsoft.com/office/officeart/2005/8/layout/default"/>
    <dgm:cxn modelId="{8CF1B0DC-85B9-4B74-B897-E035742820E9}" type="presParOf" srcId="{AF9F74BA-2FC8-4DEA-ACAA-CEFC1F2DFB46}" destId="{B96F79FF-5CFA-47C2-B615-F092752FB0AE}" srcOrd="0" destOrd="0" presId="urn:microsoft.com/office/officeart/2005/8/layout/default"/>
    <dgm:cxn modelId="{6AC2D50D-F1C0-4E1F-AB48-473E5657198D}" type="presParOf" srcId="{AF9F74BA-2FC8-4DEA-ACAA-CEFC1F2DFB46}" destId="{C5EA081E-5D07-484A-8A95-1728A75F424A}" srcOrd="1" destOrd="0" presId="urn:microsoft.com/office/officeart/2005/8/layout/default"/>
    <dgm:cxn modelId="{6629315A-B8CC-487D-B0B8-B59BA5E68F87}" type="presParOf" srcId="{AF9F74BA-2FC8-4DEA-ACAA-CEFC1F2DFB46}" destId="{94613001-8EBD-4265-BA51-3C616B1086D3}" srcOrd="2" destOrd="0" presId="urn:microsoft.com/office/officeart/2005/8/layout/default"/>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0FDFBFB-9C16-4FE2-A335-C1E68E73DE4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12AE3E8-5391-40F9-B40B-F1AB9947E195}">
      <dgm:prSet phldrT="[Text]"/>
      <dgm:spPr/>
      <dgm:t>
        <a:bodyPr/>
        <a:lstStyle/>
        <a:p>
          <a:r>
            <a:rPr lang="en-US"/>
            <a:t>Value For Money</a:t>
          </a:r>
          <a:endParaRPr lang="en-GB"/>
        </a:p>
      </dgm:t>
    </dgm:pt>
    <dgm:pt modelId="{69C80978-70BF-47BD-A35B-B9B910C30236}" type="parTrans" cxnId="{70D7B067-766F-4C5E-B576-5160C22A8BA4}">
      <dgm:prSet/>
      <dgm:spPr/>
      <dgm:t>
        <a:bodyPr/>
        <a:lstStyle/>
        <a:p>
          <a:endParaRPr lang="en-GB"/>
        </a:p>
      </dgm:t>
    </dgm:pt>
    <dgm:pt modelId="{D3FDE928-3D17-4867-85B3-787086C060D4}" type="sibTrans" cxnId="{70D7B067-766F-4C5E-B576-5160C22A8BA4}">
      <dgm:prSet/>
      <dgm:spPr/>
      <dgm:t>
        <a:bodyPr/>
        <a:lstStyle/>
        <a:p>
          <a:endParaRPr lang="en-GB"/>
        </a:p>
      </dgm:t>
    </dgm:pt>
    <dgm:pt modelId="{D7C323F3-57EB-48C6-A864-36672BFF139D}">
      <dgm:prSet phldrT="[Text]"/>
      <dgm:spPr/>
      <dgm:t>
        <a:bodyPr/>
        <a:lstStyle/>
        <a:p>
          <a:r>
            <a:rPr lang="en-US"/>
            <a:t>Managing the Contract</a:t>
          </a:r>
          <a:endParaRPr lang="en-GB"/>
        </a:p>
      </dgm:t>
    </dgm:pt>
    <dgm:pt modelId="{379A8FF5-74C9-491E-8793-E4A79E7ED19A}" type="parTrans" cxnId="{56D9FA32-F6EA-4210-9E07-BA5688CA8436}">
      <dgm:prSet/>
      <dgm:spPr/>
      <dgm:t>
        <a:bodyPr/>
        <a:lstStyle/>
        <a:p>
          <a:endParaRPr lang="en-GB"/>
        </a:p>
      </dgm:t>
    </dgm:pt>
    <dgm:pt modelId="{6D5310F2-B3D7-4B9C-954D-CF3F04140C1D}" type="sibTrans" cxnId="{56D9FA32-F6EA-4210-9E07-BA5688CA8436}">
      <dgm:prSet/>
      <dgm:spPr/>
      <dgm:t>
        <a:bodyPr/>
        <a:lstStyle/>
        <a:p>
          <a:endParaRPr lang="en-GB"/>
        </a:p>
      </dgm:t>
    </dgm:pt>
    <dgm:pt modelId="{AF9F74BA-2FC8-4DEA-ACAA-CEFC1F2DFB46}" type="pres">
      <dgm:prSet presAssocID="{A0FDFBFB-9C16-4FE2-A335-C1E68E73DE48}" presName="diagram" presStyleCnt="0">
        <dgm:presLayoutVars>
          <dgm:dir/>
          <dgm:resizeHandles val="exact"/>
        </dgm:presLayoutVars>
      </dgm:prSet>
      <dgm:spPr/>
      <dgm:t>
        <a:bodyPr/>
        <a:lstStyle/>
        <a:p>
          <a:endParaRPr lang="en-GB"/>
        </a:p>
      </dgm:t>
    </dgm:pt>
    <dgm:pt modelId="{B96F79FF-5CFA-47C2-B615-F092752FB0AE}" type="pres">
      <dgm:prSet presAssocID="{912AE3E8-5391-40F9-B40B-F1AB9947E195}" presName="node" presStyleLbl="node1" presStyleIdx="0" presStyleCnt="2">
        <dgm:presLayoutVars>
          <dgm:bulletEnabled val="1"/>
        </dgm:presLayoutVars>
      </dgm:prSet>
      <dgm:spPr/>
      <dgm:t>
        <a:bodyPr/>
        <a:lstStyle/>
        <a:p>
          <a:endParaRPr lang="en-GB"/>
        </a:p>
      </dgm:t>
    </dgm:pt>
    <dgm:pt modelId="{C5EA081E-5D07-484A-8A95-1728A75F424A}" type="pres">
      <dgm:prSet presAssocID="{D3FDE928-3D17-4867-85B3-787086C060D4}" presName="sibTrans" presStyleCnt="0"/>
      <dgm:spPr/>
    </dgm:pt>
    <dgm:pt modelId="{94613001-8EBD-4265-BA51-3C616B1086D3}" type="pres">
      <dgm:prSet presAssocID="{D7C323F3-57EB-48C6-A864-36672BFF139D}" presName="node" presStyleLbl="node1" presStyleIdx="1" presStyleCnt="2">
        <dgm:presLayoutVars>
          <dgm:bulletEnabled val="1"/>
        </dgm:presLayoutVars>
      </dgm:prSet>
      <dgm:spPr/>
      <dgm:t>
        <a:bodyPr/>
        <a:lstStyle/>
        <a:p>
          <a:endParaRPr lang="en-GB"/>
        </a:p>
      </dgm:t>
    </dgm:pt>
  </dgm:ptLst>
  <dgm:cxnLst>
    <dgm:cxn modelId="{70D7B067-766F-4C5E-B576-5160C22A8BA4}" srcId="{A0FDFBFB-9C16-4FE2-A335-C1E68E73DE48}" destId="{912AE3E8-5391-40F9-B40B-F1AB9947E195}" srcOrd="0" destOrd="0" parTransId="{69C80978-70BF-47BD-A35B-B9B910C30236}" sibTransId="{D3FDE928-3D17-4867-85B3-787086C060D4}"/>
    <dgm:cxn modelId="{A2117334-5B14-44E4-81C0-88FEFD1BA65A}" type="presOf" srcId="{912AE3E8-5391-40F9-B40B-F1AB9947E195}" destId="{B96F79FF-5CFA-47C2-B615-F092752FB0AE}" srcOrd="0" destOrd="0" presId="urn:microsoft.com/office/officeart/2005/8/layout/default"/>
    <dgm:cxn modelId="{0586D089-8D17-487C-A9F9-ABFACAE9172E}" type="presOf" srcId="{A0FDFBFB-9C16-4FE2-A335-C1E68E73DE48}" destId="{AF9F74BA-2FC8-4DEA-ACAA-CEFC1F2DFB46}" srcOrd="0" destOrd="0" presId="urn:microsoft.com/office/officeart/2005/8/layout/default"/>
    <dgm:cxn modelId="{56D9FA32-F6EA-4210-9E07-BA5688CA8436}" srcId="{A0FDFBFB-9C16-4FE2-A335-C1E68E73DE48}" destId="{D7C323F3-57EB-48C6-A864-36672BFF139D}" srcOrd="1" destOrd="0" parTransId="{379A8FF5-74C9-491E-8793-E4A79E7ED19A}" sibTransId="{6D5310F2-B3D7-4B9C-954D-CF3F04140C1D}"/>
    <dgm:cxn modelId="{2FD7FBB5-B49C-4652-B365-69049A7725BC}" type="presOf" srcId="{D7C323F3-57EB-48C6-A864-36672BFF139D}" destId="{94613001-8EBD-4265-BA51-3C616B1086D3}" srcOrd="0" destOrd="0" presId="urn:microsoft.com/office/officeart/2005/8/layout/default"/>
    <dgm:cxn modelId="{5F66D7F3-3337-4E2C-BFC0-E4A899E3CF0F}" type="presParOf" srcId="{AF9F74BA-2FC8-4DEA-ACAA-CEFC1F2DFB46}" destId="{B96F79FF-5CFA-47C2-B615-F092752FB0AE}" srcOrd="0" destOrd="0" presId="urn:microsoft.com/office/officeart/2005/8/layout/default"/>
    <dgm:cxn modelId="{A9A3E449-6603-46A2-ADA5-C67678AAD021}" type="presParOf" srcId="{AF9F74BA-2FC8-4DEA-ACAA-CEFC1F2DFB46}" destId="{C5EA081E-5D07-484A-8A95-1728A75F424A}" srcOrd="1" destOrd="0" presId="urn:microsoft.com/office/officeart/2005/8/layout/default"/>
    <dgm:cxn modelId="{9ABF9F54-BE4E-48BB-8F16-52050E79696B}" type="presParOf" srcId="{AF9F74BA-2FC8-4DEA-ACAA-CEFC1F2DFB46}" destId="{94613001-8EBD-4265-BA51-3C616B1086D3}" srcOrd="2" destOrd="0" presId="urn:microsoft.com/office/officeart/2005/8/layout/default"/>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FDFBFB-9C16-4FE2-A335-C1E68E73DE4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12AE3E8-5391-40F9-B40B-F1AB9947E195}">
      <dgm:prSet phldrT="[Text]"/>
      <dgm:spPr/>
      <dgm:t>
        <a:bodyPr/>
        <a:lstStyle/>
        <a:p>
          <a:r>
            <a:rPr lang="en-US"/>
            <a:t>Environmental, Health &amp; Safety, Race Equality</a:t>
          </a:r>
          <a:endParaRPr lang="en-GB"/>
        </a:p>
      </dgm:t>
    </dgm:pt>
    <dgm:pt modelId="{69C80978-70BF-47BD-A35B-B9B910C30236}" type="parTrans" cxnId="{70D7B067-766F-4C5E-B576-5160C22A8BA4}">
      <dgm:prSet/>
      <dgm:spPr/>
      <dgm:t>
        <a:bodyPr/>
        <a:lstStyle/>
        <a:p>
          <a:endParaRPr lang="en-GB"/>
        </a:p>
      </dgm:t>
    </dgm:pt>
    <dgm:pt modelId="{D3FDE928-3D17-4867-85B3-787086C060D4}" type="sibTrans" cxnId="{70D7B067-766F-4C5E-B576-5160C22A8BA4}">
      <dgm:prSet/>
      <dgm:spPr/>
      <dgm:t>
        <a:bodyPr/>
        <a:lstStyle/>
        <a:p>
          <a:endParaRPr lang="en-GB"/>
        </a:p>
      </dgm:t>
    </dgm:pt>
    <dgm:pt modelId="{D7C323F3-57EB-48C6-A864-36672BFF139D}">
      <dgm:prSet phldrT="[Text]"/>
      <dgm:spPr/>
      <dgm:t>
        <a:bodyPr/>
        <a:lstStyle/>
        <a:p>
          <a:r>
            <a:rPr lang="en-US"/>
            <a:t>Risk Management</a:t>
          </a:r>
          <a:endParaRPr lang="en-GB"/>
        </a:p>
      </dgm:t>
    </dgm:pt>
    <dgm:pt modelId="{379A8FF5-74C9-491E-8793-E4A79E7ED19A}" type="parTrans" cxnId="{56D9FA32-F6EA-4210-9E07-BA5688CA8436}">
      <dgm:prSet/>
      <dgm:spPr/>
      <dgm:t>
        <a:bodyPr/>
        <a:lstStyle/>
        <a:p>
          <a:endParaRPr lang="en-GB"/>
        </a:p>
      </dgm:t>
    </dgm:pt>
    <dgm:pt modelId="{6D5310F2-B3D7-4B9C-954D-CF3F04140C1D}" type="sibTrans" cxnId="{56D9FA32-F6EA-4210-9E07-BA5688CA8436}">
      <dgm:prSet/>
      <dgm:spPr/>
      <dgm:t>
        <a:bodyPr/>
        <a:lstStyle/>
        <a:p>
          <a:endParaRPr lang="en-GB"/>
        </a:p>
      </dgm:t>
    </dgm:pt>
    <dgm:pt modelId="{AF9F74BA-2FC8-4DEA-ACAA-CEFC1F2DFB46}" type="pres">
      <dgm:prSet presAssocID="{A0FDFBFB-9C16-4FE2-A335-C1E68E73DE48}" presName="diagram" presStyleCnt="0">
        <dgm:presLayoutVars>
          <dgm:dir/>
          <dgm:resizeHandles val="exact"/>
        </dgm:presLayoutVars>
      </dgm:prSet>
      <dgm:spPr/>
      <dgm:t>
        <a:bodyPr/>
        <a:lstStyle/>
        <a:p>
          <a:endParaRPr lang="en-GB"/>
        </a:p>
      </dgm:t>
    </dgm:pt>
    <dgm:pt modelId="{B96F79FF-5CFA-47C2-B615-F092752FB0AE}" type="pres">
      <dgm:prSet presAssocID="{912AE3E8-5391-40F9-B40B-F1AB9947E195}" presName="node" presStyleLbl="node1" presStyleIdx="0" presStyleCnt="2">
        <dgm:presLayoutVars>
          <dgm:bulletEnabled val="1"/>
        </dgm:presLayoutVars>
      </dgm:prSet>
      <dgm:spPr/>
      <dgm:t>
        <a:bodyPr/>
        <a:lstStyle/>
        <a:p>
          <a:endParaRPr lang="en-GB"/>
        </a:p>
      </dgm:t>
    </dgm:pt>
    <dgm:pt modelId="{C5EA081E-5D07-484A-8A95-1728A75F424A}" type="pres">
      <dgm:prSet presAssocID="{D3FDE928-3D17-4867-85B3-787086C060D4}" presName="sibTrans" presStyleCnt="0"/>
      <dgm:spPr/>
    </dgm:pt>
    <dgm:pt modelId="{94613001-8EBD-4265-BA51-3C616B1086D3}" type="pres">
      <dgm:prSet presAssocID="{D7C323F3-57EB-48C6-A864-36672BFF139D}" presName="node" presStyleLbl="node1" presStyleIdx="1" presStyleCnt="2">
        <dgm:presLayoutVars>
          <dgm:bulletEnabled val="1"/>
        </dgm:presLayoutVars>
      </dgm:prSet>
      <dgm:spPr/>
      <dgm:t>
        <a:bodyPr/>
        <a:lstStyle/>
        <a:p>
          <a:endParaRPr lang="en-GB"/>
        </a:p>
      </dgm:t>
    </dgm:pt>
  </dgm:ptLst>
  <dgm:cxnLst>
    <dgm:cxn modelId="{86B0B723-60F5-479D-A4B0-B8A96478CE50}" type="presOf" srcId="{912AE3E8-5391-40F9-B40B-F1AB9947E195}" destId="{B96F79FF-5CFA-47C2-B615-F092752FB0AE}" srcOrd="0" destOrd="0" presId="urn:microsoft.com/office/officeart/2005/8/layout/default"/>
    <dgm:cxn modelId="{CB0A6DCB-7B5B-4EAF-A939-6F534B79432C}" type="presOf" srcId="{A0FDFBFB-9C16-4FE2-A335-C1E68E73DE48}" destId="{AF9F74BA-2FC8-4DEA-ACAA-CEFC1F2DFB46}" srcOrd="0" destOrd="0" presId="urn:microsoft.com/office/officeart/2005/8/layout/default"/>
    <dgm:cxn modelId="{56D9FA32-F6EA-4210-9E07-BA5688CA8436}" srcId="{A0FDFBFB-9C16-4FE2-A335-C1E68E73DE48}" destId="{D7C323F3-57EB-48C6-A864-36672BFF139D}" srcOrd="1" destOrd="0" parTransId="{379A8FF5-74C9-491E-8793-E4A79E7ED19A}" sibTransId="{6D5310F2-B3D7-4B9C-954D-CF3F04140C1D}"/>
    <dgm:cxn modelId="{46E6A5FF-B009-48A8-B5C0-91E9743BC63A}" type="presOf" srcId="{D7C323F3-57EB-48C6-A864-36672BFF139D}" destId="{94613001-8EBD-4265-BA51-3C616B1086D3}" srcOrd="0" destOrd="0" presId="urn:microsoft.com/office/officeart/2005/8/layout/default"/>
    <dgm:cxn modelId="{70D7B067-766F-4C5E-B576-5160C22A8BA4}" srcId="{A0FDFBFB-9C16-4FE2-A335-C1E68E73DE48}" destId="{912AE3E8-5391-40F9-B40B-F1AB9947E195}" srcOrd="0" destOrd="0" parTransId="{69C80978-70BF-47BD-A35B-B9B910C30236}" sibTransId="{D3FDE928-3D17-4867-85B3-787086C060D4}"/>
    <dgm:cxn modelId="{24261850-9835-4167-A08D-58CF9AF624E9}" type="presParOf" srcId="{AF9F74BA-2FC8-4DEA-ACAA-CEFC1F2DFB46}" destId="{B96F79FF-5CFA-47C2-B615-F092752FB0AE}" srcOrd="0" destOrd="0" presId="urn:microsoft.com/office/officeart/2005/8/layout/default"/>
    <dgm:cxn modelId="{B25CFB48-654F-4DE8-8A67-DC8A76C43AF8}" type="presParOf" srcId="{AF9F74BA-2FC8-4DEA-ACAA-CEFC1F2DFB46}" destId="{C5EA081E-5D07-484A-8A95-1728A75F424A}" srcOrd="1" destOrd="0" presId="urn:microsoft.com/office/officeart/2005/8/layout/default"/>
    <dgm:cxn modelId="{731EDF72-808B-4060-96C5-B0B2D835FA39}" type="presParOf" srcId="{AF9F74BA-2FC8-4DEA-ACAA-CEFC1F2DFB46}" destId="{94613001-8EBD-4265-BA51-3C616B1086D3}" srcOrd="2" destOrd="0" presId="urn:microsoft.com/office/officeart/2005/8/layout/default"/>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7D5CA9-14E9-4ED6-9C5D-A79438AB2FA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163F58A-3C56-4CE2-B7AD-A498659CA8C5}">
      <dgm:prSet phldrT="[Text]"/>
      <dgm:spPr>
        <a:solidFill>
          <a:schemeClr val="bg2">
            <a:lumMod val="50000"/>
          </a:schemeClr>
        </a:solidFill>
      </dgm:spPr>
      <dgm:t>
        <a:bodyPr/>
        <a:lstStyle/>
        <a:p>
          <a:r>
            <a:rPr lang="en-US" b="1"/>
            <a:t>Don’t cancel</a:t>
          </a:r>
          <a:r>
            <a:rPr lang="en-US"/>
            <a:t> or change meeting dates if you can help it.</a:t>
          </a:r>
          <a:endParaRPr lang="en-GB"/>
        </a:p>
      </dgm:t>
    </dgm:pt>
    <dgm:pt modelId="{54939053-BCFA-4FB3-9F1C-73751B8E6CB4}" type="parTrans" cxnId="{F39FD60D-0D7D-4726-A32E-818B3B5CCAFD}">
      <dgm:prSet/>
      <dgm:spPr/>
      <dgm:t>
        <a:bodyPr/>
        <a:lstStyle/>
        <a:p>
          <a:endParaRPr lang="en-GB"/>
        </a:p>
      </dgm:t>
    </dgm:pt>
    <dgm:pt modelId="{BE1DA919-BC14-4BCD-A435-D3FC7C80D02E}" type="sibTrans" cxnId="{F39FD60D-0D7D-4726-A32E-818B3B5CCAFD}">
      <dgm:prSet/>
      <dgm:spPr/>
      <dgm:t>
        <a:bodyPr/>
        <a:lstStyle/>
        <a:p>
          <a:endParaRPr lang="en-GB"/>
        </a:p>
      </dgm:t>
    </dgm:pt>
    <dgm:pt modelId="{514AB246-5FCA-4FEB-A6A8-0816901E6A5E}">
      <dgm:prSet phldrT="[Text]"/>
      <dgm:spPr>
        <a:solidFill>
          <a:schemeClr val="bg2">
            <a:lumMod val="50000"/>
          </a:schemeClr>
        </a:solidFill>
      </dgm:spPr>
      <dgm:t>
        <a:bodyPr/>
        <a:lstStyle/>
        <a:p>
          <a:r>
            <a:rPr lang="en-US" b="1"/>
            <a:t>Where appropriate, allow suppliers access </a:t>
          </a:r>
          <a:r>
            <a:rPr lang="en-US"/>
            <a:t>to your planning sessions so they can offer their input. Often they will have innovative suggestions and will appreciate being given the opportunity to get a preview of upcoming work</a:t>
          </a:r>
          <a:endParaRPr lang="en-GB"/>
        </a:p>
      </dgm:t>
    </dgm:pt>
    <dgm:pt modelId="{6D6E236B-F5A8-4E2E-9A84-DD71843EDCE5}" type="parTrans" cxnId="{6C392F3A-692C-4F95-A891-436B5377BCBA}">
      <dgm:prSet/>
      <dgm:spPr/>
      <dgm:t>
        <a:bodyPr/>
        <a:lstStyle/>
        <a:p>
          <a:endParaRPr lang="en-GB"/>
        </a:p>
      </dgm:t>
    </dgm:pt>
    <dgm:pt modelId="{672C049B-DD94-4270-9F42-288CED3B4228}" type="sibTrans" cxnId="{6C392F3A-692C-4F95-A891-436B5377BCBA}">
      <dgm:prSet/>
      <dgm:spPr/>
      <dgm:t>
        <a:bodyPr/>
        <a:lstStyle/>
        <a:p>
          <a:endParaRPr lang="en-GB"/>
        </a:p>
      </dgm:t>
    </dgm:pt>
    <dgm:pt modelId="{4EF8B65A-5C3F-4653-8380-4A319BF77EEC}">
      <dgm:prSet phldrT="[Text]"/>
      <dgm:spPr>
        <a:solidFill>
          <a:schemeClr val="bg2">
            <a:lumMod val="50000"/>
          </a:schemeClr>
        </a:solidFill>
      </dgm:spPr>
      <dgm:t>
        <a:bodyPr/>
        <a:lstStyle/>
        <a:p>
          <a:r>
            <a:rPr lang="en-US" b="1"/>
            <a:t>Allow suppliers to give feedback </a:t>
          </a:r>
          <a:r>
            <a:rPr lang="en-US"/>
            <a:t>on the stakeholders working with them. Often stakeholders unknowingly make requests that generate inefficient activity on the supplier side. Small tweaks to stakeholder behaviours may eliminate this</a:t>
          </a:r>
          <a:endParaRPr lang="en-GB"/>
        </a:p>
      </dgm:t>
    </dgm:pt>
    <dgm:pt modelId="{6235E531-42D9-45D3-8CB8-33D9BADDABCD}" type="parTrans" cxnId="{56C0D578-8370-4CAC-954A-71F0C5333B33}">
      <dgm:prSet/>
      <dgm:spPr/>
      <dgm:t>
        <a:bodyPr/>
        <a:lstStyle/>
        <a:p>
          <a:endParaRPr lang="en-GB"/>
        </a:p>
      </dgm:t>
    </dgm:pt>
    <dgm:pt modelId="{026D6217-00A3-4B5B-BBB0-1B3FC3B40794}" type="sibTrans" cxnId="{56C0D578-8370-4CAC-954A-71F0C5333B33}">
      <dgm:prSet/>
      <dgm:spPr/>
      <dgm:t>
        <a:bodyPr/>
        <a:lstStyle/>
        <a:p>
          <a:endParaRPr lang="en-GB"/>
        </a:p>
      </dgm:t>
    </dgm:pt>
    <dgm:pt modelId="{1D1D8D19-7A53-4039-9AF5-1EA5B25B5257}">
      <dgm:prSet phldrT="[Text]"/>
      <dgm:spPr>
        <a:solidFill>
          <a:schemeClr val="bg2">
            <a:lumMod val="50000"/>
          </a:schemeClr>
        </a:solidFill>
      </dgm:spPr>
      <dgm:t>
        <a:bodyPr/>
        <a:lstStyle/>
        <a:p>
          <a:r>
            <a:rPr lang="en-US" b="1"/>
            <a:t>Allow suppliers to give feedback </a:t>
          </a:r>
          <a:r>
            <a:rPr lang="en-US"/>
            <a:t>on the stakeholders working with them. Often stakeholders unknowingly make requests that generate inefficient activity on the supplier side. Small tweaks to stakeholder behaviours may eliminate this</a:t>
          </a:r>
          <a:endParaRPr lang="en-GB"/>
        </a:p>
      </dgm:t>
    </dgm:pt>
    <dgm:pt modelId="{1187A16D-4679-4685-A2BF-C9204DA8AD70}" type="parTrans" cxnId="{C185EDE1-788D-4345-97AE-720A525082A8}">
      <dgm:prSet/>
      <dgm:spPr/>
      <dgm:t>
        <a:bodyPr/>
        <a:lstStyle/>
        <a:p>
          <a:endParaRPr lang="en-GB"/>
        </a:p>
      </dgm:t>
    </dgm:pt>
    <dgm:pt modelId="{24CE365A-602E-4A7E-9878-2E37E51DA3CE}" type="sibTrans" cxnId="{C185EDE1-788D-4345-97AE-720A525082A8}">
      <dgm:prSet/>
      <dgm:spPr/>
      <dgm:t>
        <a:bodyPr/>
        <a:lstStyle/>
        <a:p>
          <a:endParaRPr lang="en-GB"/>
        </a:p>
      </dgm:t>
    </dgm:pt>
    <dgm:pt modelId="{8C408C41-5C7E-4AC7-B525-8FD9AF5AF81A}">
      <dgm:prSet phldrT="[Text]"/>
      <dgm:spPr>
        <a:solidFill>
          <a:schemeClr val="bg2">
            <a:lumMod val="50000"/>
          </a:schemeClr>
        </a:solidFill>
        <a:scene3d>
          <a:camera prst="orthographicFront"/>
          <a:lightRig rig="threePt" dir="t"/>
        </a:scene3d>
        <a:sp3d>
          <a:bevelT w="19050"/>
        </a:sp3d>
      </dgm:spPr>
      <dgm:t>
        <a:bodyPr/>
        <a:lstStyle/>
        <a:p>
          <a:r>
            <a:rPr lang="en-US" b="1"/>
            <a:t>Ensure suppliers are paid </a:t>
          </a:r>
          <a:r>
            <a:rPr lang="en-US"/>
            <a:t>on time. Few things upset suppliers more than having to chase payment</a:t>
          </a:r>
          <a:endParaRPr lang="en-GB"/>
        </a:p>
      </dgm:t>
    </dgm:pt>
    <dgm:pt modelId="{6D17C1F5-6844-4749-8870-0A73C3394350}" type="parTrans" cxnId="{198D458B-E04D-442C-904D-A8EB8BD4D969}">
      <dgm:prSet/>
      <dgm:spPr/>
      <dgm:t>
        <a:bodyPr/>
        <a:lstStyle/>
        <a:p>
          <a:endParaRPr lang="en-GB"/>
        </a:p>
      </dgm:t>
    </dgm:pt>
    <dgm:pt modelId="{4DFC2A93-B692-487D-9C09-1DC35C949DF1}" type="sibTrans" cxnId="{198D458B-E04D-442C-904D-A8EB8BD4D969}">
      <dgm:prSet/>
      <dgm:spPr/>
      <dgm:t>
        <a:bodyPr/>
        <a:lstStyle/>
        <a:p>
          <a:endParaRPr lang="en-GB"/>
        </a:p>
      </dgm:t>
    </dgm:pt>
    <dgm:pt modelId="{9B55A7CD-0F77-4D37-9B1F-975855F6C57D}" type="pres">
      <dgm:prSet presAssocID="{5D7D5CA9-14E9-4ED6-9C5D-A79438AB2FAC}" presName="diagram" presStyleCnt="0">
        <dgm:presLayoutVars>
          <dgm:dir/>
          <dgm:resizeHandles val="exact"/>
        </dgm:presLayoutVars>
      </dgm:prSet>
      <dgm:spPr/>
      <dgm:t>
        <a:bodyPr/>
        <a:lstStyle/>
        <a:p>
          <a:endParaRPr lang="en-GB"/>
        </a:p>
      </dgm:t>
    </dgm:pt>
    <dgm:pt modelId="{0D73D642-DCC7-4B36-92AA-66C57AD503B4}" type="pres">
      <dgm:prSet presAssocID="{C163F58A-3C56-4CE2-B7AD-A498659CA8C5}" presName="node" presStyleLbl="node1" presStyleIdx="0" presStyleCnt="5" custLinFactNeighborX="-26">
        <dgm:presLayoutVars>
          <dgm:bulletEnabled val="1"/>
        </dgm:presLayoutVars>
      </dgm:prSet>
      <dgm:spPr/>
      <dgm:t>
        <a:bodyPr/>
        <a:lstStyle/>
        <a:p>
          <a:endParaRPr lang="en-GB"/>
        </a:p>
      </dgm:t>
    </dgm:pt>
    <dgm:pt modelId="{FA251078-F2B8-4F04-BB83-7B32B92731EF}" type="pres">
      <dgm:prSet presAssocID="{BE1DA919-BC14-4BCD-A435-D3FC7C80D02E}" presName="sibTrans" presStyleCnt="0"/>
      <dgm:spPr/>
    </dgm:pt>
    <dgm:pt modelId="{5FFB9BF6-ABBB-4BF3-BEA0-07948F785811}" type="pres">
      <dgm:prSet presAssocID="{514AB246-5FCA-4FEB-A6A8-0816901E6A5E}" presName="node" presStyleLbl="node1" presStyleIdx="1" presStyleCnt="5" custLinFactNeighborX="26">
        <dgm:presLayoutVars>
          <dgm:bulletEnabled val="1"/>
        </dgm:presLayoutVars>
      </dgm:prSet>
      <dgm:spPr/>
      <dgm:t>
        <a:bodyPr/>
        <a:lstStyle/>
        <a:p>
          <a:endParaRPr lang="en-GB"/>
        </a:p>
      </dgm:t>
    </dgm:pt>
    <dgm:pt modelId="{2B1FC0D4-4EE7-420F-A28E-660EC802E979}" type="pres">
      <dgm:prSet presAssocID="{672C049B-DD94-4270-9F42-288CED3B4228}" presName="sibTrans" presStyleCnt="0"/>
      <dgm:spPr/>
    </dgm:pt>
    <dgm:pt modelId="{41D655D2-BBB0-4163-9878-28DD977FCE7B}" type="pres">
      <dgm:prSet presAssocID="{4EF8B65A-5C3F-4653-8380-4A319BF77EEC}" presName="node" presStyleLbl="node1" presStyleIdx="2" presStyleCnt="5">
        <dgm:presLayoutVars>
          <dgm:bulletEnabled val="1"/>
        </dgm:presLayoutVars>
      </dgm:prSet>
      <dgm:spPr/>
      <dgm:t>
        <a:bodyPr/>
        <a:lstStyle/>
        <a:p>
          <a:endParaRPr lang="en-GB"/>
        </a:p>
      </dgm:t>
    </dgm:pt>
    <dgm:pt modelId="{BCE0CA75-EEA3-4F58-9A35-1C32B26765F9}" type="pres">
      <dgm:prSet presAssocID="{026D6217-00A3-4B5B-BBB0-1B3FC3B40794}" presName="sibTrans" presStyleCnt="0"/>
      <dgm:spPr/>
    </dgm:pt>
    <dgm:pt modelId="{C753B188-3A1B-4BB9-B6B0-D6213E5AAD1F}" type="pres">
      <dgm:prSet presAssocID="{1D1D8D19-7A53-4039-9AF5-1EA5B25B5257}" presName="node" presStyleLbl="node1" presStyleIdx="3" presStyleCnt="5">
        <dgm:presLayoutVars>
          <dgm:bulletEnabled val="1"/>
        </dgm:presLayoutVars>
      </dgm:prSet>
      <dgm:spPr/>
      <dgm:t>
        <a:bodyPr/>
        <a:lstStyle/>
        <a:p>
          <a:endParaRPr lang="en-GB"/>
        </a:p>
      </dgm:t>
    </dgm:pt>
    <dgm:pt modelId="{F877FF88-C905-4DD3-94F8-D4347463A3E4}" type="pres">
      <dgm:prSet presAssocID="{24CE365A-602E-4A7E-9878-2E37E51DA3CE}" presName="sibTrans" presStyleCnt="0"/>
      <dgm:spPr/>
    </dgm:pt>
    <dgm:pt modelId="{54CBFF3C-BC58-491D-8671-EAF7FA305311}" type="pres">
      <dgm:prSet presAssocID="{8C408C41-5C7E-4AC7-B525-8FD9AF5AF81A}" presName="node" presStyleLbl="node1" presStyleIdx="4" presStyleCnt="5">
        <dgm:presLayoutVars>
          <dgm:bulletEnabled val="1"/>
        </dgm:presLayoutVars>
      </dgm:prSet>
      <dgm:spPr/>
      <dgm:t>
        <a:bodyPr/>
        <a:lstStyle/>
        <a:p>
          <a:endParaRPr lang="en-GB"/>
        </a:p>
      </dgm:t>
    </dgm:pt>
  </dgm:ptLst>
  <dgm:cxnLst>
    <dgm:cxn modelId="{56C0D578-8370-4CAC-954A-71F0C5333B33}" srcId="{5D7D5CA9-14E9-4ED6-9C5D-A79438AB2FAC}" destId="{4EF8B65A-5C3F-4653-8380-4A319BF77EEC}" srcOrd="2" destOrd="0" parTransId="{6235E531-42D9-45D3-8CB8-33D9BADDABCD}" sibTransId="{026D6217-00A3-4B5B-BBB0-1B3FC3B40794}"/>
    <dgm:cxn modelId="{FE9929B5-26B5-42C2-B29D-501D97F65A61}" type="presOf" srcId="{C163F58A-3C56-4CE2-B7AD-A498659CA8C5}" destId="{0D73D642-DCC7-4B36-92AA-66C57AD503B4}" srcOrd="0" destOrd="0" presId="urn:microsoft.com/office/officeart/2005/8/layout/default"/>
    <dgm:cxn modelId="{C185EDE1-788D-4345-97AE-720A525082A8}" srcId="{5D7D5CA9-14E9-4ED6-9C5D-A79438AB2FAC}" destId="{1D1D8D19-7A53-4039-9AF5-1EA5B25B5257}" srcOrd="3" destOrd="0" parTransId="{1187A16D-4679-4685-A2BF-C9204DA8AD70}" sibTransId="{24CE365A-602E-4A7E-9878-2E37E51DA3CE}"/>
    <dgm:cxn modelId="{53FCABFC-CAA2-49AA-86B0-EAAFF1169A7F}" type="presOf" srcId="{4EF8B65A-5C3F-4653-8380-4A319BF77EEC}" destId="{41D655D2-BBB0-4163-9878-28DD977FCE7B}" srcOrd="0" destOrd="0" presId="urn:microsoft.com/office/officeart/2005/8/layout/default"/>
    <dgm:cxn modelId="{BD36D1A5-2FD7-4EA4-BFE5-9C8E154256C5}" type="presOf" srcId="{5D7D5CA9-14E9-4ED6-9C5D-A79438AB2FAC}" destId="{9B55A7CD-0F77-4D37-9B1F-975855F6C57D}" srcOrd="0" destOrd="0" presId="urn:microsoft.com/office/officeart/2005/8/layout/default"/>
    <dgm:cxn modelId="{198D458B-E04D-442C-904D-A8EB8BD4D969}" srcId="{5D7D5CA9-14E9-4ED6-9C5D-A79438AB2FAC}" destId="{8C408C41-5C7E-4AC7-B525-8FD9AF5AF81A}" srcOrd="4" destOrd="0" parTransId="{6D17C1F5-6844-4749-8870-0A73C3394350}" sibTransId="{4DFC2A93-B692-487D-9C09-1DC35C949DF1}"/>
    <dgm:cxn modelId="{D873DB4F-B26E-4BD3-A3B2-C003C0691D9C}" type="presOf" srcId="{8C408C41-5C7E-4AC7-B525-8FD9AF5AF81A}" destId="{54CBFF3C-BC58-491D-8671-EAF7FA305311}" srcOrd="0" destOrd="0" presId="urn:microsoft.com/office/officeart/2005/8/layout/default"/>
    <dgm:cxn modelId="{18E4762B-1DE9-46EA-8EC0-73D34E6C44E8}" type="presOf" srcId="{1D1D8D19-7A53-4039-9AF5-1EA5B25B5257}" destId="{C753B188-3A1B-4BB9-B6B0-D6213E5AAD1F}" srcOrd="0" destOrd="0" presId="urn:microsoft.com/office/officeart/2005/8/layout/default"/>
    <dgm:cxn modelId="{6C392F3A-692C-4F95-A891-436B5377BCBA}" srcId="{5D7D5CA9-14E9-4ED6-9C5D-A79438AB2FAC}" destId="{514AB246-5FCA-4FEB-A6A8-0816901E6A5E}" srcOrd="1" destOrd="0" parTransId="{6D6E236B-F5A8-4E2E-9A84-DD71843EDCE5}" sibTransId="{672C049B-DD94-4270-9F42-288CED3B4228}"/>
    <dgm:cxn modelId="{753E08FF-4C6B-48D5-9318-5CD5F5ECFFCB}" type="presOf" srcId="{514AB246-5FCA-4FEB-A6A8-0816901E6A5E}" destId="{5FFB9BF6-ABBB-4BF3-BEA0-07948F785811}" srcOrd="0" destOrd="0" presId="urn:microsoft.com/office/officeart/2005/8/layout/default"/>
    <dgm:cxn modelId="{F39FD60D-0D7D-4726-A32E-818B3B5CCAFD}" srcId="{5D7D5CA9-14E9-4ED6-9C5D-A79438AB2FAC}" destId="{C163F58A-3C56-4CE2-B7AD-A498659CA8C5}" srcOrd="0" destOrd="0" parTransId="{54939053-BCFA-4FB3-9F1C-73751B8E6CB4}" sibTransId="{BE1DA919-BC14-4BCD-A435-D3FC7C80D02E}"/>
    <dgm:cxn modelId="{50F08910-69CC-44D8-AA73-1BA3F4D306A0}" type="presParOf" srcId="{9B55A7CD-0F77-4D37-9B1F-975855F6C57D}" destId="{0D73D642-DCC7-4B36-92AA-66C57AD503B4}" srcOrd="0" destOrd="0" presId="urn:microsoft.com/office/officeart/2005/8/layout/default"/>
    <dgm:cxn modelId="{7D9F9DD0-288D-42E0-BB3A-5FCD56FC1607}" type="presParOf" srcId="{9B55A7CD-0F77-4D37-9B1F-975855F6C57D}" destId="{FA251078-F2B8-4F04-BB83-7B32B92731EF}" srcOrd="1" destOrd="0" presId="urn:microsoft.com/office/officeart/2005/8/layout/default"/>
    <dgm:cxn modelId="{8C111C54-5638-452D-8014-8D50222064CD}" type="presParOf" srcId="{9B55A7CD-0F77-4D37-9B1F-975855F6C57D}" destId="{5FFB9BF6-ABBB-4BF3-BEA0-07948F785811}" srcOrd="2" destOrd="0" presId="urn:microsoft.com/office/officeart/2005/8/layout/default"/>
    <dgm:cxn modelId="{5B2B1F51-2DD3-4131-953A-39ED2961AD52}" type="presParOf" srcId="{9B55A7CD-0F77-4D37-9B1F-975855F6C57D}" destId="{2B1FC0D4-4EE7-420F-A28E-660EC802E979}" srcOrd="3" destOrd="0" presId="urn:microsoft.com/office/officeart/2005/8/layout/default"/>
    <dgm:cxn modelId="{1A6B4270-8757-444E-BCBE-C9BE8ABFD28F}" type="presParOf" srcId="{9B55A7CD-0F77-4D37-9B1F-975855F6C57D}" destId="{41D655D2-BBB0-4163-9878-28DD977FCE7B}" srcOrd="4" destOrd="0" presId="urn:microsoft.com/office/officeart/2005/8/layout/default"/>
    <dgm:cxn modelId="{D3B18E96-02A1-4EB3-B266-933DEDE0C6C2}" type="presParOf" srcId="{9B55A7CD-0F77-4D37-9B1F-975855F6C57D}" destId="{BCE0CA75-EEA3-4F58-9A35-1C32B26765F9}" srcOrd="5" destOrd="0" presId="urn:microsoft.com/office/officeart/2005/8/layout/default"/>
    <dgm:cxn modelId="{CA028BFD-23D6-4984-8975-009F68B10FDA}" type="presParOf" srcId="{9B55A7CD-0F77-4D37-9B1F-975855F6C57D}" destId="{C753B188-3A1B-4BB9-B6B0-D6213E5AAD1F}" srcOrd="6" destOrd="0" presId="urn:microsoft.com/office/officeart/2005/8/layout/default"/>
    <dgm:cxn modelId="{4FEBF5A4-EBD1-4AF0-AE7D-E88DA8D374E8}" type="presParOf" srcId="{9B55A7CD-0F77-4D37-9B1F-975855F6C57D}" destId="{F877FF88-C905-4DD3-94F8-D4347463A3E4}" srcOrd="7" destOrd="0" presId="urn:microsoft.com/office/officeart/2005/8/layout/default"/>
    <dgm:cxn modelId="{5BE5A487-1425-4DD0-931B-F2AA2E438799}" type="presParOf" srcId="{9B55A7CD-0F77-4D37-9B1F-975855F6C57D}" destId="{54CBFF3C-BC58-491D-8671-EAF7FA305311}" srcOrd="8" destOrd="0" presId="urn:microsoft.com/office/officeart/2005/8/layout/default"/>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8B47E0F-B3BF-49AA-8947-A3B1E6C3C777}" type="doc">
      <dgm:prSet loTypeId="urn:microsoft.com/office/officeart/2005/8/layout/gear1" loCatId="process" qsTypeId="urn:microsoft.com/office/officeart/2005/8/quickstyle/simple1" qsCatId="simple" csTypeId="urn:microsoft.com/office/officeart/2005/8/colors/accent1_2" csCatId="accent1" phldr="1"/>
      <dgm:spPr/>
    </dgm:pt>
    <dgm:pt modelId="{9DA913B6-2F11-4E71-BEB9-1ADB2F62D95F}">
      <dgm:prSet phldrT="[Text]" custT="1"/>
      <dgm:spPr/>
      <dgm:t>
        <a:bodyPr/>
        <a:lstStyle/>
        <a:p>
          <a:r>
            <a:rPr lang="en-US" sz="1150"/>
            <a:t>Challenge the requirement! Is it needed? Are you doing what has always been done rather than delivering what you need?</a:t>
          </a:r>
          <a:endParaRPr lang="en-GB" sz="1150" baseline="0"/>
        </a:p>
      </dgm:t>
    </dgm:pt>
    <dgm:pt modelId="{46E916E0-85BF-4E70-B10F-9F24E6982272}" type="parTrans" cxnId="{E75B81FE-54E4-4141-9DA4-0DE581045D0B}">
      <dgm:prSet/>
      <dgm:spPr/>
      <dgm:t>
        <a:bodyPr/>
        <a:lstStyle/>
        <a:p>
          <a:endParaRPr lang="en-GB"/>
        </a:p>
      </dgm:t>
    </dgm:pt>
    <dgm:pt modelId="{68B2358A-B5B5-476B-93FA-07175E7826EA}" type="sibTrans" cxnId="{E75B81FE-54E4-4141-9DA4-0DE581045D0B}">
      <dgm:prSet/>
      <dgm:spPr/>
      <dgm:t>
        <a:bodyPr/>
        <a:lstStyle/>
        <a:p>
          <a:endParaRPr lang="en-GB"/>
        </a:p>
      </dgm:t>
    </dgm:pt>
    <dgm:pt modelId="{B5E3F555-15F2-4531-AFAB-0C24F65BC533}">
      <dgm:prSet phldrT="[Text]" custT="1"/>
      <dgm:spPr/>
      <dgm:t>
        <a:bodyPr/>
        <a:lstStyle/>
        <a:p>
          <a:r>
            <a:rPr lang="en-US" sz="1150"/>
            <a:t>Include others involved in the procurement – they may help</a:t>
          </a:r>
          <a:endParaRPr lang="en-GB" sz="1150" baseline="0"/>
        </a:p>
      </dgm:t>
    </dgm:pt>
    <dgm:pt modelId="{A684216C-D843-4349-8E65-E128E8043DB0}" type="parTrans" cxnId="{420F04E1-300E-4777-8273-B9C77E5AF867}">
      <dgm:prSet/>
      <dgm:spPr/>
      <dgm:t>
        <a:bodyPr/>
        <a:lstStyle/>
        <a:p>
          <a:endParaRPr lang="en-GB"/>
        </a:p>
      </dgm:t>
    </dgm:pt>
    <dgm:pt modelId="{5A63A3C0-7F41-4493-B045-A79630B8B8B3}" type="sibTrans" cxnId="{420F04E1-300E-4777-8273-B9C77E5AF867}">
      <dgm:prSet/>
      <dgm:spPr/>
      <dgm:t>
        <a:bodyPr/>
        <a:lstStyle/>
        <a:p>
          <a:endParaRPr lang="en-GB"/>
        </a:p>
      </dgm:t>
    </dgm:pt>
    <dgm:pt modelId="{09C4AF4B-B6C7-4F86-A19C-53DDA4A0265D}">
      <dgm:prSet phldrT="[Text]" custT="1"/>
      <dgm:spPr/>
      <dgm:t>
        <a:bodyPr/>
        <a:lstStyle/>
        <a:p>
          <a:r>
            <a:rPr lang="en-US" sz="1150"/>
            <a:t>Plan carefully and in advance</a:t>
          </a:r>
          <a:endParaRPr lang="en-GB" sz="1150" baseline="0"/>
        </a:p>
      </dgm:t>
    </dgm:pt>
    <dgm:pt modelId="{1C5BD996-78B1-48B2-ADB5-B3A0262A4C54}" type="parTrans" cxnId="{92956B1B-C995-4080-A8B3-3C6D2DFE1184}">
      <dgm:prSet/>
      <dgm:spPr/>
      <dgm:t>
        <a:bodyPr/>
        <a:lstStyle/>
        <a:p>
          <a:endParaRPr lang="en-GB"/>
        </a:p>
      </dgm:t>
    </dgm:pt>
    <dgm:pt modelId="{5722EC9D-7827-4CA9-B756-7775E80E48E7}" type="sibTrans" cxnId="{92956B1B-C995-4080-A8B3-3C6D2DFE1184}">
      <dgm:prSet/>
      <dgm:spPr/>
      <dgm:t>
        <a:bodyPr/>
        <a:lstStyle/>
        <a:p>
          <a:endParaRPr lang="en-GB"/>
        </a:p>
      </dgm:t>
    </dgm:pt>
    <dgm:pt modelId="{149EA89C-E2C6-47FD-AE24-7E1263286E00}" type="pres">
      <dgm:prSet presAssocID="{58B47E0F-B3BF-49AA-8947-A3B1E6C3C777}" presName="composite" presStyleCnt="0">
        <dgm:presLayoutVars>
          <dgm:chMax val="3"/>
          <dgm:animLvl val="lvl"/>
          <dgm:resizeHandles val="exact"/>
        </dgm:presLayoutVars>
      </dgm:prSet>
      <dgm:spPr/>
    </dgm:pt>
    <dgm:pt modelId="{3774887B-76A3-4D80-A9AE-60A67EF81644}" type="pres">
      <dgm:prSet presAssocID="{9DA913B6-2F11-4E71-BEB9-1ADB2F62D95F}" presName="gear1" presStyleLbl="node1" presStyleIdx="0" presStyleCnt="3">
        <dgm:presLayoutVars>
          <dgm:chMax val="1"/>
          <dgm:bulletEnabled val="1"/>
        </dgm:presLayoutVars>
      </dgm:prSet>
      <dgm:spPr/>
      <dgm:t>
        <a:bodyPr/>
        <a:lstStyle/>
        <a:p>
          <a:endParaRPr lang="en-GB"/>
        </a:p>
      </dgm:t>
    </dgm:pt>
    <dgm:pt modelId="{B6661BB9-6DD6-4330-9876-E63730F56C64}" type="pres">
      <dgm:prSet presAssocID="{9DA913B6-2F11-4E71-BEB9-1ADB2F62D95F}" presName="gear1srcNode" presStyleLbl="node1" presStyleIdx="0" presStyleCnt="3"/>
      <dgm:spPr/>
      <dgm:t>
        <a:bodyPr/>
        <a:lstStyle/>
        <a:p>
          <a:endParaRPr lang="en-GB"/>
        </a:p>
      </dgm:t>
    </dgm:pt>
    <dgm:pt modelId="{DA380D00-EED1-4CD7-A14B-E840A27BC4C7}" type="pres">
      <dgm:prSet presAssocID="{9DA913B6-2F11-4E71-BEB9-1ADB2F62D95F}" presName="gear1dstNode" presStyleLbl="node1" presStyleIdx="0" presStyleCnt="3"/>
      <dgm:spPr/>
      <dgm:t>
        <a:bodyPr/>
        <a:lstStyle/>
        <a:p>
          <a:endParaRPr lang="en-GB"/>
        </a:p>
      </dgm:t>
    </dgm:pt>
    <dgm:pt modelId="{2C625BAB-7DF8-4DCF-9C2B-6213BD34C688}" type="pres">
      <dgm:prSet presAssocID="{B5E3F555-15F2-4531-AFAB-0C24F65BC533}" presName="gear2" presStyleLbl="node1" presStyleIdx="1" presStyleCnt="3" custScaleX="111005" custLinFactNeighborX="246">
        <dgm:presLayoutVars>
          <dgm:chMax val="1"/>
          <dgm:bulletEnabled val="1"/>
        </dgm:presLayoutVars>
      </dgm:prSet>
      <dgm:spPr/>
      <dgm:t>
        <a:bodyPr/>
        <a:lstStyle/>
        <a:p>
          <a:endParaRPr lang="en-GB"/>
        </a:p>
      </dgm:t>
    </dgm:pt>
    <dgm:pt modelId="{FB1E4EF1-9B61-42AB-8DB6-AA54E91F8102}" type="pres">
      <dgm:prSet presAssocID="{B5E3F555-15F2-4531-AFAB-0C24F65BC533}" presName="gear2srcNode" presStyleLbl="node1" presStyleIdx="1" presStyleCnt="3"/>
      <dgm:spPr/>
      <dgm:t>
        <a:bodyPr/>
        <a:lstStyle/>
        <a:p>
          <a:endParaRPr lang="en-GB"/>
        </a:p>
      </dgm:t>
    </dgm:pt>
    <dgm:pt modelId="{B040661F-D627-43B4-9436-88FA563CD2EF}" type="pres">
      <dgm:prSet presAssocID="{B5E3F555-15F2-4531-AFAB-0C24F65BC533}" presName="gear2dstNode" presStyleLbl="node1" presStyleIdx="1" presStyleCnt="3"/>
      <dgm:spPr/>
      <dgm:t>
        <a:bodyPr/>
        <a:lstStyle/>
        <a:p>
          <a:endParaRPr lang="en-GB"/>
        </a:p>
      </dgm:t>
    </dgm:pt>
    <dgm:pt modelId="{6F5FFE64-A09C-42FF-99C3-B022842CF45B}" type="pres">
      <dgm:prSet presAssocID="{09C4AF4B-B6C7-4F86-A19C-53DDA4A0265D}" presName="gear3" presStyleLbl="node1" presStyleIdx="2" presStyleCnt="3" custLinFactNeighborX="1089" custLinFactNeighborY="-2071"/>
      <dgm:spPr/>
      <dgm:t>
        <a:bodyPr/>
        <a:lstStyle/>
        <a:p>
          <a:endParaRPr lang="en-GB"/>
        </a:p>
      </dgm:t>
    </dgm:pt>
    <dgm:pt modelId="{96D45EEB-2A20-4421-8F5A-8D274510FC12}" type="pres">
      <dgm:prSet presAssocID="{09C4AF4B-B6C7-4F86-A19C-53DDA4A0265D}" presName="gear3tx" presStyleLbl="node1" presStyleIdx="2" presStyleCnt="3">
        <dgm:presLayoutVars>
          <dgm:chMax val="1"/>
          <dgm:bulletEnabled val="1"/>
        </dgm:presLayoutVars>
      </dgm:prSet>
      <dgm:spPr/>
      <dgm:t>
        <a:bodyPr/>
        <a:lstStyle/>
        <a:p>
          <a:endParaRPr lang="en-GB"/>
        </a:p>
      </dgm:t>
    </dgm:pt>
    <dgm:pt modelId="{0990ADD5-BC8E-4DA9-9D3F-678F713F8321}" type="pres">
      <dgm:prSet presAssocID="{09C4AF4B-B6C7-4F86-A19C-53DDA4A0265D}" presName="gear3srcNode" presStyleLbl="node1" presStyleIdx="2" presStyleCnt="3"/>
      <dgm:spPr/>
      <dgm:t>
        <a:bodyPr/>
        <a:lstStyle/>
        <a:p>
          <a:endParaRPr lang="en-GB"/>
        </a:p>
      </dgm:t>
    </dgm:pt>
    <dgm:pt modelId="{66CBF12C-7EA3-4102-8F4F-6937B4215CE6}" type="pres">
      <dgm:prSet presAssocID="{09C4AF4B-B6C7-4F86-A19C-53DDA4A0265D}" presName="gear3dstNode" presStyleLbl="node1" presStyleIdx="2" presStyleCnt="3"/>
      <dgm:spPr/>
      <dgm:t>
        <a:bodyPr/>
        <a:lstStyle/>
        <a:p>
          <a:endParaRPr lang="en-GB"/>
        </a:p>
      </dgm:t>
    </dgm:pt>
    <dgm:pt modelId="{8527CCAF-1EDF-4926-9A9E-E569EB4B2C37}" type="pres">
      <dgm:prSet presAssocID="{68B2358A-B5B5-476B-93FA-07175E7826EA}" presName="connector1" presStyleLbl="sibTrans2D1" presStyleIdx="0" presStyleCnt="3"/>
      <dgm:spPr/>
      <dgm:t>
        <a:bodyPr/>
        <a:lstStyle/>
        <a:p>
          <a:endParaRPr lang="en-GB"/>
        </a:p>
      </dgm:t>
    </dgm:pt>
    <dgm:pt modelId="{C65C2669-3422-4AAF-A65C-52ABDAA9BE7E}" type="pres">
      <dgm:prSet presAssocID="{5A63A3C0-7F41-4493-B045-A79630B8B8B3}" presName="connector2" presStyleLbl="sibTrans2D1" presStyleIdx="1" presStyleCnt="3"/>
      <dgm:spPr/>
      <dgm:t>
        <a:bodyPr/>
        <a:lstStyle/>
        <a:p>
          <a:endParaRPr lang="en-GB"/>
        </a:p>
      </dgm:t>
    </dgm:pt>
    <dgm:pt modelId="{40FFA82D-959A-4061-8A31-93E6D8DC7680}" type="pres">
      <dgm:prSet presAssocID="{5722EC9D-7827-4CA9-B756-7775E80E48E7}" presName="connector3" presStyleLbl="sibTrans2D1" presStyleIdx="2" presStyleCnt="3"/>
      <dgm:spPr/>
      <dgm:t>
        <a:bodyPr/>
        <a:lstStyle/>
        <a:p>
          <a:endParaRPr lang="en-GB"/>
        </a:p>
      </dgm:t>
    </dgm:pt>
  </dgm:ptLst>
  <dgm:cxnLst>
    <dgm:cxn modelId="{AFC0FA12-C89C-4752-A742-68DC6FE73FF5}" type="presOf" srcId="{09C4AF4B-B6C7-4F86-A19C-53DDA4A0265D}" destId="{96D45EEB-2A20-4421-8F5A-8D274510FC12}" srcOrd="1" destOrd="0" presId="urn:microsoft.com/office/officeart/2005/8/layout/gear1"/>
    <dgm:cxn modelId="{D22D2AAB-59CB-4C41-8EFA-9F128C293883}" type="presOf" srcId="{9DA913B6-2F11-4E71-BEB9-1ADB2F62D95F}" destId="{DA380D00-EED1-4CD7-A14B-E840A27BC4C7}" srcOrd="2" destOrd="0" presId="urn:microsoft.com/office/officeart/2005/8/layout/gear1"/>
    <dgm:cxn modelId="{0A253220-697A-4821-AACC-5052878D728C}" type="presOf" srcId="{B5E3F555-15F2-4531-AFAB-0C24F65BC533}" destId="{2C625BAB-7DF8-4DCF-9C2B-6213BD34C688}" srcOrd="0" destOrd="0" presId="urn:microsoft.com/office/officeart/2005/8/layout/gear1"/>
    <dgm:cxn modelId="{8B312189-1048-4E86-9C55-8E748D41B0DF}" type="presOf" srcId="{68B2358A-B5B5-476B-93FA-07175E7826EA}" destId="{8527CCAF-1EDF-4926-9A9E-E569EB4B2C37}" srcOrd="0" destOrd="0" presId="urn:microsoft.com/office/officeart/2005/8/layout/gear1"/>
    <dgm:cxn modelId="{92956B1B-C995-4080-A8B3-3C6D2DFE1184}" srcId="{58B47E0F-B3BF-49AA-8947-A3B1E6C3C777}" destId="{09C4AF4B-B6C7-4F86-A19C-53DDA4A0265D}" srcOrd="2" destOrd="0" parTransId="{1C5BD996-78B1-48B2-ADB5-B3A0262A4C54}" sibTransId="{5722EC9D-7827-4CA9-B756-7775E80E48E7}"/>
    <dgm:cxn modelId="{BE50D38D-4815-4F97-A493-F176D92433C3}" type="presOf" srcId="{9DA913B6-2F11-4E71-BEB9-1ADB2F62D95F}" destId="{B6661BB9-6DD6-4330-9876-E63730F56C64}" srcOrd="1" destOrd="0" presId="urn:microsoft.com/office/officeart/2005/8/layout/gear1"/>
    <dgm:cxn modelId="{D5AB6ADB-F57B-4BDD-9A09-E678E3313823}" type="presOf" srcId="{58B47E0F-B3BF-49AA-8947-A3B1E6C3C777}" destId="{149EA89C-E2C6-47FD-AE24-7E1263286E00}" srcOrd="0" destOrd="0" presId="urn:microsoft.com/office/officeart/2005/8/layout/gear1"/>
    <dgm:cxn modelId="{2B926EC2-1BE1-4EBD-9750-6B57703E5597}" type="presOf" srcId="{B5E3F555-15F2-4531-AFAB-0C24F65BC533}" destId="{B040661F-D627-43B4-9436-88FA563CD2EF}" srcOrd="2" destOrd="0" presId="urn:microsoft.com/office/officeart/2005/8/layout/gear1"/>
    <dgm:cxn modelId="{3359C8C4-1A21-4820-A2AF-1F11C4BEC538}" type="presOf" srcId="{09C4AF4B-B6C7-4F86-A19C-53DDA4A0265D}" destId="{6F5FFE64-A09C-42FF-99C3-B022842CF45B}" srcOrd="0" destOrd="0" presId="urn:microsoft.com/office/officeart/2005/8/layout/gear1"/>
    <dgm:cxn modelId="{21651ACC-A93F-4315-B0CD-92EBFEB77E42}" type="presOf" srcId="{5A63A3C0-7F41-4493-B045-A79630B8B8B3}" destId="{C65C2669-3422-4AAF-A65C-52ABDAA9BE7E}" srcOrd="0" destOrd="0" presId="urn:microsoft.com/office/officeart/2005/8/layout/gear1"/>
    <dgm:cxn modelId="{49042DDD-7833-4525-9291-B6AB7E38BF3B}" type="presOf" srcId="{9DA913B6-2F11-4E71-BEB9-1ADB2F62D95F}" destId="{3774887B-76A3-4D80-A9AE-60A67EF81644}" srcOrd="0" destOrd="0" presId="urn:microsoft.com/office/officeart/2005/8/layout/gear1"/>
    <dgm:cxn modelId="{157854D9-E226-4634-A348-864F09442495}" type="presOf" srcId="{B5E3F555-15F2-4531-AFAB-0C24F65BC533}" destId="{FB1E4EF1-9B61-42AB-8DB6-AA54E91F8102}" srcOrd="1" destOrd="0" presId="urn:microsoft.com/office/officeart/2005/8/layout/gear1"/>
    <dgm:cxn modelId="{20C6C063-002A-4EA1-B9E3-3DC229BD0851}" type="presOf" srcId="{09C4AF4B-B6C7-4F86-A19C-53DDA4A0265D}" destId="{66CBF12C-7EA3-4102-8F4F-6937B4215CE6}" srcOrd="3" destOrd="0" presId="urn:microsoft.com/office/officeart/2005/8/layout/gear1"/>
    <dgm:cxn modelId="{4BE1E055-411B-4352-8B86-B36B06F0BADA}" type="presOf" srcId="{09C4AF4B-B6C7-4F86-A19C-53DDA4A0265D}" destId="{0990ADD5-BC8E-4DA9-9D3F-678F713F8321}" srcOrd="2" destOrd="0" presId="urn:microsoft.com/office/officeart/2005/8/layout/gear1"/>
    <dgm:cxn modelId="{E75B81FE-54E4-4141-9DA4-0DE581045D0B}" srcId="{58B47E0F-B3BF-49AA-8947-A3B1E6C3C777}" destId="{9DA913B6-2F11-4E71-BEB9-1ADB2F62D95F}" srcOrd="0" destOrd="0" parTransId="{46E916E0-85BF-4E70-B10F-9F24E6982272}" sibTransId="{68B2358A-B5B5-476B-93FA-07175E7826EA}"/>
    <dgm:cxn modelId="{420F04E1-300E-4777-8273-B9C77E5AF867}" srcId="{58B47E0F-B3BF-49AA-8947-A3B1E6C3C777}" destId="{B5E3F555-15F2-4531-AFAB-0C24F65BC533}" srcOrd="1" destOrd="0" parTransId="{A684216C-D843-4349-8E65-E128E8043DB0}" sibTransId="{5A63A3C0-7F41-4493-B045-A79630B8B8B3}"/>
    <dgm:cxn modelId="{03A5E163-F6ED-4D09-9C52-C304C080ADEA}" type="presOf" srcId="{5722EC9D-7827-4CA9-B756-7775E80E48E7}" destId="{40FFA82D-959A-4061-8A31-93E6D8DC7680}" srcOrd="0" destOrd="0" presId="urn:microsoft.com/office/officeart/2005/8/layout/gear1"/>
    <dgm:cxn modelId="{9BC27F4F-D117-45D8-B01F-368E692B19D4}" type="presParOf" srcId="{149EA89C-E2C6-47FD-AE24-7E1263286E00}" destId="{3774887B-76A3-4D80-A9AE-60A67EF81644}" srcOrd="0" destOrd="0" presId="urn:microsoft.com/office/officeart/2005/8/layout/gear1"/>
    <dgm:cxn modelId="{BC84669C-FB53-4DBE-BF53-81D5703C769F}" type="presParOf" srcId="{149EA89C-E2C6-47FD-AE24-7E1263286E00}" destId="{B6661BB9-6DD6-4330-9876-E63730F56C64}" srcOrd="1" destOrd="0" presId="urn:microsoft.com/office/officeart/2005/8/layout/gear1"/>
    <dgm:cxn modelId="{D926C01E-7943-4885-922E-54492471FF25}" type="presParOf" srcId="{149EA89C-E2C6-47FD-AE24-7E1263286E00}" destId="{DA380D00-EED1-4CD7-A14B-E840A27BC4C7}" srcOrd="2" destOrd="0" presId="urn:microsoft.com/office/officeart/2005/8/layout/gear1"/>
    <dgm:cxn modelId="{7E83666D-511E-414B-A0FA-1231BBE2B8F6}" type="presParOf" srcId="{149EA89C-E2C6-47FD-AE24-7E1263286E00}" destId="{2C625BAB-7DF8-4DCF-9C2B-6213BD34C688}" srcOrd="3" destOrd="0" presId="urn:microsoft.com/office/officeart/2005/8/layout/gear1"/>
    <dgm:cxn modelId="{A549AA57-BBC8-4A3E-B8E1-E52E4C07B7B1}" type="presParOf" srcId="{149EA89C-E2C6-47FD-AE24-7E1263286E00}" destId="{FB1E4EF1-9B61-42AB-8DB6-AA54E91F8102}" srcOrd="4" destOrd="0" presId="urn:microsoft.com/office/officeart/2005/8/layout/gear1"/>
    <dgm:cxn modelId="{95676A0C-29D0-414E-A1AD-5C4D5B6E657D}" type="presParOf" srcId="{149EA89C-E2C6-47FD-AE24-7E1263286E00}" destId="{B040661F-D627-43B4-9436-88FA563CD2EF}" srcOrd="5" destOrd="0" presId="urn:microsoft.com/office/officeart/2005/8/layout/gear1"/>
    <dgm:cxn modelId="{D66652B5-3DD0-46A5-9228-27435EE58E36}" type="presParOf" srcId="{149EA89C-E2C6-47FD-AE24-7E1263286E00}" destId="{6F5FFE64-A09C-42FF-99C3-B022842CF45B}" srcOrd="6" destOrd="0" presId="urn:microsoft.com/office/officeart/2005/8/layout/gear1"/>
    <dgm:cxn modelId="{86883619-8895-4A1E-A9F7-F15743EAE140}" type="presParOf" srcId="{149EA89C-E2C6-47FD-AE24-7E1263286E00}" destId="{96D45EEB-2A20-4421-8F5A-8D274510FC12}" srcOrd="7" destOrd="0" presId="urn:microsoft.com/office/officeart/2005/8/layout/gear1"/>
    <dgm:cxn modelId="{D1699309-943B-46CC-A654-EAEE2AA7E799}" type="presParOf" srcId="{149EA89C-E2C6-47FD-AE24-7E1263286E00}" destId="{0990ADD5-BC8E-4DA9-9D3F-678F713F8321}" srcOrd="8" destOrd="0" presId="urn:microsoft.com/office/officeart/2005/8/layout/gear1"/>
    <dgm:cxn modelId="{B3241577-F063-494A-ABD1-930EE05A6C70}" type="presParOf" srcId="{149EA89C-E2C6-47FD-AE24-7E1263286E00}" destId="{66CBF12C-7EA3-4102-8F4F-6937B4215CE6}" srcOrd="9" destOrd="0" presId="urn:microsoft.com/office/officeart/2005/8/layout/gear1"/>
    <dgm:cxn modelId="{761FEBB0-52AF-440A-B14C-B31997875703}" type="presParOf" srcId="{149EA89C-E2C6-47FD-AE24-7E1263286E00}" destId="{8527CCAF-1EDF-4926-9A9E-E569EB4B2C37}" srcOrd="10" destOrd="0" presId="urn:microsoft.com/office/officeart/2005/8/layout/gear1"/>
    <dgm:cxn modelId="{2D3C33BC-B050-42FB-AAB5-7E258CCC4DFF}" type="presParOf" srcId="{149EA89C-E2C6-47FD-AE24-7E1263286E00}" destId="{C65C2669-3422-4AAF-A65C-52ABDAA9BE7E}" srcOrd="11" destOrd="0" presId="urn:microsoft.com/office/officeart/2005/8/layout/gear1"/>
    <dgm:cxn modelId="{1A49E5C8-8ED1-4455-BAD7-CB9CEB5CF47A}" type="presParOf" srcId="{149EA89C-E2C6-47FD-AE24-7E1263286E00}" destId="{40FFA82D-959A-4061-8A31-93E6D8DC7680}" srcOrd="12" destOrd="0" presId="urn:microsoft.com/office/officeart/2005/8/layout/gear1"/>
  </dgm:cxn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03CD0E-8113-49B8-A96C-DDDFF478F81D}">
      <dsp:nvSpPr>
        <dsp:cNvPr id="0" name=""/>
        <dsp:cNvSpPr/>
      </dsp:nvSpPr>
      <dsp:spPr>
        <a:xfrm>
          <a:off x="4033300" y="37318"/>
          <a:ext cx="1244114" cy="124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l" defTabSz="488950" rtl="0">
            <a:lnSpc>
              <a:spcPct val="90000"/>
            </a:lnSpc>
            <a:spcBef>
              <a:spcPct val="0"/>
            </a:spcBef>
            <a:spcAft>
              <a:spcPct val="35000"/>
            </a:spcAft>
          </a:pPr>
          <a:r>
            <a:rPr lang="en-GB" sz="1100" kern="1200" baseline="0" smtClean="0">
              <a:latin typeface="Calibri"/>
            </a:rPr>
            <a:t>Estimate value of purchase ex VAT based on one or more purchases over a maximum period of up to 48 months</a:t>
          </a:r>
          <a:endParaRPr lang="en-GB" sz="1100" kern="1200" smtClean="0"/>
        </a:p>
      </dsp:txBody>
      <dsp:txXfrm>
        <a:off x="4033300" y="37318"/>
        <a:ext cx="1244114" cy="1244114"/>
      </dsp:txXfrm>
    </dsp:sp>
    <dsp:sp modelId="{6D002FC7-A2F0-4AAC-A4E8-42D3FFC0BF2D}">
      <dsp:nvSpPr>
        <dsp:cNvPr id="0" name=""/>
        <dsp:cNvSpPr/>
      </dsp:nvSpPr>
      <dsp:spPr>
        <a:xfrm>
          <a:off x="1105505" y="1183"/>
          <a:ext cx="4666038" cy="4666038"/>
        </a:xfrm>
        <a:prstGeom prst="circularArrow">
          <a:avLst>
            <a:gd name="adj1" fmla="val 5199"/>
            <a:gd name="adj2" fmla="val 335852"/>
            <a:gd name="adj3" fmla="val 21293490"/>
            <a:gd name="adj4" fmla="val 19766021"/>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8EF0F8-62AC-4B93-B2AA-0BE739870AC3}">
      <dsp:nvSpPr>
        <dsp:cNvPr id="0" name=""/>
        <dsp:cNvSpPr/>
      </dsp:nvSpPr>
      <dsp:spPr>
        <a:xfrm>
          <a:off x="4785345" y="2351873"/>
          <a:ext cx="1244114" cy="124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l" defTabSz="488950" rtl="0">
            <a:lnSpc>
              <a:spcPct val="90000"/>
            </a:lnSpc>
            <a:spcBef>
              <a:spcPct val="0"/>
            </a:spcBef>
            <a:spcAft>
              <a:spcPct val="35000"/>
            </a:spcAft>
          </a:pPr>
          <a:r>
            <a:rPr lang="en-GB" sz="1100" kern="1200" baseline="0" smtClean="0">
              <a:latin typeface="Calibri"/>
            </a:rPr>
            <a:t>Use purchasing procedure appropriate to estimated total spend</a:t>
          </a:r>
          <a:r>
            <a:rPr lang="en-GB" sz="1100" kern="1200" baseline="0" smtClean="0">
              <a:latin typeface="Times New Roman"/>
            </a:rPr>
            <a:t>.</a:t>
          </a:r>
          <a:r>
            <a:rPr lang="en-GB" sz="1100" kern="1200" baseline="0" smtClean="0">
              <a:solidFill>
                <a:srgbClr val="FF0000"/>
              </a:solidFill>
              <a:latin typeface="Times New Roman"/>
            </a:rPr>
            <a:t>.</a:t>
          </a:r>
          <a:endParaRPr lang="en-GB" sz="1100" kern="1200" smtClean="0"/>
        </a:p>
      </dsp:txBody>
      <dsp:txXfrm>
        <a:off x="4785345" y="2351873"/>
        <a:ext cx="1244114" cy="1244114"/>
      </dsp:txXfrm>
    </dsp:sp>
    <dsp:sp modelId="{C2BD1878-0CBA-408D-B94F-A8818783B305}">
      <dsp:nvSpPr>
        <dsp:cNvPr id="0" name=""/>
        <dsp:cNvSpPr/>
      </dsp:nvSpPr>
      <dsp:spPr>
        <a:xfrm>
          <a:off x="1105505" y="1183"/>
          <a:ext cx="4666038" cy="4666038"/>
        </a:xfrm>
        <a:prstGeom prst="circularArrow">
          <a:avLst>
            <a:gd name="adj1" fmla="val 5199"/>
            <a:gd name="adj2" fmla="val 335852"/>
            <a:gd name="adj3" fmla="val 4014956"/>
            <a:gd name="adj4" fmla="val 2253196"/>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4FC2E8-9408-4FFE-96E0-D74F98A173A1}">
      <dsp:nvSpPr>
        <dsp:cNvPr id="0" name=""/>
        <dsp:cNvSpPr/>
      </dsp:nvSpPr>
      <dsp:spPr>
        <a:xfrm>
          <a:off x="2816467" y="3782346"/>
          <a:ext cx="1244114" cy="124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l" defTabSz="488950" rtl="0">
            <a:lnSpc>
              <a:spcPct val="90000"/>
            </a:lnSpc>
            <a:spcBef>
              <a:spcPct val="0"/>
            </a:spcBef>
            <a:spcAft>
              <a:spcPct val="35000"/>
            </a:spcAft>
          </a:pPr>
          <a:r>
            <a:rPr lang="en-GB" sz="1100" kern="1200" baseline="0" smtClean="0">
              <a:latin typeface="Calibri"/>
            </a:rPr>
            <a:t>Manage supplier relationship during purchase, or Contract term to ensure quality of supplier’s performance </a:t>
          </a:r>
          <a:endParaRPr lang="en-GB" sz="1100" kern="1200" smtClean="0"/>
        </a:p>
      </dsp:txBody>
      <dsp:txXfrm>
        <a:off x="2816467" y="3782346"/>
        <a:ext cx="1244114" cy="1244114"/>
      </dsp:txXfrm>
    </dsp:sp>
    <dsp:sp modelId="{F40340F1-B5B3-4619-BC42-72EF83149E8E}">
      <dsp:nvSpPr>
        <dsp:cNvPr id="0" name=""/>
        <dsp:cNvSpPr/>
      </dsp:nvSpPr>
      <dsp:spPr>
        <a:xfrm>
          <a:off x="1105505" y="1183"/>
          <a:ext cx="4666038" cy="4666038"/>
        </a:xfrm>
        <a:prstGeom prst="circularArrow">
          <a:avLst>
            <a:gd name="adj1" fmla="val 5199"/>
            <a:gd name="adj2" fmla="val 335852"/>
            <a:gd name="adj3" fmla="val 8210952"/>
            <a:gd name="adj4" fmla="val 6449192"/>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C502CA-B9D6-40AF-B912-5D5957B11EA2}">
      <dsp:nvSpPr>
        <dsp:cNvPr id="0" name=""/>
        <dsp:cNvSpPr/>
      </dsp:nvSpPr>
      <dsp:spPr>
        <a:xfrm>
          <a:off x="847590" y="2351873"/>
          <a:ext cx="1244114" cy="124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l" defTabSz="488950" rtl="0">
            <a:lnSpc>
              <a:spcPct val="90000"/>
            </a:lnSpc>
            <a:spcBef>
              <a:spcPct val="0"/>
            </a:spcBef>
            <a:spcAft>
              <a:spcPct val="35000"/>
            </a:spcAft>
          </a:pPr>
          <a:r>
            <a:rPr lang="en-GB" sz="1100" b="1" kern="1200" baseline="0" smtClean="0">
              <a:latin typeface="Calibri"/>
            </a:rPr>
            <a:t>END HERE:</a:t>
          </a:r>
          <a:endParaRPr lang="en-GB" sz="1100" b="1" kern="1200" baseline="0" smtClean="0">
            <a:latin typeface="Times New Roman"/>
          </a:endParaRPr>
        </a:p>
        <a:p>
          <a:pPr marR="0" lvl="0" algn="l" defTabSz="488950" rtl="0">
            <a:lnSpc>
              <a:spcPct val="90000"/>
            </a:lnSpc>
            <a:spcBef>
              <a:spcPct val="0"/>
            </a:spcBef>
            <a:spcAft>
              <a:spcPct val="35000"/>
            </a:spcAft>
          </a:pPr>
          <a:r>
            <a:rPr lang="en-GB" sz="1100" kern="1200" baseline="0" smtClean="0">
              <a:latin typeface="Calibri"/>
            </a:rPr>
            <a:t>Relationship ends with satisfactory completion of the purchase order or Contract by both parties</a:t>
          </a:r>
          <a:endParaRPr lang="en-GB" sz="1100" kern="1200" smtClean="0"/>
        </a:p>
      </dsp:txBody>
      <dsp:txXfrm>
        <a:off x="847590" y="2351873"/>
        <a:ext cx="1244114" cy="1244114"/>
      </dsp:txXfrm>
    </dsp:sp>
    <dsp:sp modelId="{002CE6ED-816D-4F8E-B93E-831C3DD8D120}">
      <dsp:nvSpPr>
        <dsp:cNvPr id="0" name=""/>
        <dsp:cNvSpPr/>
      </dsp:nvSpPr>
      <dsp:spPr>
        <a:xfrm>
          <a:off x="1105505" y="1183"/>
          <a:ext cx="4666038" cy="4666038"/>
        </a:xfrm>
        <a:prstGeom prst="circularArrow">
          <a:avLst>
            <a:gd name="adj1" fmla="val 5199"/>
            <a:gd name="adj2" fmla="val 335852"/>
            <a:gd name="adj3" fmla="val 12298127"/>
            <a:gd name="adj4" fmla="val 10770658"/>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83D600-B212-4A29-8C4C-8798880D92C7}">
      <dsp:nvSpPr>
        <dsp:cNvPr id="0" name=""/>
        <dsp:cNvSpPr/>
      </dsp:nvSpPr>
      <dsp:spPr>
        <a:xfrm>
          <a:off x="1599634" y="37318"/>
          <a:ext cx="1244114" cy="124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en-GB" sz="1100" b="1" kern="1200" baseline="0" smtClean="0">
              <a:latin typeface="Calibri"/>
            </a:rPr>
            <a:t>START HERE:</a:t>
          </a:r>
        </a:p>
        <a:p>
          <a:pPr marR="0" lvl="0" algn="l" defTabSz="488950" rtl="0">
            <a:lnSpc>
              <a:spcPct val="90000"/>
            </a:lnSpc>
            <a:spcBef>
              <a:spcPct val="0"/>
            </a:spcBef>
            <a:spcAft>
              <a:spcPct val="35000"/>
            </a:spcAft>
          </a:pPr>
          <a:r>
            <a:rPr lang="en-GB" sz="1100" kern="1200" baseline="0" smtClean="0">
              <a:latin typeface="Calibri"/>
            </a:rPr>
            <a:t>Identify need for goods </a:t>
          </a:r>
          <a:r>
            <a:rPr lang="en-GB" sz="1100" b="1" kern="1200" baseline="0" smtClean="0">
              <a:latin typeface="Calibri"/>
            </a:rPr>
            <a:t>and, or services. Research market to establish profile        </a:t>
          </a:r>
          <a:endParaRPr lang="en-GB" sz="1100" kern="1200" smtClean="0"/>
        </a:p>
      </dsp:txBody>
      <dsp:txXfrm>
        <a:off x="1599634" y="37318"/>
        <a:ext cx="1244114" cy="1244114"/>
      </dsp:txXfrm>
    </dsp:sp>
    <dsp:sp modelId="{BAA4413D-A4BC-4A8C-B1C4-DE153B6C5D82}">
      <dsp:nvSpPr>
        <dsp:cNvPr id="0" name=""/>
        <dsp:cNvSpPr/>
      </dsp:nvSpPr>
      <dsp:spPr>
        <a:xfrm>
          <a:off x="1105505" y="1183"/>
          <a:ext cx="4666038" cy="4666038"/>
        </a:xfrm>
        <a:prstGeom prst="circularArrow">
          <a:avLst>
            <a:gd name="adj1" fmla="val 5199"/>
            <a:gd name="adj2" fmla="val 335852"/>
            <a:gd name="adj3" fmla="val 16865943"/>
            <a:gd name="adj4" fmla="val 15198205"/>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342902" y="392407"/>
          <a:ext cx="2617464" cy="235077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Ensure that your management of the project/procurement is documented</a:t>
          </a:r>
          <a:endParaRPr lang="en-GB" sz="1400" kern="1200"/>
        </a:p>
      </dsp:txBody>
      <dsp:txXfrm>
        <a:off x="342902" y="392407"/>
        <a:ext cx="2617464" cy="2350773"/>
      </dsp:txXfrm>
    </dsp:sp>
    <dsp:sp modelId="{0BB265D5-D1A9-4B6C-98BC-AA4946B51823}">
      <dsp:nvSpPr>
        <dsp:cNvPr id="0" name=""/>
        <dsp:cNvSpPr/>
      </dsp:nvSpPr>
      <dsp:spPr>
        <a:xfrm>
          <a:off x="1444897" y="200012"/>
          <a:ext cx="2165070" cy="2165070"/>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042" y="2196188"/>
          <a:ext cx="2546102" cy="2546102"/>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Make risk assessment an integral theme. What factors may affect your project e.g. environmental, H&amp;S</a:t>
          </a:r>
          <a:endParaRPr lang="en-GB" sz="1200" kern="1200"/>
        </a:p>
      </dsp:txBody>
      <dsp:txXfrm>
        <a:off x="3436042" y="2196188"/>
        <a:ext cx="2546102" cy="2546102"/>
      </dsp:txXfrm>
    </dsp:sp>
    <dsp:sp modelId="{2C625BAB-7DF8-4DCF-9C2B-6213BD34C688}">
      <dsp:nvSpPr>
        <dsp:cNvPr id="0" name=""/>
        <dsp:cNvSpPr/>
      </dsp:nvSpPr>
      <dsp:spPr>
        <a:xfrm>
          <a:off x="1199867" y="1719530"/>
          <a:ext cx="2363838" cy="213441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Make you specification simple, clear and concise to encourage/assist suppliers </a:t>
          </a:r>
          <a:endParaRPr lang="en-GB" sz="1200" kern="1200"/>
        </a:p>
      </dsp:txBody>
      <dsp:txXfrm>
        <a:off x="1199867" y="1719530"/>
        <a:ext cx="2363838" cy="2134411"/>
      </dsp:txXfrm>
    </dsp:sp>
    <dsp:sp modelId="{6F5FFE64-A09C-42FF-99C3-B022842CF45B}">
      <dsp:nvSpPr>
        <dsp:cNvPr id="0" name=""/>
        <dsp:cNvSpPr/>
      </dsp:nvSpPr>
      <dsp:spPr>
        <a:xfrm rot="20700000">
          <a:off x="2921916" y="162443"/>
          <a:ext cx="2408089" cy="2123194"/>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Develop robust evaluation criteria / value for money principles that reflect the life of the procurement</a:t>
          </a:r>
          <a:endParaRPr lang="en-GB" sz="1200" kern="1200"/>
        </a:p>
      </dsp:txBody>
      <dsp:txXfrm>
        <a:off x="3466979" y="611223"/>
        <a:ext cx="1317964" cy="1225632"/>
      </dsp:txXfrm>
    </dsp:sp>
    <dsp:sp modelId="{8527CCAF-1EDF-4926-9A9E-E569EB4B2C37}">
      <dsp:nvSpPr>
        <dsp:cNvPr id="0" name=""/>
        <dsp:cNvSpPr/>
      </dsp:nvSpPr>
      <dsp:spPr>
        <a:xfrm>
          <a:off x="3383227" y="1750034"/>
          <a:ext cx="3259011" cy="3259011"/>
        </a:xfrm>
        <a:prstGeom prst="circularArrow">
          <a:avLst>
            <a:gd name="adj1" fmla="val 4688"/>
            <a:gd name="adj2" fmla="val 299029"/>
            <a:gd name="adj3" fmla="val 2525666"/>
            <a:gd name="adj4" fmla="val 1584096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598" y="1360463"/>
          <a:ext cx="2367875" cy="236787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007" y="-92255"/>
          <a:ext cx="2553046" cy="255304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721311" y="252"/>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Procurement Processes/Flowcharts</a:t>
          </a:r>
          <a:endParaRPr lang="en-GB" sz="2100" kern="1200"/>
        </a:p>
      </dsp:txBody>
      <dsp:txXfrm>
        <a:off x="721311" y="252"/>
        <a:ext cx="2504191" cy="1502514"/>
      </dsp:txXfrm>
    </dsp:sp>
    <dsp:sp modelId="{BA56B250-0638-4BF7-9398-3CFB3A090397}">
      <dsp:nvSpPr>
        <dsp:cNvPr id="0" name=""/>
        <dsp:cNvSpPr/>
      </dsp:nvSpPr>
      <dsp:spPr>
        <a:xfrm>
          <a:off x="3468484" y="883"/>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Current Applicable Thresholds </a:t>
          </a:r>
          <a:endParaRPr lang="en-GB" sz="2100" kern="1200"/>
        </a:p>
      </dsp:txBody>
      <dsp:txXfrm>
        <a:off x="3468484" y="883"/>
        <a:ext cx="2504191" cy="1502514"/>
      </dsp:txXfrm>
    </dsp:sp>
    <dsp:sp modelId="{D167266F-2E9E-4B07-A3DC-0667D619786D}">
      <dsp:nvSpPr>
        <dsp:cNvPr id="0" name=""/>
        <dsp:cNvSpPr/>
      </dsp:nvSpPr>
      <dsp:spPr>
        <a:xfrm>
          <a:off x="713874" y="1753817"/>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In-Tend: Web Enabled Tendering </a:t>
          </a:r>
          <a:endParaRPr lang="en-GB" sz="2100" kern="1200"/>
        </a:p>
      </dsp:txBody>
      <dsp:txXfrm>
        <a:off x="713874" y="1753817"/>
        <a:ext cx="2504191" cy="1502514"/>
      </dsp:txXfrm>
    </dsp:sp>
    <dsp:sp modelId="{1D25F733-7406-415D-B156-0BE544C8FA3A}">
      <dsp:nvSpPr>
        <dsp:cNvPr id="0" name=""/>
        <dsp:cNvSpPr/>
      </dsp:nvSpPr>
      <dsp:spPr>
        <a:xfrm>
          <a:off x="3468484" y="1753817"/>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Finding the right EU procurement route </a:t>
          </a:r>
          <a:endParaRPr lang="en-GB" sz="2100" kern="1200"/>
        </a:p>
      </dsp:txBody>
      <dsp:txXfrm>
        <a:off x="3468484" y="1753817"/>
        <a:ext cx="2504191" cy="1502514"/>
      </dsp:txXfrm>
    </dsp:sp>
    <dsp:sp modelId="{A9755EEA-6BB4-4C47-B87B-85D6098DB489}">
      <dsp:nvSpPr>
        <dsp:cNvPr id="0" name=""/>
        <dsp:cNvSpPr/>
      </dsp:nvSpPr>
      <dsp:spPr>
        <a:xfrm>
          <a:off x="2091179" y="3506751"/>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Use of Consultants</a:t>
          </a:r>
          <a:endParaRPr lang="en-GB" sz="2100" kern="1200"/>
        </a:p>
      </dsp:txBody>
      <dsp:txXfrm>
        <a:off x="2091179" y="3506751"/>
        <a:ext cx="2504191" cy="1502514"/>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B56FEE-914B-4C92-890D-BC7C5DCC073A}">
      <dsp:nvSpPr>
        <dsp:cNvPr id="0" name=""/>
        <dsp:cNvSpPr/>
      </dsp:nvSpPr>
      <dsp:spPr>
        <a:xfrm>
          <a:off x="2941428" y="1865915"/>
          <a:ext cx="1308781" cy="10652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u="sng" kern="1200"/>
            <a:t>Current Applicable Thresholds </a:t>
          </a:r>
          <a:endParaRPr lang="en-GB" sz="1600" kern="1200"/>
        </a:p>
      </dsp:txBody>
      <dsp:txXfrm>
        <a:off x="2941428" y="1865915"/>
        <a:ext cx="1308781" cy="1065250"/>
      </dsp:txXfrm>
    </dsp:sp>
    <dsp:sp modelId="{544316A3-5770-42A1-B24B-252CE80DEBD2}">
      <dsp:nvSpPr>
        <dsp:cNvPr id="0" name=""/>
        <dsp:cNvSpPr/>
      </dsp:nvSpPr>
      <dsp:spPr>
        <a:xfrm rot="16345796">
          <a:off x="3525452" y="1749977"/>
          <a:ext cx="194141" cy="38544"/>
        </a:xfrm>
        <a:custGeom>
          <a:avLst/>
          <a:gdLst/>
          <a:ahLst/>
          <a:cxnLst/>
          <a:rect l="0" t="0" r="0" b="0"/>
          <a:pathLst>
            <a:path>
              <a:moveTo>
                <a:pt x="0" y="19272"/>
              </a:moveTo>
              <a:lnTo>
                <a:pt x="194141" y="19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345796">
        <a:off x="3617669" y="1764395"/>
        <a:ext cx="9707" cy="9707"/>
      </dsp:txXfrm>
    </dsp:sp>
    <dsp:sp modelId="{A7CC82FF-E0DB-429F-9D0D-E341C1688FF1}">
      <dsp:nvSpPr>
        <dsp:cNvPr id="0" name=""/>
        <dsp:cNvSpPr/>
      </dsp:nvSpPr>
      <dsp:spPr>
        <a:xfrm>
          <a:off x="1878554" y="-559433"/>
          <a:ext cx="3590855" cy="22320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Spot Purchase </a:t>
          </a:r>
          <a:r>
            <a:rPr lang="en-US" sz="1400" kern="1200"/>
            <a:t> </a:t>
          </a:r>
          <a:r>
            <a:rPr lang="en-US" sz="1400" b="1" kern="1200"/>
            <a:t>(under £5k) </a:t>
          </a:r>
          <a:br>
            <a:rPr lang="en-US" sz="1400" b="1" kern="1200"/>
          </a:br>
          <a:r>
            <a:rPr lang="en-US" sz="1400" kern="1200"/>
            <a:t>This is the process for purchasing goods or services with an estimated total spend below £5,000 (excluding VAT)</a:t>
          </a:r>
          <a:endParaRPr lang="en-GB" sz="1400" kern="1200"/>
        </a:p>
      </dsp:txBody>
      <dsp:txXfrm>
        <a:off x="1878554" y="-559433"/>
        <a:ext cx="3590855" cy="2232087"/>
      </dsp:txXfrm>
    </dsp:sp>
    <dsp:sp modelId="{74229346-200C-4DB8-90D2-7F7AB81FB263}">
      <dsp:nvSpPr>
        <dsp:cNvPr id="0" name=""/>
        <dsp:cNvSpPr/>
      </dsp:nvSpPr>
      <dsp:spPr>
        <a:xfrm rot="13472">
          <a:off x="4250200" y="2382621"/>
          <a:ext cx="402363" cy="38544"/>
        </a:xfrm>
        <a:custGeom>
          <a:avLst/>
          <a:gdLst/>
          <a:ahLst/>
          <a:cxnLst/>
          <a:rect l="0" t="0" r="0" b="0"/>
          <a:pathLst>
            <a:path>
              <a:moveTo>
                <a:pt x="0" y="19272"/>
              </a:moveTo>
              <a:lnTo>
                <a:pt x="402363" y="19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3472">
        <a:off x="4441323" y="2391834"/>
        <a:ext cx="20118" cy="20118"/>
      </dsp:txXfrm>
    </dsp:sp>
    <dsp:sp modelId="{726A85F3-B2EB-4ED8-99E2-4FAD2D363F12}">
      <dsp:nvSpPr>
        <dsp:cNvPr id="0" name=""/>
        <dsp:cNvSpPr/>
      </dsp:nvSpPr>
      <dsp:spPr>
        <a:xfrm>
          <a:off x="4652545" y="1339532"/>
          <a:ext cx="2755418" cy="2137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Tender</a:t>
          </a:r>
          <a:r>
            <a:rPr lang="en-US" sz="1400" kern="1200"/>
            <a:t> </a:t>
          </a:r>
          <a:r>
            <a:rPr lang="en-US" sz="1400" b="1" kern="1200"/>
            <a:t> (£25 to EU Limit</a:t>
          </a:r>
          <a:r>
            <a:rPr lang="en-US" sz="1400" kern="1200"/>
            <a:t>) </a:t>
          </a:r>
          <a:br>
            <a:rPr lang="en-US" sz="1400" kern="1200"/>
          </a:br>
          <a:r>
            <a:rPr lang="en-US" sz="1400" kern="1200"/>
            <a:t>This is the process for purchasing goods or services with an estimated total spend between £25,000 and the current EU threshold (excluding VAT).</a:t>
          </a:r>
          <a:endParaRPr lang="en-GB" sz="1400" kern="1200"/>
        </a:p>
      </dsp:txBody>
      <dsp:txXfrm>
        <a:off x="4652545" y="1339532"/>
        <a:ext cx="2755418" cy="2137096"/>
      </dsp:txXfrm>
    </dsp:sp>
    <dsp:sp modelId="{58721AB0-8063-4DE7-9C28-AE4299608CFF}">
      <dsp:nvSpPr>
        <dsp:cNvPr id="0" name=""/>
        <dsp:cNvSpPr/>
      </dsp:nvSpPr>
      <dsp:spPr>
        <a:xfrm rot="5411194">
          <a:off x="3522798" y="2982946"/>
          <a:ext cx="142110" cy="38544"/>
        </a:xfrm>
        <a:custGeom>
          <a:avLst/>
          <a:gdLst/>
          <a:ahLst/>
          <a:cxnLst/>
          <a:rect l="0" t="0" r="0" b="0"/>
          <a:pathLst>
            <a:path>
              <a:moveTo>
                <a:pt x="0" y="19272"/>
              </a:moveTo>
              <a:lnTo>
                <a:pt x="142110" y="19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5411194">
        <a:off x="3590300" y="2998665"/>
        <a:ext cx="7105" cy="7105"/>
      </dsp:txXfrm>
    </dsp:sp>
    <dsp:sp modelId="{5D3190FD-F7D5-458A-A0A0-93D13BD20201}">
      <dsp:nvSpPr>
        <dsp:cNvPr id="0" name=""/>
        <dsp:cNvSpPr/>
      </dsp:nvSpPr>
      <dsp:spPr>
        <a:xfrm>
          <a:off x="1916668" y="3073265"/>
          <a:ext cx="3343204" cy="32868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Spend on goods, services and works </a:t>
          </a:r>
          <a:r>
            <a:rPr lang="en-GB" sz="1400" b="1" kern="1200"/>
            <a:t>above the current EU threshold </a:t>
          </a:r>
          <a:r>
            <a:rPr lang="en-GB" sz="1400" kern="1200"/>
            <a:t>(excluding VAT) must, by law, be acquired by competition through an EU tendering procedure. Ask Procurement Services for advice about procurement strategy, its implementation, and using alternative EU tender procedures</a:t>
          </a:r>
        </a:p>
      </dsp:txBody>
      <dsp:txXfrm>
        <a:off x="1916668" y="3073265"/>
        <a:ext cx="3343204" cy="3286877"/>
      </dsp:txXfrm>
    </dsp:sp>
    <dsp:sp modelId="{9110E205-F5B9-486C-9BDD-902E4701445C}">
      <dsp:nvSpPr>
        <dsp:cNvPr id="0" name=""/>
        <dsp:cNvSpPr/>
      </dsp:nvSpPr>
      <dsp:spPr>
        <a:xfrm rot="10850563">
          <a:off x="2612350" y="2367223"/>
          <a:ext cx="329202" cy="38544"/>
        </a:xfrm>
        <a:custGeom>
          <a:avLst/>
          <a:gdLst/>
          <a:ahLst/>
          <a:cxnLst/>
          <a:rect l="0" t="0" r="0" b="0"/>
          <a:pathLst>
            <a:path>
              <a:moveTo>
                <a:pt x="0" y="19272"/>
              </a:moveTo>
              <a:lnTo>
                <a:pt x="329202" y="19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50563">
        <a:off x="2768721" y="2378265"/>
        <a:ext cx="16460" cy="16460"/>
      </dsp:txXfrm>
    </dsp:sp>
    <dsp:sp modelId="{979A2E79-A93C-494E-AC7B-92E9C53FEC7E}">
      <dsp:nvSpPr>
        <dsp:cNvPr id="0" name=""/>
        <dsp:cNvSpPr/>
      </dsp:nvSpPr>
      <dsp:spPr>
        <a:xfrm>
          <a:off x="39258" y="1329877"/>
          <a:ext cx="2573324" cy="20705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Quotation</a:t>
          </a:r>
          <a:r>
            <a:rPr lang="en-US" sz="1400" kern="1200"/>
            <a:t>  </a:t>
          </a:r>
          <a:r>
            <a:rPr lang="en-US" sz="1400" b="1" kern="1200"/>
            <a:t>(£5 to 25k) </a:t>
          </a:r>
          <a:r>
            <a:rPr lang="en-US" sz="1400" kern="1200"/>
            <a:t/>
          </a:r>
          <a:br>
            <a:rPr lang="en-US" sz="1400" kern="1200"/>
          </a:br>
          <a:r>
            <a:rPr lang="en-US" sz="1400" kern="1200"/>
            <a:t>This is the process for purchasing goods or services with an estimated total spend between £5,000 and £25,000 (excluding VAT)</a:t>
          </a:r>
          <a:endParaRPr lang="en-GB" sz="1400" kern="1200"/>
        </a:p>
      </dsp:txBody>
      <dsp:txXfrm>
        <a:off x="39258" y="1329877"/>
        <a:ext cx="2573324" cy="2070548"/>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167" y="2196128"/>
          <a:ext cx="2546032" cy="2546032"/>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Use key templates availabele to you to  draft documents</a:t>
          </a:r>
          <a:endParaRPr lang="en-GB" sz="1200" kern="1200"/>
        </a:p>
      </dsp:txBody>
      <dsp:txXfrm>
        <a:off x="3436167" y="2196128"/>
        <a:ext cx="2546032" cy="2546032"/>
      </dsp:txXfrm>
    </dsp:sp>
    <dsp:sp modelId="{2C625BAB-7DF8-4DCF-9C2B-6213BD34C688}">
      <dsp:nvSpPr>
        <dsp:cNvPr id="0" name=""/>
        <dsp:cNvSpPr/>
      </dsp:nvSpPr>
      <dsp:spPr>
        <a:xfrm>
          <a:off x="1200054" y="1719482"/>
          <a:ext cx="2363773" cy="2134352"/>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Use electronic Tendering – it will help you manage the process speedily and consistently</a:t>
          </a:r>
          <a:endParaRPr lang="en-GB" sz="1200" kern="1200"/>
        </a:p>
      </dsp:txBody>
      <dsp:txXfrm>
        <a:off x="1200054" y="1719482"/>
        <a:ext cx="2363773" cy="2134352"/>
      </dsp:txXfrm>
    </dsp:sp>
    <dsp:sp modelId="{6F5FFE64-A09C-42FF-99C3-B022842CF45B}">
      <dsp:nvSpPr>
        <dsp:cNvPr id="0" name=""/>
        <dsp:cNvSpPr/>
      </dsp:nvSpPr>
      <dsp:spPr>
        <a:xfrm rot="20700000">
          <a:off x="2922056" y="162438"/>
          <a:ext cx="2408023" cy="212313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Establishing the value of your the procurement to help apply appropriate procurement route</a:t>
          </a:r>
          <a:endParaRPr lang="en-GB" sz="1200" kern="1200"/>
        </a:p>
      </dsp:txBody>
      <dsp:txXfrm>
        <a:off x="3467104" y="611207"/>
        <a:ext cx="1317928" cy="1225598"/>
      </dsp:txXfrm>
    </dsp:sp>
    <dsp:sp modelId="{8527CCAF-1EDF-4926-9A9E-E569EB4B2C37}">
      <dsp:nvSpPr>
        <dsp:cNvPr id="0" name=""/>
        <dsp:cNvSpPr/>
      </dsp:nvSpPr>
      <dsp:spPr>
        <a:xfrm>
          <a:off x="3383353" y="1749986"/>
          <a:ext cx="3258921" cy="3258921"/>
        </a:xfrm>
        <a:prstGeom prst="circularArrow">
          <a:avLst>
            <a:gd name="adj1" fmla="val 4687"/>
            <a:gd name="adj2" fmla="val 299029"/>
            <a:gd name="adj3" fmla="val 2525663"/>
            <a:gd name="adj4" fmla="val 15840967"/>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796" y="1360426"/>
          <a:ext cx="2367810" cy="236781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162" y="-92252"/>
          <a:ext cx="2552976" cy="255297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394226" y="2155983"/>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Seek out procurement advice – clarifying with the Procurment Team will assist your planning</a:t>
          </a:r>
          <a:endParaRPr lang="en-GB" sz="1150" kern="1200" baseline="0"/>
        </a:p>
      </dsp:txBody>
      <dsp:txXfrm>
        <a:off x="3394226" y="2155983"/>
        <a:ext cx="2635091" cy="2635091"/>
      </dsp:txXfrm>
    </dsp:sp>
    <dsp:sp modelId="{2C625BAB-7DF8-4DCF-9C2B-6213BD34C688}">
      <dsp:nvSpPr>
        <dsp:cNvPr id="0" name=""/>
        <dsp:cNvSpPr/>
      </dsp:nvSpPr>
      <dsp:spPr>
        <a:xfrm>
          <a:off x="1419230" y="1420371"/>
          <a:ext cx="2390478" cy="2141974"/>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Confirm yor requirments at the start – establish if you are purchasing works, goods and supplies</a:t>
          </a:r>
          <a:endParaRPr lang="en-GB" sz="1150" kern="1200" baseline="0"/>
        </a:p>
      </dsp:txBody>
      <dsp:txXfrm>
        <a:off x="1419230" y="1420371"/>
        <a:ext cx="2390478" cy="2141974"/>
      </dsp:txXfrm>
    </dsp:sp>
    <dsp:sp modelId="{6F5FFE64-A09C-42FF-99C3-B022842CF45B}">
      <dsp:nvSpPr>
        <dsp:cNvPr id="0" name=""/>
        <dsp:cNvSpPr/>
      </dsp:nvSpPr>
      <dsp:spPr>
        <a:xfrm rot="20700000">
          <a:off x="2892861" y="211002"/>
          <a:ext cx="1877710" cy="187771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Seek help from Procurement Services when in doubt</a:t>
          </a:r>
          <a:endParaRPr lang="en-GB" sz="1150" kern="1200" baseline="0"/>
        </a:p>
      </dsp:txBody>
      <dsp:txXfrm>
        <a:off x="3304698" y="622839"/>
        <a:ext cx="1054036" cy="1054036"/>
      </dsp:txXfrm>
    </dsp:sp>
    <dsp:sp modelId="{8527CCAF-1EDF-4926-9A9E-E569EB4B2C37}">
      <dsp:nvSpPr>
        <dsp:cNvPr id="0" name=""/>
        <dsp:cNvSpPr/>
      </dsp:nvSpPr>
      <dsp:spPr>
        <a:xfrm>
          <a:off x="3236306" y="1789631"/>
          <a:ext cx="3372916" cy="3372916"/>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054949" y="1106549"/>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90602" y="-202847"/>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9539" y="215851"/>
          <a:ext cx="2956563" cy="1773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Financial Regulations </a:t>
          </a:r>
          <a:endParaRPr lang="en-GB" sz="2700" kern="1200"/>
        </a:p>
      </dsp:txBody>
      <dsp:txXfrm>
        <a:off x="9539" y="215851"/>
        <a:ext cx="2956563" cy="1773938"/>
      </dsp:txXfrm>
    </dsp:sp>
    <dsp:sp modelId="{BA56B250-0638-4BF7-9398-3CFB3A090397}">
      <dsp:nvSpPr>
        <dsp:cNvPr id="0" name=""/>
        <dsp:cNvSpPr/>
      </dsp:nvSpPr>
      <dsp:spPr>
        <a:xfrm>
          <a:off x="3252978" y="216596"/>
          <a:ext cx="2956563" cy="1773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Setting Up New Suppliers</a:t>
          </a:r>
          <a:endParaRPr lang="en-GB" sz="2700" kern="1200"/>
        </a:p>
      </dsp:txBody>
      <dsp:txXfrm>
        <a:off x="3252978" y="216596"/>
        <a:ext cx="2956563" cy="1773938"/>
      </dsp:txXfrm>
    </dsp:sp>
    <dsp:sp modelId="{D167266F-2E9E-4B07-A3DC-0667D619786D}">
      <dsp:nvSpPr>
        <dsp:cNvPr id="0" name=""/>
        <dsp:cNvSpPr/>
      </dsp:nvSpPr>
      <dsp:spPr>
        <a:xfrm>
          <a:off x="758" y="2286190"/>
          <a:ext cx="2956563" cy="1773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Using Parabilis - Internet Purchasing Marketpalce </a:t>
          </a:r>
          <a:endParaRPr lang="en-GB" sz="2700" kern="1200"/>
        </a:p>
      </dsp:txBody>
      <dsp:txXfrm>
        <a:off x="758" y="2286190"/>
        <a:ext cx="2956563" cy="1773938"/>
      </dsp:txXfrm>
    </dsp:sp>
    <dsp:sp modelId="{1D25F733-7406-415D-B156-0BE544C8FA3A}">
      <dsp:nvSpPr>
        <dsp:cNvPr id="0" name=""/>
        <dsp:cNvSpPr/>
      </dsp:nvSpPr>
      <dsp:spPr>
        <a:xfrm>
          <a:off x="3252978" y="2286190"/>
          <a:ext cx="2956563" cy="1773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Purchasing Cards</a:t>
          </a:r>
          <a:endParaRPr lang="en-GB" sz="2700" kern="1200"/>
        </a:p>
      </dsp:txBody>
      <dsp:txXfrm>
        <a:off x="3252978" y="2286190"/>
        <a:ext cx="2956563" cy="1773938"/>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24131E-3503-4E56-A83E-C1103DF75737}">
      <dsp:nvSpPr>
        <dsp:cNvPr id="0" name=""/>
        <dsp:cNvSpPr/>
      </dsp:nvSpPr>
      <dsp:spPr>
        <a:xfrm rot="5400000">
          <a:off x="-259429" y="420076"/>
          <a:ext cx="1729529" cy="12106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Step One</a:t>
          </a:r>
        </a:p>
      </dsp:txBody>
      <dsp:txXfrm rot="5400000">
        <a:off x="-259429" y="420076"/>
        <a:ext cx="1729529" cy="1210670"/>
      </dsp:txXfrm>
    </dsp:sp>
    <dsp:sp modelId="{3E14C7D8-86C6-4610-9178-522744100684}">
      <dsp:nvSpPr>
        <dsp:cNvPr id="0" name=""/>
        <dsp:cNvSpPr/>
      </dsp:nvSpPr>
      <dsp:spPr>
        <a:xfrm rot="5400000">
          <a:off x="3366213" y="-2155542"/>
          <a:ext cx="1393393" cy="57044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Use a University compliantly contracted supplier - these will be already on the Supplier List (Active P1 Ledger)and, therefore, available to use.</a:t>
          </a:r>
          <a:endParaRPr lang="en-GB" sz="1400" kern="1200"/>
        </a:p>
        <a:p>
          <a:pPr marL="114300" lvl="1" indent="-114300" algn="l" defTabSz="622300">
            <a:lnSpc>
              <a:spcPct val="90000"/>
            </a:lnSpc>
            <a:spcBef>
              <a:spcPct val="0"/>
            </a:spcBef>
            <a:spcAft>
              <a:spcPct val="15000"/>
            </a:spcAft>
            <a:buChar char="••"/>
          </a:pPr>
          <a:r>
            <a:rPr lang="en-GB" sz="1400" kern="1200"/>
            <a:t>If no contracted suppliers; buy using a purchasing card depending on value and as directed by its conditions of use (see below)</a:t>
          </a:r>
        </a:p>
        <a:p>
          <a:pPr marL="114300" lvl="1" indent="-114300" algn="l" defTabSz="622300">
            <a:lnSpc>
              <a:spcPct val="90000"/>
            </a:lnSpc>
            <a:spcBef>
              <a:spcPct val="0"/>
            </a:spcBef>
            <a:spcAft>
              <a:spcPct val="15000"/>
            </a:spcAft>
            <a:buChar char="••"/>
          </a:pPr>
          <a:r>
            <a:rPr lang="en-US" sz="1400" kern="1200"/>
            <a:t> Assess value of the purchase and apply the thresholds (and their inherent flowcharts) at Section 3.2 </a:t>
          </a:r>
          <a:endParaRPr lang="en-GB" sz="1400" kern="1200"/>
        </a:p>
      </dsp:txBody>
      <dsp:txXfrm rot="5400000">
        <a:off x="3366213" y="-2155542"/>
        <a:ext cx="1393393" cy="5704479"/>
      </dsp:txXfrm>
    </dsp:sp>
    <dsp:sp modelId="{B8E6A120-5650-45F3-9C1F-AB97F259D297}">
      <dsp:nvSpPr>
        <dsp:cNvPr id="0" name=""/>
        <dsp:cNvSpPr/>
      </dsp:nvSpPr>
      <dsp:spPr>
        <a:xfrm rot="5400000">
          <a:off x="-259429" y="2143921"/>
          <a:ext cx="1729529" cy="12106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Step Two</a:t>
          </a:r>
        </a:p>
      </dsp:txBody>
      <dsp:txXfrm rot="5400000">
        <a:off x="-259429" y="2143921"/>
        <a:ext cx="1729529" cy="1210670"/>
      </dsp:txXfrm>
    </dsp:sp>
    <dsp:sp modelId="{F0217E00-693C-431F-B11A-A6A6DF45DB1E}">
      <dsp:nvSpPr>
        <dsp:cNvPr id="0" name=""/>
        <dsp:cNvSpPr/>
      </dsp:nvSpPr>
      <dsp:spPr>
        <a:xfrm rot="5400000">
          <a:off x="3328024" y="-405650"/>
          <a:ext cx="1469771" cy="57044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If available/appropriate purchase from a supplier (try local suppliers) using a purchasing card.  Use suppliers already on the Supplier List (Active P1 Ledger)and, therefore, available to use.</a:t>
          </a:r>
          <a:endParaRPr lang="en-GB" sz="1400" kern="1200"/>
        </a:p>
        <a:p>
          <a:pPr marL="114300" lvl="1" indent="-114300" algn="l" defTabSz="622300">
            <a:lnSpc>
              <a:spcPct val="90000"/>
            </a:lnSpc>
            <a:spcBef>
              <a:spcPct val="0"/>
            </a:spcBef>
            <a:spcAft>
              <a:spcPct val="15000"/>
            </a:spcAft>
            <a:buChar char="••"/>
          </a:pPr>
          <a:r>
            <a:rPr lang="en-GB" sz="1400" kern="1200"/>
            <a:t>For very small value items (where purchasing card is not appropriate) </a:t>
          </a:r>
          <a:r>
            <a:rPr lang="en-US" sz="1400" kern="1200"/>
            <a:t>choose a supplier already on the Supplier List (Active P1 Ledger)and, therefore, available to use.</a:t>
          </a:r>
          <a:endParaRPr lang="en-GB" sz="1400" kern="1200"/>
        </a:p>
      </dsp:txBody>
      <dsp:txXfrm rot="5400000">
        <a:off x="3328024" y="-405650"/>
        <a:ext cx="1469771" cy="5704479"/>
      </dsp:txXfrm>
    </dsp:sp>
    <dsp:sp modelId="{F0607441-92D5-4045-B172-0C5D10377488}">
      <dsp:nvSpPr>
        <dsp:cNvPr id="0" name=""/>
        <dsp:cNvSpPr/>
      </dsp:nvSpPr>
      <dsp:spPr>
        <a:xfrm rot="5400000">
          <a:off x="-259429" y="3694977"/>
          <a:ext cx="1729529" cy="12106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Step Three</a:t>
          </a:r>
        </a:p>
      </dsp:txBody>
      <dsp:txXfrm rot="5400000">
        <a:off x="-259429" y="3694977"/>
        <a:ext cx="1729529" cy="1210670"/>
      </dsp:txXfrm>
    </dsp:sp>
    <dsp:sp modelId="{D4FB34D4-8738-43BC-A6AF-4C2E4F85668C}">
      <dsp:nvSpPr>
        <dsp:cNvPr id="0" name=""/>
        <dsp:cNvSpPr/>
      </dsp:nvSpPr>
      <dsp:spPr>
        <a:xfrm rot="5400000">
          <a:off x="3647458" y="1214430"/>
          <a:ext cx="830903" cy="556643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if none of the above options are available, request a (new, reinstated or temporary) supplier using a New Supplier Application Form</a:t>
          </a:r>
          <a:r>
            <a:rPr lang="en-US" sz="1400" b="1" kern="1200"/>
            <a:t> </a:t>
          </a:r>
          <a:r>
            <a:rPr lang="en-US" sz="1400" kern="1200"/>
            <a:t>. </a:t>
          </a:r>
          <a:endParaRPr lang="en-GB" sz="1400" kern="1200"/>
        </a:p>
        <a:p>
          <a:pPr marL="114300" lvl="1" indent="-114300" algn="l" defTabSz="622300">
            <a:lnSpc>
              <a:spcPct val="90000"/>
            </a:lnSpc>
            <a:spcBef>
              <a:spcPct val="0"/>
            </a:spcBef>
            <a:spcAft>
              <a:spcPct val="15000"/>
            </a:spcAft>
            <a:buChar char="••"/>
          </a:pPr>
          <a:r>
            <a:rPr lang="en-GB" sz="1400" kern="1200"/>
            <a:t>Seek help from the Procurement Team as required (at any stage)</a:t>
          </a:r>
        </a:p>
      </dsp:txBody>
      <dsp:txXfrm rot="5400000">
        <a:off x="3647458" y="1214430"/>
        <a:ext cx="830903" cy="5566431"/>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394226" y="2187541"/>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Seek out procurement advice – clarifying with the ProcurmenEnsure Procurement Services are advised of any new supplier well in advance of purchase – so advice/help can be given </a:t>
          </a:r>
          <a:endParaRPr lang="en-GB" sz="1150" kern="1200" baseline="0"/>
        </a:p>
      </dsp:txBody>
      <dsp:txXfrm>
        <a:off x="3394226" y="2187541"/>
        <a:ext cx="2635091" cy="2635091"/>
      </dsp:txXfrm>
    </dsp:sp>
    <dsp:sp modelId="{2C625BAB-7DF8-4DCF-9C2B-6213BD34C688}">
      <dsp:nvSpPr>
        <dsp:cNvPr id="0" name=""/>
        <dsp:cNvSpPr/>
      </dsp:nvSpPr>
      <dsp:spPr>
        <a:xfrm>
          <a:off x="1343032" y="1528126"/>
          <a:ext cx="2390478" cy="2141974"/>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Use your planning process to ensure you choose suppliers carefully to meet requirements</a:t>
          </a:r>
          <a:endParaRPr lang="en-GB" sz="1150" kern="1200" baseline="0"/>
        </a:p>
      </dsp:txBody>
      <dsp:txXfrm>
        <a:off x="1343032" y="1528126"/>
        <a:ext cx="2390478" cy="2141974"/>
      </dsp:txXfrm>
    </dsp:sp>
    <dsp:sp modelId="{6F5FFE64-A09C-42FF-99C3-B022842CF45B}">
      <dsp:nvSpPr>
        <dsp:cNvPr id="0" name=""/>
        <dsp:cNvSpPr/>
      </dsp:nvSpPr>
      <dsp:spPr>
        <a:xfrm rot="20700000">
          <a:off x="2852348" y="221250"/>
          <a:ext cx="2206369" cy="192033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Use electronic purchasing methods wherever possible – this will assist the process</a:t>
          </a:r>
          <a:endParaRPr lang="en-GB" sz="1150" kern="1200" baseline="0"/>
        </a:p>
      </dsp:txBody>
      <dsp:txXfrm>
        <a:off x="3353235" y="625469"/>
        <a:ext cx="1204595" cy="1111892"/>
      </dsp:txXfrm>
    </dsp:sp>
    <dsp:sp modelId="{8527CCAF-1EDF-4926-9A9E-E569EB4B2C37}">
      <dsp:nvSpPr>
        <dsp:cNvPr id="0" name=""/>
        <dsp:cNvSpPr/>
      </dsp:nvSpPr>
      <dsp:spPr>
        <a:xfrm>
          <a:off x="3236306" y="1821189"/>
          <a:ext cx="3372916" cy="3372916"/>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093056" y="1147640"/>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519212" y="-209391"/>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167" y="2196128"/>
          <a:ext cx="2546032" cy="2546032"/>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Purchasing card can be used to pay for goods and services of low value</a:t>
          </a:r>
          <a:endParaRPr lang="en-GB" sz="1200" kern="1200"/>
        </a:p>
      </dsp:txBody>
      <dsp:txXfrm>
        <a:off x="3436167" y="2196128"/>
        <a:ext cx="2546032" cy="2546032"/>
      </dsp:txXfrm>
    </dsp:sp>
    <dsp:sp modelId="{2C625BAB-7DF8-4DCF-9C2B-6213BD34C688}">
      <dsp:nvSpPr>
        <dsp:cNvPr id="0" name=""/>
        <dsp:cNvSpPr/>
      </dsp:nvSpPr>
      <dsp:spPr>
        <a:xfrm>
          <a:off x="1200054" y="1719482"/>
          <a:ext cx="2363773" cy="2134352"/>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Make sure that you understand the Financial Regulations </a:t>
          </a:r>
          <a:endParaRPr lang="en-GB" sz="1200" kern="1200"/>
        </a:p>
      </dsp:txBody>
      <dsp:txXfrm>
        <a:off x="1200054" y="1719482"/>
        <a:ext cx="2363773" cy="2134352"/>
      </dsp:txXfrm>
    </dsp:sp>
    <dsp:sp modelId="{6F5FFE64-A09C-42FF-99C3-B022842CF45B}">
      <dsp:nvSpPr>
        <dsp:cNvPr id="0" name=""/>
        <dsp:cNvSpPr/>
      </dsp:nvSpPr>
      <dsp:spPr>
        <a:xfrm rot="20700000">
          <a:off x="2922056" y="162438"/>
          <a:ext cx="2408023" cy="212313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Check out if there is an existing supplier/ contract before using a new one</a:t>
          </a:r>
          <a:endParaRPr lang="en-GB" sz="1200" kern="1200"/>
        </a:p>
      </dsp:txBody>
      <dsp:txXfrm>
        <a:off x="3467104" y="611207"/>
        <a:ext cx="1317928" cy="1225598"/>
      </dsp:txXfrm>
    </dsp:sp>
    <dsp:sp modelId="{8527CCAF-1EDF-4926-9A9E-E569EB4B2C37}">
      <dsp:nvSpPr>
        <dsp:cNvPr id="0" name=""/>
        <dsp:cNvSpPr/>
      </dsp:nvSpPr>
      <dsp:spPr>
        <a:xfrm>
          <a:off x="3383353" y="1749986"/>
          <a:ext cx="3258921" cy="3258921"/>
        </a:xfrm>
        <a:prstGeom prst="circularArrow">
          <a:avLst>
            <a:gd name="adj1" fmla="val 4687"/>
            <a:gd name="adj2" fmla="val 299029"/>
            <a:gd name="adj3" fmla="val 2525663"/>
            <a:gd name="adj4" fmla="val 15840967"/>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796" y="1360426"/>
          <a:ext cx="2367810" cy="236781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162" y="-92252"/>
          <a:ext cx="2552976" cy="255297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2801302" y="2091689"/>
          <a:ext cx="2556510" cy="255651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baseline="0"/>
            <a:t>Seek to understand the outcomes and objectives of your procurement</a:t>
          </a:r>
          <a:endParaRPr lang="en-GB" sz="1150" kern="1200" baseline="0"/>
        </a:p>
      </dsp:txBody>
      <dsp:txXfrm>
        <a:off x="2801302" y="2091689"/>
        <a:ext cx="2556510" cy="2556510"/>
      </dsp:txXfrm>
    </dsp:sp>
    <dsp:sp modelId="{2C625BAB-7DF8-4DCF-9C2B-6213BD34C688}">
      <dsp:nvSpPr>
        <dsp:cNvPr id="0" name=""/>
        <dsp:cNvSpPr/>
      </dsp:nvSpPr>
      <dsp:spPr>
        <a:xfrm>
          <a:off x="1216145" y="1487424"/>
          <a:ext cx="2063893" cy="185928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baseline="0"/>
            <a:t>Seek Help/Establish who can help you within your own team</a:t>
          </a:r>
          <a:endParaRPr lang="en-GB" sz="1150" kern="1200" baseline="0"/>
        </a:p>
      </dsp:txBody>
      <dsp:txXfrm>
        <a:off x="1216145" y="1487424"/>
        <a:ext cx="2063893" cy="1859280"/>
      </dsp:txXfrm>
    </dsp:sp>
    <dsp:sp modelId="{6F5FFE64-A09C-42FF-99C3-B022842CF45B}">
      <dsp:nvSpPr>
        <dsp:cNvPr id="0" name=""/>
        <dsp:cNvSpPr/>
      </dsp:nvSpPr>
      <dsp:spPr>
        <a:xfrm rot="20700000">
          <a:off x="2355265" y="204710"/>
          <a:ext cx="1821714" cy="1821714"/>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baseline="0"/>
            <a:t>Review the lessons learned from similar or previous procurements</a:t>
          </a:r>
          <a:endParaRPr lang="en-GB" sz="1150" kern="1200" baseline="0"/>
        </a:p>
      </dsp:txBody>
      <dsp:txXfrm>
        <a:off x="2754820" y="604266"/>
        <a:ext cx="1022604" cy="1022604"/>
      </dsp:txXfrm>
    </dsp:sp>
    <dsp:sp modelId="{8527CCAF-1EDF-4926-9A9E-E569EB4B2C37}">
      <dsp:nvSpPr>
        <dsp:cNvPr id="0" name=""/>
        <dsp:cNvSpPr/>
      </dsp:nvSpPr>
      <dsp:spPr>
        <a:xfrm>
          <a:off x="2609735" y="1703061"/>
          <a:ext cx="3272332" cy="3272332"/>
        </a:xfrm>
        <a:prstGeom prst="circularArrow">
          <a:avLst>
            <a:gd name="adj1" fmla="val 4688"/>
            <a:gd name="adj2" fmla="val 299029"/>
            <a:gd name="adj3" fmla="val 2526040"/>
            <a:gd name="adj4" fmla="val 15840166"/>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984603" y="1074087"/>
          <a:ext cx="2377554" cy="237755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1933883" y="-196261"/>
          <a:ext cx="2563482" cy="256348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721311" y="252"/>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Introduction to EU Directives </a:t>
          </a:r>
          <a:endParaRPr lang="en-GB" sz="2300" kern="1200"/>
        </a:p>
      </dsp:txBody>
      <dsp:txXfrm>
        <a:off x="721311" y="252"/>
        <a:ext cx="2504191" cy="1502514"/>
      </dsp:txXfrm>
    </dsp:sp>
    <dsp:sp modelId="{BA56B250-0638-4BF7-9398-3CFB3A090397}">
      <dsp:nvSpPr>
        <dsp:cNvPr id="0" name=""/>
        <dsp:cNvSpPr/>
      </dsp:nvSpPr>
      <dsp:spPr>
        <a:xfrm>
          <a:off x="3468484" y="883"/>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EU Tender and Processes</a:t>
          </a:r>
          <a:endParaRPr lang="en-GB" sz="2300" kern="1200"/>
        </a:p>
      </dsp:txBody>
      <dsp:txXfrm>
        <a:off x="3468484" y="883"/>
        <a:ext cx="2504191" cy="1502514"/>
      </dsp:txXfrm>
    </dsp:sp>
    <dsp:sp modelId="{D167266F-2E9E-4B07-A3DC-0667D619786D}">
      <dsp:nvSpPr>
        <dsp:cNvPr id="0" name=""/>
        <dsp:cNvSpPr/>
      </dsp:nvSpPr>
      <dsp:spPr>
        <a:xfrm>
          <a:off x="713874" y="1753817"/>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Mandatory Standstill Period &amp; Remedies</a:t>
          </a:r>
          <a:endParaRPr lang="en-GB" sz="2300" kern="1200"/>
        </a:p>
      </dsp:txBody>
      <dsp:txXfrm>
        <a:off x="713874" y="1753817"/>
        <a:ext cx="2504191" cy="1502514"/>
      </dsp:txXfrm>
    </dsp:sp>
    <dsp:sp modelId="{1D25F733-7406-415D-B156-0BE544C8FA3A}">
      <dsp:nvSpPr>
        <dsp:cNvPr id="0" name=""/>
        <dsp:cNvSpPr/>
      </dsp:nvSpPr>
      <dsp:spPr>
        <a:xfrm>
          <a:off x="3468484" y="1753817"/>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Freedom of Information</a:t>
          </a:r>
          <a:endParaRPr lang="en-GB" sz="2300" kern="1200"/>
        </a:p>
      </dsp:txBody>
      <dsp:txXfrm>
        <a:off x="3468484" y="1753817"/>
        <a:ext cx="2504191" cy="1502514"/>
      </dsp:txXfrm>
    </dsp:sp>
    <dsp:sp modelId="{A9755EEA-6BB4-4C47-B87B-85D6098DB489}">
      <dsp:nvSpPr>
        <dsp:cNvPr id="0" name=""/>
        <dsp:cNvSpPr/>
      </dsp:nvSpPr>
      <dsp:spPr>
        <a:xfrm>
          <a:off x="2091179" y="3506751"/>
          <a:ext cx="2504191" cy="1502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Replacement of Electrical Equipment [Duty of Care]</a:t>
          </a:r>
          <a:endParaRPr lang="en-GB" sz="2300" kern="1200"/>
        </a:p>
      </dsp:txBody>
      <dsp:txXfrm>
        <a:off x="2091179" y="3506751"/>
        <a:ext cx="2504191" cy="1502514"/>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40945" y="2261841"/>
          <a:ext cx="2546731" cy="254673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Ensure that the estimated value of all the Contracts are aggregated in deciding whether any threshold is reached</a:t>
          </a:r>
          <a:endParaRPr lang="en-GB" sz="1200" kern="1200"/>
        </a:p>
      </dsp:txBody>
      <dsp:txXfrm>
        <a:off x="3440945" y="2261841"/>
        <a:ext cx="2546731" cy="2546731"/>
      </dsp:txXfrm>
    </dsp:sp>
    <dsp:sp modelId="{2C625BAB-7DF8-4DCF-9C2B-6213BD34C688}">
      <dsp:nvSpPr>
        <dsp:cNvPr id="0" name=""/>
        <dsp:cNvSpPr/>
      </dsp:nvSpPr>
      <dsp:spPr>
        <a:xfrm>
          <a:off x="1185159" y="1670749"/>
          <a:ext cx="2364422" cy="2134938"/>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Do not discriminate -  remember the EU fundamentals of non-discrimination </a:t>
          </a:r>
          <a:endParaRPr lang="en-GB" sz="1200" kern="1200"/>
        </a:p>
      </dsp:txBody>
      <dsp:txXfrm>
        <a:off x="1185159" y="1670749"/>
        <a:ext cx="2364422" cy="2134938"/>
      </dsp:txXfrm>
    </dsp:sp>
    <dsp:sp modelId="{6F5FFE64-A09C-42FF-99C3-B022842CF45B}">
      <dsp:nvSpPr>
        <dsp:cNvPr id="0" name=""/>
        <dsp:cNvSpPr/>
      </dsp:nvSpPr>
      <dsp:spPr>
        <a:xfrm rot="20700000">
          <a:off x="2813469" y="120567"/>
          <a:ext cx="2616105" cy="233777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Seek help when EU Directives . Utilise templates and advice to choose the correct procurement route </a:t>
          </a:r>
          <a:endParaRPr lang="en-GB" sz="1200" kern="1200"/>
        </a:p>
      </dsp:txBody>
      <dsp:txXfrm>
        <a:off x="3403766" y="616800"/>
        <a:ext cx="1435510" cy="1345305"/>
      </dsp:txXfrm>
    </dsp:sp>
    <dsp:sp modelId="{8527CCAF-1EDF-4926-9A9E-E569EB4B2C37}">
      <dsp:nvSpPr>
        <dsp:cNvPr id="0" name=""/>
        <dsp:cNvSpPr/>
      </dsp:nvSpPr>
      <dsp:spPr>
        <a:xfrm>
          <a:off x="3388129" y="1815570"/>
          <a:ext cx="3259815" cy="3259815"/>
        </a:xfrm>
        <a:prstGeom prst="circularArrow">
          <a:avLst>
            <a:gd name="adj1" fmla="val 4688"/>
            <a:gd name="adj2" fmla="val 299029"/>
            <a:gd name="adj3" fmla="val 2525688"/>
            <a:gd name="adj4" fmla="val 15840913"/>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801849" y="1425906"/>
          <a:ext cx="2368459" cy="2368459"/>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9643" y="-27171"/>
          <a:ext cx="2553676" cy="255367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268883" y="384024"/>
          <a:ext cx="2625254" cy="235777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Evaluate carefully ahead of requirmenst to debrief thoroughly (Remedies)  </a:t>
          </a:r>
          <a:endParaRPr lang="en-GB" sz="1600" kern="1200"/>
        </a:p>
      </dsp:txBody>
      <dsp:txXfrm>
        <a:off x="268883" y="384024"/>
        <a:ext cx="2625254" cy="2357770"/>
      </dsp:txXfrm>
    </dsp:sp>
    <dsp:sp modelId="{0BB265D5-D1A9-4B6C-98BC-AA4946B51823}">
      <dsp:nvSpPr>
        <dsp:cNvPr id="0" name=""/>
        <dsp:cNvSpPr/>
      </dsp:nvSpPr>
      <dsp:spPr>
        <a:xfrm rot="1047422">
          <a:off x="1489891" y="760890"/>
          <a:ext cx="2017553" cy="2062482"/>
        </a:xfrm>
        <a:prstGeom prst="circularArrow">
          <a:avLst>
            <a:gd name="adj1" fmla="val 4878"/>
            <a:gd name="adj2" fmla="val 312630"/>
            <a:gd name="adj3" fmla="val 3057338"/>
            <a:gd name="adj4" fmla="val 15341625"/>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51402" y="2209626"/>
          <a:ext cx="2637186" cy="2637186"/>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Keep all documentation relating to the procurement process for any future audit – you may be challenged later</a:t>
          </a:r>
          <a:endParaRPr lang="en-GB" sz="1150" kern="1200" baseline="0"/>
        </a:p>
      </dsp:txBody>
      <dsp:txXfrm>
        <a:off x="3451402" y="2209626"/>
        <a:ext cx="2637186" cy="2637186"/>
      </dsp:txXfrm>
    </dsp:sp>
    <dsp:sp modelId="{2C625BAB-7DF8-4DCF-9C2B-6213BD34C688}">
      <dsp:nvSpPr>
        <dsp:cNvPr id="0" name=""/>
        <dsp:cNvSpPr/>
      </dsp:nvSpPr>
      <dsp:spPr>
        <a:xfrm>
          <a:off x="1549312" y="1586291"/>
          <a:ext cx="2129024" cy="1917953"/>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Check carefully if your procurement/project includes supplies and services</a:t>
          </a:r>
          <a:endParaRPr lang="en-GB" sz="1150" kern="1200" baseline="0"/>
        </a:p>
      </dsp:txBody>
      <dsp:txXfrm>
        <a:off x="1549312" y="1586291"/>
        <a:ext cx="2129024" cy="1917953"/>
      </dsp:txXfrm>
    </dsp:sp>
    <dsp:sp modelId="{6F5FFE64-A09C-42FF-99C3-B022842CF45B}">
      <dsp:nvSpPr>
        <dsp:cNvPr id="0" name=""/>
        <dsp:cNvSpPr/>
      </dsp:nvSpPr>
      <dsp:spPr>
        <a:xfrm rot="20700000">
          <a:off x="2804837" y="214807"/>
          <a:ext cx="2321292" cy="197578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All Contracts covered by the EU Directives must be advertised</a:t>
          </a:r>
          <a:endParaRPr lang="en-GB" sz="1150" kern="1200" baseline="0"/>
        </a:p>
      </dsp:txBody>
      <dsp:txXfrm>
        <a:off x="3334458" y="627662"/>
        <a:ext cx="1262052" cy="1150077"/>
      </dsp:txXfrm>
    </dsp:sp>
    <dsp:sp modelId="{8527CCAF-1EDF-4926-9A9E-E569EB4B2C37}">
      <dsp:nvSpPr>
        <dsp:cNvPr id="0" name=""/>
        <dsp:cNvSpPr/>
      </dsp:nvSpPr>
      <dsp:spPr>
        <a:xfrm>
          <a:off x="3360146" y="1839771"/>
          <a:ext cx="3375599" cy="3254651"/>
        </a:xfrm>
        <a:prstGeom prst="circularArrow">
          <a:avLst>
            <a:gd name="adj1" fmla="val 4687"/>
            <a:gd name="adj2" fmla="val 299029"/>
            <a:gd name="adj3" fmla="val 2528854"/>
            <a:gd name="adj4" fmla="val 15834208"/>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310464" y="1159343"/>
          <a:ext cx="2452583" cy="2452583"/>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89700" y="-151094"/>
          <a:ext cx="2644379" cy="2644379"/>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337784" y="393244"/>
          <a:ext cx="2623045" cy="2355786"/>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Both above and below the threshold, awarding of a Contract must consider the fundamental principles of the EU regulations</a:t>
          </a:r>
          <a:endParaRPr lang="en-GB" sz="1300" kern="1200"/>
        </a:p>
      </dsp:txBody>
      <dsp:txXfrm>
        <a:off x="337784" y="393244"/>
        <a:ext cx="2623045" cy="2355786"/>
      </dsp:txXfrm>
    </dsp:sp>
    <dsp:sp modelId="{0BB265D5-D1A9-4B6C-98BC-AA4946B51823}">
      <dsp:nvSpPr>
        <dsp:cNvPr id="0" name=""/>
        <dsp:cNvSpPr/>
      </dsp:nvSpPr>
      <dsp:spPr>
        <a:xfrm>
          <a:off x="1222780" y="248062"/>
          <a:ext cx="2169687" cy="2169687"/>
        </a:xfrm>
        <a:prstGeom prst="circularArrow">
          <a:avLst>
            <a:gd name="adj1" fmla="val 4878"/>
            <a:gd name="adj2" fmla="val 312630"/>
            <a:gd name="adj3" fmla="val 3057063"/>
            <a:gd name="adj4" fmla="val 15342026"/>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9100" y="180485"/>
          <a:ext cx="2820525" cy="16923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What Are Evaluation Criteria?</a:t>
          </a:r>
          <a:endParaRPr lang="en-GB" sz="2300" kern="1200"/>
        </a:p>
      </dsp:txBody>
      <dsp:txXfrm>
        <a:off x="9100" y="180485"/>
        <a:ext cx="2820525" cy="1692315"/>
      </dsp:txXfrm>
    </dsp:sp>
    <dsp:sp modelId="{BA56B250-0638-4BF7-9398-3CFB3A090397}">
      <dsp:nvSpPr>
        <dsp:cNvPr id="0" name=""/>
        <dsp:cNvSpPr/>
      </dsp:nvSpPr>
      <dsp:spPr>
        <a:xfrm>
          <a:off x="3103301" y="181195"/>
          <a:ext cx="2820525" cy="16923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ts val="0"/>
            </a:spcAft>
          </a:pPr>
          <a:r>
            <a:rPr lang="en-US" sz="2300" kern="1200"/>
            <a:t>Developing</a:t>
          </a:r>
        </a:p>
        <a:p>
          <a:pPr lvl="0" algn="ctr" defTabSz="1022350">
            <a:lnSpc>
              <a:spcPct val="90000"/>
            </a:lnSpc>
            <a:spcBef>
              <a:spcPct val="0"/>
            </a:spcBef>
            <a:spcAft>
              <a:spcPct val="35000"/>
            </a:spcAft>
          </a:pPr>
          <a:r>
            <a:rPr lang="en-US" sz="2300" kern="1200"/>
            <a:t>Evaluation Criteria </a:t>
          </a:r>
          <a:endParaRPr lang="en-GB" sz="2300" kern="1200"/>
        </a:p>
      </dsp:txBody>
      <dsp:txXfrm>
        <a:off x="3103301" y="181195"/>
        <a:ext cx="2820525" cy="1692315"/>
      </dsp:txXfrm>
    </dsp:sp>
    <dsp:sp modelId="{D167266F-2E9E-4B07-A3DC-0667D619786D}">
      <dsp:nvSpPr>
        <dsp:cNvPr id="0" name=""/>
        <dsp:cNvSpPr/>
      </dsp:nvSpPr>
      <dsp:spPr>
        <a:xfrm>
          <a:off x="723" y="2155563"/>
          <a:ext cx="2820525" cy="16923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Tender </a:t>
          </a:r>
        </a:p>
        <a:p>
          <a:pPr lvl="0" algn="ctr" defTabSz="1022350">
            <a:lnSpc>
              <a:spcPct val="90000"/>
            </a:lnSpc>
            <a:spcBef>
              <a:spcPct val="0"/>
            </a:spcBef>
            <a:spcAft>
              <a:spcPct val="35000"/>
            </a:spcAft>
          </a:pPr>
          <a:r>
            <a:rPr lang="en-US" sz="2300" kern="1200"/>
            <a:t>Evaluation</a:t>
          </a:r>
          <a:endParaRPr lang="en-GB" sz="2300" kern="1200"/>
        </a:p>
      </dsp:txBody>
      <dsp:txXfrm>
        <a:off x="723" y="2155563"/>
        <a:ext cx="2820525" cy="1692315"/>
      </dsp:txXfrm>
    </dsp:sp>
    <dsp:sp modelId="{1D25F733-7406-415D-B156-0BE544C8FA3A}">
      <dsp:nvSpPr>
        <dsp:cNvPr id="0" name=""/>
        <dsp:cNvSpPr/>
      </dsp:nvSpPr>
      <dsp:spPr>
        <a:xfrm>
          <a:off x="3103301" y="2155563"/>
          <a:ext cx="2820525" cy="16923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Financial/Commercial Assessment</a:t>
          </a:r>
          <a:endParaRPr lang="en-GB" sz="2300" kern="1200"/>
        </a:p>
      </dsp:txBody>
      <dsp:txXfrm>
        <a:off x="3103301" y="2155563"/>
        <a:ext cx="2820525" cy="1692315"/>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9202" y="174132"/>
          <a:ext cx="2852267" cy="1711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Dealing with References, Presentations and Site Visits </a:t>
          </a:r>
          <a:endParaRPr lang="en-GB" sz="2600" kern="1200"/>
        </a:p>
      </dsp:txBody>
      <dsp:txXfrm>
        <a:off x="9202" y="174132"/>
        <a:ext cx="2852267" cy="1711360"/>
      </dsp:txXfrm>
    </dsp:sp>
    <dsp:sp modelId="{BA56B250-0638-4BF7-9398-3CFB3A090397}">
      <dsp:nvSpPr>
        <dsp:cNvPr id="0" name=""/>
        <dsp:cNvSpPr/>
      </dsp:nvSpPr>
      <dsp:spPr>
        <a:xfrm>
          <a:off x="3138225" y="174850"/>
          <a:ext cx="2852267" cy="1711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Size of Evaluation Panel</a:t>
          </a:r>
          <a:endParaRPr lang="en-GB" sz="2600" kern="1200"/>
        </a:p>
      </dsp:txBody>
      <dsp:txXfrm>
        <a:off x="3138225" y="174850"/>
        <a:ext cx="2852267" cy="1711360"/>
      </dsp:txXfrm>
    </dsp:sp>
    <dsp:sp modelId="{D167266F-2E9E-4B07-A3DC-0667D619786D}">
      <dsp:nvSpPr>
        <dsp:cNvPr id="0" name=""/>
        <dsp:cNvSpPr/>
      </dsp:nvSpPr>
      <dsp:spPr>
        <a:xfrm>
          <a:off x="1559952" y="2038089"/>
          <a:ext cx="2852267" cy="1711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Transparency Obligations</a:t>
          </a:r>
          <a:endParaRPr lang="en-GB" sz="2600" kern="1200"/>
        </a:p>
      </dsp:txBody>
      <dsp:txXfrm>
        <a:off x="1559952" y="2038089"/>
        <a:ext cx="2852267" cy="1711360"/>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982A60-6902-4D7F-AC76-DF45F4757CEC}">
      <dsp:nvSpPr>
        <dsp:cNvPr id="0" name=""/>
        <dsp:cNvSpPr/>
      </dsp:nvSpPr>
      <dsp:spPr>
        <a:xfrm rot="16200000">
          <a:off x="-2042229" y="2043079"/>
          <a:ext cx="6296024" cy="2209865"/>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74" bIns="0" numCol="1" spcCol="1270" anchor="ctr" anchorCtr="0">
          <a:noAutofit/>
        </a:bodyPr>
        <a:lstStyle/>
        <a:p>
          <a:pPr lvl="0" algn="ctr" defTabSz="577850">
            <a:lnSpc>
              <a:spcPct val="90000"/>
            </a:lnSpc>
            <a:spcBef>
              <a:spcPct val="0"/>
            </a:spcBef>
            <a:spcAft>
              <a:spcPct val="35000"/>
            </a:spcAft>
          </a:pPr>
          <a:r>
            <a:rPr lang="en-GB" sz="1300" kern="1200"/>
            <a:t>References, in particular, are likely to seek to determine the experience of the tenderers, rather than casting light on which offer is the most economically advantageous bid for the University</a:t>
          </a:r>
        </a:p>
      </dsp:txBody>
      <dsp:txXfrm rot="16200000">
        <a:off x="-2042229" y="2043079"/>
        <a:ext cx="6296024" cy="2209865"/>
      </dsp:txXfrm>
    </dsp:sp>
    <dsp:sp modelId="{163BE9E7-B20C-4C92-BC96-919EB4451429}">
      <dsp:nvSpPr>
        <dsp:cNvPr id="0" name=""/>
        <dsp:cNvSpPr/>
      </dsp:nvSpPr>
      <dsp:spPr>
        <a:xfrm rot="16200000">
          <a:off x="333375" y="2043079"/>
          <a:ext cx="6296024" cy="2209865"/>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74" bIns="0" numCol="1" spcCol="1270" anchor="ctr" anchorCtr="0">
          <a:noAutofit/>
        </a:bodyPr>
        <a:lstStyle/>
        <a:p>
          <a:pPr lvl="0" algn="ctr" defTabSz="577850">
            <a:lnSpc>
              <a:spcPct val="90000"/>
            </a:lnSpc>
            <a:spcBef>
              <a:spcPct val="0"/>
            </a:spcBef>
            <a:spcAft>
              <a:spcPct val="35000"/>
            </a:spcAft>
          </a:pPr>
          <a:r>
            <a:rPr lang="en-GB" sz="1300" kern="1200"/>
            <a:t>A presentation by suppliers or a visit to their premises may be required to meet the potential supplier’s team during the evaluation process to assess certain competencies e.g. their flexibility of approach, their ability to work with the University, their understanding of the requirement, and evidence of waste or health and safety problems.  Such events should be carefully structured with clear objectives and a detailed note of the event retained on file.</a:t>
          </a:r>
        </a:p>
      </dsp:txBody>
      <dsp:txXfrm rot="16200000">
        <a:off x="333375" y="2043079"/>
        <a:ext cx="6296024" cy="2209865"/>
      </dsp:txXfrm>
    </dsp:sp>
    <dsp:sp modelId="{3C1CB6A7-2BB0-4175-9154-0164FE78BD82}">
      <dsp:nvSpPr>
        <dsp:cNvPr id="0" name=""/>
        <dsp:cNvSpPr/>
      </dsp:nvSpPr>
      <dsp:spPr>
        <a:xfrm rot="16200000">
          <a:off x="2708979" y="2043079"/>
          <a:ext cx="6296024" cy="2209865"/>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74" bIns="0" numCol="1" spcCol="1270" anchor="ctr" anchorCtr="0">
          <a:noAutofit/>
        </a:bodyPr>
        <a:lstStyle/>
        <a:p>
          <a:pPr lvl="0" algn="ctr" defTabSz="577850">
            <a:lnSpc>
              <a:spcPct val="90000"/>
            </a:lnSpc>
            <a:spcBef>
              <a:spcPct val="0"/>
            </a:spcBef>
            <a:spcAft>
              <a:spcPct val="35000"/>
            </a:spcAft>
          </a:pPr>
          <a:r>
            <a:rPr lang="en-GB" sz="1300" kern="1200"/>
            <a:t>Presentations should be limited to cases in which they are necessary to be assessed as a separate qualitative criteria or where criteria can only be assessed by means of interview. For example, ability to work with the contracting authority may be thought to require testing in an interview where high-risk services/goods/works are being procured. Demonstrations may also be required and again a careful and detailed assessment should be carried out as part of the overall evaluation (including criteria/weightings). </a:t>
          </a:r>
        </a:p>
      </dsp:txBody>
      <dsp:txXfrm rot="16200000">
        <a:off x="2708979" y="2043079"/>
        <a:ext cx="6296024" cy="2209865"/>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175" y="2261531"/>
          <a:ext cx="2546381" cy="254638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Carefully structure any evaluation activities (e.g. presentations, and visits) – set against the clear criteria/objectives agreed at the start of the project</a:t>
          </a:r>
          <a:endParaRPr lang="en-GB" sz="1200" kern="1200"/>
        </a:p>
      </dsp:txBody>
      <dsp:txXfrm>
        <a:off x="3436175" y="2261531"/>
        <a:ext cx="2546381" cy="2546381"/>
      </dsp:txXfrm>
    </dsp:sp>
    <dsp:sp modelId="{2C625BAB-7DF8-4DCF-9C2B-6213BD34C688}">
      <dsp:nvSpPr>
        <dsp:cNvPr id="0" name=""/>
        <dsp:cNvSpPr/>
      </dsp:nvSpPr>
      <dsp:spPr>
        <a:xfrm>
          <a:off x="1180699" y="1670520"/>
          <a:ext cx="2364097" cy="213464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Ensure that you score fairly, consistently and openly against your established criteria </a:t>
          </a:r>
          <a:endParaRPr lang="en-GB" sz="1200" kern="1200"/>
        </a:p>
      </dsp:txBody>
      <dsp:txXfrm>
        <a:off x="1180699" y="1670520"/>
        <a:ext cx="2364097" cy="2134645"/>
      </dsp:txXfrm>
    </dsp:sp>
    <dsp:sp modelId="{6F5FFE64-A09C-42FF-99C3-B022842CF45B}">
      <dsp:nvSpPr>
        <dsp:cNvPr id="0" name=""/>
        <dsp:cNvSpPr/>
      </dsp:nvSpPr>
      <dsp:spPr>
        <a:xfrm rot="20700000">
          <a:off x="2808785" y="120550"/>
          <a:ext cx="2615746" cy="233745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Set evaluation criteria and weightings at the start of the procurement process ….and stick to them</a:t>
          </a:r>
          <a:endParaRPr lang="en-GB" sz="1200" kern="1200"/>
        </a:p>
      </dsp:txBody>
      <dsp:txXfrm>
        <a:off x="3399001" y="616716"/>
        <a:ext cx="1435313" cy="1345121"/>
      </dsp:txXfrm>
    </dsp:sp>
    <dsp:sp modelId="{8527CCAF-1EDF-4926-9A9E-E569EB4B2C37}">
      <dsp:nvSpPr>
        <dsp:cNvPr id="0" name=""/>
        <dsp:cNvSpPr/>
      </dsp:nvSpPr>
      <dsp:spPr>
        <a:xfrm>
          <a:off x="3383360" y="1815325"/>
          <a:ext cx="3259368" cy="3259368"/>
        </a:xfrm>
        <a:prstGeom prst="circularArrow">
          <a:avLst>
            <a:gd name="adj1" fmla="val 4688"/>
            <a:gd name="adj2" fmla="val 299029"/>
            <a:gd name="adj3" fmla="val 2525676"/>
            <a:gd name="adj4" fmla="val 15840940"/>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441" y="1425713"/>
          <a:ext cx="2368135" cy="236813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021" y="-27165"/>
          <a:ext cx="2553326" cy="255332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342902" y="392407"/>
          <a:ext cx="2617464" cy="235077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Both above and below the threshold, awarding of a Contract must consider the fundamental principles of the EU regulations</a:t>
          </a:r>
          <a:endParaRPr lang="en-GB" sz="1300" kern="1200"/>
        </a:p>
      </dsp:txBody>
      <dsp:txXfrm>
        <a:off x="342902" y="392407"/>
        <a:ext cx="2617464" cy="2350773"/>
      </dsp:txXfrm>
    </dsp:sp>
    <dsp:sp modelId="{0BB265D5-D1A9-4B6C-98BC-AA4946B51823}">
      <dsp:nvSpPr>
        <dsp:cNvPr id="0" name=""/>
        <dsp:cNvSpPr/>
      </dsp:nvSpPr>
      <dsp:spPr>
        <a:xfrm>
          <a:off x="1225814" y="247643"/>
          <a:ext cx="2165070" cy="2165070"/>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233737" y="2057399"/>
          <a:ext cx="2514600" cy="251460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Consider the Whole Life Costing implications</a:t>
          </a:r>
          <a:endParaRPr lang="en-GB" sz="1200" kern="1200"/>
        </a:p>
      </dsp:txBody>
      <dsp:txXfrm>
        <a:off x="3233737" y="2057399"/>
        <a:ext cx="2514600" cy="2514600"/>
      </dsp:txXfrm>
    </dsp:sp>
    <dsp:sp modelId="{2C625BAB-7DF8-4DCF-9C2B-6213BD34C688}">
      <dsp:nvSpPr>
        <dsp:cNvPr id="0" name=""/>
        <dsp:cNvSpPr/>
      </dsp:nvSpPr>
      <dsp:spPr>
        <a:xfrm>
          <a:off x="1824043" y="1463040"/>
          <a:ext cx="1828800" cy="182880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Assess the best procurement course to take</a:t>
          </a:r>
          <a:endParaRPr lang="en-GB" sz="1200" kern="1200"/>
        </a:p>
      </dsp:txBody>
      <dsp:txXfrm>
        <a:off x="1824043" y="1463040"/>
        <a:ext cx="1828800" cy="1828800"/>
      </dsp:txXfrm>
    </dsp:sp>
    <dsp:sp modelId="{6F5FFE64-A09C-42FF-99C3-B022842CF45B}">
      <dsp:nvSpPr>
        <dsp:cNvPr id="0" name=""/>
        <dsp:cNvSpPr/>
      </dsp:nvSpPr>
      <dsp:spPr>
        <a:xfrm rot="20700000">
          <a:off x="2853497" y="201354"/>
          <a:ext cx="1791850" cy="179185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Consider the key stages and timescales</a:t>
          </a:r>
          <a:endParaRPr lang="en-GB" sz="1200" kern="1200"/>
        </a:p>
      </dsp:txBody>
      <dsp:txXfrm>
        <a:off x="3246502" y="594360"/>
        <a:ext cx="1005840" cy="1005840"/>
      </dsp:txXfrm>
    </dsp:sp>
    <dsp:sp modelId="{8527CCAF-1EDF-4926-9A9E-E569EB4B2C37}">
      <dsp:nvSpPr>
        <dsp:cNvPr id="0" name=""/>
        <dsp:cNvSpPr/>
      </dsp:nvSpPr>
      <dsp:spPr>
        <a:xfrm>
          <a:off x="3044546" y="1675579"/>
          <a:ext cx="3218688" cy="3218688"/>
        </a:xfrm>
        <a:prstGeom prst="circularArrow">
          <a:avLst>
            <a:gd name="adj1" fmla="val 4688"/>
            <a:gd name="adj2" fmla="val 299029"/>
            <a:gd name="adj3" fmla="val 2524516"/>
            <a:gd name="adj4" fmla="val 15843405"/>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446820" y="1056774"/>
          <a:ext cx="2338578" cy="2338578"/>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80538" y="-192748"/>
          <a:ext cx="2521458" cy="252145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51381" y="2207871"/>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Keep all documentation relating to the procurement process for any future audit – you may be challenged later</a:t>
          </a:r>
          <a:endParaRPr lang="en-GB" sz="1150" kern="1200" baseline="0"/>
        </a:p>
      </dsp:txBody>
      <dsp:txXfrm>
        <a:off x="3451381" y="2207871"/>
        <a:ext cx="2635091" cy="2635091"/>
      </dsp:txXfrm>
    </dsp:sp>
    <dsp:sp modelId="{2C625BAB-7DF8-4DCF-9C2B-6213BD34C688}">
      <dsp:nvSpPr>
        <dsp:cNvPr id="0" name=""/>
        <dsp:cNvSpPr/>
      </dsp:nvSpPr>
      <dsp:spPr>
        <a:xfrm>
          <a:off x="1428754" y="1495428"/>
          <a:ext cx="2295231" cy="209563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Ensure relevance to the specification and the genuine needs of the proposed contract</a:t>
          </a:r>
          <a:endParaRPr lang="en-GB" sz="1150" kern="1200" baseline="0"/>
        </a:p>
      </dsp:txBody>
      <dsp:txXfrm>
        <a:off x="1428754" y="1495428"/>
        <a:ext cx="2295231" cy="2095635"/>
      </dsp:txXfrm>
    </dsp:sp>
    <dsp:sp modelId="{6F5FFE64-A09C-42FF-99C3-B022842CF45B}">
      <dsp:nvSpPr>
        <dsp:cNvPr id="0" name=""/>
        <dsp:cNvSpPr/>
      </dsp:nvSpPr>
      <dsp:spPr>
        <a:xfrm rot="20700000">
          <a:off x="2869185" y="197526"/>
          <a:ext cx="2191736" cy="200843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evaluated on the assessment criteria set out in the Contract Notice.</a:t>
          </a:r>
          <a:endParaRPr lang="en-GB" sz="1150" kern="1200" baseline="0"/>
        </a:p>
      </dsp:txBody>
      <dsp:txXfrm>
        <a:off x="3360769" y="627163"/>
        <a:ext cx="1208568" cy="1149163"/>
      </dsp:txXfrm>
    </dsp:sp>
    <dsp:sp modelId="{8527CCAF-1EDF-4926-9A9E-E569EB4B2C37}">
      <dsp:nvSpPr>
        <dsp:cNvPr id="0" name=""/>
        <dsp:cNvSpPr/>
      </dsp:nvSpPr>
      <dsp:spPr>
        <a:xfrm>
          <a:off x="3245852" y="1914525"/>
          <a:ext cx="3372916" cy="3252065"/>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312143" y="1158436"/>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90602" y="-150960"/>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276225" y="382884"/>
          <a:ext cx="2617464" cy="235077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Record your evaluation thoroughly – keep any notes from deliberations (your workings may be needed for future audit)  </a:t>
          </a:r>
          <a:endParaRPr lang="en-GB" sz="1200" kern="1200"/>
        </a:p>
      </dsp:txBody>
      <dsp:txXfrm>
        <a:off x="276225" y="382884"/>
        <a:ext cx="2617464" cy="2350773"/>
      </dsp:txXfrm>
    </dsp:sp>
    <dsp:sp modelId="{0BB265D5-D1A9-4B6C-98BC-AA4946B51823}">
      <dsp:nvSpPr>
        <dsp:cNvPr id="0" name=""/>
        <dsp:cNvSpPr/>
      </dsp:nvSpPr>
      <dsp:spPr>
        <a:xfrm rot="1047422">
          <a:off x="1578807" y="616322"/>
          <a:ext cx="2011567" cy="2056362"/>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405245" y="230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Tender Negotiations</a:t>
          </a:r>
          <a:r>
            <a:rPr lang="en-US" sz="1400" kern="1200"/>
            <a:t>.</a:t>
          </a:r>
          <a:endParaRPr lang="en-GB" sz="1400" kern="1200"/>
        </a:p>
      </dsp:txBody>
      <dsp:txXfrm>
        <a:off x="405245" y="2306"/>
        <a:ext cx="2992552" cy="1795531"/>
      </dsp:txXfrm>
    </dsp:sp>
    <dsp:sp modelId="{BA56B250-0638-4BF7-9398-3CFB3A090397}">
      <dsp:nvSpPr>
        <dsp:cNvPr id="0" name=""/>
        <dsp:cNvSpPr/>
      </dsp:nvSpPr>
      <dsp:spPr>
        <a:xfrm>
          <a:off x="3688165" y="3060"/>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ts val="0"/>
            </a:spcAft>
          </a:pPr>
          <a:r>
            <a:rPr lang="en-US" sz="2800" kern="1200"/>
            <a:t>Debriefing Suppliers,</a:t>
          </a:r>
        </a:p>
        <a:p>
          <a:pPr lvl="0" algn="ctr" defTabSz="1244600">
            <a:lnSpc>
              <a:spcPct val="90000"/>
            </a:lnSpc>
            <a:spcBef>
              <a:spcPct val="0"/>
            </a:spcBef>
            <a:spcAft>
              <a:spcPct val="35000"/>
            </a:spcAft>
          </a:pPr>
          <a:r>
            <a:rPr lang="en-US" sz="2800" kern="1200"/>
            <a:t>Providers and Contractors</a:t>
          </a:r>
          <a:endParaRPr lang="en-GB" sz="2800" kern="1200"/>
        </a:p>
      </dsp:txBody>
      <dsp:txXfrm>
        <a:off x="3688165" y="3060"/>
        <a:ext cx="2992552" cy="1795531"/>
      </dsp:txXfrm>
    </dsp:sp>
    <dsp:sp modelId="{D167266F-2E9E-4B07-A3DC-0667D619786D}">
      <dsp:nvSpPr>
        <dsp:cNvPr id="0" name=""/>
        <dsp:cNvSpPr/>
      </dsp:nvSpPr>
      <dsp:spPr>
        <a:xfrm>
          <a:off x="396357" y="209784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EU Contract Award and Debriefing</a:t>
          </a:r>
          <a:endParaRPr lang="en-GB" sz="2800" kern="1200"/>
        </a:p>
      </dsp:txBody>
      <dsp:txXfrm>
        <a:off x="396357" y="2097846"/>
        <a:ext cx="2992552" cy="1795531"/>
      </dsp:txXfrm>
    </dsp:sp>
    <dsp:sp modelId="{1D25F733-7406-415D-B156-0BE544C8FA3A}">
      <dsp:nvSpPr>
        <dsp:cNvPr id="0" name=""/>
        <dsp:cNvSpPr/>
      </dsp:nvSpPr>
      <dsp:spPr>
        <a:xfrm>
          <a:off x="3688165" y="209784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Contract Award</a:t>
          </a:r>
          <a:endParaRPr lang="en-GB" sz="2800" kern="1200"/>
        </a:p>
      </dsp:txBody>
      <dsp:txXfrm>
        <a:off x="3688165" y="2097846"/>
        <a:ext cx="2992552" cy="1795531"/>
      </dsp:txXfrm>
    </dsp:sp>
    <dsp:sp modelId="{A9755EEA-6BB4-4C47-B87B-85D6098DB489}">
      <dsp:nvSpPr>
        <dsp:cNvPr id="0" name=""/>
        <dsp:cNvSpPr/>
      </dsp:nvSpPr>
      <dsp:spPr>
        <a:xfrm>
          <a:off x="2042261" y="4192633"/>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Form of Contract</a:t>
          </a:r>
          <a:endParaRPr lang="en-GB" sz="2800" kern="1200"/>
        </a:p>
      </dsp:txBody>
      <dsp:txXfrm>
        <a:off x="2042261" y="4192633"/>
        <a:ext cx="2992552" cy="1795531"/>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C1D9B1-C667-413E-9D0A-EBAEB93F32F7}">
      <dsp:nvSpPr>
        <dsp:cNvPr id="0" name=""/>
        <dsp:cNvSpPr/>
      </dsp:nvSpPr>
      <dsp:spPr>
        <a:xfrm>
          <a:off x="750175" y="130894"/>
          <a:ext cx="1944243" cy="1944243"/>
        </a:xfrm>
        <a:prstGeom prst="pie">
          <a:avLst>
            <a:gd name="adj1" fmla="val 162000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smtClean="0">
              <a:latin typeface="Arial" pitchFamily="34" charset="0"/>
              <a:cs typeface="Arial" pitchFamily="34" charset="0"/>
            </a:rPr>
            <a:t>‘Prepare’</a:t>
          </a:r>
        </a:p>
        <a:p>
          <a:pPr lvl="0" algn="ctr" defTabSz="355600">
            <a:lnSpc>
              <a:spcPct val="90000"/>
            </a:lnSpc>
            <a:spcBef>
              <a:spcPct val="0"/>
            </a:spcBef>
            <a:spcAft>
              <a:spcPct val="35000"/>
            </a:spcAft>
          </a:pPr>
          <a:r>
            <a:rPr lang="en-GB" sz="800" kern="1200" dirty="0" smtClean="0">
              <a:latin typeface="Arial" pitchFamily="34" charset="0"/>
              <a:cs typeface="Arial" pitchFamily="34" charset="0"/>
            </a:rPr>
            <a:t>How &amp; Why ? </a:t>
          </a:r>
        </a:p>
      </dsp:txBody>
      <dsp:txXfrm>
        <a:off x="1782244" y="533862"/>
        <a:ext cx="717518" cy="532352"/>
      </dsp:txXfrm>
    </dsp:sp>
    <dsp:sp modelId="{0D1FD877-DAE2-469F-B007-AD96731F535A}">
      <dsp:nvSpPr>
        <dsp:cNvPr id="0" name=""/>
        <dsp:cNvSpPr/>
      </dsp:nvSpPr>
      <dsp:spPr>
        <a:xfrm>
          <a:off x="728439" y="199801"/>
          <a:ext cx="1944243" cy="1944243"/>
        </a:xfrm>
        <a:prstGeom prst="pie">
          <a:avLst>
            <a:gd name="adj1" fmla="val 0"/>
            <a:gd name="adj2" fmla="val 54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smtClean="0">
              <a:latin typeface="Arial" pitchFamily="34" charset="0"/>
              <a:cs typeface="Arial" pitchFamily="34" charset="0"/>
            </a:rPr>
            <a:t>‘Compete’</a:t>
          </a:r>
        </a:p>
        <a:p>
          <a:pPr lvl="0" algn="ctr" defTabSz="355600">
            <a:lnSpc>
              <a:spcPct val="90000"/>
            </a:lnSpc>
            <a:spcBef>
              <a:spcPct val="0"/>
            </a:spcBef>
            <a:spcAft>
              <a:spcPct val="35000"/>
            </a:spcAft>
          </a:pPr>
          <a:r>
            <a:rPr lang="en-GB" sz="800" kern="1200" dirty="0" smtClean="0">
              <a:latin typeface="Arial" pitchFamily="34" charset="0"/>
              <a:cs typeface="Arial" pitchFamily="34" charset="0"/>
            </a:rPr>
            <a:t>Obtaining VFM</a:t>
          </a:r>
        </a:p>
      </dsp:txBody>
      <dsp:txXfrm>
        <a:off x="1760507" y="1208724"/>
        <a:ext cx="717518" cy="532352"/>
      </dsp:txXfrm>
    </dsp:sp>
    <dsp:sp modelId="{2461ADF3-8D5D-4EB1-9052-695601707C47}">
      <dsp:nvSpPr>
        <dsp:cNvPr id="0" name=""/>
        <dsp:cNvSpPr/>
      </dsp:nvSpPr>
      <dsp:spPr>
        <a:xfrm>
          <a:off x="663167" y="199801"/>
          <a:ext cx="1944243" cy="1944243"/>
        </a:xfrm>
        <a:prstGeom prst="pie">
          <a:avLst>
            <a:gd name="adj1" fmla="val 5400000"/>
            <a:gd name="adj2" fmla="val 1080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smtClean="0">
              <a:latin typeface="Arial" pitchFamily="34" charset="0"/>
              <a:cs typeface="Arial" pitchFamily="34" charset="0"/>
            </a:rPr>
            <a:t>‘Contract’</a:t>
          </a:r>
        </a:p>
        <a:p>
          <a:pPr lvl="0" algn="ctr" defTabSz="355600">
            <a:lnSpc>
              <a:spcPct val="90000"/>
            </a:lnSpc>
            <a:spcBef>
              <a:spcPct val="0"/>
            </a:spcBef>
            <a:spcAft>
              <a:spcPct val="35000"/>
            </a:spcAft>
          </a:pPr>
          <a:r>
            <a:rPr lang="en-GB" sz="800" kern="1200" dirty="0" smtClean="0">
              <a:latin typeface="Arial" pitchFamily="34" charset="0"/>
              <a:cs typeface="Arial" pitchFamily="34" charset="0"/>
            </a:rPr>
            <a:t>Important factors of a contract</a:t>
          </a:r>
        </a:p>
      </dsp:txBody>
      <dsp:txXfrm>
        <a:off x="857823" y="1208724"/>
        <a:ext cx="717518" cy="532352"/>
      </dsp:txXfrm>
    </dsp:sp>
    <dsp:sp modelId="{D6C1AE2D-3AFC-4F2A-BE2A-0DC914F9B2B0}">
      <dsp:nvSpPr>
        <dsp:cNvPr id="0" name=""/>
        <dsp:cNvSpPr/>
      </dsp:nvSpPr>
      <dsp:spPr>
        <a:xfrm>
          <a:off x="663167" y="134530"/>
          <a:ext cx="1944243" cy="1944243"/>
        </a:xfrm>
        <a:prstGeom prst="pie">
          <a:avLst>
            <a:gd name="adj1" fmla="val 10800000"/>
            <a:gd name="adj2" fmla="val 162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smtClean="0">
              <a:latin typeface="Arial" pitchFamily="34" charset="0"/>
              <a:cs typeface="Arial" pitchFamily="34" charset="0"/>
            </a:rPr>
            <a:t>‘Manage’</a:t>
          </a:r>
        </a:p>
        <a:p>
          <a:pPr lvl="0" algn="ctr" defTabSz="355600">
            <a:lnSpc>
              <a:spcPct val="90000"/>
            </a:lnSpc>
            <a:spcBef>
              <a:spcPct val="0"/>
            </a:spcBef>
            <a:spcAft>
              <a:spcPct val="35000"/>
            </a:spcAft>
          </a:pPr>
          <a:r>
            <a:rPr lang="en-GB" sz="800" kern="1200" dirty="0" smtClean="0">
              <a:latin typeface="Arial" pitchFamily="34" charset="0"/>
              <a:cs typeface="Arial" pitchFamily="34" charset="0"/>
            </a:rPr>
            <a:t>Building Relationships</a:t>
          </a:r>
        </a:p>
      </dsp:txBody>
      <dsp:txXfrm>
        <a:off x="857823" y="537498"/>
        <a:ext cx="717518" cy="532352"/>
      </dsp:txXfrm>
    </dsp:sp>
    <dsp:sp modelId="{520735B4-458E-4916-935B-3C09B9151F4F}">
      <dsp:nvSpPr>
        <dsp:cNvPr id="0" name=""/>
        <dsp:cNvSpPr/>
      </dsp:nvSpPr>
      <dsp:spPr>
        <a:xfrm>
          <a:off x="629817" y="10536"/>
          <a:ext cx="2184958" cy="2184958"/>
        </a:xfrm>
        <a:prstGeom prst="circularArrow">
          <a:avLst>
            <a:gd name="adj1" fmla="val 5085"/>
            <a:gd name="adj2" fmla="val 327528"/>
            <a:gd name="adj3" fmla="val 21272472"/>
            <a:gd name="adj4" fmla="val 16200000"/>
            <a:gd name="adj5" fmla="val 5932"/>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75306F6-3410-4CF7-BF70-269EF7562861}">
      <dsp:nvSpPr>
        <dsp:cNvPr id="0" name=""/>
        <dsp:cNvSpPr/>
      </dsp:nvSpPr>
      <dsp:spPr>
        <a:xfrm>
          <a:off x="608081" y="79443"/>
          <a:ext cx="2184958" cy="2184958"/>
        </a:xfrm>
        <a:prstGeom prst="circularArrow">
          <a:avLst>
            <a:gd name="adj1" fmla="val 5085"/>
            <a:gd name="adj2" fmla="val 327528"/>
            <a:gd name="adj3" fmla="val 5072472"/>
            <a:gd name="adj4" fmla="val 0"/>
            <a:gd name="adj5" fmla="val 5932"/>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1DFB3C1-573F-4EDD-A520-7417477213DA}">
      <dsp:nvSpPr>
        <dsp:cNvPr id="0" name=""/>
        <dsp:cNvSpPr/>
      </dsp:nvSpPr>
      <dsp:spPr>
        <a:xfrm>
          <a:off x="542810" y="79443"/>
          <a:ext cx="2184958" cy="2184958"/>
        </a:xfrm>
        <a:prstGeom prst="circularArrow">
          <a:avLst>
            <a:gd name="adj1" fmla="val 5085"/>
            <a:gd name="adj2" fmla="val 327528"/>
            <a:gd name="adj3" fmla="val 10472472"/>
            <a:gd name="adj4" fmla="val 5400000"/>
            <a:gd name="adj5" fmla="val 5932"/>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7EBBD7-6479-494C-9407-B6C29A46C833}">
      <dsp:nvSpPr>
        <dsp:cNvPr id="0" name=""/>
        <dsp:cNvSpPr/>
      </dsp:nvSpPr>
      <dsp:spPr>
        <a:xfrm>
          <a:off x="542810" y="14172"/>
          <a:ext cx="2184958" cy="2184958"/>
        </a:xfrm>
        <a:prstGeom prst="circularArrow">
          <a:avLst>
            <a:gd name="adj1" fmla="val 5085"/>
            <a:gd name="adj2" fmla="val 327528"/>
            <a:gd name="adj3" fmla="val 15872472"/>
            <a:gd name="adj4" fmla="val 10800000"/>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B6F83C-F4AC-4EC5-AF7F-FFBB505EDFE8}">
      <dsp:nvSpPr>
        <dsp:cNvPr id="0" name=""/>
        <dsp:cNvSpPr/>
      </dsp:nvSpPr>
      <dsp:spPr>
        <a:xfrm>
          <a:off x="0" y="374982"/>
          <a:ext cx="6229349" cy="1401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i="0" kern="1200"/>
            <a:t>PTN does not replace the competitive tendering process nor should it be seen as a device for beating down the price of a tender</a:t>
          </a:r>
          <a:r>
            <a:rPr lang="en-GB" sz="1900" kern="1200"/>
            <a:t>.</a:t>
          </a:r>
          <a:br>
            <a:rPr lang="en-GB" sz="1900" kern="1200"/>
          </a:br>
          <a:endParaRPr lang="en-GB" sz="1900" kern="1200"/>
        </a:p>
      </dsp:txBody>
      <dsp:txXfrm>
        <a:off x="0" y="374982"/>
        <a:ext cx="6229349" cy="1401170"/>
      </dsp:txXfrm>
    </dsp:sp>
    <dsp:sp modelId="{F32F3D46-A733-4157-8689-6333F21D3527}">
      <dsp:nvSpPr>
        <dsp:cNvPr id="0" name=""/>
        <dsp:cNvSpPr/>
      </dsp:nvSpPr>
      <dsp:spPr>
        <a:xfrm>
          <a:off x="0" y="1874192"/>
          <a:ext cx="6229349" cy="17128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kern="1200"/>
            <a:t>For higher value procurements, especially EU tenders, PTN should only be undertaken, with the involvement or approval of the Head of Procurement or one of his team as allocated.</a:t>
          </a:r>
          <a:endParaRPr lang="en-GB" sz="1900" kern="1200"/>
        </a:p>
      </dsp:txBody>
      <dsp:txXfrm>
        <a:off x="0" y="1874192"/>
        <a:ext cx="6229349" cy="1712879"/>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B6F83C-F4AC-4EC5-AF7F-FFBB505EDFE8}">
      <dsp:nvSpPr>
        <dsp:cNvPr id="0" name=""/>
        <dsp:cNvSpPr/>
      </dsp:nvSpPr>
      <dsp:spPr>
        <a:xfrm>
          <a:off x="0" y="21690"/>
          <a:ext cx="6229349" cy="17528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PTN should not be used to conduct a ‘Dutch auction’ between the bidders or to distort competition. It should be used in moderation and only where there is an opportunity to lower prices and improve other aspects of the submissions.</a:t>
          </a:r>
          <a:br>
            <a:rPr lang="en-GB" sz="1800" kern="1200"/>
          </a:br>
          <a:endParaRPr lang="en-GB" sz="1800" kern="1200"/>
        </a:p>
      </dsp:txBody>
      <dsp:txXfrm>
        <a:off x="0" y="21690"/>
        <a:ext cx="6229349" cy="1752898"/>
      </dsp:txXfrm>
    </dsp:sp>
    <dsp:sp modelId="{F32F3D46-A733-4157-8689-6333F21D3527}">
      <dsp:nvSpPr>
        <dsp:cNvPr id="0" name=""/>
        <dsp:cNvSpPr/>
      </dsp:nvSpPr>
      <dsp:spPr>
        <a:xfrm>
          <a:off x="0" y="1826429"/>
          <a:ext cx="6229349" cy="2142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A detailed record should be kept of the PTN process, from the reasons and decision to undertake the negotiations; the negotiations themselves and the eventual outcome.  These records will form part of the audit trail and could be subject to scrutiny by </a:t>
          </a:r>
          <a:r>
            <a:rPr lang="en-US" sz="1800" kern="1200"/>
            <a:t>a</a:t>
          </a:r>
          <a:r>
            <a:rPr lang="en-GB" sz="1800" kern="1200"/>
            <a:t>udit (internal and external) and could be made public should there be a successful complaint from an unhappy bidder.</a:t>
          </a:r>
        </a:p>
      </dsp:txBody>
      <dsp:txXfrm>
        <a:off x="0" y="1826429"/>
        <a:ext cx="6229349" cy="2142854"/>
      </dsp:txXfrm>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147637" y="382884"/>
          <a:ext cx="2617464" cy="235077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Recognise that value for money is more than just a price-based judgment – important to establish at planning and criteria-setting</a:t>
          </a:r>
          <a:endParaRPr lang="en-GB" sz="1300" kern="1200"/>
        </a:p>
      </dsp:txBody>
      <dsp:txXfrm>
        <a:off x="147637" y="382884"/>
        <a:ext cx="2617464" cy="2350773"/>
      </dsp:txXfrm>
    </dsp:sp>
    <dsp:sp modelId="{0BB265D5-D1A9-4B6C-98BC-AA4946B51823}">
      <dsp:nvSpPr>
        <dsp:cNvPr id="0" name=""/>
        <dsp:cNvSpPr/>
      </dsp:nvSpPr>
      <dsp:spPr>
        <a:xfrm rot="1547856">
          <a:off x="1269241" y="545200"/>
          <a:ext cx="2011567" cy="2179554"/>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51381" y="2207871"/>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Make sure that areas requiring clarification are set out in writing </a:t>
          </a:r>
          <a:endParaRPr lang="en-GB" sz="1400" kern="1200" baseline="0"/>
        </a:p>
      </dsp:txBody>
      <dsp:txXfrm>
        <a:off x="3451381" y="2207871"/>
        <a:ext cx="2635091" cy="2635091"/>
      </dsp:txXfrm>
    </dsp:sp>
    <dsp:sp modelId="{2C625BAB-7DF8-4DCF-9C2B-6213BD34C688}">
      <dsp:nvSpPr>
        <dsp:cNvPr id="0" name=""/>
        <dsp:cNvSpPr/>
      </dsp:nvSpPr>
      <dsp:spPr>
        <a:xfrm>
          <a:off x="1428754" y="1495428"/>
          <a:ext cx="2295231" cy="209563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Review lessons learned – these make help next time</a:t>
          </a:r>
          <a:endParaRPr lang="en-GB" sz="1400" kern="1200" baseline="0"/>
        </a:p>
      </dsp:txBody>
      <dsp:txXfrm>
        <a:off x="1428754" y="1495428"/>
        <a:ext cx="2295231" cy="2095635"/>
      </dsp:txXfrm>
    </dsp:sp>
    <dsp:sp modelId="{6F5FFE64-A09C-42FF-99C3-B022842CF45B}">
      <dsp:nvSpPr>
        <dsp:cNvPr id="0" name=""/>
        <dsp:cNvSpPr/>
      </dsp:nvSpPr>
      <dsp:spPr>
        <a:xfrm rot="20700000">
          <a:off x="2805329" y="214636"/>
          <a:ext cx="2319448" cy="197421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Ensure detailed records are kept and retained </a:t>
          </a:r>
          <a:endParaRPr lang="en-GB" sz="1400" kern="1200" baseline="0"/>
        </a:p>
      </dsp:txBody>
      <dsp:txXfrm>
        <a:off x="3334529" y="627163"/>
        <a:ext cx="1261049" cy="1149163"/>
      </dsp:txXfrm>
    </dsp:sp>
    <dsp:sp modelId="{8527CCAF-1EDF-4926-9A9E-E569EB4B2C37}">
      <dsp:nvSpPr>
        <dsp:cNvPr id="0" name=""/>
        <dsp:cNvSpPr/>
      </dsp:nvSpPr>
      <dsp:spPr>
        <a:xfrm>
          <a:off x="3360160" y="1838331"/>
          <a:ext cx="3372916" cy="3252065"/>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112122" y="1158436"/>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90602" y="-150960"/>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175" y="2261531"/>
          <a:ext cx="2546381" cy="254638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The Contract must be awarded in writing by the University - this may be referred to in the futurey</a:t>
          </a:r>
          <a:endParaRPr lang="en-GB" sz="1200" kern="1200"/>
        </a:p>
      </dsp:txBody>
      <dsp:txXfrm>
        <a:off x="3436175" y="2261531"/>
        <a:ext cx="2546381" cy="2546381"/>
      </dsp:txXfrm>
    </dsp:sp>
    <dsp:sp modelId="{2C625BAB-7DF8-4DCF-9C2B-6213BD34C688}">
      <dsp:nvSpPr>
        <dsp:cNvPr id="0" name=""/>
        <dsp:cNvSpPr/>
      </dsp:nvSpPr>
      <dsp:spPr>
        <a:xfrm>
          <a:off x="1180699" y="1670520"/>
          <a:ext cx="2364097" cy="213464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Post Tender Negotiation (PTN) does not replace the competitive Tendering process</a:t>
          </a:r>
          <a:endParaRPr lang="en-GB" sz="1200" kern="1200"/>
        </a:p>
      </dsp:txBody>
      <dsp:txXfrm>
        <a:off x="1180699" y="1670520"/>
        <a:ext cx="2364097" cy="2134645"/>
      </dsp:txXfrm>
    </dsp:sp>
    <dsp:sp modelId="{6F5FFE64-A09C-42FF-99C3-B022842CF45B}">
      <dsp:nvSpPr>
        <dsp:cNvPr id="0" name=""/>
        <dsp:cNvSpPr/>
      </dsp:nvSpPr>
      <dsp:spPr>
        <a:xfrm rot="20700000">
          <a:off x="2808785" y="120550"/>
          <a:ext cx="2615746" cy="233745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Debrief fairly, consistently and in a way that helps suppliers to improve future submissions</a:t>
          </a:r>
          <a:endParaRPr lang="en-GB" sz="1200" kern="1200"/>
        </a:p>
      </dsp:txBody>
      <dsp:txXfrm>
        <a:off x="3399001" y="616716"/>
        <a:ext cx="1435313" cy="1345121"/>
      </dsp:txXfrm>
    </dsp:sp>
    <dsp:sp modelId="{8527CCAF-1EDF-4926-9A9E-E569EB4B2C37}">
      <dsp:nvSpPr>
        <dsp:cNvPr id="0" name=""/>
        <dsp:cNvSpPr/>
      </dsp:nvSpPr>
      <dsp:spPr>
        <a:xfrm>
          <a:off x="3383360" y="1815325"/>
          <a:ext cx="3259368" cy="3259368"/>
        </a:xfrm>
        <a:prstGeom prst="circularArrow">
          <a:avLst>
            <a:gd name="adj1" fmla="val 4688"/>
            <a:gd name="adj2" fmla="val 299029"/>
            <a:gd name="adj3" fmla="val 2525676"/>
            <a:gd name="adj4" fmla="val 15840940"/>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441" y="1425713"/>
          <a:ext cx="2368135" cy="236813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021" y="-27165"/>
          <a:ext cx="2553326" cy="255332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405245" y="230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Managing Contracts</a:t>
          </a:r>
          <a:endParaRPr lang="en-GB" sz="1400" kern="1200"/>
        </a:p>
      </dsp:txBody>
      <dsp:txXfrm>
        <a:off x="405245" y="2306"/>
        <a:ext cx="2992552" cy="1795531"/>
      </dsp:txXfrm>
    </dsp:sp>
    <dsp:sp modelId="{BA56B250-0638-4BF7-9398-3CFB3A090397}">
      <dsp:nvSpPr>
        <dsp:cNvPr id="0" name=""/>
        <dsp:cNvSpPr/>
      </dsp:nvSpPr>
      <dsp:spPr>
        <a:xfrm>
          <a:off x="3688165" y="3060"/>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ts val="0"/>
            </a:spcAft>
          </a:pPr>
          <a:r>
            <a:rPr lang="en-US" sz="2800" kern="1200"/>
            <a:t>Post Project Review </a:t>
          </a:r>
          <a:endParaRPr lang="en-GB" sz="2800" kern="1200"/>
        </a:p>
      </dsp:txBody>
      <dsp:txXfrm>
        <a:off x="3688165" y="3060"/>
        <a:ext cx="2992552" cy="1795531"/>
      </dsp:txXfrm>
    </dsp:sp>
    <dsp:sp modelId="{D167266F-2E9E-4B07-A3DC-0667D619786D}">
      <dsp:nvSpPr>
        <dsp:cNvPr id="0" name=""/>
        <dsp:cNvSpPr/>
      </dsp:nvSpPr>
      <dsp:spPr>
        <a:xfrm>
          <a:off x="396357" y="209784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Ongoing Assessment </a:t>
          </a:r>
          <a:endParaRPr lang="en-GB" sz="2800" kern="1200"/>
        </a:p>
      </dsp:txBody>
      <dsp:txXfrm>
        <a:off x="396357" y="2097846"/>
        <a:ext cx="2992552" cy="1795531"/>
      </dsp:txXfrm>
    </dsp:sp>
    <dsp:sp modelId="{1D25F733-7406-415D-B156-0BE544C8FA3A}">
      <dsp:nvSpPr>
        <dsp:cNvPr id="0" name=""/>
        <dsp:cNvSpPr/>
      </dsp:nvSpPr>
      <dsp:spPr>
        <a:xfrm>
          <a:off x="3688165" y="2097846"/>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Managing Contract Variations </a:t>
          </a:r>
          <a:endParaRPr lang="en-GB" sz="2800" kern="1200"/>
        </a:p>
      </dsp:txBody>
      <dsp:txXfrm>
        <a:off x="3688165" y="2097846"/>
        <a:ext cx="2992552" cy="1795531"/>
      </dsp:txXfrm>
    </dsp:sp>
    <dsp:sp modelId="{A9755EEA-6BB4-4C47-B87B-85D6098DB489}">
      <dsp:nvSpPr>
        <dsp:cNvPr id="0" name=""/>
        <dsp:cNvSpPr/>
      </dsp:nvSpPr>
      <dsp:spPr>
        <a:xfrm>
          <a:off x="409584" y="4195693"/>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Termination and Exit Strategy</a:t>
          </a:r>
          <a:endParaRPr lang="en-GB" sz="2800" kern="1200"/>
        </a:p>
      </dsp:txBody>
      <dsp:txXfrm>
        <a:off x="409584" y="4195693"/>
        <a:ext cx="2992552" cy="1795531"/>
      </dsp:txXfrm>
    </dsp:sp>
    <dsp:sp modelId="{CC0A38C6-254F-4FF2-998D-B8507030A84A}">
      <dsp:nvSpPr>
        <dsp:cNvPr id="0" name=""/>
        <dsp:cNvSpPr/>
      </dsp:nvSpPr>
      <dsp:spPr>
        <a:xfrm>
          <a:off x="3669102" y="4195685"/>
          <a:ext cx="2992552" cy="1795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Provision of Management Information</a:t>
          </a:r>
          <a:endParaRPr lang="en-GB" sz="2800" kern="1200"/>
        </a:p>
      </dsp:txBody>
      <dsp:txXfrm>
        <a:off x="3669102" y="4195685"/>
        <a:ext cx="2992552" cy="179553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0ECF17-B96A-47BF-A5B8-83D16BDEB333}">
      <dsp:nvSpPr>
        <dsp:cNvPr id="0" name=""/>
        <dsp:cNvSpPr/>
      </dsp:nvSpPr>
      <dsp:spPr>
        <a:xfrm>
          <a:off x="625978" y="1064"/>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Steps Prior to Purchasing </a:t>
          </a:r>
          <a:endParaRPr lang="en-GB" sz="2300" kern="1200"/>
        </a:p>
      </dsp:txBody>
      <dsp:txXfrm>
        <a:off x="625978" y="1064"/>
        <a:ext cx="1944309" cy="1166585"/>
      </dsp:txXfrm>
    </dsp:sp>
    <dsp:sp modelId="{BA56B250-0638-4BF7-9398-3CFB3A090397}">
      <dsp:nvSpPr>
        <dsp:cNvPr id="0" name=""/>
        <dsp:cNvSpPr/>
      </dsp:nvSpPr>
      <dsp:spPr>
        <a:xfrm>
          <a:off x="2758943" y="1554"/>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Putting together a Business Case </a:t>
          </a:r>
          <a:endParaRPr lang="en-GB" sz="2300" kern="1200"/>
        </a:p>
      </dsp:txBody>
      <dsp:txXfrm>
        <a:off x="2758943" y="1554"/>
        <a:ext cx="1944309" cy="1166585"/>
      </dsp:txXfrm>
    </dsp:sp>
    <dsp:sp modelId="{D167266F-2E9E-4B07-A3DC-0667D619786D}">
      <dsp:nvSpPr>
        <dsp:cNvPr id="0" name=""/>
        <dsp:cNvSpPr/>
      </dsp:nvSpPr>
      <dsp:spPr>
        <a:xfrm>
          <a:off x="620203" y="1362571"/>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Options Appraisal </a:t>
          </a:r>
          <a:endParaRPr lang="en-GB" sz="2300" kern="1200"/>
        </a:p>
      </dsp:txBody>
      <dsp:txXfrm>
        <a:off x="620203" y="1362571"/>
        <a:ext cx="1944309" cy="1166585"/>
      </dsp:txXfrm>
    </dsp:sp>
    <dsp:sp modelId="{1D25F733-7406-415D-B156-0BE544C8FA3A}">
      <dsp:nvSpPr>
        <dsp:cNvPr id="0" name=""/>
        <dsp:cNvSpPr/>
      </dsp:nvSpPr>
      <dsp:spPr>
        <a:xfrm>
          <a:off x="2758943" y="1362571"/>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Drawing up a Specification </a:t>
          </a:r>
          <a:endParaRPr lang="en-GB" sz="2300" kern="1200"/>
        </a:p>
      </dsp:txBody>
      <dsp:txXfrm>
        <a:off x="2758943" y="1362571"/>
        <a:ext cx="1944309" cy="1166585"/>
      </dsp:txXfrm>
    </dsp:sp>
    <dsp:sp modelId="{A9755EEA-6BB4-4C47-B87B-85D6098DB489}">
      <dsp:nvSpPr>
        <dsp:cNvPr id="0" name=""/>
        <dsp:cNvSpPr/>
      </dsp:nvSpPr>
      <dsp:spPr>
        <a:xfrm>
          <a:off x="620203" y="2723587"/>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Involving Stakeholders </a:t>
          </a:r>
          <a:endParaRPr lang="en-GB" sz="2300" kern="1200"/>
        </a:p>
      </dsp:txBody>
      <dsp:txXfrm>
        <a:off x="620203" y="2723587"/>
        <a:ext cx="1944309" cy="1166585"/>
      </dsp:txXfrm>
    </dsp:sp>
    <dsp:sp modelId="{E94FD93E-EF22-4011-93C5-C0127D23EDA1}">
      <dsp:nvSpPr>
        <dsp:cNvPr id="0" name=""/>
        <dsp:cNvSpPr/>
      </dsp:nvSpPr>
      <dsp:spPr>
        <a:xfrm>
          <a:off x="2758943" y="2723587"/>
          <a:ext cx="1944309" cy="1166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Setting Award Criteria</a:t>
          </a:r>
          <a:endParaRPr lang="en-GB" sz="2300" kern="1200"/>
        </a:p>
      </dsp:txBody>
      <dsp:txXfrm>
        <a:off x="2758943" y="2723587"/>
        <a:ext cx="1944309" cy="1166585"/>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51381" y="2207871"/>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Ensure that the expected outcomes from the Contract are achieved within time and budget and with all parties feeling fairly treated</a:t>
          </a:r>
          <a:endParaRPr lang="en-GB" sz="1400" kern="1200" baseline="0"/>
        </a:p>
      </dsp:txBody>
      <dsp:txXfrm>
        <a:off x="3451381" y="2207871"/>
        <a:ext cx="2635091" cy="2635091"/>
      </dsp:txXfrm>
    </dsp:sp>
    <dsp:sp modelId="{2C625BAB-7DF8-4DCF-9C2B-6213BD34C688}">
      <dsp:nvSpPr>
        <dsp:cNvPr id="0" name=""/>
        <dsp:cNvSpPr/>
      </dsp:nvSpPr>
      <dsp:spPr>
        <a:xfrm>
          <a:off x="762000" y="1238387"/>
          <a:ext cx="2847680" cy="260971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Ensure a steady supply of management information - assess how well the supplier is doing</a:t>
          </a:r>
          <a:endParaRPr lang="en-GB" sz="1400" kern="1200" baseline="0"/>
        </a:p>
      </dsp:txBody>
      <dsp:txXfrm>
        <a:off x="762000" y="1238387"/>
        <a:ext cx="2847680" cy="2609717"/>
      </dsp:txXfrm>
    </dsp:sp>
    <dsp:sp modelId="{6F5FFE64-A09C-42FF-99C3-B022842CF45B}">
      <dsp:nvSpPr>
        <dsp:cNvPr id="0" name=""/>
        <dsp:cNvSpPr/>
      </dsp:nvSpPr>
      <dsp:spPr>
        <a:xfrm rot="20700000">
          <a:off x="3110134" y="214636"/>
          <a:ext cx="2319448" cy="197421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Ensure detailed records are kept and retained </a:t>
          </a:r>
          <a:endParaRPr lang="en-GB" sz="1400" kern="1200" baseline="0"/>
        </a:p>
      </dsp:txBody>
      <dsp:txXfrm>
        <a:off x="3639333" y="627163"/>
        <a:ext cx="1261049" cy="1149163"/>
      </dsp:txXfrm>
    </dsp:sp>
    <dsp:sp modelId="{8527CCAF-1EDF-4926-9A9E-E569EB4B2C37}">
      <dsp:nvSpPr>
        <dsp:cNvPr id="0" name=""/>
        <dsp:cNvSpPr/>
      </dsp:nvSpPr>
      <dsp:spPr>
        <a:xfrm>
          <a:off x="3360160" y="1838331"/>
          <a:ext cx="3372916" cy="3252065"/>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rot="20672403">
          <a:off x="0" y="1387032"/>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90602" y="-150960"/>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6036B7-8B7B-4A5A-AFD2-5A7596D4D02B}">
      <dsp:nvSpPr>
        <dsp:cNvPr id="0" name=""/>
        <dsp:cNvSpPr/>
      </dsp:nvSpPr>
      <dsp:spPr>
        <a:xfrm>
          <a:off x="147637" y="382884"/>
          <a:ext cx="2617464" cy="235077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Address and deal with changes to post Contract award and set actions for when changes are needed </a:t>
          </a:r>
          <a:endParaRPr lang="en-GB" sz="1400" kern="1200"/>
        </a:p>
      </dsp:txBody>
      <dsp:txXfrm>
        <a:off x="147637" y="382884"/>
        <a:ext cx="2617464" cy="2350773"/>
      </dsp:txXfrm>
    </dsp:sp>
    <dsp:sp modelId="{0BB265D5-D1A9-4B6C-98BC-AA4946B51823}">
      <dsp:nvSpPr>
        <dsp:cNvPr id="0" name=""/>
        <dsp:cNvSpPr/>
      </dsp:nvSpPr>
      <dsp:spPr>
        <a:xfrm rot="1547856">
          <a:off x="1269241" y="545200"/>
          <a:ext cx="2011567" cy="2179554"/>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436175" y="2261531"/>
          <a:ext cx="2546381" cy="254638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Incorporate  lessons learned from previous project review(s) </a:t>
          </a:r>
          <a:endParaRPr lang="en-GB" sz="1400" kern="1200"/>
        </a:p>
      </dsp:txBody>
      <dsp:txXfrm>
        <a:off x="3436175" y="2261531"/>
        <a:ext cx="2546381" cy="2546381"/>
      </dsp:txXfrm>
    </dsp:sp>
    <dsp:sp modelId="{2C625BAB-7DF8-4DCF-9C2B-6213BD34C688}">
      <dsp:nvSpPr>
        <dsp:cNvPr id="0" name=""/>
        <dsp:cNvSpPr/>
      </dsp:nvSpPr>
      <dsp:spPr>
        <a:xfrm>
          <a:off x="1076325" y="1590675"/>
          <a:ext cx="2572845" cy="2294336"/>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Think about continuous future improvement –  make this a part of the project overall</a:t>
          </a:r>
          <a:endParaRPr lang="en-GB" sz="1200" kern="1200"/>
        </a:p>
      </dsp:txBody>
      <dsp:txXfrm>
        <a:off x="1076325" y="1590675"/>
        <a:ext cx="2572845" cy="2294336"/>
      </dsp:txXfrm>
    </dsp:sp>
    <dsp:sp modelId="{6F5FFE64-A09C-42FF-99C3-B022842CF45B}">
      <dsp:nvSpPr>
        <dsp:cNvPr id="0" name=""/>
        <dsp:cNvSpPr/>
      </dsp:nvSpPr>
      <dsp:spPr>
        <a:xfrm rot="20700000">
          <a:off x="2808785" y="120550"/>
          <a:ext cx="2615746" cy="233745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Contract managemnt depends of good planning</a:t>
          </a:r>
          <a:endParaRPr lang="en-GB" sz="1400" kern="1200"/>
        </a:p>
      </dsp:txBody>
      <dsp:txXfrm>
        <a:off x="3399001" y="616716"/>
        <a:ext cx="1435313" cy="1345121"/>
      </dsp:txXfrm>
    </dsp:sp>
    <dsp:sp modelId="{8527CCAF-1EDF-4926-9A9E-E569EB4B2C37}">
      <dsp:nvSpPr>
        <dsp:cNvPr id="0" name=""/>
        <dsp:cNvSpPr/>
      </dsp:nvSpPr>
      <dsp:spPr>
        <a:xfrm>
          <a:off x="3383360" y="1815325"/>
          <a:ext cx="3259368" cy="3259368"/>
        </a:xfrm>
        <a:prstGeom prst="circularArrow">
          <a:avLst>
            <a:gd name="adj1" fmla="val 4688"/>
            <a:gd name="adj2" fmla="val 299029"/>
            <a:gd name="adj3" fmla="val 2525676"/>
            <a:gd name="adj4" fmla="val 15840940"/>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797441" y="1425713"/>
          <a:ext cx="2368135" cy="236813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355021" y="-27165"/>
          <a:ext cx="2553326" cy="255332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F79FF-5CFA-47C2-B615-F092752FB0AE}">
      <dsp:nvSpPr>
        <dsp:cNvPr id="0" name=""/>
        <dsp:cNvSpPr/>
      </dsp:nvSpPr>
      <dsp:spPr>
        <a:xfrm>
          <a:off x="504" y="119206"/>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Small &amp; Medium (local) Businesses </a:t>
          </a:r>
          <a:endParaRPr lang="en-GB" sz="2200" kern="1200"/>
        </a:p>
      </dsp:txBody>
      <dsp:txXfrm>
        <a:off x="504" y="119206"/>
        <a:ext cx="1968019" cy="1180811"/>
      </dsp:txXfrm>
    </dsp:sp>
    <dsp:sp modelId="{94613001-8EBD-4265-BA51-3C616B1086D3}">
      <dsp:nvSpPr>
        <dsp:cNvPr id="0" name=""/>
        <dsp:cNvSpPr/>
      </dsp:nvSpPr>
      <dsp:spPr>
        <a:xfrm>
          <a:off x="2165325" y="119206"/>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Whole Life Costing</a:t>
          </a:r>
          <a:endParaRPr lang="en-GB" sz="2200" kern="1200"/>
        </a:p>
      </dsp:txBody>
      <dsp:txXfrm>
        <a:off x="2165325" y="119206"/>
        <a:ext cx="1968019" cy="118081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F79FF-5CFA-47C2-B615-F092752FB0AE}">
      <dsp:nvSpPr>
        <dsp:cNvPr id="0" name=""/>
        <dsp:cNvSpPr/>
      </dsp:nvSpPr>
      <dsp:spPr>
        <a:xfrm>
          <a:off x="504" y="152544"/>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Value For Money</a:t>
          </a:r>
          <a:endParaRPr lang="en-GB" sz="2700" kern="1200"/>
        </a:p>
      </dsp:txBody>
      <dsp:txXfrm>
        <a:off x="504" y="152544"/>
        <a:ext cx="1968019" cy="1180811"/>
      </dsp:txXfrm>
    </dsp:sp>
    <dsp:sp modelId="{94613001-8EBD-4265-BA51-3C616B1086D3}">
      <dsp:nvSpPr>
        <dsp:cNvPr id="0" name=""/>
        <dsp:cNvSpPr/>
      </dsp:nvSpPr>
      <dsp:spPr>
        <a:xfrm>
          <a:off x="2165325" y="152544"/>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kern="1200"/>
            <a:t>Managing the Contract</a:t>
          </a:r>
          <a:endParaRPr lang="en-GB" sz="2700" kern="1200"/>
        </a:p>
      </dsp:txBody>
      <dsp:txXfrm>
        <a:off x="2165325" y="152544"/>
        <a:ext cx="1968019" cy="118081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F79FF-5CFA-47C2-B615-F092752FB0AE}">
      <dsp:nvSpPr>
        <dsp:cNvPr id="0" name=""/>
        <dsp:cNvSpPr/>
      </dsp:nvSpPr>
      <dsp:spPr>
        <a:xfrm>
          <a:off x="504" y="176356"/>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Environmental, Health &amp; Safety, Race Equality</a:t>
          </a:r>
          <a:endParaRPr lang="en-GB" sz="2100" kern="1200"/>
        </a:p>
      </dsp:txBody>
      <dsp:txXfrm>
        <a:off x="504" y="176356"/>
        <a:ext cx="1968019" cy="1180811"/>
      </dsp:txXfrm>
    </dsp:sp>
    <dsp:sp modelId="{94613001-8EBD-4265-BA51-3C616B1086D3}">
      <dsp:nvSpPr>
        <dsp:cNvPr id="0" name=""/>
        <dsp:cNvSpPr/>
      </dsp:nvSpPr>
      <dsp:spPr>
        <a:xfrm>
          <a:off x="2165325" y="176356"/>
          <a:ext cx="1968019" cy="118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Risk Management</a:t>
          </a:r>
          <a:endParaRPr lang="en-GB" sz="2100" kern="1200"/>
        </a:p>
      </dsp:txBody>
      <dsp:txXfrm>
        <a:off x="2165325" y="176356"/>
        <a:ext cx="1968019" cy="1180811"/>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73D642-DCC7-4B36-92AA-66C57AD503B4}">
      <dsp:nvSpPr>
        <dsp:cNvPr id="0" name=""/>
        <dsp:cNvSpPr/>
      </dsp:nvSpPr>
      <dsp:spPr>
        <a:xfrm>
          <a:off x="0" y="440740"/>
          <a:ext cx="3178759" cy="19072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Don’t cancel</a:t>
          </a:r>
          <a:r>
            <a:rPr lang="en-US" sz="1600" kern="1200"/>
            <a:t> or change meeting dates if you can help it.</a:t>
          </a:r>
          <a:endParaRPr lang="en-GB" sz="1600" kern="1200"/>
        </a:p>
      </dsp:txBody>
      <dsp:txXfrm>
        <a:off x="0" y="440740"/>
        <a:ext cx="3178759" cy="1907255"/>
      </dsp:txXfrm>
    </dsp:sp>
    <dsp:sp modelId="{5FFB9BF6-ABBB-4BF3-BEA0-07948F785811}">
      <dsp:nvSpPr>
        <dsp:cNvPr id="0" name=""/>
        <dsp:cNvSpPr/>
      </dsp:nvSpPr>
      <dsp:spPr>
        <a:xfrm>
          <a:off x="3498265" y="440740"/>
          <a:ext cx="3178759" cy="19072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Where appropriate, allow suppliers access </a:t>
          </a:r>
          <a:r>
            <a:rPr lang="en-US" sz="1600" kern="1200"/>
            <a:t>to your planning sessions so they can offer their input. Often they will have innovative suggestions and will appreciate being given the opportunity to get a preview of upcoming work</a:t>
          </a:r>
          <a:endParaRPr lang="en-GB" sz="1600" kern="1200"/>
        </a:p>
      </dsp:txBody>
      <dsp:txXfrm>
        <a:off x="3498265" y="440740"/>
        <a:ext cx="3178759" cy="1907255"/>
      </dsp:txXfrm>
    </dsp:sp>
    <dsp:sp modelId="{41D655D2-BBB0-4163-9878-28DD977FCE7B}">
      <dsp:nvSpPr>
        <dsp:cNvPr id="0" name=""/>
        <dsp:cNvSpPr/>
      </dsp:nvSpPr>
      <dsp:spPr>
        <a:xfrm>
          <a:off x="815" y="2665872"/>
          <a:ext cx="3178759" cy="19072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Allow suppliers to give feedback </a:t>
          </a:r>
          <a:r>
            <a:rPr lang="en-US" sz="1600" kern="1200"/>
            <a:t>on the stakeholders working with them. Often stakeholders unknowingly make requests that generate inefficient activity on the supplier side. Small tweaks to stakeholder behaviours may eliminate this</a:t>
          </a:r>
          <a:endParaRPr lang="en-GB" sz="1600" kern="1200"/>
        </a:p>
      </dsp:txBody>
      <dsp:txXfrm>
        <a:off x="815" y="2665872"/>
        <a:ext cx="3178759" cy="1907255"/>
      </dsp:txXfrm>
    </dsp:sp>
    <dsp:sp modelId="{C753B188-3A1B-4BB9-B6B0-D6213E5AAD1F}">
      <dsp:nvSpPr>
        <dsp:cNvPr id="0" name=""/>
        <dsp:cNvSpPr/>
      </dsp:nvSpPr>
      <dsp:spPr>
        <a:xfrm>
          <a:off x="3497450" y="2665872"/>
          <a:ext cx="3178759" cy="19072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Allow suppliers to give feedback </a:t>
          </a:r>
          <a:r>
            <a:rPr lang="en-US" sz="1600" kern="1200"/>
            <a:t>on the stakeholders working with them. Often stakeholders unknowingly make requests that generate inefficient activity on the supplier side. Small tweaks to stakeholder behaviours may eliminate this</a:t>
          </a:r>
          <a:endParaRPr lang="en-GB" sz="1600" kern="1200"/>
        </a:p>
      </dsp:txBody>
      <dsp:txXfrm>
        <a:off x="3497450" y="2665872"/>
        <a:ext cx="3178759" cy="1907255"/>
      </dsp:txXfrm>
    </dsp:sp>
    <dsp:sp modelId="{54CBFF3C-BC58-491D-8671-EAF7FA305311}">
      <dsp:nvSpPr>
        <dsp:cNvPr id="0" name=""/>
        <dsp:cNvSpPr/>
      </dsp:nvSpPr>
      <dsp:spPr>
        <a:xfrm>
          <a:off x="1749132" y="4891003"/>
          <a:ext cx="3178759" cy="19072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905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Ensure suppliers are paid </a:t>
          </a:r>
          <a:r>
            <a:rPr lang="en-US" sz="1600" kern="1200"/>
            <a:t>on time. Few things upset suppliers more than having to chase payment</a:t>
          </a:r>
          <a:endParaRPr lang="en-GB" sz="1600" kern="1200"/>
        </a:p>
      </dsp:txBody>
      <dsp:txXfrm>
        <a:off x="1749132" y="4891003"/>
        <a:ext cx="3178759" cy="1907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74887B-76A3-4D80-A9AE-60A67EF81644}">
      <dsp:nvSpPr>
        <dsp:cNvPr id="0" name=""/>
        <dsp:cNvSpPr/>
      </dsp:nvSpPr>
      <dsp:spPr>
        <a:xfrm>
          <a:off x="3184683" y="2155983"/>
          <a:ext cx="2635091" cy="263509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Challenge the requirement! Is it needed? Are you doing what has always been done rather than delivering what you need?</a:t>
          </a:r>
          <a:endParaRPr lang="en-GB" sz="1150" kern="1200" baseline="0"/>
        </a:p>
      </dsp:txBody>
      <dsp:txXfrm>
        <a:off x="3184683" y="2155983"/>
        <a:ext cx="2635091" cy="2635091"/>
      </dsp:txXfrm>
    </dsp:sp>
    <dsp:sp modelId="{2C625BAB-7DF8-4DCF-9C2B-6213BD34C688}">
      <dsp:nvSpPr>
        <dsp:cNvPr id="0" name=""/>
        <dsp:cNvSpPr/>
      </dsp:nvSpPr>
      <dsp:spPr>
        <a:xfrm>
          <a:off x="1550802" y="1533144"/>
          <a:ext cx="2127333" cy="191643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Include others involved in the procurement – they may help</a:t>
          </a:r>
          <a:endParaRPr lang="en-GB" sz="1150" kern="1200" baseline="0"/>
        </a:p>
      </dsp:txBody>
      <dsp:txXfrm>
        <a:off x="1550802" y="1533144"/>
        <a:ext cx="2127333" cy="1916430"/>
      </dsp:txXfrm>
    </dsp:sp>
    <dsp:sp modelId="{6F5FFE64-A09C-42FF-99C3-B022842CF45B}">
      <dsp:nvSpPr>
        <dsp:cNvPr id="0" name=""/>
        <dsp:cNvSpPr/>
      </dsp:nvSpPr>
      <dsp:spPr>
        <a:xfrm rot="20700000">
          <a:off x="2749980" y="211002"/>
          <a:ext cx="1877710" cy="187771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en-US" sz="1150" kern="1200"/>
            <a:t>Plan carefully and in advance</a:t>
          </a:r>
          <a:endParaRPr lang="en-GB" sz="1150" kern="1200" baseline="0"/>
        </a:p>
      </dsp:txBody>
      <dsp:txXfrm>
        <a:off x="3161816" y="622839"/>
        <a:ext cx="1054036" cy="1054036"/>
      </dsp:txXfrm>
    </dsp:sp>
    <dsp:sp modelId="{8527CCAF-1EDF-4926-9A9E-E569EB4B2C37}">
      <dsp:nvSpPr>
        <dsp:cNvPr id="0" name=""/>
        <dsp:cNvSpPr/>
      </dsp:nvSpPr>
      <dsp:spPr>
        <a:xfrm>
          <a:off x="2988667" y="1754586"/>
          <a:ext cx="3372916" cy="3372916"/>
        </a:xfrm>
        <a:prstGeom prst="circularArrow">
          <a:avLst>
            <a:gd name="adj1" fmla="val 4687"/>
            <a:gd name="adj2" fmla="val 299029"/>
            <a:gd name="adj3" fmla="val 2528783"/>
            <a:gd name="adj4" fmla="val 1583435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5C2669-3422-4AAF-A65C-52ABDAA9BE7E}">
      <dsp:nvSpPr>
        <dsp:cNvPr id="0" name=""/>
        <dsp:cNvSpPr/>
      </dsp:nvSpPr>
      <dsp:spPr>
        <a:xfrm>
          <a:off x="1312143" y="1106549"/>
          <a:ext cx="2450634" cy="245063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82D-959A-4061-8A31-93E6D8DC7680}">
      <dsp:nvSpPr>
        <dsp:cNvPr id="0" name=""/>
        <dsp:cNvSpPr/>
      </dsp:nvSpPr>
      <dsp:spPr>
        <a:xfrm>
          <a:off x="2290602" y="-202847"/>
          <a:ext cx="2642277" cy="264227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7E9E5-A141-4A75-BB3A-6EEE0963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24336</Words>
  <Characters>146347</Characters>
  <Application>Microsoft Office Word</Application>
  <DocSecurity>0</DocSecurity>
  <Lines>1219</Lines>
  <Paragraphs>340</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170343</CharactersWithSpaces>
  <SharedDoc>false</SharedDoc>
  <HLinks>
    <vt:vector size="708" baseType="variant">
      <vt:variant>
        <vt:i4>524347</vt:i4>
      </vt:variant>
      <vt:variant>
        <vt:i4>216</vt:i4>
      </vt:variant>
      <vt:variant>
        <vt:i4>0</vt:i4>
      </vt:variant>
      <vt:variant>
        <vt:i4>5</vt:i4>
      </vt:variant>
      <vt:variant>
        <vt:lpwstr>http://www.ogc.gov.uk/procurement_documents_best_practice_guidance_.asp</vt:lpwstr>
      </vt:variant>
      <vt:variant>
        <vt:lpwstr/>
      </vt:variant>
      <vt:variant>
        <vt:i4>8323117</vt:i4>
      </vt:variant>
      <vt:variant>
        <vt:i4>210</vt:i4>
      </vt:variant>
      <vt:variant>
        <vt:i4>0</vt:i4>
      </vt:variant>
      <vt:variant>
        <vt:i4>5</vt:i4>
      </vt:variant>
      <vt:variant>
        <vt:lpwstr>http://admin.exeter.ac.uk/corporate/procurement/downloads/tender.shtml</vt:lpwstr>
      </vt:variant>
      <vt:variant>
        <vt:lpwstr/>
      </vt:variant>
      <vt:variant>
        <vt:i4>8323117</vt:i4>
      </vt:variant>
      <vt:variant>
        <vt:i4>207</vt:i4>
      </vt:variant>
      <vt:variant>
        <vt:i4>0</vt:i4>
      </vt:variant>
      <vt:variant>
        <vt:i4>5</vt:i4>
      </vt:variant>
      <vt:variant>
        <vt:lpwstr>http://admin.exeter.ac.uk/corporate/procurement/downloads/tender.shtml</vt:lpwstr>
      </vt:variant>
      <vt:variant>
        <vt:lpwstr/>
      </vt:variant>
      <vt:variant>
        <vt:i4>3211355</vt:i4>
      </vt:variant>
      <vt:variant>
        <vt:i4>204</vt:i4>
      </vt:variant>
      <vt:variant>
        <vt:i4>0</vt:i4>
      </vt:variant>
      <vt:variant>
        <vt:i4>5</vt:i4>
      </vt:variant>
      <vt:variant>
        <vt:lpwstr>http://admin.exeter.ac.uk/finance/publications/cpp/cpp_c19.shtml</vt:lpwstr>
      </vt:variant>
      <vt:variant>
        <vt:lpwstr>pm</vt:lpwstr>
      </vt:variant>
      <vt:variant>
        <vt:i4>8323117</vt:i4>
      </vt:variant>
      <vt:variant>
        <vt:i4>201</vt:i4>
      </vt:variant>
      <vt:variant>
        <vt:i4>0</vt:i4>
      </vt:variant>
      <vt:variant>
        <vt:i4>5</vt:i4>
      </vt:variant>
      <vt:variant>
        <vt:lpwstr>http://admin.exeter.ac.uk/corporate/procurement/downloads/tender.shtml</vt:lpwstr>
      </vt:variant>
      <vt:variant>
        <vt:lpwstr/>
      </vt:variant>
      <vt:variant>
        <vt:i4>8323117</vt:i4>
      </vt:variant>
      <vt:variant>
        <vt:i4>198</vt:i4>
      </vt:variant>
      <vt:variant>
        <vt:i4>0</vt:i4>
      </vt:variant>
      <vt:variant>
        <vt:i4>5</vt:i4>
      </vt:variant>
      <vt:variant>
        <vt:lpwstr>http://admin.exeter.ac.uk/corporate/procurement/downloads/tender.shtml</vt:lpwstr>
      </vt:variant>
      <vt:variant>
        <vt:lpwstr/>
      </vt:variant>
      <vt:variant>
        <vt:i4>7995514</vt:i4>
      </vt:variant>
      <vt:variant>
        <vt:i4>195</vt:i4>
      </vt:variant>
      <vt:variant>
        <vt:i4>0</vt:i4>
      </vt:variant>
      <vt:variant>
        <vt:i4>5</vt:i4>
      </vt:variant>
      <vt:variant>
        <vt:lpwstr>http://civilengineerlink.com/construction-contract/</vt:lpwstr>
      </vt:variant>
      <vt:variant>
        <vt:lpwstr/>
      </vt:variant>
      <vt:variant>
        <vt:i4>7340075</vt:i4>
      </vt:variant>
      <vt:variant>
        <vt:i4>192</vt:i4>
      </vt:variant>
      <vt:variant>
        <vt:i4>0</vt:i4>
      </vt:variant>
      <vt:variant>
        <vt:i4>5</vt:i4>
      </vt:variant>
      <vt:variant>
        <vt:lpwstr>http://admin.exeter.ac.uk/corporate/procurement/downloads/tender/20-eu-contract-july08.xls</vt:lpwstr>
      </vt:variant>
      <vt:variant>
        <vt:lpwstr/>
      </vt:variant>
      <vt:variant>
        <vt:i4>393247</vt:i4>
      </vt:variant>
      <vt:variant>
        <vt:i4>189</vt:i4>
      </vt:variant>
      <vt:variant>
        <vt:i4>0</vt:i4>
      </vt:variant>
      <vt:variant>
        <vt:i4>5</vt:i4>
      </vt:variant>
      <vt:variant>
        <vt:lpwstr>http://admin.exeter.ac.uk/corporate/legal/index.shtml</vt:lpwstr>
      </vt:variant>
      <vt:variant>
        <vt:lpwstr/>
      </vt:variant>
      <vt:variant>
        <vt:i4>2359412</vt:i4>
      </vt:variant>
      <vt:variant>
        <vt:i4>186</vt:i4>
      </vt:variant>
      <vt:variant>
        <vt:i4>0</vt:i4>
      </vt:variant>
      <vt:variant>
        <vt:i4>5</vt:i4>
      </vt:variant>
      <vt:variant>
        <vt:lpwstr>http://admin.exeter.ac.uk/corporate/procurement/downloads/legal/1-mandatory-standstill.doc</vt:lpwstr>
      </vt:variant>
      <vt:variant>
        <vt:lpwstr/>
      </vt:variant>
      <vt:variant>
        <vt:i4>8323117</vt:i4>
      </vt:variant>
      <vt:variant>
        <vt:i4>183</vt:i4>
      </vt:variant>
      <vt:variant>
        <vt:i4>0</vt:i4>
      </vt:variant>
      <vt:variant>
        <vt:i4>5</vt:i4>
      </vt:variant>
      <vt:variant>
        <vt:lpwstr>http://admin.exeter.ac.uk/corporate/procurement/downloads/tender.shtml</vt:lpwstr>
      </vt:variant>
      <vt:variant>
        <vt:lpwstr/>
      </vt:variant>
      <vt:variant>
        <vt:i4>2097197</vt:i4>
      </vt:variant>
      <vt:variant>
        <vt:i4>180</vt:i4>
      </vt:variant>
      <vt:variant>
        <vt:i4>0</vt:i4>
      </vt:variant>
      <vt:variant>
        <vt:i4>5</vt:i4>
      </vt:variant>
      <vt:variant>
        <vt:lpwstr>http://admin.exeter.ac.uk/corporate/procurement/strategy.shtml</vt:lpwstr>
      </vt:variant>
      <vt:variant>
        <vt:lpwstr/>
      </vt:variant>
      <vt:variant>
        <vt:i4>2097197</vt:i4>
      </vt:variant>
      <vt:variant>
        <vt:i4>177</vt:i4>
      </vt:variant>
      <vt:variant>
        <vt:i4>0</vt:i4>
      </vt:variant>
      <vt:variant>
        <vt:i4>5</vt:i4>
      </vt:variant>
      <vt:variant>
        <vt:lpwstr>http://admin.exeter.ac.uk/corporate/procurement/strategy.shtml</vt:lpwstr>
      </vt:variant>
      <vt:variant>
        <vt:lpwstr/>
      </vt:variant>
      <vt:variant>
        <vt:i4>2097197</vt:i4>
      </vt:variant>
      <vt:variant>
        <vt:i4>174</vt:i4>
      </vt:variant>
      <vt:variant>
        <vt:i4>0</vt:i4>
      </vt:variant>
      <vt:variant>
        <vt:i4>5</vt:i4>
      </vt:variant>
      <vt:variant>
        <vt:lpwstr>http://admin.exeter.ac.uk/corporate/procurement/strategy.shtml</vt:lpwstr>
      </vt:variant>
      <vt:variant>
        <vt:lpwstr/>
      </vt:variant>
      <vt:variant>
        <vt:i4>7602273</vt:i4>
      </vt:variant>
      <vt:variant>
        <vt:i4>171</vt:i4>
      </vt:variant>
      <vt:variant>
        <vt:i4>0</vt:i4>
      </vt:variant>
      <vt:variant>
        <vt:i4>5</vt:i4>
      </vt:variant>
      <vt:variant>
        <vt:lpwstr>http://admin.exeter.ac.uk/corporate/procurement/downloads/guidance/4-electrical.doc</vt:lpwstr>
      </vt:variant>
      <vt:variant>
        <vt:lpwstr/>
      </vt:variant>
      <vt:variant>
        <vt:i4>2883698</vt:i4>
      </vt:variant>
      <vt:variant>
        <vt:i4>168</vt:i4>
      </vt:variant>
      <vt:variant>
        <vt:i4>0</vt:i4>
      </vt:variant>
      <vt:variant>
        <vt:i4>5</vt:i4>
      </vt:variant>
      <vt:variant>
        <vt:lpwstr>http://admin.exeter.ac.uk/corporate/procurement/downloads/guidance/5-gn-foi.doc</vt:lpwstr>
      </vt:variant>
      <vt:variant>
        <vt:lpwstr/>
      </vt:variant>
      <vt:variant>
        <vt:i4>2359412</vt:i4>
      </vt:variant>
      <vt:variant>
        <vt:i4>165</vt:i4>
      </vt:variant>
      <vt:variant>
        <vt:i4>0</vt:i4>
      </vt:variant>
      <vt:variant>
        <vt:i4>5</vt:i4>
      </vt:variant>
      <vt:variant>
        <vt:lpwstr>http://admin.exeter.ac.uk/corporate/procurement/downloads/legal/1-mandatory-standstill.doc</vt:lpwstr>
      </vt:variant>
      <vt:variant>
        <vt:lpwstr/>
      </vt:variant>
      <vt:variant>
        <vt:i4>8323115</vt:i4>
      </vt:variant>
      <vt:variant>
        <vt:i4>162</vt:i4>
      </vt:variant>
      <vt:variant>
        <vt:i4>0</vt:i4>
      </vt:variant>
      <vt:variant>
        <vt:i4>5</vt:i4>
      </vt:variant>
      <vt:variant>
        <vt:lpwstr>http://admin.exeter.ac.uk/corporate/procurement/manual/process-tender-eu.shtml</vt:lpwstr>
      </vt:variant>
      <vt:variant>
        <vt:lpwstr/>
      </vt:variant>
      <vt:variant>
        <vt:i4>1966147</vt:i4>
      </vt:variant>
      <vt:variant>
        <vt:i4>159</vt:i4>
      </vt:variant>
      <vt:variant>
        <vt:i4>0</vt:i4>
      </vt:variant>
      <vt:variant>
        <vt:i4>5</vt:i4>
      </vt:variant>
      <vt:variant>
        <vt:lpwstr>http://admin.exeter.ac.uk/corporate/procurement/downloads/flowcharts/2-fc-eu.doc</vt:lpwstr>
      </vt:variant>
      <vt:variant>
        <vt:lpwstr/>
      </vt:variant>
      <vt:variant>
        <vt:i4>4194308</vt:i4>
      </vt:variant>
      <vt:variant>
        <vt:i4>156</vt:i4>
      </vt:variant>
      <vt:variant>
        <vt:i4>0</vt:i4>
      </vt:variant>
      <vt:variant>
        <vt:i4>5</vt:i4>
      </vt:variant>
      <vt:variant>
        <vt:lpwstr>http://admin.exeter.ac.uk/corporate/procurement/manual/regulations.shtml</vt:lpwstr>
      </vt:variant>
      <vt:variant>
        <vt:lpwstr/>
      </vt:variant>
      <vt:variant>
        <vt:i4>1966147</vt:i4>
      </vt:variant>
      <vt:variant>
        <vt:i4>153</vt:i4>
      </vt:variant>
      <vt:variant>
        <vt:i4>0</vt:i4>
      </vt:variant>
      <vt:variant>
        <vt:i4>5</vt:i4>
      </vt:variant>
      <vt:variant>
        <vt:lpwstr>http://admin.exeter.ac.uk/corporate/procurement/downloads/flowcharts/2-fc-eu.doc</vt:lpwstr>
      </vt:variant>
      <vt:variant>
        <vt:lpwstr/>
      </vt:variant>
      <vt:variant>
        <vt:i4>393230</vt:i4>
      </vt:variant>
      <vt:variant>
        <vt:i4>150</vt:i4>
      </vt:variant>
      <vt:variant>
        <vt:i4>0</vt:i4>
      </vt:variant>
      <vt:variant>
        <vt:i4>5</vt:i4>
      </vt:variant>
      <vt:variant>
        <vt:lpwstr>http://admin.exeter.ac.uk/corporate/procurement/downloads/guidance/3-ogc-eu-guidance.pdf</vt:lpwstr>
      </vt:variant>
      <vt:variant>
        <vt:lpwstr/>
      </vt:variant>
      <vt:variant>
        <vt:i4>8323115</vt:i4>
      </vt:variant>
      <vt:variant>
        <vt:i4>147</vt:i4>
      </vt:variant>
      <vt:variant>
        <vt:i4>0</vt:i4>
      </vt:variant>
      <vt:variant>
        <vt:i4>5</vt:i4>
      </vt:variant>
      <vt:variant>
        <vt:lpwstr>http://admin.exeter.ac.uk/corporate/procurement/manual/process-tender-eu.shtml</vt:lpwstr>
      </vt:variant>
      <vt:variant>
        <vt:lpwstr/>
      </vt:variant>
      <vt:variant>
        <vt:i4>7077939</vt:i4>
      </vt:variant>
      <vt:variant>
        <vt:i4>144</vt:i4>
      </vt:variant>
      <vt:variant>
        <vt:i4>0</vt:i4>
      </vt:variant>
      <vt:variant>
        <vt:i4>5</vt:i4>
      </vt:variant>
      <vt:variant>
        <vt:lpwstr>http://www.ogc.gov.uk/</vt:lpwstr>
      </vt:variant>
      <vt:variant>
        <vt:lpwstr/>
      </vt:variant>
      <vt:variant>
        <vt:i4>3407926</vt:i4>
      </vt:variant>
      <vt:variant>
        <vt:i4>141</vt:i4>
      </vt:variant>
      <vt:variant>
        <vt:i4>0</vt:i4>
      </vt:variant>
      <vt:variant>
        <vt:i4>5</vt:i4>
      </vt:variant>
      <vt:variant>
        <vt:lpwstr>http://www.hmso.gov.uk/</vt:lpwstr>
      </vt:variant>
      <vt:variant>
        <vt:lpwstr/>
      </vt:variant>
      <vt:variant>
        <vt:i4>1114206</vt:i4>
      </vt:variant>
      <vt:variant>
        <vt:i4>138</vt:i4>
      </vt:variant>
      <vt:variant>
        <vt:i4>0</vt:i4>
      </vt:variant>
      <vt:variant>
        <vt:i4>5</vt:i4>
      </vt:variant>
      <vt:variant>
        <vt:lpwstr>http://admin.exeter.ac.uk/corporate/procurement/exeteronly/cards/purchasing-card.doc</vt:lpwstr>
      </vt:variant>
      <vt:variant>
        <vt:lpwstr/>
      </vt:variant>
      <vt:variant>
        <vt:i4>65536</vt:i4>
      </vt:variant>
      <vt:variant>
        <vt:i4>135</vt:i4>
      </vt:variant>
      <vt:variant>
        <vt:i4>0</vt:i4>
      </vt:variant>
      <vt:variant>
        <vt:i4>5</vt:i4>
      </vt:variant>
      <vt:variant>
        <vt:lpwstr>http://admin.exeter.ac.uk/finance/handbook/C34C3505.shtml</vt:lpwstr>
      </vt:variant>
      <vt:variant>
        <vt:lpwstr/>
      </vt:variant>
      <vt:variant>
        <vt:i4>4456528</vt:i4>
      </vt:variant>
      <vt:variant>
        <vt:i4>132</vt:i4>
      </vt:variant>
      <vt:variant>
        <vt:i4>0</vt:i4>
      </vt:variant>
      <vt:variant>
        <vt:i4>5</vt:i4>
      </vt:variant>
      <vt:variant>
        <vt:lpwstr>http://admin.exeter.ac.uk/corporate/procurement/exeteronly/parabilis-faq.doc</vt:lpwstr>
      </vt:variant>
      <vt:variant>
        <vt:lpwstr/>
      </vt:variant>
      <vt:variant>
        <vt:i4>6619180</vt:i4>
      </vt:variant>
      <vt:variant>
        <vt:i4>129</vt:i4>
      </vt:variant>
      <vt:variant>
        <vt:i4>0</vt:i4>
      </vt:variant>
      <vt:variant>
        <vt:i4>5</vt:i4>
      </vt:variant>
      <vt:variant>
        <vt:lpwstr>http://admin.exeter.ac.uk/corporate/procurement/exeteronly/parabillis.shtml</vt:lpwstr>
      </vt:variant>
      <vt:variant>
        <vt:lpwstr/>
      </vt:variant>
      <vt:variant>
        <vt:i4>2883647</vt:i4>
      </vt:variant>
      <vt:variant>
        <vt:i4>126</vt:i4>
      </vt:variant>
      <vt:variant>
        <vt:i4>0</vt:i4>
      </vt:variant>
      <vt:variant>
        <vt:i4>5</vt:i4>
      </vt:variant>
      <vt:variant>
        <vt:lpwstr>http://admin.exeter.ac.uk/finance/handbook/C24.htm</vt:lpwstr>
      </vt:variant>
      <vt:variant>
        <vt:lpwstr/>
      </vt:variant>
      <vt:variant>
        <vt:i4>1376285</vt:i4>
      </vt:variant>
      <vt:variant>
        <vt:i4>123</vt:i4>
      </vt:variant>
      <vt:variant>
        <vt:i4>0</vt:i4>
      </vt:variant>
      <vt:variant>
        <vt:i4>5</vt:i4>
      </vt:variant>
      <vt:variant>
        <vt:lpwstr>http://admin.exeter.ac.uk/corporate/procurement/downloads/forms/Self Employment form.doc</vt:lpwstr>
      </vt:variant>
      <vt:variant>
        <vt:lpwstr/>
      </vt:variant>
      <vt:variant>
        <vt:i4>2293887</vt:i4>
      </vt:variant>
      <vt:variant>
        <vt:i4>120</vt:i4>
      </vt:variant>
      <vt:variant>
        <vt:i4>0</vt:i4>
      </vt:variant>
      <vt:variant>
        <vt:i4>5</vt:i4>
      </vt:variant>
      <vt:variant>
        <vt:lpwstr>http://www.exeterbuysellprosper.co.uk/</vt:lpwstr>
      </vt:variant>
      <vt:variant>
        <vt:lpwstr/>
      </vt:variant>
      <vt:variant>
        <vt:i4>5898305</vt:i4>
      </vt:variant>
      <vt:variant>
        <vt:i4>114</vt:i4>
      </vt:variant>
      <vt:variant>
        <vt:i4>0</vt:i4>
      </vt:variant>
      <vt:variant>
        <vt:i4>5</vt:i4>
      </vt:variant>
      <vt:variant>
        <vt:lpwstr>http://admin.exeter.ac.uk/corporate/procurement/downloads/new-supplier.shtml</vt:lpwstr>
      </vt:variant>
      <vt:variant>
        <vt:lpwstr/>
      </vt:variant>
      <vt:variant>
        <vt:i4>2228339</vt:i4>
      </vt:variant>
      <vt:variant>
        <vt:i4>111</vt:i4>
      </vt:variant>
      <vt:variant>
        <vt:i4>0</vt:i4>
      </vt:variant>
      <vt:variant>
        <vt:i4>5</vt:i4>
      </vt:variant>
      <vt:variant>
        <vt:lpwstr>http://admin.exeter.ac.uk/corporate/procurement/exeteronly/cards.shtml</vt:lpwstr>
      </vt:variant>
      <vt:variant>
        <vt:lpwstr/>
      </vt:variant>
      <vt:variant>
        <vt:i4>2293887</vt:i4>
      </vt:variant>
      <vt:variant>
        <vt:i4>108</vt:i4>
      </vt:variant>
      <vt:variant>
        <vt:i4>0</vt:i4>
      </vt:variant>
      <vt:variant>
        <vt:i4>5</vt:i4>
      </vt:variant>
      <vt:variant>
        <vt:lpwstr>http://www.exeterbuysellprosper.co.uk/</vt:lpwstr>
      </vt:variant>
      <vt:variant>
        <vt:lpwstr/>
      </vt:variant>
      <vt:variant>
        <vt:i4>6488090</vt:i4>
      </vt:variant>
      <vt:variant>
        <vt:i4>105</vt:i4>
      </vt:variant>
      <vt:variant>
        <vt:i4>0</vt:i4>
      </vt:variant>
      <vt:variant>
        <vt:i4>5</vt:i4>
      </vt:variant>
      <vt:variant>
        <vt:lpwstr>http://admin.exeter.ac.uk/finance/publications/rfr/rfr_e.shtml</vt:lpwstr>
      </vt:variant>
      <vt:variant>
        <vt:lpwstr/>
      </vt:variant>
      <vt:variant>
        <vt:i4>7536680</vt:i4>
      </vt:variant>
      <vt:variant>
        <vt:i4>102</vt:i4>
      </vt:variant>
      <vt:variant>
        <vt:i4>0</vt:i4>
      </vt:variant>
      <vt:variant>
        <vt:i4>5</vt:i4>
      </vt:variant>
      <vt:variant>
        <vt:lpwstr>http://admin.exeter.ac.uk/finance/publications/rfr/index.shtml</vt:lpwstr>
      </vt:variant>
      <vt:variant>
        <vt:lpwstr/>
      </vt:variant>
      <vt:variant>
        <vt:i4>65536</vt:i4>
      </vt:variant>
      <vt:variant>
        <vt:i4>99</vt:i4>
      </vt:variant>
      <vt:variant>
        <vt:i4>0</vt:i4>
      </vt:variant>
      <vt:variant>
        <vt:i4>5</vt:i4>
      </vt:variant>
      <vt:variant>
        <vt:lpwstr>http://admin.exeter.ac.uk/finance/handbook/C34C3505.shtml</vt:lpwstr>
      </vt:variant>
      <vt:variant>
        <vt:lpwstr/>
      </vt:variant>
      <vt:variant>
        <vt:i4>4194308</vt:i4>
      </vt:variant>
      <vt:variant>
        <vt:i4>96</vt:i4>
      </vt:variant>
      <vt:variant>
        <vt:i4>0</vt:i4>
      </vt:variant>
      <vt:variant>
        <vt:i4>5</vt:i4>
      </vt:variant>
      <vt:variant>
        <vt:lpwstr>http://admin.exeter.ac.uk/corporate/procurement/manual/regulations.shtml</vt:lpwstr>
      </vt:variant>
      <vt:variant>
        <vt:lpwstr/>
      </vt:variant>
      <vt:variant>
        <vt:i4>458828</vt:i4>
      </vt:variant>
      <vt:variant>
        <vt:i4>93</vt:i4>
      </vt:variant>
      <vt:variant>
        <vt:i4>0</vt:i4>
      </vt:variant>
      <vt:variant>
        <vt:i4>5</vt:i4>
      </vt:variant>
      <vt:variant>
        <vt:lpwstr>https://in-tendhost.co.uk/universityofexeter/</vt:lpwstr>
      </vt:variant>
      <vt:variant>
        <vt:lpwstr/>
      </vt:variant>
      <vt:variant>
        <vt:i4>65601</vt:i4>
      </vt:variant>
      <vt:variant>
        <vt:i4>90</vt:i4>
      </vt:variant>
      <vt:variant>
        <vt:i4>0</vt:i4>
      </vt:variant>
      <vt:variant>
        <vt:i4>5</vt:i4>
      </vt:variant>
      <vt:variant>
        <vt:lpwstr>http://admin.exeter.ac.uk/corporate/procurement//downloads/In-Tend.shtml</vt:lpwstr>
      </vt:variant>
      <vt:variant>
        <vt:lpwstr/>
      </vt:variant>
      <vt:variant>
        <vt:i4>8323115</vt:i4>
      </vt:variant>
      <vt:variant>
        <vt:i4>87</vt:i4>
      </vt:variant>
      <vt:variant>
        <vt:i4>0</vt:i4>
      </vt:variant>
      <vt:variant>
        <vt:i4>5</vt:i4>
      </vt:variant>
      <vt:variant>
        <vt:lpwstr>http://admin.exeter.ac.uk/corporate/procurement/manual/process-tender-eu.shtml</vt:lpwstr>
      </vt:variant>
      <vt:variant>
        <vt:lpwstr/>
      </vt:variant>
      <vt:variant>
        <vt:i4>6750306</vt:i4>
      </vt:variant>
      <vt:variant>
        <vt:i4>84</vt:i4>
      </vt:variant>
      <vt:variant>
        <vt:i4>0</vt:i4>
      </vt:variant>
      <vt:variant>
        <vt:i4>5</vt:i4>
      </vt:variant>
      <vt:variant>
        <vt:lpwstr>http://admin.exeter.ac.uk/corporate/procurement/manual/process-tender.shtml</vt:lpwstr>
      </vt:variant>
      <vt:variant>
        <vt:lpwstr/>
      </vt:variant>
      <vt:variant>
        <vt:i4>2293820</vt:i4>
      </vt:variant>
      <vt:variant>
        <vt:i4>81</vt:i4>
      </vt:variant>
      <vt:variant>
        <vt:i4>0</vt:i4>
      </vt:variant>
      <vt:variant>
        <vt:i4>5</vt:i4>
      </vt:variant>
      <vt:variant>
        <vt:lpwstr>http://admin.exeter.ac.uk/corporate/procurement/manual/process-quote.shtml</vt:lpwstr>
      </vt:variant>
      <vt:variant>
        <vt:lpwstr/>
      </vt:variant>
      <vt:variant>
        <vt:i4>262165</vt:i4>
      </vt:variant>
      <vt:variant>
        <vt:i4>78</vt:i4>
      </vt:variant>
      <vt:variant>
        <vt:i4>0</vt:i4>
      </vt:variant>
      <vt:variant>
        <vt:i4>5</vt:i4>
      </vt:variant>
      <vt:variant>
        <vt:lpwstr>http://admin.exeter.ac.uk/corporate/procurement/manual/process-spot.shtml</vt:lpwstr>
      </vt:variant>
      <vt:variant>
        <vt:lpwstr/>
      </vt:variant>
      <vt:variant>
        <vt:i4>8323117</vt:i4>
      </vt:variant>
      <vt:variant>
        <vt:i4>75</vt:i4>
      </vt:variant>
      <vt:variant>
        <vt:i4>0</vt:i4>
      </vt:variant>
      <vt:variant>
        <vt:i4>5</vt:i4>
      </vt:variant>
      <vt:variant>
        <vt:lpwstr>http://admin.exeter.ac.uk/corporate/procurement/downloads/tender.shtml</vt:lpwstr>
      </vt:variant>
      <vt:variant>
        <vt:lpwstr/>
      </vt:variant>
      <vt:variant>
        <vt:i4>5767184</vt:i4>
      </vt:variant>
      <vt:variant>
        <vt:i4>72</vt:i4>
      </vt:variant>
      <vt:variant>
        <vt:i4>0</vt:i4>
      </vt:variant>
      <vt:variant>
        <vt:i4>5</vt:i4>
      </vt:variant>
      <vt:variant>
        <vt:lpwstr>http://admin.exeter.ac.uk/corporate/procurement/manual/process.shtml</vt:lpwstr>
      </vt:variant>
      <vt:variant>
        <vt:lpwstr/>
      </vt:variant>
      <vt:variant>
        <vt:i4>5767224</vt:i4>
      </vt:variant>
      <vt:variant>
        <vt:i4>69</vt:i4>
      </vt:variant>
      <vt:variant>
        <vt:i4>0</vt:i4>
      </vt:variant>
      <vt:variant>
        <vt:i4>5</vt:i4>
      </vt:variant>
      <vt:variant>
        <vt:lpwstr>http://admin.exeter.ac.uk/corporate/procurement/manual/documents/2.8-Guidance_Sustainable_Procurement_WLC_v1_RP.docx</vt:lpwstr>
      </vt:variant>
      <vt:variant>
        <vt:lpwstr/>
      </vt:variant>
      <vt:variant>
        <vt:i4>5963873</vt:i4>
      </vt:variant>
      <vt:variant>
        <vt:i4>66</vt:i4>
      </vt:variant>
      <vt:variant>
        <vt:i4>0</vt:i4>
      </vt:variant>
      <vt:variant>
        <vt:i4>5</vt:i4>
      </vt:variant>
      <vt:variant>
        <vt:lpwstr>http://admin.exeter.ac.uk/corporate/procurement/downloads/documents/3.2-Sustainable_Procurement_Policy_2010-05-05.pdf</vt:lpwstr>
      </vt:variant>
      <vt:variant>
        <vt:lpwstr/>
      </vt:variant>
      <vt:variant>
        <vt:i4>6422638</vt:i4>
      </vt:variant>
      <vt:variant>
        <vt:i4>63</vt:i4>
      </vt:variant>
      <vt:variant>
        <vt:i4>0</vt:i4>
      </vt:variant>
      <vt:variant>
        <vt:i4>5</vt:i4>
      </vt:variant>
      <vt:variant>
        <vt:lpwstr>http://admin.exeter.ac.uk/corporate/procurement/downloads/Tender/f-life-costing.xls</vt:lpwstr>
      </vt:variant>
      <vt:variant>
        <vt:lpwstr/>
      </vt:variant>
      <vt:variant>
        <vt:i4>8192056</vt:i4>
      </vt:variant>
      <vt:variant>
        <vt:i4>60</vt:i4>
      </vt:variant>
      <vt:variant>
        <vt:i4>0</vt:i4>
      </vt:variant>
      <vt:variant>
        <vt:i4>5</vt:i4>
      </vt:variant>
      <vt:variant>
        <vt:lpwstr>http://admin.exeter.ac.uk/finance/handbook/I205.htm</vt:lpwstr>
      </vt:variant>
      <vt:variant>
        <vt:lpwstr/>
      </vt:variant>
      <vt:variant>
        <vt:i4>2359412</vt:i4>
      </vt:variant>
      <vt:variant>
        <vt:i4>57</vt:i4>
      </vt:variant>
      <vt:variant>
        <vt:i4>0</vt:i4>
      </vt:variant>
      <vt:variant>
        <vt:i4>5</vt:i4>
      </vt:variant>
      <vt:variant>
        <vt:lpwstr>http://admin.exeter.ac.uk/academic/planning/risk/risk.shtml</vt:lpwstr>
      </vt:variant>
      <vt:variant>
        <vt:lpwstr/>
      </vt:variant>
      <vt:variant>
        <vt:i4>1900544</vt:i4>
      </vt:variant>
      <vt:variant>
        <vt:i4>54</vt:i4>
      </vt:variant>
      <vt:variant>
        <vt:i4>0</vt:i4>
      </vt:variant>
      <vt:variant>
        <vt:i4>5</vt:i4>
      </vt:variant>
      <vt:variant>
        <vt:lpwstr>http://admin.exeter.ac.uk/corporate/procurement/exeteronly/procurement-only.shtml</vt:lpwstr>
      </vt:variant>
      <vt:variant>
        <vt:lpwstr/>
      </vt:variant>
      <vt:variant>
        <vt:i4>6815754</vt:i4>
      </vt:variant>
      <vt:variant>
        <vt:i4>51</vt:i4>
      </vt:variant>
      <vt:variant>
        <vt:i4>0</vt:i4>
      </vt:variant>
      <vt:variant>
        <vt:i4>5</vt:i4>
      </vt:variant>
      <vt:variant>
        <vt:lpwstr>http://admin.exeter.ac.uk/corporate/procurement/downloads/policies/Sustainable_Procurement_Policy_v3.pdf</vt:lpwstr>
      </vt:variant>
      <vt:variant>
        <vt:lpwstr/>
      </vt:variant>
      <vt:variant>
        <vt:i4>393230</vt:i4>
      </vt:variant>
      <vt:variant>
        <vt:i4>48</vt:i4>
      </vt:variant>
      <vt:variant>
        <vt:i4>0</vt:i4>
      </vt:variant>
      <vt:variant>
        <vt:i4>5</vt:i4>
      </vt:variant>
      <vt:variant>
        <vt:lpwstr>http://admin.exeter.ac.uk/corporate/procurement/downloads/guidance/3-ogc-eu-guidance.pdf</vt:lpwstr>
      </vt:variant>
      <vt:variant>
        <vt:lpwstr/>
      </vt:variant>
      <vt:variant>
        <vt:i4>1900612</vt:i4>
      </vt:variant>
      <vt:variant>
        <vt:i4>45</vt:i4>
      </vt:variant>
      <vt:variant>
        <vt:i4>0</vt:i4>
      </vt:variant>
      <vt:variant>
        <vt:i4>5</vt:i4>
      </vt:variant>
      <vt:variant>
        <vt:lpwstr>http://admin.exeter.ac.uk/corporate/procurement/manual/guidance.shtml</vt:lpwstr>
      </vt:variant>
      <vt:variant>
        <vt:lpwstr/>
      </vt:variant>
      <vt:variant>
        <vt:i4>5177367</vt:i4>
      </vt:variant>
      <vt:variant>
        <vt:i4>42</vt:i4>
      </vt:variant>
      <vt:variant>
        <vt:i4>0</vt:i4>
      </vt:variant>
      <vt:variant>
        <vt:i4>5</vt:i4>
      </vt:variant>
      <vt:variant>
        <vt:lpwstr/>
      </vt:variant>
      <vt:variant>
        <vt:lpwstr>Section1</vt:lpwstr>
      </vt:variant>
      <vt:variant>
        <vt:i4>4915223</vt:i4>
      </vt:variant>
      <vt:variant>
        <vt:i4>39</vt:i4>
      </vt:variant>
      <vt:variant>
        <vt:i4>0</vt:i4>
      </vt:variant>
      <vt:variant>
        <vt:i4>5</vt:i4>
      </vt:variant>
      <vt:variant>
        <vt:lpwstr/>
      </vt:variant>
      <vt:variant>
        <vt:lpwstr>Section5</vt:lpwstr>
      </vt:variant>
      <vt:variant>
        <vt:i4>5046295</vt:i4>
      </vt:variant>
      <vt:variant>
        <vt:i4>36</vt:i4>
      </vt:variant>
      <vt:variant>
        <vt:i4>0</vt:i4>
      </vt:variant>
      <vt:variant>
        <vt:i4>5</vt:i4>
      </vt:variant>
      <vt:variant>
        <vt:lpwstr/>
      </vt:variant>
      <vt:variant>
        <vt:lpwstr>Section3</vt:lpwstr>
      </vt:variant>
      <vt:variant>
        <vt:i4>4456465</vt:i4>
      </vt:variant>
      <vt:variant>
        <vt:i4>33</vt:i4>
      </vt:variant>
      <vt:variant>
        <vt:i4>0</vt:i4>
      </vt:variant>
      <vt:variant>
        <vt:i4>5</vt:i4>
      </vt:variant>
      <vt:variant>
        <vt:lpwstr/>
      </vt:variant>
      <vt:variant>
        <vt:lpwstr>App4</vt:lpwstr>
      </vt:variant>
      <vt:variant>
        <vt:i4>4390929</vt:i4>
      </vt:variant>
      <vt:variant>
        <vt:i4>30</vt:i4>
      </vt:variant>
      <vt:variant>
        <vt:i4>0</vt:i4>
      </vt:variant>
      <vt:variant>
        <vt:i4>5</vt:i4>
      </vt:variant>
      <vt:variant>
        <vt:lpwstr/>
      </vt:variant>
      <vt:variant>
        <vt:lpwstr>App3</vt:lpwstr>
      </vt:variant>
      <vt:variant>
        <vt:i4>4325393</vt:i4>
      </vt:variant>
      <vt:variant>
        <vt:i4>27</vt:i4>
      </vt:variant>
      <vt:variant>
        <vt:i4>0</vt:i4>
      </vt:variant>
      <vt:variant>
        <vt:i4>5</vt:i4>
      </vt:variant>
      <vt:variant>
        <vt:lpwstr/>
      </vt:variant>
      <vt:variant>
        <vt:lpwstr>App2</vt:lpwstr>
      </vt:variant>
      <vt:variant>
        <vt:i4>4587543</vt:i4>
      </vt:variant>
      <vt:variant>
        <vt:i4>24</vt:i4>
      </vt:variant>
      <vt:variant>
        <vt:i4>0</vt:i4>
      </vt:variant>
      <vt:variant>
        <vt:i4>5</vt:i4>
      </vt:variant>
      <vt:variant>
        <vt:lpwstr/>
      </vt:variant>
      <vt:variant>
        <vt:lpwstr>Section8</vt:lpwstr>
      </vt:variant>
      <vt:variant>
        <vt:i4>4784151</vt:i4>
      </vt:variant>
      <vt:variant>
        <vt:i4>21</vt:i4>
      </vt:variant>
      <vt:variant>
        <vt:i4>0</vt:i4>
      </vt:variant>
      <vt:variant>
        <vt:i4>5</vt:i4>
      </vt:variant>
      <vt:variant>
        <vt:lpwstr/>
      </vt:variant>
      <vt:variant>
        <vt:lpwstr>Section7</vt:lpwstr>
      </vt:variant>
      <vt:variant>
        <vt:i4>4718615</vt:i4>
      </vt:variant>
      <vt:variant>
        <vt:i4>18</vt:i4>
      </vt:variant>
      <vt:variant>
        <vt:i4>0</vt:i4>
      </vt:variant>
      <vt:variant>
        <vt:i4>5</vt:i4>
      </vt:variant>
      <vt:variant>
        <vt:lpwstr/>
      </vt:variant>
      <vt:variant>
        <vt:lpwstr>Section6</vt:lpwstr>
      </vt:variant>
      <vt:variant>
        <vt:i4>4915223</vt:i4>
      </vt:variant>
      <vt:variant>
        <vt:i4>15</vt:i4>
      </vt:variant>
      <vt:variant>
        <vt:i4>0</vt:i4>
      </vt:variant>
      <vt:variant>
        <vt:i4>5</vt:i4>
      </vt:variant>
      <vt:variant>
        <vt:lpwstr/>
      </vt:variant>
      <vt:variant>
        <vt:lpwstr>Section5</vt:lpwstr>
      </vt:variant>
      <vt:variant>
        <vt:i4>4849687</vt:i4>
      </vt:variant>
      <vt:variant>
        <vt:i4>12</vt:i4>
      </vt:variant>
      <vt:variant>
        <vt:i4>0</vt:i4>
      </vt:variant>
      <vt:variant>
        <vt:i4>5</vt:i4>
      </vt:variant>
      <vt:variant>
        <vt:lpwstr/>
      </vt:variant>
      <vt:variant>
        <vt:lpwstr>Section4</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ariant>
        <vt:i4>2162779</vt:i4>
      </vt:variant>
      <vt:variant>
        <vt:i4>0</vt:i4>
      </vt:variant>
      <vt:variant>
        <vt:i4>0</vt:i4>
      </vt:variant>
      <vt:variant>
        <vt:i4>5</vt:i4>
      </vt:variant>
      <vt:variant>
        <vt:lpwstr>mailto:procurement@exeter.ac.uk</vt:lpwstr>
      </vt:variant>
      <vt:variant>
        <vt:lpwstr/>
      </vt:variant>
      <vt:variant>
        <vt:i4>8126525</vt:i4>
      </vt:variant>
      <vt:variant>
        <vt:i4>129</vt:i4>
      </vt:variant>
      <vt:variant>
        <vt:i4>0</vt:i4>
      </vt:variant>
      <vt:variant>
        <vt:i4>5</vt:i4>
      </vt:variant>
      <vt:variant>
        <vt:lpwstr>http://www.exeter.ac.uk/about/vision/strategicplan/</vt:lpwstr>
      </vt:variant>
      <vt:variant>
        <vt:lpwstr/>
      </vt:variant>
      <vt:variant>
        <vt:i4>6488185</vt:i4>
      </vt:variant>
      <vt:variant>
        <vt:i4>126</vt:i4>
      </vt:variant>
      <vt:variant>
        <vt:i4>0</vt:i4>
      </vt:variant>
      <vt:variant>
        <vt:i4>5</vt:i4>
      </vt:variant>
      <vt:variant>
        <vt:lpwstr>http://www.exeter.ac.uk/staff/development/courses/coursedetail/?code=10275</vt:lpwstr>
      </vt:variant>
      <vt:variant>
        <vt:lpwstr/>
      </vt:variant>
      <vt:variant>
        <vt:i4>6357119</vt:i4>
      </vt:variant>
      <vt:variant>
        <vt:i4>123</vt:i4>
      </vt:variant>
      <vt:variant>
        <vt:i4>0</vt:i4>
      </vt:variant>
      <vt:variant>
        <vt:i4>5</vt:i4>
      </vt:variant>
      <vt:variant>
        <vt:lpwstr>http://www.exeter.ac.uk/staff/development/courses/coursedetail/?code=30116</vt:lpwstr>
      </vt:variant>
      <vt:variant>
        <vt:lpwstr/>
      </vt:variant>
      <vt:variant>
        <vt:i4>1114123</vt:i4>
      </vt:variant>
      <vt:variant>
        <vt:i4>120</vt:i4>
      </vt:variant>
      <vt:variant>
        <vt:i4>0</vt:i4>
      </vt:variant>
      <vt:variant>
        <vt:i4>5</vt:i4>
      </vt:variant>
      <vt:variant>
        <vt:lpwstr>http://admin.exeter.ac.uk/corporate/procurement/contact.shtml</vt:lpwstr>
      </vt:variant>
      <vt:variant>
        <vt:lpwstr/>
      </vt:variant>
      <vt:variant>
        <vt:i4>4915223</vt:i4>
      </vt:variant>
      <vt:variant>
        <vt:i4>117</vt:i4>
      </vt:variant>
      <vt:variant>
        <vt:i4>0</vt:i4>
      </vt:variant>
      <vt:variant>
        <vt:i4>5</vt:i4>
      </vt:variant>
      <vt:variant>
        <vt:lpwstr/>
      </vt:variant>
      <vt:variant>
        <vt:lpwstr>Section5</vt:lpwstr>
      </vt:variant>
      <vt:variant>
        <vt:i4>393244</vt:i4>
      </vt:variant>
      <vt:variant>
        <vt:i4>114</vt:i4>
      </vt:variant>
      <vt:variant>
        <vt:i4>0</vt:i4>
      </vt:variant>
      <vt:variant>
        <vt:i4>5</vt:i4>
      </vt:variant>
      <vt:variant>
        <vt:lpwstr/>
      </vt:variant>
      <vt:variant>
        <vt:lpwstr>Contents</vt:lpwstr>
      </vt:variant>
      <vt:variant>
        <vt:i4>5439489</vt:i4>
      </vt:variant>
      <vt:variant>
        <vt:i4>111</vt:i4>
      </vt:variant>
      <vt:variant>
        <vt:i4>0</vt:i4>
      </vt:variant>
      <vt:variant>
        <vt:i4>5</vt:i4>
      </vt:variant>
      <vt:variant>
        <vt:lpwstr>http://www.exeter.ac.uk/finance/suppliers/search/</vt:lpwstr>
      </vt:variant>
      <vt:variant>
        <vt:lpwstr/>
      </vt:variant>
      <vt:variant>
        <vt:i4>7340156</vt:i4>
      </vt:variant>
      <vt:variant>
        <vt:i4>108</vt:i4>
      </vt:variant>
      <vt:variant>
        <vt:i4>0</vt:i4>
      </vt:variant>
      <vt:variant>
        <vt:i4>5</vt:i4>
      </vt:variant>
      <vt:variant>
        <vt:lpwstr>http://www.exeter.ac.uk/finance/procurement/contactus/</vt:lpwstr>
      </vt:variant>
      <vt:variant>
        <vt:lpwstr/>
      </vt:variant>
      <vt:variant>
        <vt:i4>3670123</vt:i4>
      </vt:variant>
      <vt:variant>
        <vt:i4>105</vt:i4>
      </vt:variant>
      <vt:variant>
        <vt:i4>0</vt:i4>
      </vt:variant>
      <vt:variant>
        <vt:i4>5</vt:i4>
      </vt:variant>
      <vt:variant>
        <vt:lpwstr>http://www.exeter.ac.uk/finance/procurement/policiesandprocedures/procurementstrategy/</vt:lpwstr>
      </vt:variant>
      <vt:variant>
        <vt:lpwstr/>
      </vt:variant>
      <vt:variant>
        <vt:i4>2687074</vt:i4>
      </vt:variant>
      <vt:variant>
        <vt:i4>102</vt:i4>
      </vt:variant>
      <vt:variant>
        <vt:i4>0</vt:i4>
      </vt:variant>
      <vt:variant>
        <vt:i4>5</vt:i4>
      </vt:variant>
      <vt:variant>
        <vt:lpwstr>http://www.exeter.ac.uk/finance/procurement/buying/</vt:lpwstr>
      </vt:variant>
      <vt:variant>
        <vt:lpwstr/>
      </vt:variant>
      <vt:variant>
        <vt:i4>5373975</vt:i4>
      </vt:variant>
      <vt:variant>
        <vt:i4>99</vt:i4>
      </vt:variant>
      <vt:variant>
        <vt:i4>0</vt:i4>
      </vt:variant>
      <vt:variant>
        <vt:i4>5</vt:i4>
      </vt:variant>
      <vt:variant>
        <vt:lpwstr>http://www.exeter.ac.uk/finance/procurement/</vt:lpwstr>
      </vt:variant>
      <vt:variant>
        <vt:lpwstr/>
      </vt:variant>
      <vt:variant>
        <vt:i4>393244</vt:i4>
      </vt:variant>
      <vt:variant>
        <vt:i4>96</vt:i4>
      </vt:variant>
      <vt:variant>
        <vt:i4>0</vt:i4>
      </vt:variant>
      <vt:variant>
        <vt:i4>5</vt:i4>
      </vt:variant>
      <vt:variant>
        <vt:lpwstr/>
      </vt:variant>
      <vt:variant>
        <vt:lpwstr>Contents</vt:lpwstr>
      </vt:variant>
      <vt:variant>
        <vt:i4>4456465</vt:i4>
      </vt:variant>
      <vt:variant>
        <vt:i4>93</vt:i4>
      </vt:variant>
      <vt:variant>
        <vt:i4>0</vt:i4>
      </vt:variant>
      <vt:variant>
        <vt:i4>5</vt:i4>
      </vt:variant>
      <vt:variant>
        <vt:lpwstr/>
      </vt:variant>
      <vt:variant>
        <vt:lpwstr>App4</vt:lpwstr>
      </vt:variant>
      <vt:variant>
        <vt:i4>6488185</vt:i4>
      </vt:variant>
      <vt:variant>
        <vt:i4>90</vt:i4>
      </vt:variant>
      <vt:variant>
        <vt:i4>0</vt:i4>
      </vt:variant>
      <vt:variant>
        <vt:i4>5</vt:i4>
      </vt:variant>
      <vt:variant>
        <vt:lpwstr>http://www.exeter.ac.uk/staff/development/courses/coursedetail/?code=10275</vt:lpwstr>
      </vt:variant>
      <vt:variant>
        <vt:lpwstr/>
      </vt:variant>
      <vt:variant>
        <vt:i4>6226012</vt:i4>
      </vt:variant>
      <vt:variant>
        <vt:i4>87</vt:i4>
      </vt:variant>
      <vt:variant>
        <vt:i4>0</vt:i4>
      </vt:variant>
      <vt:variant>
        <vt:i4>5</vt:i4>
      </vt:variant>
      <vt:variant>
        <vt:lpwstr>http://www.exeter.ac.uk/finance/procurement/buying/tenderprocess/</vt:lpwstr>
      </vt:variant>
      <vt:variant>
        <vt:lpwstr/>
      </vt:variant>
      <vt:variant>
        <vt:i4>7078008</vt:i4>
      </vt:variant>
      <vt:variant>
        <vt:i4>84</vt:i4>
      </vt:variant>
      <vt:variant>
        <vt:i4>0</vt:i4>
      </vt:variant>
      <vt:variant>
        <vt:i4>5</vt:i4>
      </vt:variant>
      <vt:variant>
        <vt:lpwstr>http://www.exeter.ac.uk/finance/policies/regulations/governance/gifts/</vt:lpwstr>
      </vt:variant>
      <vt:variant>
        <vt:lpwstr/>
      </vt:variant>
      <vt:variant>
        <vt:i4>6619189</vt:i4>
      </vt:variant>
      <vt:variant>
        <vt:i4>81</vt:i4>
      </vt:variant>
      <vt:variant>
        <vt:i4>0</vt:i4>
      </vt:variant>
      <vt:variant>
        <vt:i4>5</vt:i4>
      </vt:variant>
      <vt:variant>
        <vt:lpwstr>http://www.exeter.ac.uk/staff/employment/codesofconduct/staff/</vt:lpwstr>
      </vt:variant>
      <vt:variant>
        <vt:lpwstr/>
      </vt:variant>
      <vt:variant>
        <vt:i4>6488190</vt:i4>
      </vt:variant>
      <vt:variant>
        <vt:i4>78</vt:i4>
      </vt:variant>
      <vt:variant>
        <vt:i4>0</vt:i4>
      </vt:variant>
      <vt:variant>
        <vt:i4>5</vt:i4>
      </vt:variant>
      <vt:variant>
        <vt:lpwstr>http://www.exeter.ac.uk/staff/development/courses/coursedetail/?code=30104</vt:lpwstr>
      </vt:variant>
      <vt:variant>
        <vt:lpwstr/>
      </vt:variant>
      <vt:variant>
        <vt:i4>1048650</vt:i4>
      </vt:variant>
      <vt:variant>
        <vt:i4>75</vt:i4>
      </vt:variant>
      <vt:variant>
        <vt:i4>0</vt:i4>
      </vt:variant>
      <vt:variant>
        <vt:i4>5</vt:i4>
      </vt:variant>
      <vt:variant>
        <vt:lpwstr>http://www.exeter.ac.uk/finance/policies/regulations/</vt:lpwstr>
      </vt:variant>
      <vt:variant>
        <vt:lpwstr/>
      </vt:variant>
      <vt:variant>
        <vt:i4>7209078</vt:i4>
      </vt:variant>
      <vt:variant>
        <vt:i4>72</vt:i4>
      </vt:variant>
      <vt:variant>
        <vt:i4>0</vt:i4>
      </vt:variant>
      <vt:variant>
        <vt:i4>5</vt:i4>
      </vt:variant>
      <vt:variant>
        <vt:lpwstr>http://www.exeter.ac.uk/staff/development/courses/coursedetail/?code=10288</vt:lpwstr>
      </vt:variant>
      <vt:variant>
        <vt:lpwstr/>
      </vt:variant>
      <vt:variant>
        <vt:i4>6422649</vt:i4>
      </vt:variant>
      <vt:variant>
        <vt:i4>69</vt:i4>
      </vt:variant>
      <vt:variant>
        <vt:i4>0</vt:i4>
      </vt:variant>
      <vt:variant>
        <vt:i4>5</vt:i4>
      </vt:variant>
      <vt:variant>
        <vt:lpwstr>http://www.exeter.ac.uk/staff/development/courses/coursedetail/?code=10274</vt:lpwstr>
      </vt:variant>
      <vt:variant>
        <vt:lpwstr/>
      </vt:variant>
      <vt:variant>
        <vt:i4>2556001</vt:i4>
      </vt:variant>
      <vt:variant>
        <vt:i4>66</vt:i4>
      </vt:variant>
      <vt:variant>
        <vt:i4>0</vt:i4>
      </vt:variant>
      <vt:variant>
        <vt:i4>5</vt:i4>
      </vt:variant>
      <vt:variant>
        <vt:lpwstr>http://www.exeter.ac.uk/staff/development/</vt:lpwstr>
      </vt:variant>
      <vt:variant>
        <vt:lpwstr/>
      </vt:variant>
      <vt:variant>
        <vt:i4>2359410</vt:i4>
      </vt:variant>
      <vt:variant>
        <vt:i4>63</vt:i4>
      </vt:variant>
      <vt:variant>
        <vt:i4>0</vt:i4>
      </vt:variant>
      <vt:variant>
        <vt:i4>5</vt:i4>
      </vt:variant>
      <vt:variant>
        <vt:lpwstr>http://www.exeter.ac.uk/recordsmanagement/records/guidance/</vt:lpwstr>
      </vt:variant>
      <vt:variant>
        <vt:lpwstr/>
      </vt:variant>
      <vt:variant>
        <vt:i4>5701712</vt:i4>
      </vt:variant>
      <vt:variant>
        <vt:i4>60</vt:i4>
      </vt:variant>
      <vt:variant>
        <vt:i4>0</vt:i4>
      </vt:variant>
      <vt:variant>
        <vt:i4>5</vt:i4>
      </vt:variant>
      <vt:variant>
        <vt:lpwstr>http://www.exeter.ac.uk/spc/changeteam/training/</vt:lpwstr>
      </vt:variant>
      <vt:variant>
        <vt:lpwstr/>
      </vt:variant>
      <vt:variant>
        <vt:i4>7340156</vt:i4>
      </vt:variant>
      <vt:variant>
        <vt:i4>57</vt:i4>
      </vt:variant>
      <vt:variant>
        <vt:i4>0</vt:i4>
      </vt:variant>
      <vt:variant>
        <vt:i4>5</vt:i4>
      </vt:variant>
      <vt:variant>
        <vt:lpwstr>http://www.exeter.ac.uk/finance/procurement/contactus/</vt:lpwstr>
      </vt:variant>
      <vt:variant>
        <vt:lpwstr/>
      </vt:variant>
      <vt:variant>
        <vt:i4>2162779</vt:i4>
      </vt:variant>
      <vt:variant>
        <vt:i4>54</vt:i4>
      </vt:variant>
      <vt:variant>
        <vt:i4>0</vt:i4>
      </vt:variant>
      <vt:variant>
        <vt:i4>5</vt:i4>
      </vt:variant>
      <vt:variant>
        <vt:lpwstr>mailto:procurement@exeter.ac.uk</vt:lpwstr>
      </vt:variant>
      <vt:variant>
        <vt:lpwstr/>
      </vt:variant>
      <vt:variant>
        <vt:i4>393244</vt:i4>
      </vt:variant>
      <vt:variant>
        <vt:i4>51</vt:i4>
      </vt:variant>
      <vt:variant>
        <vt:i4>0</vt:i4>
      </vt:variant>
      <vt:variant>
        <vt:i4>5</vt:i4>
      </vt:variant>
      <vt:variant>
        <vt:lpwstr/>
      </vt:variant>
      <vt:variant>
        <vt:lpwstr>Contents</vt:lpwstr>
      </vt:variant>
      <vt:variant>
        <vt:i4>393244</vt:i4>
      </vt:variant>
      <vt:variant>
        <vt:i4>48</vt:i4>
      </vt:variant>
      <vt:variant>
        <vt:i4>0</vt:i4>
      </vt:variant>
      <vt:variant>
        <vt:i4>5</vt:i4>
      </vt:variant>
      <vt:variant>
        <vt:lpwstr/>
      </vt:variant>
      <vt:variant>
        <vt:lpwstr>Contents</vt:lpwstr>
      </vt:variant>
      <vt:variant>
        <vt:i4>393244</vt:i4>
      </vt:variant>
      <vt:variant>
        <vt:i4>45</vt:i4>
      </vt:variant>
      <vt:variant>
        <vt:i4>0</vt:i4>
      </vt:variant>
      <vt:variant>
        <vt:i4>5</vt:i4>
      </vt:variant>
      <vt:variant>
        <vt:lpwstr/>
      </vt:variant>
      <vt:variant>
        <vt:lpwstr>Contents</vt:lpwstr>
      </vt:variant>
      <vt:variant>
        <vt:i4>393244</vt:i4>
      </vt:variant>
      <vt:variant>
        <vt:i4>42</vt:i4>
      </vt:variant>
      <vt:variant>
        <vt:i4>0</vt:i4>
      </vt:variant>
      <vt:variant>
        <vt:i4>5</vt:i4>
      </vt:variant>
      <vt:variant>
        <vt:lpwstr/>
      </vt:variant>
      <vt:variant>
        <vt:lpwstr>Contents</vt:lpwstr>
      </vt:variant>
      <vt:variant>
        <vt:i4>393244</vt:i4>
      </vt:variant>
      <vt:variant>
        <vt:i4>39</vt:i4>
      </vt:variant>
      <vt:variant>
        <vt:i4>0</vt:i4>
      </vt:variant>
      <vt:variant>
        <vt:i4>5</vt:i4>
      </vt:variant>
      <vt:variant>
        <vt:lpwstr/>
      </vt:variant>
      <vt:variant>
        <vt:lpwstr>Contents</vt:lpwstr>
      </vt:variant>
      <vt:variant>
        <vt:i4>393244</vt:i4>
      </vt:variant>
      <vt:variant>
        <vt:i4>36</vt:i4>
      </vt:variant>
      <vt:variant>
        <vt:i4>0</vt:i4>
      </vt:variant>
      <vt:variant>
        <vt:i4>5</vt:i4>
      </vt:variant>
      <vt:variant>
        <vt:lpwstr/>
      </vt:variant>
      <vt:variant>
        <vt:lpwstr>Contents</vt:lpwstr>
      </vt:variant>
      <vt:variant>
        <vt:i4>393244</vt:i4>
      </vt:variant>
      <vt:variant>
        <vt:i4>33</vt:i4>
      </vt:variant>
      <vt:variant>
        <vt:i4>0</vt:i4>
      </vt:variant>
      <vt:variant>
        <vt:i4>5</vt:i4>
      </vt:variant>
      <vt:variant>
        <vt:lpwstr/>
      </vt:variant>
      <vt:variant>
        <vt:lpwstr>Contents</vt:lpwstr>
      </vt:variant>
      <vt:variant>
        <vt:i4>393244</vt:i4>
      </vt:variant>
      <vt:variant>
        <vt:i4>30</vt:i4>
      </vt:variant>
      <vt:variant>
        <vt:i4>0</vt:i4>
      </vt:variant>
      <vt:variant>
        <vt:i4>5</vt:i4>
      </vt:variant>
      <vt:variant>
        <vt:lpwstr/>
      </vt:variant>
      <vt:variant>
        <vt:lpwstr>Contents</vt:lpwstr>
      </vt:variant>
      <vt:variant>
        <vt:i4>393244</vt:i4>
      </vt:variant>
      <vt:variant>
        <vt:i4>27</vt:i4>
      </vt:variant>
      <vt:variant>
        <vt:i4>0</vt:i4>
      </vt:variant>
      <vt:variant>
        <vt:i4>5</vt:i4>
      </vt:variant>
      <vt:variant>
        <vt:lpwstr/>
      </vt:variant>
      <vt:variant>
        <vt:lpwstr>Contents</vt:lpwstr>
      </vt:variant>
      <vt:variant>
        <vt:i4>393244</vt:i4>
      </vt:variant>
      <vt:variant>
        <vt:i4>24</vt:i4>
      </vt:variant>
      <vt:variant>
        <vt:i4>0</vt:i4>
      </vt:variant>
      <vt:variant>
        <vt:i4>5</vt:i4>
      </vt:variant>
      <vt:variant>
        <vt:lpwstr/>
      </vt:variant>
      <vt:variant>
        <vt:lpwstr>Contents</vt:lpwstr>
      </vt:variant>
      <vt:variant>
        <vt:i4>393244</vt:i4>
      </vt:variant>
      <vt:variant>
        <vt:i4>21</vt:i4>
      </vt:variant>
      <vt:variant>
        <vt:i4>0</vt:i4>
      </vt:variant>
      <vt:variant>
        <vt:i4>5</vt:i4>
      </vt:variant>
      <vt:variant>
        <vt:lpwstr/>
      </vt:variant>
      <vt:variant>
        <vt:lpwstr>Contents</vt:lpwstr>
      </vt:variant>
      <vt:variant>
        <vt:i4>393244</vt:i4>
      </vt:variant>
      <vt:variant>
        <vt:i4>18</vt:i4>
      </vt:variant>
      <vt:variant>
        <vt:i4>0</vt:i4>
      </vt:variant>
      <vt:variant>
        <vt:i4>5</vt:i4>
      </vt:variant>
      <vt:variant>
        <vt:lpwstr/>
      </vt:variant>
      <vt:variant>
        <vt:lpwstr>Contents</vt:lpwstr>
      </vt:variant>
      <vt:variant>
        <vt:i4>393244</vt:i4>
      </vt:variant>
      <vt:variant>
        <vt:i4>15</vt:i4>
      </vt:variant>
      <vt:variant>
        <vt:i4>0</vt:i4>
      </vt:variant>
      <vt:variant>
        <vt:i4>5</vt:i4>
      </vt:variant>
      <vt:variant>
        <vt:lpwstr/>
      </vt:variant>
      <vt:variant>
        <vt:lpwstr>Contents</vt:lpwstr>
      </vt:variant>
      <vt:variant>
        <vt:i4>393244</vt:i4>
      </vt:variant>
      <vt:variant>
        <vt:i4>12</vt:i4>
      </vt:variant>
      <vt:variant>
        <vt:i4>0</vt:i4>
      </vt:variant>
      <vt:variant>
        <vt:i4>5</vt:i4>
      </vt:variant>
      <vt:variant>
        <vt:lpwstr/>
      </vt:variant>
      <vt:variant>
        <vt:lpwstr>Contents</vt:lpwstr>
      </vt:variant>
      <vt:variant>
        <vt:i4>393244</vt:i4>
      </vt:variant>
      <vt:variant>
        <vt:i4>9</vt:i4>
      </vt:variant>
      <vt:variant>
        <vt:i4>0</vt:i4>
      </vt:variant>
      <vt:variant>
        <vt:i4>5</vt:i4>
      </vt:variant>
      <vt:variant>
        <vt:lpwstr/>
      </vt:variant>
      <vt:variant>
        <vt:lpwstr>Contents</vt:lpwstr>
      </vt:variant>
      <vt:variant>
        <vt:i4>393244</vt:i4>
      </vt:variant>
      <vt:variant>
        <vt:i4>6</vt:i4>
      </vt:variant>
      <vt:variant>
        <vt:i4>0</vt:i4>
      </vt:variant>
      <vt:variant>
        <vt:i4>5</vt:i4>
      </vt:variant>
      <vt:variant>
        <vt:lpwstr/>
      </vt:variant>
      <vt:variant>
        <vt:lpwstr>Contents</vt:lpwstr>
      </vt:variant>
      <vt:variant>
        <vt:i4>393244</vt:i4>
      </vt:variant>
      <vt:variant>
        <vt:i4>3</vt:i4>
      </vt:variant>
      <vt:variant>
        <vt:i4>0</vt:i4>
      </vt:variant>
      <vt:variant>
        <vt:i4>5</vt:i4>
      </vt:variant>
      <vt:variant>
        <vt:lpwstr/>
      </vt:variant>
      <vt:variant>
        <vt:lpwstr>Contents</vt:lpwstr>
      </vt:variant>
      <vt:variant>
        <vt:i4>393244</vt:i4>
      </vt:variant>
      <vt:variant>
        <vt:i4>0</vt:i4>
      </vt:variant>
      <vt:variant>
        <vt:i4>0</vt:i4>
      </vt:variant>
      <vt:variant>
        <vt:i4>5</vt:i4>
      </vt:variant>
      <vt:variant>
        <vt:lpwstr/>
      </vt:variant>
      <vt:variant>
        <vt:lpwstr>Contents</vt:lpwstr>
      </vt:variant>
      <vt:variant>
        <vt:i4>5832714</vt:i4>
      </vt:variant>
      <vt:variant>
        <vt:i4>-1</vt:i4>
      </vt:variant>
      <vt:variant>
        <vt:i4>1399</vt:i4>
      </vt:variant>
      <vt:variant>
        <vt:i4>4</vt:i4>
      </vt:variant>
      <vt:variant>
        <vt:lpwstr>http://www.exeter.ac.uk/</vt:lpwstr>
      </vt:variant>
      <vt:variant>
        <vt:lpwstr/>
      </vt:variant>
      <vt:variant>
        <vt:i4>3473449</vt:i4>
      </vt:variant>
      <vt:variant>
        <vt:i4>-1</vt:i4>
      </vt:variant>
      <vt:variant>
        <vt:i4>1399</vt:i4>
      </vt:variant>
      <vt:variant>
        <vt:i4>1</vt:i4>
      </vt:variant>
      <vt:variant>
        <vt:lpwstr>http://www.exeter.ac.uk/media/universityofexeter/wwwsite/styleassets/images/gif</vt:lpwstr>
      </vt:variant>
      <vt:variant>
        <vt:lpwstr/>
      </vt:variant>
      <vt:variant>
        <vt:i4>2228346</vt:i4>
      </vt:variant>
      <vt:variant>
        <vt:i4>-1</vt:i4>
      </vt:variant>
      <vt:variant>
        <vt:i4>1401</vt:i4>
      </vt:variant>
      <vt:variant>
        <vt:i4>1</vt:i4>
      </vt:variant>
      <vt:variant>
        <vt:lpwstr>http://www.exeter.ac.uk/media/universityofexeter/financeservices/procurement/homepageimages/splash.jpg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Exeter</dc:creator>
  <cp:keywords/>
  <dc:description/>
  <cp:lastModifiedBy>rv219</cp:lastModifiedBy>
  <cp:revision>2</cp:revision>
  <cp:lastPrinted>2013-09-13T08:47:00Z</cp:lastPrinted>
  <dcterms:created xsi:type="dcterms:W3CDTF">2013-09-16T10:47:00Z</dcterms:created>
  <dcterms:modified xsi:type="dcterms:W3CDTF">2013-09-16T10:47:00Z</dcterms:modified>
</cp:coreProperties>
</file>