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A7" w:rsidRDefault="00635C5C" w:rsidP="00021678">
      <w:pPr>
        <w:ind w:left="-284" w:right="-330"/>
        <w:jc w:val="center"/>
        <w:rPr>
          <w:b/>
          <w:sz w:val="32"/>
        </w:rPr>
      </w:pPr>
      <w:r>
        <w:rPr>
          <w:b/>
          <w:sz w:val="32"/>
        </w:rPr>
        <w:t xml:space="preserve">Reference Guide to </w:t>
      </w:r>
      <w:r w:rsidR="00B925B3">
        <w:rPr>
          <w:b/>
          <w:sz w:val="32"/>
        </w:rPr>
        <w:t>Recording Sickness Absence</w:t>
      </w:r>
    </w:p>
    <w:p w:rsidR="0018779F" w:rsidRDefault="0092333A" w:rsidP="00021678">
      <w:pPr>
        <w:ind w:left="-284" w:right="-330"/>
      </w:pPr>
      <w:r>
        <w:t xml:space="preserve">This guide </w:t>
      </w:r>
      <w:r w:rsidR="00B617CF">
        <w:t>enables m</w:t>
      </w:r>
      <w:r w:rsidR="00B925B3">
        <w:t>anagers</w:t>
      </w:r>
      <w:r w:rsidR="00B617CF">
        <w:t>/supervisors and sickness co-ordinators</w:t>
      </w:r>
      <w:r w:rsidR="005F2229">
        <w:t xml:space="preserve"> to </w:t>
      </w:r>
      <w:r w:rsidR="00B925B3">
        <w:t xml:space="preserve">record the absence of </w:t>
      </w:r>
      <w:r w:rsidR="003C7C71">
        <w:t>employees</w:t>
      </w:r>
      <w:r w:rsidR="00B925B3">
        <w:t xml:space="preserve"> due to sickness</w:t>
      </w:r>
      <w:r w:rsidR="00F35D07">
        <w:t>, and to verify and provide supporting certification</w:t>
      </w:r>
      <w:r w:rsidR="005F2229">
        <w:t>.</w:t>
      </w:r>
    </w:p>
    <w:p w:rsidR="00A35379" w:rsidRPr="002C1C5A" w:rsidRDefault="00A35379" w:rsidP="002C1C5A">
      <w:pPr>
        <w:ind w:left="-284" w:right="-330"/>
        <w:rPr>
          <w:b/>
          <w:sz w:val="24"/>
          <w:szCs w:val="24"/>
          <w:u w:val="single"/>
        </w:rPr>
      </w:pPr>
      <w:r w:rsidRPr="002C1C5A">
        <w:rPr>
          <w:b/>
          <w:sz w:val="24"/>
          <w:szCs w:val="24"/>
          <w:u w:val="single"/>
        </w:rPr>
        <w:t>Logging a new sickness absence:</w:t>
      </w:r>
    </w:p>
    <w:p w:rsidR="00B925B3" w:rsidRDefault="00B925B3" w:rsidP="00021678">
      <w:pPr>
        <w:ind w:left="-284" w:right="-330"/>
      </w:pPr>
      <w:r>
        <w:t xml:space="preserve">Log into Trent by clicking </w:t>
      </w:r>
      <w:hyperlink r:id="rId8" w:history="1">
        <w:r w:rsidRPr="00B925B3">
          <w:rPr>
            <w:rStyle w:val="Hyperlink"/>
          </w:rPr>
          <w:t>here</w:t>
        </w:r>
      </w:hyperlink>
      <w:r>
        <w:t xml:space="preserve"> (if you have more than one role select People Manager).  </w:t>
      </w:r>
      <w:bookmarkStart w:id="0" w:name="_GoBack"/>
      <w:bookmarkEnd w:id="0"/>
    </w:p>
    <w:p w:rsidR="00B617CF" w:rsidRDefault="00D369D4" w:rsidP="00B617CF">
      <w:pPr>
        <w:ind w:left="-284" w:right="-330"/>
      </w:pPr>
      <w:r w:rsidRPr="00D369D4">
        <w:rPr>
          <w:b/>
        </w:rPr>
        <w:t>Navigation</w:t>
      </w:r>
      <w:r>
        <w:t xml:space="preserve">: </w:t>
      </w:r>
      <w:r w:rsidR="00B925B3">
        <w:t xml:space="preserve">From the home screen </w:t>
      </w:r>
      <w:r w:rsidR="00021678">
        <w:t xml:space="preserve">select </w:t>
      </w:r>
      <w:r w:rsidR="00021678">
        <w:rPr>
          <w:noProof/>
          <w:lang w:eastAsia="en-GB"/>
        </w:rPr>
        <w:drawing>
          <wp:inline distT="0" distB="0" distL="0" distR="0" wp14:anchorId="5F952D39" wp14:editId="63824E37">
            <wp:extent cx="1828800" cy="19166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7746" cy="19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7CF">
        <w:t>(please note, the home screen may look different to sickness co-ordinators).</w:t>
      </w:r>
    </w:p>
    <w:p w:rsidR="002F166A" w:rsidRDefault="00FD09BE" w:rsidP="00021678">
      <w:pPr>
        <w:ind w:left="-284" w:right="-330"/>
        <w:rPr>
          <w:b/>
        </w:rPr>
      </w:pPr>
      <w:r>
        <w:rPr>
          <w:noProof/>
          <w:lang w:eastAsia="en-GB"/>
        </w:rPr>
        <w:drawing>
          <wp:inline distT="0" distB="0" distL="0" distR="0" wp14:anchorId="01065B32" wp14:editId="4FA90475">
            <wp:extent cx="5486400" cy="37420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8391" cy="374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9D4" w:rsidRDefault="00D369D4" w:rsidP="00021678">
      <w:pPr>
        <w:ind w:left="-284" w:right="-330"/>
        <w:rPr>
          <w:b/>
        </w:rPr>
      </w:pPr>
      <w:r>
        <w:rPr>
          <w:b/>
        </w:rPr>
        <w:t>Action</w:t>
      </w:r>
      <w:r w:rsidR="001A7822">
        <w:rPr>
          <w:b/>
        </w:rPr>
        <w:t>:</w:t>
      </w:r>
    </w:p>
    <w:p w:rsidR="002F166A" w:rsidRDefault="00084F44" w:rsidP="00021678">
      <w:pPr>
        <w:pStyle w:val="ListParagraph"/>
        <w:numPr>
          <w:ilvl w:val="0"/>
          <w:numId w:val="9"/>
        </w:numPr>
        <w:ind w:left="-284" w:right="-330"/>
      </w:pPr>
      <w:r>
        <w:t>You will be prompted to enter the surname of the employee</w:t>
      </w:r>
      <w:r w:rsidR="002F166A">
        <w:t xml:space="preserve">.  </w:t>
      </w:r>
    </w:p>
    <w:p w:rsidR="00D369D4" w:rsidRPr="00F51A7C" w:rsidRDefault="002F166A" w:rsidP="002F166A">
      <w:pPr>
        <w:pStyle w:val="ListParagraph"/>
        <w:ind w:left="-284" w:right="-330"/>
        <w:rPr>
          <w:i/>
        </w:rPr>
      </w:pPr>
      <w:r w:rsidRPr="00F51A7C">
        <w:rPr>
          <w:i/>
        </w:rPr>
        <w:t xml:space="preserve">Upon doing so there will be two panels – the left-hand side will show a record of any previous absences and the right-hand side will show the </w:t>
      </w:r>
      <w:r w:rsidR="0094507B">
        <w:rPr>
          <w:i/>
        </w:rPr>
        <w:t>screen</w:t>
      </w:r>
      <w:r w:rsidRPr="00F51A7C">
        <w:rPr>
          <w:i/>
        </w:rPr>
        <w:t xml:space="preserve"> below.</w:t>
      </w:r>
    </w:p>
    <w:p w:rsidR="00687E84" w:rsidRDefault="00687E84" w:rsidP="00021678">
      <w:pPr>
        <w:pStyle w:val="ListParagraph"/>
        <w:numPr>
          <w:ilvl w:val="0"/>
          <w:numId w:val="9"/>
        </w:numPr>
        <w:ind w:left="-284" w:right="-330"/>
      </w:pPr>
      <w:r>
        <w:t>‘Sickness period’ – This defaults to ‘More than one day’</w:t>
      </w:r>
      <w:r w:rsidR="00E718E4">
        <w:t xml:space="preserve">.  </w:t>
      </w:r>
      <w:r w:rsidR="00E718E4" w:rsidRPr="00E718E4">
        <w:rPr>
          <w:u w:val="single"/>
        </w:rPr>
        <w:t>Do not amend</w:t>
      </w:r>
      <w:r w:rsidR="00E718E4">
        <w:t xml:space="preserve"> </w:t>
      </w:r>
      <w:r w:rsidR="002418CD">
        <w:t xml:space="preserve">– </w:t>
      </w:r>
      <w:r w:rsidR="00E718E4">
        <w:t xml:space="preserve">even if the employee is only absent for </w:t>
      </w:r>
      <w:r w:rsidR="002418CD">
        <w:t>one day or part of a day as this can be recorded in the following fields.</w:t>
      </w:r>
    </w:p>
    <w:p w:rsidR="002F166A" w:rsidRDefault="00390195" w:rsidP="00021678">
      <w:pPr>
        <w:pStyle w:val="ListParagraph"/>
        <w:numPr>
          <w:ilvl w:val="0"/>
          <w:numId w:val="9"/>
        </w:numPr>
        <w:ind w:left="-284" w:right="-330"/>
      </w:pPr>
      <w:r>
        <w:t xml:space="preserve">Enter the </w:t>
      </w:r>
      <w:r w:rsidR="00620261">
        <w:t>‘</w:t>
      </w:r>
      <w:r>
        <w:t>Absence start date</w:t>
      </w:r>
      <w:r w:rsidR="00620261">
        <w:t>’</w:t>
      </w:r>
    </w:p>
    <w:p w:rsidR="002F166A" w:rsidRDefault="002F166A" w:rsidP="00021678">
      <w:pPr>
        <w:pStyle w:val="ListParagraph"/>
        <w:numPr>
          <w:ilvl w:val="0"/>
          <w:numId w:val="9"/>
        </w:numPr>
        <w:ind w:left="-284" w:right="-330"/>
      </w:pPr>
      <w:r>
        <w:t xml:space="preserve">Enter ‘Absence start type’ – </w:t>
      </w:r>
      <w:r w:rsidR="002D3453">
        <w:t>selecting either ‘</w:t>
      </w:r>
      <w:r w:rsidR="00E718E4">
        <w:t>Full day’</w:t>
      </w:r>
      <w:r w:rsidR="002D3453">
        <w:t xml:space="preserve"> or ‘Half Day’ as appropriate</w:t>
      </w:r>
      <w:r w:rsidR="00E718E4">
        <w:t>.</w:t>
      </w:r>
      <w:r w:rsidR="002D3453">
        <w:t xml:space="preserve">  </w:t>
      </w:r>
      <w:r w:rsidR="005F64F0">
        <w:t xml:space="preserve"> </w:t>
      </w:r>
      <w:r w:rsidR="002D3453">
        <w:t xml:space="preserve"> </w:t>
      </w:r>
    </w:p>
    <w:p w:rsidR="00D4227C" w:rsidRDefault="00D4227C" w:rsidP="00021678">
      <w:pPr>
        <w:pStyle w:val="ListParagraph"/>
        <w:numPr>
          <w:ilvl w:val="0"/>
          <w:numId w:val="9"/>
        </w:numPr>
        <w:ind w:left="-284" w:right="-330"/>
      </w:pPr>
      <w:r>
        <w:t>Do not enter an end date.  The record will remain open until the employee returns to work and enters their return date.</w:t>
      </w:r>
    </w:p>
    <w:p w:rsidR="00390195" w:rsidRDefault="002F166A" w:rsidP="00021678">
      <w:pPr>
        <w:pStyle w:val="ListParagraph"/>
        <w:numPr>
          <w:ilvl w:val="0"/>
          <w:numId w:val="9"/>
        </w:numPr>
        <w:ind w:left="-284" w:right="-330"/>
      </w:pPr>
      <w:r>
        <w:t xml:space="preserve">Enter </w:t>
      </w:r>
      <w:r w:rsidR="00620261">
        <w:t>‘</w:t>
      </w:r>
      <w:r w:rsidR="00390195">
        <w:t>Absence type</w:t>
      </w:r>
      <w:r w:rsidR="00620261">
        <w:t>’</w:t>
      </w:r>
      <w:r w:rsidR="00390195">
        <w:t xml:space="preserve"> and </w:t>
      </w:r>
      <w:r>
        <w:t xml:space="preserve">select </w:t>
      </w:r>
      <w:r w:rsidR="00620261">
        <w:t>‘</w:t>
      </w:r>
      <w:r w:rsidR="00390195">
        <w:t>Absence reason</w:t>
      </w:r>
      <w:r w:rsidR="00620261">
        <w:t>’</w:t>
      </w:r>
    </w:p>
    <w:p w:rsidR="00620261" w:rsidRPr="005B4CD8" w:rsidRDefault="00620261" w:rsidP="00021678">
      <w:pPr>
        <w:pStyle w:val="ListParagraph"/>
        <w:numPr>
          <w:ilvl w:val="0"/>
          <w:numId w:val="9"/>
        </w:numPr>
        <w:ind w:left="-284" w:right="-330"/>
      </w:pPr>
      <w:r>
        <w:t xml:space="preserve">Click </w:t>
      </w:r>
      <w:r>
        <w:rPr>
          <w:i/>
        </w:rPr>
        <w:t>Save</w:t>
      </w:r>
    </w:p>
    <w:p w:rsidR="005B4CD8" w:rsidRDefault="00687E84" w:rsidP="005B4CD8">
      <w:pPr>
        <w:ind w:left="-644" w:right="-33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79360" wp14:editId="1AEDB70C">
                <wp:simplePos x="0" y="0"/>
                <wp:positionH relativeFrom="column">
                  <wp:posOffset>4045585</wp:posOffset>
                </wp:positionH>
                <wp:positionV relativeFrom="paragraph">
                  <wp:posOffset>1353185</wp:posOffset>
                </wp:positionV>
                <wp:extent cx="2233930" cy="568960"/>
                <wp:effectExtent l="0" t="0" r="1397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8F4" w:rsidRPr="00CF58F4" w:rsidRDefault="00CF58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58F4">
                              <w:rPr>
                                <w:sz w:val="18"/>
                                <w:szCs w:val="18"/>
                              </w:rPr>
                              <w:t>Do not enter an end date.  The record should remain open until the employee returns to work and enters the end date.</w:t>
                            </w:r>
                          </w:p>
                          <w:p w:rsidR="00CF58F4" w:rsidRDefault="00CF58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793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55pt;margin-top:106.55pt;width:175.9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">
                <v:textbox>
                  <w:txbxContent>
                    <w:p w:rsidR="00CF58F4" w:rsidRPr="00CF58F4" w:rsidRDefault="00CF58F4">
                      <w:pPr>
                        <w:rPr>
                          <w:sz w:val="18"/>
                          <w:szCs w:val="18"/>
                        </w:rPr>
                      </w:pPr>
                      <w:r w:rsidRPr="00CF58F4">
                        <w:rPr>
                          <w:sz w:val="18"/>
                          <w:szCs w:val="18"/>
                        </w:rPr>
                        <w:t>Do not enter an end date.  The record should remain open until the employee returns to work and enters the end date.</w:t>
                      </w:r>
                    </w:p>
                    <w:p w:rsidR="00CF58F4" w:rsidRDefault="00CF58F4"/>
                  </w:txbxContent>
                </v:textbox>
              </v:shape>
            </w:pict>
          </mc:Fallback>
        </mc:AlternateContent>
      </w:r>
      <w:r w:rsidR="00CF58F4">
        <w:rPr>
          <w:noProof/>
          <w:lang w:eastAsia="en-GB"/>
        </w:rPr>
        <w:drawing>
          <wp:inline distT="0" distB="0" distL="0" distR="0" wp14:anchorId="3290F074" wp14:editId="7D655ABE">
            <wp:extent cx="4960189" cy="3309503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63612" cy="331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75D" w:rsidRDefault="003C375D" w:rsidP="003C375D">
      <w:pPr>
        <w:ind w:left="-284" w:right="-330"/>
      </w:pPr>
      <w:r>
        <w:t xml:space="preserve">This will trigger an email to the employee advising them to enter their last day of sickness absence on their return.   </w:t>
      </w:r>
    </w:p>
    <w:p w:rsidR="003C375D" w:rsidRPr="00C2100E" w:rsidRDefault="00C2100E" w:rsidP="003C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330"/>
        <w:rPr>
          <w:i/>
        </w:rPr>
      </w:pPr>
      <w:r w:rsidRPr="00C2100E">
        <w:rPr>
          <w:i/>
        </w:rPr>
        <w:t xml:space="preserve">For info - </w:t>
      </w:r>
      <w:r w:rsidR="003C375D" w:rsidRPr="00C2100E">
        <w:rPr>
          <w:i/>
        </w:rPr>
        <w:t xml:space="preserve">If the employee has any other absence recorded </w:t>
      </w:r>
      <w:proofErr w:type="spellStart"/>
      <w:r w:rsidR="003C375D" w:rsidRPr="00C2100E">
        <w:rPr>
          <w:i/>
        </w:rPr>
        <w:t>eg</w:t>
      </w:r>
      <w:proofErr w:type="spellEnd"/>
      <w:r w:rsidR="003C375D" w:rsidRPr="00C2100E">
        <w:rPr>
          <w:i/>
        </w:rPr>
        <w:t xml:space="preserve"> annual leave, you will get a messag</w:t>
      </w:r>
      <w:r w:rsidRPr="00C2100E">
        <w:rPr>
          <w:i/>
        </w:rPr>
        <w:t>e similar to that shown below.  This is just a warning and there is no need to click on save again.</w:t>
      </w:r>
    </w:p>
    <w:p w:rsidR="003C375D" w:rsidRDefault="003C375D" w:rsidP="003C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330"/>
      </w:pPr>
      <w:r>
        <w:rPr>
          <w:noProof/>
          <w:lang w:eastAsia="en-GB"/>
        </w:rPr>
        <w:drawing>
          <wp:inline distT="0" distB="0" distL="0" distR="0" wp14:anchorId="3870477E" wp14:editId="46738437">
            <wp:extent cx="5731510" cy="341074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66A" w:rsidRPr="002F166A" w:rsidRDefault="002F166A" w:rsidP="002F166A">
      <w:pPr>
        <w:ind w:left="-284" w:right="-330"/>
        <w:jc w:val="center"/>
        <w:rPr>
          <w:b/>
        </w:rPr>
      </w:pPr>
      <w:r w:rsidRPr="002F166A">
        <w:rPr>
          <w:b/>
        </w:rPr>
        <w:t>No further action is required at this stage.  The record will remain open until the employee returns to work and enters their return date.</w:t>
      </w:r>
    </w:p>
    <w:p w:rsidR="00342D11" w:rsidRDefault="00342D11" w:rsidP="00342D11">
      <w:pPr>
        <w:ind w:left="-284" w:right="-330"/>
        <w:rPr>
          <w:b/>
          <w:sz w:val="24"/>
          <w:szCs w:val="24"/>
          <w:u w:val="single"/>
        </w:rPr>
      </w:pPr>
    </w:p>
    <w:p w:rsidR="0003553C" w:rsidRDefault="0003553C" w:rsidP="00342D11">
      <w:pPr>
        <w:ind w:left="-284" w:right="-330"/>
        <w:rPr>
          <w:b/>
          <w:sz w:val="24"/>
          <w:szCs w:val="24"/>
          <w:u w:val="single"/>
        </w:rPr>
      </w:pPr>
    </w:p>
    <w:p w:rsidR="0003553C" w:rsidRDefault="0003553C" w:rsidP="00342D11">
      <w:pPr>
        <w:ind w:left="-284" w:right="-33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Employee has no access to enter an end date?</w:t>
      </w:r>
    </w:p>
    <w:p w:rsidR="008E6BC6" w:rsidRDefault="00342D11" w:rsidP="002F166A">
      <w:pPr>
        <w:ind w:left="-284" w:right="-330"/>
      </w:pPr>
      <w:r>
        <w:t>If the e</w:t>
      </w:r>
      <w:r w:rsidR="008E6BC6">
        <w:t xml:space="preserve">mployee </w:t>
      </w:r>
      <w:r>
        <w:t xml:space="preserve">does </w:t>
      </w:r>
      <w:r w:rsidR="008E6BC6">
        <w:t>not have access to enter an end date</w:t>
      </w:r>
      <w:r>
        <w:t xml:space="preserve"> again</w:t>
      </w:r>
      <w:r w:rsidR="00B617CF">
        <w:t xml:space="preserve">st their sickness absence, the manager/supervisor or sickness co-ordinator </w:t>
      </w:r>
      <w:r>
        <w:t>can enter it on their behalf.</w:t>
      </w:r>
      <w:r w:rsidR="0003553C">
        <w:t xml:space="preserve">  Additional instructions on how to do this can be found </w:t>
      </w:r>
      <w:hyperlink r:id="rId13" w:history="1">
        <w:r w:rsidR="0003553C" w:rsidRPr="00F13B0D">
          <w:rPr>
            <w:rStyle w:val="Hyperlink"/>
          </w:rPr>
          <w:t>here</w:t>
        </w:r>
      </w:hyperlink>
      <w:r w:rsidR="0003553C">
        <w:t>.</w:t>
      </w:r>
    </w:p>
    <w:p w:rsidR="0003553C" w:rsidRDefault="0003553C" w:rsidP="00342D11">
      <w:pPr>
        <w:pStyle w:val="ListParagraph"/>
        <w:ind w:left="-284" w:right="-330"/>
      </w:pPr>
    </w:p>
    <w:p w:rsidR="00342D11" w:rsidRDefault="00342D11" w:rsidP="00342D11">
      <w:pPr>
        <w:pStyle w:val="ListParagraph"/>
        <w:ind w:left="-284" w:right="-330"/>
      </w:pPr>
    </w:p>
    <w:p w:rsidR="002F166A" w:rsidRDefault="00B617CF" w:rsidP="002C1C5A">
      <w:pPr>
        <w:pStyle w:val="ListParagraph"/>
        <w:numPr>
          <w:ilvl w:val="0"/>
          <w:numId w:val="7"/>
        </w:numPr>
        <w:ind w:left="-284" w:right="-330"/>
      </w:pPr>
      <w:r>
        <w:t>Following 7 days absence the m</w:t>
      </w:r>
      <w:r w:rsidR="002F166A">
        <w:t>anager</w:t>
      </w:r>
      <w:r>
        <w:t xml:space="preserve">/supervisor </w:t>
      </w:r>
      <w:r w:rsidR="002F166A">
        <w:t xml:space="preserve">and employee will receive an email reminding them of the requirement for a Drs certificate/fit note/medical certificate.  </w:t>
      </w:r>
    </w:p>
    <w:p w:rsidR="002D299F" w:rsidRDefault="00B617CF" w:rsidP="002D299F">
      <w:pPr>
        <w:pStyle w:val="ListParagraph"/>
        <w:numPr>
          <w:ilvl w:val="0"/>
          <w:numId w:val="7"/>
        </w:numPr>
        <w:ind w:left="-284" w:right="-330"/>
      </w:pPr>
      <w:r>
        <w:t>Following 28 days absence the m</w:t>
      </w:r>
      <w:r w:rsidR="002F166A">
        <w:t>anager</w:t>
      </w:r>
      <w:r>
        <w:t>/supervisor</w:t>
      </w:r>
      <w:r w:rsidR="002F166A">
        <w:t xml:space="preserve"> will receive an email advising them </w:t>
      </w:r>
      <w:r>
        <w:t xml:space="preserve">that the employee is on a long term absence and </w:t>
      </w:r>
      <w:r w:rsidR="002F166A">
        <w:t>to contact their HR Advisor.</w:t>
      </w:r>
    </w:p>
    <w:p w:rsidR="009C40FB" w:rsidRPr="00342D11" w:rsidRDefault="002C1C5A" w:rsidP="00342D11">
      <w:pPr>
        <w:ind w:left="-284" w:right="-330"/>
      </w:pPr>
      <w:r>
        <w:t xml:space="preserve">If you experience any problems please contact </w:t>
      </w:r>
      <w:hyperlink r:id="rId14" w:history="1">
        <w:r w:rsidRPr="002C1C5A">
          <w:rPr>
            <w:rStyle w:val="Hyperlink"/>
          </w:rPr>
          <w:t>humanresources@ex.ac.uk</w:t>
        </w:r>
      </w:hyperlink>
      <w:r>
        <w:t>.</w:t>
      </w:r>
    </w:p>
    <w:sectPr w:rsidR="009C40FB" w:rsidRPr="00342D11" w:rsidSect="00342D11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22" w:rsidRDefault="00501722" w:rsidP="00501722">
      <w:pPr>
        <w:spacing w:after="0" w:line="240" w:lineRule="auto"/>
      </w:pPr>
      <w:r>
        <w:separator/>
      </w:r>
    </w:p>
  </w:endnote>
  <w:endnote w:type="continuationSeparator" w:id="0">
    <w:p w:rsidR="00501722" w:rsidRDefault="00501722" w:rsidP="0050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33" w:rsidRPr="00501722" w:rsidRDefault="00D54233" w:rsidP="00D54233">
    <w:pPr>
      <w:pStyle w:val="Footer"/>
      <w:pBdr>
        <w:top w:val="thinThickSmallGap" w:sz="24" w:space="0" w:color="622423" w:themeColor="accent2" w:themeShade="7F"/>
      </w:pBdr>
      <w:rPr>
        <w:rFonts w:eastAsiaTheme="majorEastAsia" w:cstheme="majorBidi"/>
        <w:sz w:val="16"/>
        <w:szCs w:val="16"/>
      </w:rPr>
    </w:pPr>
    <w:r w:rsidRPr="00501722">
      <w:rPr>
        <w:rFonts w:eastAsiaTheme="majorEastAsia" w:cstheme="majorBidi"/>
        <w:sz w:val="16"/>
        <w:szCs w:val="16"/>
      </w:rPr>
      <w:t xml:space="preserve">Updated </w:t>
    </w:r>
    <w:r w:rsidR="009A73CB">
      <w:rPr>
        <w:rFonts w:eastAsiaTheme="majorEastAsia" w:cstheme="majorBidi"/>
        <w:sz w:val="16"/>
        <w:szCs w:val="16"/>
      </w:rPr>
      <w:t>30</w:t>
    </w:r>
    <w:r w:rsidR="003E317E">
      <w:rPr>
        <w:rFonts w:eastAsiaTheme="majorEastAsia" w:cstheme="majorBidi"/>
        <w:sz w:val="16"/>
        <w:szCs w:val="16"/>
      </w:rPr>
      <w:t>/0</w:t>
    </w:r>
    <w:r w:rsidR="009A73CB">
      <w:rPr>
        <w:rFonts w:eastAsiaTheme="majorEastAsia" w:cstheme="majorBidi"/>
        <w:sz w:val="16"/>
        <w:szCs w:val="16"/>
      </w:rPr>
      <w:t>5</w:t>
    </w:r>
    <w:r w:rsidR="003E317E">
      <w:rPr>
        <w:rFonts w:eastAsiaTheme="majorEastAsia" w:cstheme="majorBidi"/>
        <w:sz w:val="16"/>
        <w:szCs w:val="16"/>
      </w:rPr>
      <w:t>/2018 – H</w:t>
    </w:r>
    <w:r w:rsidRPr="00501722">
      <w:rPr>
        <w:rFonts w:eastAsiaTheme="majorEastAsia" w:cstheme="majorBidi"/>
        <w:sz w:val="16"/>
        <w:szCs w:val="16"/>
      </w:rPr>
      <w:t>R Services</w:t>
    </w:r>
    <w:r w:rsidRPr="00501722">
      <w:rPr>
        <w:rFonts w:eastAsiaTheme="majorEastAsia" w:cstheme="majorBidi"/>
        <w:sz w:val="16"/>
        <w:szCs w:val="16"/>
      </w:rPr>
      <w:ptab w:relativeTo="margin" w:alignment="right" w:leader="none"/>
    </w:r>
    <w:r w:rsidRPr="00501722">
      <w:rPr>
        <w:rFonts w:eastAsiaTheme="majorEastAsia" w:cstheme="majorBidi"/>
        <w:sz w:val="16"/>
        <w:szCs w:val="16"/>
      </w:rPr>
      <w:t xml:space="preserve">Page </w:t>
    </w:r>
    <w:r w:rsidRPr="00501722">
      <w:rPr>
        <w:rFonts w:eastAsiaTheme="minorEastAsia"/>
        <w:sz w:val="16"/>
        <w:szCs w:val="16"/>
      </w:rPr>
      <w:fldChar w:fldCharType="begin"/>
    </w:r>
    <w:r w:rsidRPr="00501722">
      <w:rPr>
        <w:sz w:val="16"/>
        <w:szCs w:val="16"/>
      </w:rPr>
      <w:instrText xml:space="preserve"> PAGE   \* MERGEFORMAT </w:instrText>
    </w:r>
    <w:r w:rsidRPr="00501722">
      <w:rPr>
        <w:rFonts w:eastAsiaTheme="minorEastAsia"/>
        <w:sz w:val="16"/>
        <w:szCs w:val="16"/>
      </w:rPr>
      <w:fldChar w:fldCharType="separate"/>
    </w:r>
    <w:r w:rsidR="003C7C71" w:rsidRPr="003C7C71">
      <w:rPr>
        <w:rFonts w:eastAsiaTheme="majorEastAsia" w:cstheme="majorBidi"/>
        <w:noProof/>
        <w:sz w:val="16"/>
        <w:szCs w:val="16"/>
      </w:rPr>
      <w:t>1</w:t>
    </w:r>
    <w:r w:rsidRPr="00501722">
      <w:rPr>
        <w:rFonts w:eastAsiaTheme="majorEastAsia" w:cstheme="majorBidi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722" w:rsidRPr="00501722" w:rsidRDefault="00501722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16"/>
        <w:szCs w:val="16"/>
      </w:rPr>
    </w:pPr>
    <w:r w:rsidRPr="00501722">
      <w:rPr>
        <w:rFonts w:eastAsiaTheme="majorEastAsia" w:cstheme="majorBidi"/>
        <w:sz w:val="16"/>
        <w:szCs w:val="16"/>
      </w:rPr>
      <w:t>Updated 21/08/2014 - HR Services</w:t>
    </w:r>
    <w:r w:rsidRPr="00501722">
      <w:rPr>
        <w:rFonts w:eastAsiaTheme="majorEastAsia" w:cstheme="majorBidi"/>
        <w:sz w:val="16"/>
        <w:szCs w:val="16"/>
      </w:rPr>
      <w:ptab w:relativeTo="margin" w:alignment="right" w:leader="none"/>
    </w:r>
    <w:r w:rsidRPr="00501722">
      <w:rPr>
        <w:rFonts w:eastAsiaTheme="majorEastAsia" w:cstheme="majorBidi"/>
        <w:sz w:val="16"/>
        <w:szCs w:val="16"/>
      </w:rPr>
      <w:t xml:space="preserve">Page </w:t>
    </w:r>
    <w:r w:rsidRPr="00501722">
      <w:rPr>
        <w:rFonts w:eastAsiaTheme="minorEastAsia"/>
        <w:sz w:val="16"/>
        <w:szCs w:val="16"/>
      </w:rPr>
      <w:fldChar w:fldCharType="begin"/>
    </w:r>
    <w:r w:rsidRPr="00501722">
      <w:rPr>
        <w:sz w:val="16"/>
        <w:szCs w:val="16"/>
      </w:rPr>
      <w:instrText xml:space="preserve"> PAGE   \* MERGEFORMAT </w:instrText>
    </w:r>
    <w:r w:rsidRPr="00501722">
      <w:rPr>
        <w:rFonts w:eastAsiaTheme="minorEastAsia"/>
        <w:sz w:val="16"/>
        <w:szCs w:val="16"/>
      </w:rPr>
      <w:fldChar w:fldCharType="separate"/>
    </w:r>
    <w:r w:rsidRPr="00501722">
      <w:rPr>
        <w:rFonts w:eastAsiaTheme="majorEastAsia" w:cstheme="majorBidi"/>
        <w:noProof/>
        <w:sz w:val="16"/>
        <w:szCs w:val="16"/>
      </w:rPr>
      <w:t>1</w:t>
    </w:r>
    <w:r w:rsidRPr="00501722">
      <w:rPr>
        <w:rFonts w:eastAsiaTheme="majorEastAsia" w:cstheme="majorBidi"/>
        <w:noProof/>
        <w:sz w:val="16"/>
        <w:szCs w:val="16"/>
      </w:rPr>
      <w:fldChar w:fldCharType="end"/>
    </w:r>
  </w:p>
  <w:p w:rsidR="00501722" w:rsidRDefault="005017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22" w:rsidRDefault="00501722" w:rsidP="00501722">
      <w:pPr>
        <w:spacing w:after="0" w:line="240" w:lineRule="auto"/>
      </w:pPr>
      <w:r>
        <w:separator/>
      </w:r>
    </w:p>
  </w:footnote>
  <w:footnote w:type="continuationSeparator" w:id="0">
    <w:p w:rsidR="00501722" w:rsidRDefault="00501722" w:rsidP="0050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722" w:rsidRPr="00B408A4" w:rsidRDefault="00B408A4" w:rsidP="00B408A4">
    <w:pPr>
      <w:pStyle w:val="Header"/>
      <w:jc w:val="right"/>
    </w:pPr>
    <w:r>
      <w:object w:dxaOrig="2051" w:dyaOrig="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02.75pt;height:40.5pt" o:ole="">
          <v:imagedata r:id="rId1" o:title=""/>
        </v:shape>
        <o:OLEObject Type="Embed" ProgID="Visio.Drawing.11" ShapeID="_x0000_i1029" DrawAspect="Content" ObjectID="_1605448321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722" w:rsidRDefault="00501722" w:rsidP="00501722">
    <w:pPr>
      <w:pStyle w:val="Header"/>
      <w:tabs>
        <w:tab w:val="clear" w:pos="4513"/>
        <w:tab w:val="clear" w:pos="9026"/>
        <w:tab w:val="left" w:pos="7710"/>
      </w:tabs>
      <w:jc w:val="right"/>
    </w:pPr>
    <w:r>
      <w:object w:dxaOrig="2051" w:dyaOrig="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02.75pt;height:40.5pt" o:ole="">
          <v:imagedata r:id="rId1" o:title=""/>
        </v:shape>
        <o:OLEObject Type="Embed" ProgID="Visio.Drawing.11" ShapeID="_x0000_i1030" DrawAspect="Content" ObjectID="_160544832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5.75pt;height:15.75pt;visibility:visible;mso-wrap-style:square" o:bullet="t">
        <v:imagedata r:id="rId1" o:title=""/>
      </v:shape>
    </w:pict>
  </w:numPicBullet>
  <w:numPicBullet w:numPicBulletId="1">
    <w:pict>
      <v:shape id="_x0000_i1147" type="#_x0000_t75" alt="https://trenthr2.exeter.ac.uk/hrte_web/help/images/ex_blue_sm.jpg" style="width:15in;height:17in;visibility:visible;mso-wrap-style:square" o:bullet="t">
        <v:imagedata r:id="rId2" o:title="ex_blue_sm"/>
      </v:shape>
    </w:pict>
  </w:numPicBullet>
  <w:numPicBullet w:numPicBulletId="2">
    <w:pict>
      <v:shape id="_x0000_i1148" type="#_x0000_t75" alt="https://trenthr2.exeter.ac.uk/hrte_web/help/images/icn_information.jpg" style="width:11.25pt;height:11.25pt;visibility:visible;mso-wrap-style:square" o:bullet="t">
        <v:imagedata r:id="rId3" o:title="icn_information"/>
      </v:shape>
    </w:pict>
  </w:numPicBullet>
  <w:numPicBullet w:numPicBulletId="3">
    <w:pict>
      <v:shape id="_x0000_i1149" type="#_x0000_t75" style="width:17.25pt;height:14.25pt;visibility:visible;mso-wrap-style:square" o:bullet="t">
        <v:imagedata r:id="rId4" o:title=""/>
      </v:shape>
    </w:pict>
  </w:numPicBullet>
  <w:abstractNum w:abstractNumId="0" w15:restartNumberingAfterBreak="0">
    <w:nsid w:val="034219ED"/>
    <w:multiLevelType w:val="hybridMultilevel"/>
    <w:tmpl w:val="CC600CEA"/>
    <w:lvl w:ilvl="0" w:tplc="6A50D8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68C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C0A1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E6E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42F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865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C69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A3E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144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4D10A4"/>
    <w:multiLevelType w:val="hybridMultilevel"/>
    <w:tmpl w:val="2A78CC60"/>
    <w:lvl w:ilvl="0" w:tplc="342CD6C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46E5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5A71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44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EF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4068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5EF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6CD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9E7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B536FE"/>
    <w:multiLevelType w:val="hybridMultilevel"/>
    <w:tmpl w:val="1A1E7A12"/>
    <w:lvl w:ilvl="0" w:tplc="0210931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C12030"/>
    <w:multiLevelType w:val="hybridMultilevel"/>
    <w:tmpl w:val="2C540406"/>
    <w:lvl w:ilvl="0" w:tplc="C0CABC3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C8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5A3E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D28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A3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7800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01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BA5A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349F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006311"/>
    <w:multiLevelType w:val="hybridMultilevel"/>
    <w:tmpl w:val="85DCE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96C88"/>
    <w:multiLevelType w:val="hybridMultilevel"/>
    <w:tmpl w:val="CC987E12"/>
    <w:lvl w:ilvl="0" w:tplc="E1C25462">
      <w:start w:val="1"/>
      <w:numFmt w:val="bullet"/>
      <w:lvlText w:val=""/>
      <w:lvlPicBulletId w:val="3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CBB8D7FC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98FC667E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627487FC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73388DB2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8D5A3A10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BFA80E72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918408A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3A40F8F6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6" w15:restartNumberingAfterBreak="0">
    <w:nsid w:val="234F41C0"/>
    <w:multiLevelType w:val="hybridMultilevel"/>
    <w:tmpl w:val="51023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B63E9"/>
    <w:multiLevelType w:val="hybridMultilevel"/>
    <w:tmpl w:val="316A0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B74DD"/>
    <w:multiLevelType w:val="hybridMultilevel"/>
    <w:tmpl w:val="12665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21054"/>
    <w:multiLevelType w:val="hybridMultilevel"/>
    <w:tmpl w:val="1BFE40A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1DB118B"/>
    <w:multiLevelType w:val="hybridMultilevel"/>
    <w:tmpl w:val="2DDA9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3070060"/>
    <w:multiLevelType w:val="hybridMultilevel"/>
    <w:tmpl w:val="949EDA48"/>
    <w:lvl w:ilvl="0" w:tplc="9822F85C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A0CE3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BBEB2C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5E618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462D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2E216C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DBA10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3CDE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EFE0B5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 w15:restartNumberingAfterBreak="0">
    <w:nsid w:val="554A3AD4"/>
    <w:multiLevelType w:val="hybridMultilevel"/>
    <w:tmpl w:val="4B080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2F85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732B5"/>
    <w:multiLevelType w:val="hybridMultilevel"/>
    <w:tmpl w:val="4B321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95692"/>
    <w:multiLevelType w:val="hybridMultilevel"/>
    <w:tmpl w:val="E48C5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17D51"/>
    <w:multiLevelType w:val="hybridMultilevel"/>
    <w:tmpl w:val="66D20E16"/>
    <w:lvl w:ilvl="0" w:tplc="6A50D86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4A1135"/>
    <w:multiLevelType w:val="hybridMultilevel"/>
    <w:tmpl w:val="96A01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5578"/>
    <w:multiLevelType w:val="hybridMultilevel"/>
    <w:tmpl w:val="258A9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21175"/>
    <w:multiLevelType w:val="hybridMultilevel"/>
    <w:tmpl w:val="D38A02B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7"/>
  </w:num>
  <w:num w:numId="5">
    <w:abstractNumId w:val="8"/>
  </w:num>
  <w:num w:numId="6">
    <w:abstractNumId w:val="0"/>
  </w:num>
  <w:num w:numId="7">
    <w:abstractNumId w:val="11"/>
  </w:num>
  <w:num w:numId="8">
    <w:abstractNumId w:val="14"/>
  </w:num>
  <w:num w:numId="9">
    <w:abstractNumId w:val="7"/>
  </w:num>
  <w:num w:numId="10">
    <w:abstractNumId w:val="15"/>
  </w:num>
  <w:num w:numId="11">
    <w:abstractNumId w:val="16"/>
  </w:num>
  <w:num w:numId="12">
    <w:abstractNumId w:val="12"/>
  </w:num>
  <w:num w:numId="13">
    <w:abstractNumId w:val="2"/>
  </w:num>
  <w:num w:numId="14">
    <w:abstractNumId w:val="10"/>
  </w:num>
  <w:num w:numId="15">
    <w:abstractNumId w:val="18"/>
  </w:num>
  <w:num w:numId="16">
    <w:abstractNumId w:val="5"/>
  </w:num>
  <w:num w:numId="17">
    <w:abstractNumId w:val="1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6D"/>
    <w:rsid w:val="00013B56"/>
    <w:rsid w:val="000164EC"/>
    <w:rsid w:val="000211AD"/>
    <w:rsid w:val="00021678"/>
    <w:rsid w:val="000260F5"/>
    <w:rsid w:val="0003553C"/>
    <w:rsid w:val="00053C08"/>
    <w:rsid w:val="00066795"/>
    <w:rsid w:val="0007273A"/>
    <w:rsid w:val="00072949"/>
    <w:rsid w:val="00084F44"/>
    <w:rsid w:val="000B321E"/>
    <w:rsid w:val="00150E34"/>
    <w:rsid w:val="00151276"/>
    <w:rsid w:val="0015285D"/>
    <w:rsid w:val="00154A66"/>
    <w:rsid w:val="00156C29"/>
    <w:rsid w:val="001729EB"/>
    <w:rsid w:val="00181BBE"/>
    <w:rsid w:val="0018779F"/>
    <w:rsid w:val="00191153"/>
    <w:rsid w:val="001A7822"/>
    <w:rsid w:val="0020004F"/>
    <w:rsid w:val="0020238B"/>
    <w:rsid w:val="0020686F"/>
    <w:rsid w:val="00207D8C"/>
    <w:rsid w:val="002418CD"/>
    <w:rsid w:val="00250947"/>
    <w:rsid w:val="002A0005"/>
    <w:rsid w:val="002A1864"/>
    <w:rsid w:val="002B0C16"/>
    <w:rsid w:val="002C1C5A"/>
    <w:rsid w:val="002C2740"/>
    <w:rsid w:val="002D299F"/>
    <w:rsid w:val="002D3453"/>
    <w:rsid w:val="002E267F"/>
    <w:rsid w:val="002F166A"/>
    <w:rsid w:val="00300D31"/>
    <w:rsid w:val="00342D11"/>
    <w:rsid w:val="003601CA"/>
    <w:rsid w:val="003646CC"/>
    <w:rsid w:val="00390195"/>
    <w:rsid w:val="003A02D6"/>
    <w:rsid w:val="003C375D"/>
    <w:rsid w:val="003C7C71"/>
    <w:rsid w:val="003E317E"/>
    <w:rsid w:val="0040384F"/>
    <w:rsid w:val="00410044"/>
    <w:rsid w:val="00445409"/>
    <w:rsid w:val="00454613"/>
    <w:rsid w:val="004E3155"/>
    <w:rsid w:val="004E4157"/>
    <w:rsid w:val="004E5963"/>
    <w:rsid w:val="00501722"/>
    <w:rsid w:val="00503D64"/>
    <w:rsid w:val="00511D8B"/>
    <w:rsid w:val="005A0D99"/>
    <w:rsid w:val="005A70C6"/>
    <w:rsid w:val="005B1F53"/>
    <w:rsid w:val="005B4CD8"/>
    <w:rsid w:val="005F1E62"/>
    <w:rsid w:val="005F2229"/>
    <w:rsid w:val="005F64F0"/>
    <w:rsid w:val="006014DD"/>
    <w:rsid w:val="00616438"/>
    <w:rsid w:val="00620261"/>
    <w:rsid w:val="0063202D"/>
    <w:rsid w:val="00635C5C"/>
    <w:rsid w:val="006378A3"/>
    <w:rsid w:val="00663AF8"/>
    <w:rsid w:val="00676AED"/>
    <w:rsid w:val="00687E84"/>
    <w:rsid w:val="006A1313"/>
    <w:rsid w:val="006A51AA"/>
    <w:rsid w:val="006C7FF1"/>
    <w:rsid w:val="006F049F"/>
    <w:rsid w:val="00703F82"/>
    <w:rsid w:val="0070705F"/>
    <w:rsid w:val="0077183B"/>
    <w:rsid w:val="007A3C7C"/>
    <w:rsid w:val="007B7218"/>
    <w:rsid w:val="007E453E"/>
    <w:rsid w:val="0080200C"/>
    <w:rsid w:val="008042C7"/>
    <w:rsid w:val="00834D62"/>
    <w:rsid w:val="008B432D"/>
    <w:rsid w:val="008C19D6"/>
    <w:rsid w:val="008C1AFF"/>
    <w:rsid w:val="008E6BC6"/>
    <w:rsid w:val="008F31FF"/>
    <w:rsid w:val="0092333A"/>
    <w:rsid w:val="009341F5"/>
    <w:rsid w:val="0094507B"/>
    <w:rsid w:val="00954786"/>
    <w:rsid w:val="00990D94"/>
    <w:rsid w:val="009A73CB"/>
    <w:rsid w:val="009C40FB"/>
    <w:rsid w:val="009C5690"/>
    <w:rsid w:val="009D5886"/>
    <w:rsid w:val="009E7145"/>
    <w:rsid w:val="00A03A9B"/>
    <w:rsid w:val="00A164B1"/>
    <w:rsid w:val="00A207FA"/>
    <w:rsid w:val="00A327EF"/>
    <w:rsid w:val="00A35379"/>
    <w:rsid w:val="00A62A6C"/>
    <w:rsid w:val="00A77801"/>
    <w:rsid w:val="00A80709"/>
    <w:rsid w:val="00A86725"/>
    <w:rsid w:val="00AB3626"/>
    <w:rsid w:val="00AB666A"/>
    <w:rsid w:val="00AF1B6D"/>
    <w:rsid w:val="00B408A4"/>
    <w:rsid w:val="00B566E7"/>
    <w:rsid w:val="00B617CF"/>
    <w:rsid w:val="00B62889"/>
    <w:rsid w:val="00B73183"/>
    <w:rsid w:val="00B925B3"/>
    <w:rsid w:val="00B931DF"/>
    <w:rsid w:val="00BC05F5"/>
    <w:rsid w:val="00BD4044"/>
    <w:rsid w:val="00C2100E"/>
    <w:rsid w:val="00C435EE"/>
    <w:rsid w:val="00CD1BF9"/>
    <w:rsid w:val="00CD34E0"/>
    <w:rsid w:val="00CF58F4"/>
    <w:rsid w:val="00D369D4"/>
    <w:rsid w:val="00D4227C"/>
    <w:rsid w:val="00D54233"/>
    <w:rsid w:val="00D66CB5"/>
    <w:rsid w:val="00D846FC"/>
    <w:rsid w:val="00D8714F"/>
    <w:rsid w:val="00D903C4"/>
    <w:rsid w:val="00D94530"/>
    <w:rsid w:val="00DD6D9A"/>
    <w:rsid w:val="00DE0FEA"/>
    <w:rsid w:val="00E44DC0"/>
    <w:rsid w:val="00E718E4"/>
    <w:rsid w:val="00EC6B23"/>
    <w:rsid w:val="00EF03BF"/>
    <w:rsid w:val="00EF30BF"/>
    <w:rsid w:val="00F05EEA"/>
    <w:rsid w:val="00F12449"/>
    <w:rsid w:val="00F13B0D"/>
    <w:rsid w:val="00F35D07"/>
    <w:rsid w:val="00F4474C"/>
    <w:rsid w:val="00F51A7C"/>
    <w:rsid w:val="00FB248B"/>
    <w:rsid w:val="00FD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5A2792E-6E25-44E9-B1E7-E7004A2C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722"/>
  </w:style>
  <w:style w:type="paragraph" w:styleId="Footer">
    <w:name w:val="footer"/>
    <w:basedOn w:val="Normal"/>
    <w:link w:val="FooterChar"/>
    <w:uiPriority w:val="99"/>
    <w:unhideWhenUsed/>
    <w:rsid w:val="0050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722"/>
  </w:style>
  <w:style w:type="character" w:styleId="Hyperlink">
    <w:name w:val="Hyperlink"/>
    <w:basedOn w:val="DefaultParagraphFont"/>
    <w:uiPriority w:val="99"/>
    <w:unhideWhenUsed/>
    <w:rsid w:val="00B925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nthr.exeter.ac.uk/" TargetMode="External"/><Relationship Id="rId13" Type="http://schemas.openxmlformats.org/officeDocument/2006/relationships/hyperlink" Target="http://www.exeter.ac.uk/media/universityofexeter/humanresources/documents/itrent/manualsandguidance/Quick_Reference_Guide_-_Ending_a_Sickness_Absence_(on_behalf_of_your_employee)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mailto:humanresources@ex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Visio_2003-2010_Drawing1.vsd"/><Relationship Id="rId1" Type="http://schemas.openxmlformats.org/officeDocument/2006/relationships/image" Target="media/image9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Visio_2003-2010_Drawing2.vsd"/><Relationship Id="rId1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EE52-E2C3-42DB-8962-3982DCEC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Wasniowski</dc:creator>
  <cp:lastModifiedBy>Tinley, Rob</cp:lastModifiedBy>
  <cp:revision>3</cp:revision>
  <cp:lastPrinted>2018-05-29T11:15:00Z</cp:lastPrinted>
  <dcterms:created xsi:type="dcterms:W3CDTF">2018-12-04T17:02:00Z</dcterms:created>
  <dcterms:modified xsi:type="dcterms:W3CDTF">2018-12-04T17:04:00Z</dcterms:modified>
</cp:coreProperties>
</file>