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0F02" w14:textId="77777777" w:rsidR="00757565" w:rsidRDefault="00C17885" w:rsidP="007575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</w:pP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NHS Scheme Members</w:t>
      </w:r>
    </w:p>
    <w:p w14:paraId="529A0830" w14:textId="77777777" w:rsidR="00757565" w:rsidRDefault="00757565" w:rsidP="007575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</w:pPr>
      <w:r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U</w:t>
      </w:r>
      <w:r w:rsidR="00C17885"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nder the NHS pension scheme rules, each year of your pensionable pay counts separately towards the build-up of your final pension benefits.</w:t>
      </w:r>
    </w:p>
    <w:p w14:paraId="7DD10DFE" w14:textId="40645A56" w:rsidR="00757565" w:rsidRDefault="00C17885" w:rsidP="007575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</w:pP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Therefore, </w:t>
      </w:r>
      <w:r w:rsidR="00757565"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entering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or continuing with any salary sacrifice arrangement (e.g.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c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hildcare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v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ouchers,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c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ar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lease s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cheme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, cycle to work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etc.) that reduces your gross pensionable pay will have a negative effect on the amount of pension you are able to build up in that </w:t>
      </w:r>
      <w:r w:rsidR="00757565"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year. The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overall effect from participating in any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s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alary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e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xchange scheme would be to reduce the </w:t>
      </w:r>
      <w:r w:rsidR="00757565"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number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of final benefits you build.</w:t>
      </w:r>
    </w:p>
    <w:p w14:paraId="7BE589FA" w14:textId="177EC572" w:rsidR="00C17885" w:rsidRPr="00C17885" w:rsidRDefault="00C17885" w:rsidP="007575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</w:pP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As being in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a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s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alary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e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xchange scheme will have this impact on your pension benefits the University does not offer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s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alary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e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xchange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for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c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hildcare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v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ouchers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, c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ycle to 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w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ork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or the c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>ar</w:t>
      </w:r>
      <w:r w:rsidR="0075756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lease</w:t>
      </w:r>
      <w:r w:rsidRPr="00C17885">
        <w:rPr>
          <w:rFonts w:ascii="Outfit" w:eastAsia="Times New Roman" w:hAnsi="Outfit" w:cs="Times New Roman"/>
          <w:color w:val="252A2F"/>
          <w:sz w:val="24"/>
          <w:szCs w:val="24"/>
          <w:lang w:eastAsia="en-GB"/>
        </w:rPr>
        <w:t xml:space="preserve"> scheme to our NHS members.</w:t>
      </w:r>
    </w:p>
    <w:p w14:paraId="6ADA7B88" w14:textId="77777777" w:rsidR="00330189" w:rsidRDefault="00330189"/>
    <w:sectPr w:rsidR="0033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5B2"/>
    <w:multiLevelType w:val="multilevel"/>
    <w:tmpl w:val="385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01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85"/>
    <w:rsid w:val="00012584"/>
    <w:rsid w:val="000C01BB"/>
    <w:rsid w:val="000E4E9A"/>
    <w:rsid w:val="00290344"/>
    <w:rsid w:val="002F5F27"/>
    <w:rsid w:val="00330189"/>
    <w:rsid w:val="003F6C56"/>
    <w:rsid w:val="00444146"/>
    <w:rsid w:val="004E716C"/>
    <w:rsid w:val="00613CFB"/>
    <w:rsid w:val="00675A83"/>
    <w:rsid w:val="006C091D"/>
    <w:rsid w:val="00757565"/>
    <w:rsid w:val="00862418"/>
    <w:rsid w:val="008A01DC"/>
    <w:rsid w:val="00952C19"/>
    <w:rsid w:val="009A12A0"/>
    <w:rsid w:val="009B0DBB"/>
    <w:rsid w:val="00BA741F"/>
    <w:rsid w:val="00C17885"/>
    <w:rsid w:val="00CF3672"/>
    <w:rsid w:val="00E80252"/>
    <w:rsid w:val="00F06C69"/>
    <w:rsid w:val="00F53EF0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CADF"/>
  <w15:chartTrackingRefBased/>
  <w15:docId w15:val="{1ECAE528-55AC-431E-92EE-A61D0F7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Becky</dc:creator>
  <cp:keywords/>
  <dc:description/>
  <cp:lastModifiedBy>Allen, Becky</cp:lastModifiedBy>
  <cp:revision>2</cp:revision>
  <dcterms:created xsi:type="dcterms:W3CDTF">2024-02-21T11:52:00Z</dcterms:created>
  <dcterms:modified xsi:type="dcterms:W3CDTF">2024-02-26T11:01:00Z</dcterms:modified>
</cp:coreProperties>
</file>