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A69ABE" w14:textId="77777777" w:rsidR="00A57FDA" w:rsidRPr="00C0593E" w:rsidRDefault="00A57FDA" w:rsidP="00A57FDA">
      <w:pPr>
        <w:pStyle w:val="Heading2"/>
      </w:pPr>
      <w:r w:rsidRPr="00C0593E">
        <w:t>What counts as “excessive workload pressure”?</w:t>
      </w:r>
    </w:p>
    <w:p w14:paraId="188B477D" w14:textId="77777777" w:rsidR="00A57FDA" w:rsidRDefault="00A57FDA" w:rsidP="00A57FDA">
      <w:pPr>
        <w:pStyle w:val="ListParagraph"/>
        <w:numPr>
          <w:ilvl w:val="0"/>
          <w:numId w:val="3"/>
        </w:numPr>
      </w:pPr>
      <w:r>
        <w:t>Unrealistic deadlines, constantly rushing</w:t>
      </w:r>
    </w:p>
    <w:p w14:paraId="32423F6F" w14:textId="77777777" w:rsidR="00A57FDA" w:rsidRDefault="00A57FDA" w:rsidP="00A57FDA">
      <w:pPr>
        <w:pStyle w:val="ListParagraph"/>
        <w:numPr>
          <w:ilvl w:val="0"/>
          <w:numId w:val="3"/>
        </w:numPr>
      </w:pPr>
      <w:r>
        <w:t>Expectation that people work long hours</w:t>
      </w:r>
    </w:p>
    <w:p w14:paraId="32884191" w14:textId="77777777" w:rsidR="00A57FDA" w:rsidRDefault="00A57FDA" w:rsidP="00A57FDA">
      <w:pPr>
        <w:pStyle w:val="ListParagraph"/>
        <w:numPr>
          <w:ilvl w:val="0"/>
          <w:numId w:val="3"/>
        </w:numPr>
      </w:pPr>
      <w:r>
        <w:t>Expectation of excellence at all costs - 100% or more all the time</w:t>
      </w:r>
    </w:p>
    <w:p w14:paraId="30483304" w14:textId="77777777" w:rsidR="00A57FDA" w:rsidRDefault="00A57FDA" w:rsidP="00A57FDA">
      <w:pPr>
        <w:pStyle w:val="ListParagraph"/>
        <w:numPr>
          <w:ilvl w:val="0"/>
          <w:numId w:val="3"/>
        </w:numPr>
      </w:pPr>
      <w:r>
        <w:t>Too many permissions needed (process/risk-averse/lack of trust)</w:t>
      </w:r>
    </w:p>
    <w:p w14:paraId="5CD9E409" w14:textId="77777777" w:rsidR="00A57FDA" w:rsidRPr="00C0593E" w:rsidRDefault="00A57FDA" w:rsidP="00A57FDA">
      <w:pPr>
        <w:pStyle w:val="Heading2"/>
      </w:pPr>
      <w:r w:rsidRPr="00C0593E">
        <w:t>Why does this happen?</w:t>
      </w:r>
    </w:p>
    <w:p w14:paraId="2E0E2754" w14:textId="77777777" w:rsidR="00A57FDA" w:rsidRDefault="00A57FDA" w:rsidP="00A57FDA">
      <w:pPr>
        <w:pStyle w:val="ListParagraph"/>
        <w:numPr>
          <w:ilvl w:val="0"/>
          <w:numId w:val="4"/>
        </w:numPr>
      </w:pPr>
      <w:r>
        <w:t>Lack of staff/ staff covering for absences/vacancies</w:t>
      </w:r>
    </w:p>
    <w:p w14:paraId="7007973B" w14:textId="77777777" w:rsidR="00A57FDA" w:rsidRDefault="00A57FDA" w:rsidP="00A57FDA">
      <w:pPr>
        <w:pStyle w:val="ListParagraph"/>
        <w:numPr>
          <w:ilvl w:val="0"/>
          <w:numId w:val="4"/>
        </w:numPr>
      </w:pPr>
      <w:r>
        <w:t>Lack of clarity about work/roles/authority</w:t>
      </w:r>
    </w:p>
    <w:p w14:paraId="6E41AAD7" w14:textId="77777777" w:rsidR="00A57FDA" w:rsidRDefault="00A57FDA" w:rsidP="00A57FDA">
      <w:pPr>
        <w:pStyle w:val="ListParagraph"/>
        <w:numPr>
          <w:ilvl w:val="0"/>
          <w:numId w:val="4"/>
        </w:numPr>
      </w:pPr>
      <w:r>
        <w:t>Blame culture/fear of speaking up</w:t>
      </w:r>
    </w:p>
    <w:p w14:paraId="6843F669" w14:textId="77777777" w:rsidR="00A57FDA" w:rsidRDefault="00A57FDA" w:rsidP="00A57FDA">
      <w:pPr>
        <w:pStyle w:val="ListParagraph"/>
        <w:numPr>
          <w:ilvl w:val="0"/>
          <w:numId w:val="4"/>
        </w:numPr>
      </w:pPr>
      <w:r>
        <w:t>Ineffectual managers/management</w:t>
      </w:r>
    </w:p>
    <w:p w14:paraId="1251012D" w14:textId="77777777" w:rsidR="00A57FDA" w:rsidRDefault="00A57FDA" w:rsidP="00A57FDA">
      <w:pPr>
        <w:pStyle w:val="ListParagraph"/>
        <w:numPr>
          <w:ilvl w:val="0"/>
          <w:numId w:val="4"/>
        </w:numPr>
      </w:pPr>
      <w:r>
        <w:t>Inefficient systems and processes</w:t>
      </w:r>
    </w:p>
    <w:p w14:paraId="48A6C575" w14:textId="77777777" w:rsidR="00A57FDA" w:rsidRPr="00C0593E" w:rsidRDefault="00A57FDA" w:rsidP="00A57FDA">
      <w:pPr>
        <w:pStyle w:val="Heading2"/>
      </w:pPr>
      <w:r w:rsidRPr="00C0593E">
        <w:t>What can be done to help alleviate this?</w:t>
      </w:r>
    </w:p>
    <w:p w14:paraId="40F1F67D" w14:textId="77777777" w:rsidR="00A57FDA" w:rsidRDefault="00A57FDA" w:rsidP="00A57FDA">
      <w:pPr>
        <w:pStyle w:val="ListParagraph"/>
        <w:numPr>
          <w:ilvl w:val="0"/>
          <w:numId w:val="5"/>
        </w:numPr>
      </w:pPr>
      <w:r>
        <w:t>Peer support/coaching/mentoring</w:t>
      </w:r>
    </w:p>
    <w:p w14:paraId="1D8A0336" w14:textId="77777777" w:rsidR="00A57FDA" w:rsidRDefault="00A57FDA" w:rsidP="00A57FDA">
      <w:pPr>
        <w:pStyle w:val="ListParagraph"/>
        <w:numPr>
          <w:ilvl w:val="0"/>
          <w:numId w:val="5"/>
        </w:numPr>
      </w:pPr>
      <w:r>
        <w:t>Planning</w:t>
      </w:r>
    </w:p>
    <w:p w14:paraId="52A9F460" w14:textId="77777777" w:rsidR="00A57FDA" w:rsidRDefault="00A57FDA" w:rsidP="00A57FDA">
      <w:pPr>
        <w:pStyle w:val="ListParagraph"/>
        <w:numPr>
          <w:ilvl w:val="0"/>
          <w:numId w:val="5"/>
        </w:numPr>
      </w:pPr>
      <w:r>
        <w:t>Managing expectations of customers/colleagues</w:t>
      </w:r>
    </w:p>
    <w:p w14:paraId="5D10E4D5" w14:textId="77777777" w:rsidR="00A57FDA" w:rsidRDefault="00A57FDA" w:rsidP="00A57FDA">
      <w:pPr>
        <w:pStyle w:val="ListParagraph"/>
        <w:numPr>
          <w:ilvl w:val="0"/>
          <w:numId w:val="5"/>
        </w:numPr>
      </w:pPr>
      <w:r>
        <w:t>Effective management development (to improve management practices)</w:t>
      </w:r>
    </w:p>
    <w:p w14:paraId="6C27B709" w14:textId="77777777" w:rsidR="00A57FDA" w:rsidRDefault="00A57FDA" w:rsidP="00A57FDA">
      <w:pPr>
        <w:pStyle w:val="ListParagraph"/>
        <w:numPr>
          <w:ilvl w:val="0"/>
          <w:numId w:val="5"/>
        </w:numPr>
      </w:pPr>
      <w:r>
        <w:t>Role modelling by Seniors</w:t>
      </w:r>
    </w:p>
    <w:p w14:paraId="4AA5D78B" w14:textId="77777777" w:rsidR="00A57FDA" w:rsidRDefault="00A57FDA" w:rsidP="00A57FDA">
      <w:pPr>
        <w:pStyle w:val="ListParagraph"/>
        <w:numPr>
          <w:ilvl w:val="0"/>
          <w:numId w:val="5"/>
        </w:numPr>
      </w:pPr>
      <w:r>
        <w:t>Use HSE standard to assess situation</w:t>
      </w:r>
    </w:p>
    <w:p w14:paraId="574AD253" w14:textId="77777777" w:rsidR="00A57FDA" w:rsidRDefault="00A57FDA" w:rsidP="00A57FDA">
      <w:pPr>
        <w:pStyle w:val="ListParagraph"/>
        <w:numPr>
          <w:ilvl w:val="0"/>
          <w:numId w:val="5"/>
        </w:numPr>
      </w:pPr>
      <w:r>
        <w:t>Grade big ideas and plans so we know what to focus on</w:t>
      </w:r>
    </w:p>
    <w:p w14:paraId="6C73AA64" w14:textId="77777777" w:rsidR="00A57FDA" w:rsidRDefault="00A57FDA" w:rsidP="00A57FDA">
      <w:pPr>
        <w:pStyle w:val="ListParagraph"/>
        <w:numPr>
          <w:ilvl w:val="0"/>
          <w:numId w:val="5"/>
        </w:numPr>
      </w:pPr>
      <w:r>
        <w:t>Make allowances for absences/vacancies, don't expect same level of service</w:t>
      </w:r>
    </w:p>
    <w:p w14:paraId="2C5CC247" w14:textId="77777777" w:rsidR="00A57FDA" w:rsidRDefault="00A57FDA" w:rsidP="00A57FDA">
      <w:pPr>
        <w:pStyle w:val="ListParagraph"/>
        <w:numPr>
          <w:ilvl w:val="0"/>
          <w:numId w:val="5"/>
        </w:numPr>
      </w:pPr>
      <w:r>
        <w:t>Try and avoid introducing more complexity with restructuring</w:t>
      </w:r>
    </w:p>
    <w:p w14:paraId="7D95F2AF" w14:textId="77777777" w:rsidR="00A57FDA" w:rsidRDefault="00A57FDA" w:rsidP="00A57FDA">
      <w:pPr>
        <w:pStyle w:val="Heading2"/>
      </w:pPr>
      <w:r>
        <w:t>Discussion key points</w:t>
      </w:r>
    </w:p>
    <w:p w14:paraId="7C8C1C0E" w14:textId="77777777" w:rsidR="00A57FDA" w:rsidRDefault="00A57FDA" w:rsidP="00A57FDA">
      <w:r w:rsidRPr="0D40B064">
        <w:rPr>
          <w:b/>
          <w:bCs/>
        </w:rPr>
        <w:t>Monitoring workload stress</w:t>
      </w:r>
      <w:r>
        <w:t xml:space="preserve"> – our new Culture Index should </w:t>
      </w:r>
      <w:proofErr w:type="gramStart"/>
      <w:r>
        <w:t>help,</w:t>
      </w:r>
      <w:proofErr w:type="gramEnd"/>
      <w:r>
        <w:t xml:space="preserve"> this will replace previous staff surveys. Note that the HSE </w:t>
      </w:r>
      <w:proofErr w:type="gramStart"/>
      <w:r>
        <w:t>takes action</w:t>
      </w:r>
      <w:proofErr w:type="gramEnd"/>
      <w:r>
        <w:t xml:space="preserve"> where serious problems are found/reported.</w:t>
      </w:r>
    </w:p>
    <w:p w14:paraId="261D484A" w14:textId="77777777" w:rsidR="00A57FDA" w:rsidRDefault="00A57FDA" w:rsidP="00A57FDA">
      <w:pPr>
        <w:pStyle w:val="ListParagraph"/>
        <w:numPr>
          <w:ilvl w:val="0"/>
          <w:numId w:val="2"/>
        </w:numPr>
        <w:rPr>
          <w:rFonts w:eastAsiaTheme="minorEastAsia"/>
        </w:rPr>
      </w:pPr>
      <w:r>
        <w:t xml:space="preserve">Use the new online tool (due for publication this term); </w:t>
      </w:r>
      <w:hyperlink r:id="rId5">
        <w:r w:rsidRPr="0D40B064">
          <w:rPr>
            <w:rStyle w:val="Hyperlink"/>
          </w:rPr>
          <w:t>HSE standards</w:t>
        </w:r>
      </w:hyperlink>
      <w:r>
        <w:t xml:space="preserve">; also </w:t>
      </w:r>
      <w:hyperlink r:id="rId6">
        <w:r w:rsidRPr="0D40B064">
          <w:rPr>
            <w:rStyle w:val="Hyperlink"/>
          </w:rPr>
          <w:t>Workplace pressure risk assessment</w:t>
        </w:r>
      </w:hyperlink>
      <w:r>
        <w:t xml:space="preserve">. </w:t>
      </w:r>
    </w:p>
    <w:p w14:paraId="4C6AF475" w14:textId="77777777" w:rsidR="00A57FDA" w:rsidRDefault="00A57FDA" w:rsidP="00A57FDA">
      <w:pPr>
        <w:pStyle w:val="ListParagraph"/>
        <w:numPr>
          <w:ilvl w:val="0"/>
          <w:numId w:val="1"/>
        </w:numPr>
        <w:rPr>
          <w:rFonts w:eastAsiaTheme="minorEastAsia"/>
          <w:b/>
          <w:bCs/>
        </w:rPr>
      </w:pPr>
      <w:r w:rsidRPr="0D40B064">
        <w:rPr>
          <w:b/>
          <w:bCs/>
        </w:rPr>
        <w:t>Psychological safety</w:t>
      </w:r>
      <w:r>
        <w:t xml:space="preserve">: </w:t>
      </w:r>
      <w:hyperlink r:id="rId7">
        <w:r w:rsidRPr="0D40B064">
          <w:rPr>
            <w:rStyle w:val="Hyperlink"/>
          </w:rPr>
          <w:t>https://hbr.org/2017/08/high-performing-teams-need-psychological-safety-heres-how-to-create-it.</w:t>
        </w:r>
      </w:hyperlink>
    </w:p>
    <w:p w14:paraId="3E310179" w14:textId="77777777" w:rsidR="00A57FDA" w:rsidRDefault="00A57FDA" w:rsidP="00A57FDA">
      <w:pPr>
        <w:pStyle w:val="ListParagraph"/>
        <w:numPr>
          <w:ilvl w:val="0"/>
          <w:numId w:val="1"/>
        </w:numPr>
        <w:rPr>
          <w:b/>
          <w:bCs/>
        </w:rPr>
      </w:pPr>
      <w:r>
        <w:t xml:space="preserve">And: </w:t>
      </w:r>
      <w:hyperlink r:id="rId8">
        <w:r w:rsidRPr="0D40B064">
          <w:rPr>
            <w:rStyle w:val="Hyperlink"/>
          </w:rPr>
          <w:t>https://www.forbes.com/sites/forbescoachescouncil/2021/05/28/fostering-psychological-safety-in-the-workplace/?sh=39363b494773</w:t>
        </w:r>
      </w:hyperlink>
      <w:r>
        <w:t xml:space="preserve"> </w:t>
      </w:r>
    </w:p>
    <w:p w14:paraId="7912580B" w14:textId="77777777" w:rsidR="00A57FDA" w:rsidRDefault="00A57FDA" w:rsidP="00A57FDA">
      <w:r w:rsidRPr="0D40B064">
        <w:rPr>
          <w:b/>
          <w:bCs/>
        </w:rPr>
        <w:t>Working out-of-hours</w:t>
      </w:r>
      <w:r>
        <w:t xml:space="preserve"> – while sometimes this may be acceptable (and even expected in some roles) there remains the risk of “creep” where this becomes the norm and you never get the time back. There is the related issue of role modelling good practice for your team.</w:t>
      </w:r>
    </w:p>
    <w:p w14:paraId="4FC89D13" w14:textId="77777777" w:rsidR="00A57FDA" w:rsidRDefault="00A57FDA" w:rsidP="00A57FDA">
      <w:r w:rsidRPr="0D40B064">
        <w:rPr>
          <w:b/>
          <w:bCs/>
        </w:rPr>
        <w:t>Empowerment</w:t>
      </w:r>
      <w:r>
        <w:t xml:space="preserve"> – may help remove the time used in checking/double and triple checking. Trust is key (see below).</w:t>
      </w:r>
    </w:p>
    <w:p w14:paraId="5E3EBE23" w14:textId="77777777" w:rsidR="00A57FDA" w:rsidRDefault="00A57FDA" w:rsidP="00A57FDA">
      <w:pPr>
        <w:rPr>
          <w:rFonts w:ascii="Segoe UI" w:hAnsi="Segoe UI" w:cs="Segoe UI"/>
          <w:color w:val="242424"/>
          <w:sz w:val="21"/>
          <w:szCs w:val="21"/>
        </w:rPr>
      </w:pPr>
      <w:r w:rsidRPr="0D40B064">
        <w:rPr>
          <w:b/>
          <w:bCs/>
        </w:rPr>
        <w:t>Trust</w:t>
      </w:r>
      <w:r>
        <w:t xml:space="preserve"> – “</w:t>
      </w:r>
      <w:r w:rsidRPr="0D40B064">
        <w:rPr>
          <w:rFonts w:ascii="Segoe UI" w:hAnsi="Segoe UI" w:cs="Segoe UI"/>
          <w:color w:val="242424"/>
          <w:sz w:val="21"/>
          <w:szCs w:val="21"/>
        </w:rPr>
        <w:t>Great leaders build up a healthy 'trust' bank balance - it is needed to be drawn upon at some point”. It’s easy to trust people when everything is going well, less so when things are faltering.</w:t>
      </w:r>
      <w:r w:rsidRPr="0D40B064">
        <w:rPr>
          <w:b/>
          <w:bCs/>
        </w:rPr>
        <w:t xml:space="preserve"> </w:t>
      </w:r>
    </w:p>
    <w:p w14:paraId="2811358F" w14:textId="77777777" w:rsidR="00A57FDA" w:rsidRDefault="00A57FDA" w:rsidP="00A57FDA">
      <w:r w:rsidRPr="0D40B064">
        <w:rPr>
          <w:b/>
          <w:bCs/>
        </w:rPr>
        <w:t>Issues around identity and inclusion arising from hybrid working</w:t>
      </w:r>
      <w:r>
        <w:t xml:space="preserve"> – need to meet up on occasion, consolidate working relationships. </w:t>
      </w:r>
    </w:p>
    <w:p w14:paraId="3740778E" w14:textId="77777777" w:rsidR="00A57FDA" w:rsidRDefault="00A57FDA" w:rsidP="00A57FDA">
      <w:r w:rsidRPr="0D40B064">
        <w:rPr>
          <w:b/>
          <w:bCs/>
        </w:rPr>
        <w:t>Management</w:t>
      </w:r>
      <w:r>
        <w:t xml:space="preserve"> – is it the systems that managers use, the environment in which they operate or the managers themselves that are failing on occasion? Could mandating (in some way) training with </w:t>
      </w:r>
      <w:r>
        <w:lastRenderedPageBreak/>
        <w:t>vocational type accreditation (</w:t>
      </w:r>
      <w:proofErr w:type="spellStart"/>
      <w:r>
        <w:t>ie</w:t>
      </w:r>
      <w:proofErr w:type="spellEnd"/>
      <w:r>
        <w:t xml:space="preserve"> recognition of success in the workplace) help? Try the </w:t>
      </w:r>
      <w:hyperlink r:id="rId9">
        <w:r w:rsidRPr="0D40B064">
          <w:rPr>
            <w:rStyle w:val="Hyperlink"/>
          </w:rPr>
          <w:t>Line manager competence tool</w:t>
        </w:r>
      </w:hyperlink>
      <w:r>
        <w:t>.</w:t>
      </w:r>
    </w:p>
    <w:p w14:paraId="3F375CCD" w14:textId="77777777" w:rsidR="00A57FDA" w:rsidRDefault="00A57FDA" w:rsidP="00A57FDA">
      <w:r w:rsidRPr="0D40B064">
        <w:rPr>
          <w:b/>
          <w:bCs/>
        </w:rPr>
        <w:t>High workload culture</w:t>
      </w:r>
      <w:r>
        <w:t xml:space="preserve"> – might put people off from coming to work here.</w:t>
      </w:r>
      <w:r w:rsidRPr="0D40B064">
        <w:rPr>
          <w:b/>
          <w:bCs/>
        </w:rPr>
        <w:t xml:space="preserve"> </w:t>
      </w:r>
    </w:p>
    <w:p w14:paraId="49EFF29F" w14:textId="77777777" w:rsidR="00A57FDA" w:rsidRDefault="00A57FDA" w:rsidP="00A57FDA">
      <w:r w:rsidRPr="0D40B064">
        <w:rPr>
          <w:b/>
          <w:bCs/>
        </w:rPr>
        <w:t>Prioritisation</w:t>
      </w:r>
      <w:r>
        <w:t xml:space="preserve"> – using an urgent/important matrix can help reduce complexity and overlap.</w:t>
      </w:r>
    </w:p>
    <w:p w14:paraId="153BA8EA" w14:textId="77777777" w:rsidR="00A57FDA" w:rsidRDefault="00A57FDA" w:rsidP="00A57FDA">
      <w:r w:rsidRPr="0D40B064">
        <w:rPr>
          <w:b/>
          <w:bCs/>
        </w:rPr>
        <w:t>Complexity/fragmentation of work</w:t>
      </w:r>
      <w:r>
        <w:t xml:space="preserve"> – perhaps need to build “consultation skills” in staff to cope? Can depts streamline what they do and free up time that way?</w:t>
      </w:r>
      <w:r w:rsidRPr="0D40B064">
        <w:rPr>
          <w:b/>
          <w:bCs/>
        </w:rPr>
        <w:t xml:space="preserve"> </w:t>
      </w:r>
    </w:p>
    <w:p w14:paraId="2CCBC2BF" w14:textId="77777777" w:rsidR="00A57FDA" w:rsidRDefault="00A57FDA" w:rsidP="00A57FDA">
      <w:pPr>
        <w:rPr>
          <w:shd w:val="clear" w:color="auto" w:fill="FFFFFF"/>
        </w:rPr>
      </w:pPr>
      <w:r w:rsidRPr="00E41D82">
        <w:rPr>
          <w:b/>
          <w:bCs/>
          <w:shd w:val="clear" w:color="auto" w:fill="FFFFFF"/>
        </w:rPr>
        <w:t>Coaching culture</w:t>
      </w:r>
      <w:r>
        <w:rPr>
          <w:shd w:val="clear" w:color="auto" w:fill="FFFFFF"/>
        </w:rPr>
        <w:t xml:space="preserve"> – can help with relationships and with trust and challenges. </w:t>
      </w:r>
    </w:p>
    <w:p w14:paraId="2BAF7677" w14:textId="77777777" w:rsidR="006B0456" w:rsidRDefault="006B0456">
      <w:bookmarkStart w:id="0" w:name="_GoBack"/>
      <w:bookmarkEnd w:id="0"/>
    </w:p>
    <w:sectPr w:rsidR="006B04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F93C33"/>
    <w:multiLevelType w:val="hybridMultilevel"/>
    <w:tmpl w:val="76506476"/>
    <w:lvl w:ilvl="0" w:tplc="71D2E36C">
      <w:start w:val="1"/>
      <w:numFmt w:val="bullet"/>
      <w:lvlText w:val="-"/>
      <w:lvlJc w:val="left"/>
      <w:pPr>
        <w:ind w:left="720" w:hanging="360"/>
      </w:pPr>
      <w:rPr>
        <w:rFonts w:ascii="Calibri" w:hAnsi="Calibri" w:hint="default"/>
      </w:rPr>
    </w:lvl>
    <w:lvl w:ilvl="1" w:tplc="2A8A415C">
      <w:start w:val="1"/>
      <w:numFmt w:val="bullet"/>
      <w:lvlText w:val="o"/>
      <w:lvlJc w:val="left"/>
      <w:pPr>
        <w:ind w:left="1440" w:hanging="360"/>
      </w:pPr>
      <w:rPr>
        <w:rFonts w:ascii="Courier New" w:hAnsi="Courier New" w:hint="default"/>
      </w:rPr>
    </w:lvl>
    <w:lvl w:ilvl="2" w:tplc="E2B84CA8">
      <w:start w:val="1"/>
      <w:numFmt w:val="bullet"/>
      <w:lvlText w:val=""/>
      <w:lvlJc w:val="left"/>
      <w:pPr>
        <w:ind w:left="2160" w:hanging="360"/>
      </w:pPr>
      <w:rPr>
        <w:rFonts w:ascii="Wingdings" w:hAnsi="Wingdings" w:hint="default"/>
      </w:rPr>
    </w:lvl>
    <w:lvl w:ilvl="3" w:tplc="3BE2ADB0">
      <w:start w:val="1"/>
      <w:numFmt w:val="bullet"/>
      <w:lvlText w:val=""/>
      <w:lvlJc w:val="left"/>
      <w:pPr>
        <w:ind w:left="2880" w:hanging="360"/>
      </w:pPr>
      <w:rPr>
        <w:rFonts w:ascii="Symbol" w:hAnsi="Symbol" w:hint="default"/>
      </w:rPr>
    </w:lvl>
    <w:lvl w:ilvl="4" w:tplc="E74876E8">
      <w:start w:val="1"/>
      <w:numFmt w:val="bullet"/>
      <w:lvlText w:val="o"/>
      <w:lvlJc w:val="left"/>
      <w:pPr>
        <w:ind w:left="3600" w:hanging="360"/>
      </w:pPr>
      <w:rPr>
        <w:rFonts w:ascii="Courier New" w:hAnsi="Courier New" w:hint="default"/>
      </w:rPr>
    </w:lvl>
    <w:lvl w:ilvl="5" w:tplc="0C5A5412">
      <w:start w:val="1"/>
      <w:numFmt w:val="bullet"/>
      <w:lvlText w:val=""/>
      <w:lvlJc w:val="left"/>
      <w:pPr>
        <w:ind w:left="4320" w:hanging="360"/>
      </w:pPr>
      <w:rPr>
        <w:rFonts w:ascii="Wingdings" w:hAnsi="Wingdings" w:hint="default"/>
      </w:rPr>
    </w:lvl>
    <w:lvl w:ilvl="6" w:tplc="CB46CF3C">
      <w:start w:val="1"/>
      <w:numFmt w:val="bullet"/>
      <w:lvlText w:val=""/>
      <w:lvlJc w:val="left"/>
      <w:pPr>
        <w:ind w:left="5040" w:hanging="360"/>
      </w:pPr>
      <w:rPr>
        <w:rFonts w:ascii="Symbol" w:hAnsi="Symbol" w:hint="default"/>
      </w:rPr>
    </w:lvl>
    <w:lvl w:ilvl="7" w:tplc="F0AEFDDC">
      <w:start w:val="1"/>
      <w:numFmt w:val="bullet"/>
      <w:lvlText w:val="o"/>
      <w:lvlJc w:val="left"/>
      <w:pPr>
        <w:ind w:left="5760" w:hanging="360"/>
      </w:pPr>
      <w:rPr>
        <w:rFonts w:ascii="Courier New" w:hAnsi="Courier New" w:hint="default"/>
      </w:rPr>
    </w:lvl>
    <w:lvl w:ilvl="8" w:tplc="AEBC124E">
      <w:start w:val="1"/>
      <w:numFmt w:val="bullet"/>
      <w:lvlText w:val=""/>
      <w:lvlJc w:val="left"/>
      <w:pPr>
        <w:ind w:left="6480" w:hanging="360"/>
      </w:pPr>
      <w:rPr>
        <w:rFonts w:ascii="Wingdings" w:hAnsi="Wingdings" w:hint="default"/>
      </w:rPr>
    </w:lvl>
  </w:abstractNum>
  <w:abstractNum w:abstractNumId="1" w15:restartNumberingAfterBreak="0">
    <w:nsid w:val="3C4A2371"/>
    <w:multiLevelType w:val="hybridMultilevel"/>
    <w:tmpl w:val="9D9E4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7D6C12"/>
    <w:multiLevelType w:val="hybridMultilevel"/>
    <w:tmpl w:val="7B0CE67E"/>
    <w:lvl w:ilvl="0" w:tplc="274C1C90">
      <w:start w:val="1"/>
      <w:numFmt w:val="bullet"/>
      <w:lvlText w:val="-"/>
      <w:lvlJc w:val="left"/>
      <w:pPr>
        <w:ind w:left="720" w:hanging="360"/>
      </w:pPr>
      <w:rPr>
        <w:rFonts w:ascii="Calibri" w:hAnsi="Calibri" w:hint="default"/>
      </w:rPr>
    </w:lvl>
    <w:lvl w:ilvl="1" w:tplc="3D4638B4">
      <w:start w:val="1"/>
      <w:numFmt w:val="bullet"/>
      <w:lvlText w:val="o"/>
      <w:lvlJc w:val="left"/>
      <w:pPr>
        <w:ind w:left="1440" w:hanging="360"/>
      </w:pPr>
      <w:rPr>
        <w:rFonts w:ascii="Courier New" w:hAnsi="Courier New" w:hint="default"/>
      </w:rPr>
    </w:lvl>
    <w:lvl w:ilvl="2" w:tplc="A52ADDF4">
      <w:start w:val="1"/>
      <w:numFmt w:val="bullet"/>
      <w:lvlText w:val=""/>
      <w:lvlJc w:val="left"/>
      <w:pPr>
        <w:ind w:left="2160" w:hanging="360"/>
      </w:pPr>
      <w:rPr>
        <w:rFonts w:ascii="Wingdings" w:hAnsi="Wingdings" w:hint="default"/>
      </w:rPr>
    </w:lvl>
    <w:lvl w:ilvl="3" w:tplc="6EA884E0">
      <w:start w:val="1"/>
      <w:numFmt w:val="bullet"/>
      <w:lvlText w:val=""/>
      <w:lvlJc w:val="left"/>
      <w:pPr>
        <w:ind w:left="2880" w:hanging="360"/>
      </w:pPr>
      <w:rPr>
        <w:rFonts w:ascii="Symbol" w:hAnsi="Symbol" w:hint="default"/>
      </w:rPr>
    </w:lvl>
    <w:lvl w:ilvl="4" w:tplc="EC5C3B48">
      <w:start w:val="1"/>
      <w:numFmt w:val="bullet"/>
      <w:lvlText w:val="o"/>
      <w:lvlJc w:val="left"/>
      <w:pPr>
        <w:ind w:left="3600" w:hanging="360"/>
      </w:pPr>
      <w:rPr>
        <w:rFonts w:ascii="Courier New" w:hAnsi="Courier New" w:hint="default"/>
      </w:rPr>
    </w:lvl>
    <w:lvl w:ilvl="5" w:tplc="AD7CDE98">
      <w:start w:val="1"/>
      <w:numFmt w:val="bullet"/>
      <w:lvlText w:val=""/>
      <w:lvlJc w:val="left"/>
      <w:pPr>
        <w:ind w:left="4320" w:hanging="360"/>
      </w:pPr>
      <w:rPr>
        <w:rFonts w:ascii="Wingdings" w:hAnsi="Wingdings" w:hint="default"/>
      </w:rPr>
    </w:lvl>
    <w:lvl w:ilvl="6" w:tplc="EFAC4A46">
      <w:start w:val="1"/>
      <w:numFmt w:val="bullet"/>
      <w:lvlText w:val=""/>
      <w:lvlJc w:val="left"/>
      <w:pPr>
        <w:ind w:left="5040" w:hanging="360"/>
      </w:pPr>
      <w:rPr>
        <w:rFonts w:ascii="Symbol" w:hAnsi="Symbol" w:hint="default"/>
      </w:rPr>
    </w:lvl>
    <w:lvl w:ilvl="7" w:tplc="CB4EE868">
      <w:start w:val="1"/>
      <w:numFmt w:val="bullet"/>
      <w:lvlText w:val="o"/>
      <w:lvlJc w:val="left"/>
      <w:pPr>
        <w:ind w:left="5760" w:hanging="360"/>
      </w:pPr>
      <w:rPr>
        <w:rFonts w:ascii="Courier New" w:hAnsi="Courier New" w:hint="default"/>
      </w:rPr>
    </w:lvl>
    <w:lvl w:ilvl="8" w:tplc="66C64796">
      <w:start w:val="1"/>
      <w:numFmt w:val="bullet"/>
      <w:lvlText w:val=""/>
      <w:lvlJc w:val="left"/>
      <w:pPr>
        <w:ind w:left="6480" w:hanging="360"/>
      </w:pPr>
      <w:rPr>
        <w:rFonts w:ascii="Wingdings" w:hAnsi="Wingdings" w:hint="default"/>
      </w:rPr>
    </w:lvl>
  </w:abstractNum>
  <w:abstractNum w:abstractNumId="3" w15:restartNumberingAfterBreak="0">
    <w:nsid w:val="46974964"/>
    <w:multiLevelType w:val="hybridMultilevel"/>
    <w:tmpl w:val="6E32E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FD6864"/>
    <w:multiLevelType w:val="hybridMultilevel"/>
    <w:tmpl w:val="465A6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FDA"/>
    <w:rsid w:val="006B0456"/>
    <w:rsid w:val="00A57F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B650B"/>
  <w15:chartTrackingRefBased/>
  <w15:docId w15:val="{ABF2E8C6-5AB4-49FA-9F54-CD90B58E7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7FDA"/>
    <w:pPr>
      <w:spacing w:after="120" w:line="240" w:lineRule="auto"/>
    </w:pPr>
  </w:style>
  <w:style w:type="paragraph" w:styleId="Heading2">
    <w:name w:val="heading 2"/>
    <w:basedOn w:val="Normal"/>
    <w:next w:val="Normal"/>
    <w:link w:val="Heading2Char"/>
    <w:uiPriority w:val="9"/>
    <w:unhideWhenUsed/>
    <w:qFormat/>
    <w:rsid w:val="00A57FDA"/>
    <w:pPr>
      <w:keepNext/>
      <w:keepLines/>
      <w:spacing w:before="240"/>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57FDA"/>
    <w:rPr>
      <w:rFonts w:eastAsiaTheme="majorEastAsia" w:cstheme="majorBidi"/>
      <w:b/>
      <w:sz w:val="26"/>
      <w:szCs w:val="26"/>
    </w:rPr>
  </w:style>
  <w:style w:type="paragraph" w:styleId="ListParagraph">
    <w:name w:val="List Paragraph"/>
    <w:basedOn w:val="Normal"/>
    <w:uiPriority w:val="34"/>
    <w:qFormat/>
    <w:rsid w:val="00A57FDA"/>
    <w:pPr>
      <w:ind w:left="720"/>
      <w:contextualSpacing/>
    </w:pPr>
  </w:style>
  <w:style w:type="character" w:styleId="Hyperlink">
    <w:name w:val="Hyperlink"/>
    <w:basedOn w:val="DefaultParagraphFont"/>
    <w:uiPriority w:val="99"/>
    <w:unhideWhenUsed/>
    <w:rsid w:val="00A57F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rbes.com/sites/forbescoachescouncil/2021/05/28/fostering-psychological-safety-in-the-workplace/?sh=39363b494773" TargetMode="External"/><Relationship Id="rId3" Type="http://schemas.openxmlformats.org/officeDocument/2006/relationships/settings" Target="settings.xml"/><Relationship Id="rId7" Type="http://schemas.openxmlformats.org/officeDocument/2006/relationships/hyperlink" Target="https://hbr.org/2017/08/high-performing-teams-need-psychological-safety-heres-how-to-creat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xeter.ac.uk/staff/occupational-health/information-assessments/workplace/" TargetMode="External"/><Relationship Id="rId11" Type="http://schemas.openxmlformats.org/officeDocument/2006/relationships/theme" Target="theme/theme1.xml"/><Relationship Id="rId5" Type="http://schemas.openxmlformats.org/officeDocument/2006/relationships/hyperlink" Target="https://www.exeter.ac.uk/staff/wellbeing/safety/guidance/managingmentalhealthandstres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hse.gov.uk/stress/mci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513</Words>
  <Characters>2928</Characters>
  <Application>Microsoft Office Word</Application>
  <DocSecurity>0</DocSecurity>
  <Lines>24</Lines>
  <Paragraphs>6</Paragraphs>
  <ScaleCrop>false</ScaleCrop>
  <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Betts, Clive</dc:creator>
  <cp:keywords/>
  <dc:description/>
  <cp:lastModifiedBy>Betts, Clive</cp:lastModifiedBy>
  <cp:revision>1</cp:revision>
  <dcterms:created xsi:type="dcterms:W3CDTF">2022-08-16T15:08:00Z</dcterms:created>
  <dcterms:modified xsi:type="dcterms:W3CDTF">2022-08-16T15:08:00Z</dcterms:modified>
</cp:coreProperties>
</file>