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656BB" w14:textId="77777777" w:rsidR="00F928B5" w:rsidRPr="00727073" w:rsidRDefault="00F928B5" w:rsidP="00AF0FBC">
      <w:pPr>
        <w:spacing w:after="0" w:line="280" w:lineRule="exact"/>
        <w:jc w:val="center"/>
        <w:rPr>
          <w:rFonts w:ascii="Arial" w:hAnsi="Arial" w:cs="Arial"/>
          <w:b/>
          <w:sz w:val="20"/>
          <w:szCs w:val="20"/>
        </w:rPr>
      </w:pPr>
      <w:r w:rsidRPr="00727073">
        <w:rPr>
          <w:rFonts w:ascii="Arial" w:hAnsi="Arial" w:cs="Arial"/>
          <w:b/>
          <w:sz w:val="20"/>
          <w:szCs w:val="20"/>
        </w:rPr>
        <w:t>COLLEGE OF SOCIAL SCIENCES AND INTERNATIONAL STUDIES</w:t>
      </w:r>
    </w:p>
    <w:p w14:paraId="71EA1D18" w14:textId="77777777" w:rsidR="00F928B5" w:rsidRPr="00BA117D" w:rsidRDefault="00F928B5" w:rsidP="00AF0FBC">
      <w:pPr>
        <w:spacing w:after="0" w:line="280" w:lineRule="exact"/>
        <w:jc w:val="center"/>
        <w:rPr>
          <w:rFonts w:ascii="Arial" w:hAnsi="Arial" w:cs="Arial"/>
          <w:b/>
          <w:sz w:val="20"/>
          <w:szCs w:val="20"/>
          <w:u w:val="single"/>
        </w:rPr>
      </w:pPr>
      <w:r w:rsidRPr="00727073">
        <w:rPr>
          <w:rFonts w:ascii="Arial" w:hAnsi="Arial" w:cs="Arial"/>
          <w:b/>
          <w:sz w:val="20"/>
          <w:szCs w:val="20"/>
        </w:rPr>
        <w:t>SWARM WORKLOAD PLANNING POLICY</w:t>
      </w:r>
    </w:p>
    <w:p w14:paraId="3D6B27C4" w14:textId="77777777" w:rsidR="00F928B5" w:rsidRPr="00BA117D" w:rsidRDefault="00F928B5" w:rsidP="00AF0FBC">
      <w:pPr>
        <w:spacing w:after="0" w:line="280" w:lineRule="exact"/>
        <w:rPr>
          <w:rFonts w:ascii="Arial" w:hAnsi="Arial" w:cs="Arial"/>
          <w:b/>
          <w:sz w:val="20"/>
          <w:szCs w:val="20"/>
          <w:u w:val="single"/>
        </w:rPr>
      </w:pPr>
    </w:p>
    <w:p w14:paraId="52E16265" w14:textId="77777777" w:rsidR="0016002C" w:rsidRPr="00BA117D" w:rsidRDefault="0016002C" w:rsidP="00AF0FBC">
      <w:pPr>
        <w:spacing w:after="0" w:line="280" w:lineRule="exact"/>
        <w:rPr>
          <w:rFonts w:ascii="Arial" w:hAnsi="Arial" w:cs="Arial"/>
          <w:b/>
          <w:sz w:val="20"/>
          <w:szCs w:val="20"/>
        </w:rPr>
      </w:pPr>
      <w:r w:rsidRPr="00BA117D">
        <w:rPr>
          <w:rFonts w:ascii="Arial" w:hAnsi="Arial" w:cs="Arial"/>
          <w:b/>
          <w:sz w:val="20"/>
          <w:szCs w:val="20"/>
        </w:rPr>
        <w:t>Introduction</w:t>
      </w:r>
    </w:p>
    <w:p w14:paraId="2B888E84" w14:textId="77777777" w:rsidR="0016002C" w:rsidRPr="00BA117D" w:rsidRDefault="0016002C" w:rsidP="00AF0FBC">
      <w:pPr>
        <w:pStyle w:val="ListParagraph"/>
        <w:numPr>
          <w:ilvl w:val="0"/>
          <w:numId w:val="1"/>
        </w:numPr>
        <w:spacing w:after="0" w:line="280" w:lineRule="exact"/>
        <w:ind w:left="426"/>
        <w:rPr>
          <w:rFonts w:ascii="Arial" w:hAnsi="Arial" w:cs="Arial"/>
          <w:noProof/>
          <w:sz w:val="20"/>
          <w:szCs w:val="20"/>
        </w:rPr>
      </w:pPr>
      <w:r w:rsidRPr="00BA117D">
        <w:rPr>
          <w:rFonts w:ascii="Arial" w:hAnsi="Arial" w:cs="Arial"/>
          <w:noProof/>
          <w:sz w:val="20"/>
          <w:szCs w:val="20"/>
        </w:rPr>
        <w:t xml:space="preserve">The SSIS College Executive recognises that it is the capacity and capability of our staff that determines the successful delivery of College and Discipline Research and Education Strategies. The strategic allocation of activities in workload planning is of the utmost importance especially given the challenging external environment and College commitment to give due attention to staff well-being. </w:t>
      </w:r>
      <w:r w:rsidRPr="00BA117D">
        <w:rPr>
          <w:rFonts w:ascii="Arial" w:hAnsi="Arial" w:cs="Arial"/>
          <w:sz w:val="20"/>
          <w:szCs w:val="20"/>
        </w:rPr>
        <w:t>This policy is designed to promote equity and transparency in workload allocation.</w:t>
      </w:r>
      <w:r w:rsidR="008A1FE0" w:rsidRPr="00BA117D">
        <w:rPr>
          <w:rFonts w:ascii="Arial" w:hAnsi="Arial" w:cs="Arial"/>
          <w:sz w:val="20"/>
          <w:szCs w:val="20"/>
        </w:rPr>
        <w:t xml:space="preserve">  This policy will </w:t>
      </w:r>
      <w:r w:rsidR="00F928B5" w:rsidRPr="00BA117D">
        <w:rPr>
          <w:rFonts w:ascii="Arial" w:hAnsi="Arial" w:cs="Arial"/>
          <w:sz w:val="20"/>
          <w:szCs w:val="20"/>
        </w:rPr>
        <w:t xml:space="preserve">be reviewed annually </w:t>
      </w:r>
      <w:r w:rsidR="008A1FE0" w:rsidRPr="00BA117D">
        <w:rPr>
          <w:rFonts w:ascii="Arial" w:hAnsi="Arial" w:cs="Arial"/>
          <w:sz w:val="20"/>
          <w:szCs w:val="20"/>
        </w:rPr>
        <w:t xml:space="preserve">and will be made available to staff </w:t>
      </w:r>
      <w:r w:rsidR="00F928B5" w:rsidRPr="00BA117D">
        <w:rPr>
          <w:rFonts w:ascii="Arial" w:hAnsi="Arial" w:cs="Arial"/>
          <w:sz w:val="20"/>
          <w:szCs w:val="20"/>
        </w:rPr>
        <w:t>to ensure transparency about workload</w:t>
      </w:r>
      <w:r w:rsidR="008A1FE0" w:rsidRPr="00BA117D">
        <w:rPr>
          <w:rFonts w:ascii="Arial" w:hAnsi="Arial" w:cs="Arial"/>
          <w:sz w:val="20"/>
          <w:szCs w:val="20"/>
        </w:rPr>
        <w:t>.</w:t>
      </w:r>
    </w:p>
    <w:p w14:paraId="30D01EEB" w14:textId="77777777" w:rsidR="00F928B5" w:rsidRPr="00BA117D" w:rsidRDefault="00F928B5" w:rsidP="00AF0FBC">
      <w:pPr>
        <w:pStyle w:val="ListParagraph"/>
        <w:spacing w:after="0" w:line="280" w:lineRule="exact"/>
        <w:ind w:left="426"/>
        <w:rPr>
          <w:rFonts w:ascii="Arial" w:hAnsi="Arial" w:cs="Arial"/>
          <w:noProof/>
          <w:sz w:val="20"/>
          <w:szCs w:val="20"/>
        </w:rPr>
      </w:pPr>
    </w:p>
    <w:p w14:paraId="3B3EE35B" w14:textId="77777777" w:rsidR="0016002C" w:rsidRPr="00BA117D" w:rsidRDefault="0016002C" w:rsidP="00AF0FBC">
      <w:pPr>
        <w:pStyle w:val="NormalWeb"/>
        <w:numPr>
          <w:ilvl w:val="0"/>
          <w:numId w:val="1"/>
        </w:numPr>
        <w:spacing w:line="280" w:lineRule="exact"/>
        <w:ind w:left="426"/>
        <w:rPr>
          <w:rFonts w:ascii="Arial" w:hAnsi="Arial" w:cs="Arial"/>
          <w:sz w:val="20"/>
          <w:szCs w:val="20"/>
        </w:rPr>
      </w:pPr>
      <w:r w:rsidRPr="00BA117D">
        <w:rPr>
          <w:rFonts w:ascii="Arial" w:hAnsi="Arial" w:cs="Arial"/>
          <w:sz w:val="20"/>
          <w:szCs w:val="20"/>
        </w:rPr>
        <w:t xml:space="preserve">The SWARM (Simple Workload Allocation and Resource Model) tool, adopted by the University, is used to inform workload allocation and the pursuit of equitable loads informed by a common basis for comparison. It is a management tool that is particularly helpful in identifying both high and low workloads and in providing an objective basis to manage the redistribution of workload across </w:t>
      </w:r>
      <w:bookmarkStart w:id="0" w:name="_GoBack"/>
      <w:bookmarkEnd w:id="0"/>
      <w:r w:rsidRPr="00BA117D">
        <w:rPr>
          <w:rFonts w:ascii="Arial" w:hAnsi="Arial" w:cs="Arial"/>
          <w:sz w:val="20"/>
          <w:szCs w:val="20"/>
        </w:rPr>
        <w:t xml:space="preserve">disciplines in a fair and equitable manner. </w:t>
      </w:r>
    </w:p>
    <w:p w14:paraId="76A4E68F" w14:textId="77777777" w:rsidR="0016002C" w:rsidRPr="00BA117D" w:rsidRDefault="0016002C" w:rsidP="00AF0FBC">
      <w:pPr>
        <w:pStyle w:val="NormalWeb"/>
        <w:spacing w:line="280" w:lineRule="exact"/>
        <w:ind w:left="426"/>
        <w:rPr>
          <w:rFonts w:ascii="Arial" w:hAnsi="Arial" w:cs="Arial"/>
          <w:sz w:val="20"/>
          <w:szCs w:val="20"/>
        </w:rPr>
      </w:pPr>
    </w:p>
    <w:p w14:paraId="2F2DE73F" w14:textId="75E8F740" w:rsidR="0016002C" w:rsidRPr="00BA117D" w:rsidRDefault="0016002C" w:rsidP="00AF0FBC">
      <w:pPr>
        <w:pStyle w:val="NormalWeb"/>
        <w:numPr>
          <w:ilvl w:val="0"/>
          <w:numId w:val="1"/>
        </w:numPr>
        <w:spacing w:line="280" w:lineRule="exact"/>
        <w:ind w:left="426"/>
        <w:rPr>
          <w:rFonts w:ascii="Arial" w:hAnsi="Arial" w:cs="Arial"/>
          <w:sz w:val="20"/>
          <w:szCs w:val="20"/>
        </w:rPr>
      </w:pPr>
      <w:r w:rsidRPr="00BA117D">
        <w:rPr>
          <w:rFonts w:ascii="Arial" w:hAnsi="Arial" w:cs="Arial"/>
          <w:sz w:val="20"/>
          <w:szCs w:val="20"/>
        </w:rPr>
        <w:t xml:space="preserve">The SWARM workload </w:t>
      </w:r>
      <w:r w:rsidR="00F928B5" w:rsidRPr="00BA117D">
        <w:rPr>
          <w:rFonts w:ascii="Arial" w:hAnsi="Arial" w:cs="Arial"/>
          <w:sz w:val="20"/>
          <w:szCs w:val="20"/>
        </w:rPr>
        <w:t>is</w:t>
      </w:r>
      <w:r w:rsidRPr="00BA117D">
        <w:rPr>
          <w:rFonts w:ascii="Arial" w:hAnsi="Arial" w:cs="Arial"/>
          <w:sz w:val="20"/>
          <w:szCs w:val="20"/>
        </w:rPr>
        <w:t xml:space="preserve"> used to provide data for the</w:t>
      </w:r>
      <w:r w:rsidR="00AD187B" w:rsidRPr="00AD187B">
        <w:rPr>
          <w:rFonts w:asciiTheme="minorHAnsi" w:eastAsiaTheme="minorHAnsi" w:hAnsiTheme="minorHAnsi" w:cstheme="minorBidi"/>
          <w:sz w:val="22"/>
          <w:szCs w:val="22"/>
          <w:lang w:eastAsia="en-US"/>
        </w:rPr>
        <w:t xml:space="preserve"> </w:t>
      </w:r>
      <w:r w:rsidR="00AD187B" w:rsidRPr="00AD187B">
        <w:rPr>
          <w:rFonts w:ascii="Arial" w:hAnsi="Arial" w:cs="Arial"/>
          <w:sz w:val="20"/>
          <w:szCs w:val="20"/>
        </w:rPr>
        <w:t>Research England/</w:t>
      </w:r>
      <w:proofErr w:type="spellStart"/>
      <w:r w:rsidR="00AD187B" w:rsidRPr="00AD187B">
        <w:rPr>
          <w:rFonts w:ascii="Arial" w:hAnsi="Arial" w:cs="Arial"/>
          <w:sz w:val="20"/>
          <w:szCs w:val="20"/>
        </w:rPr>
        <w:t>OfS</w:t>
      </w:r>
      <w:proofErr w:type="spellEnd"/>
      <w:r w:rsidR="00AD187B" w:rsidRPr="00AD187B">
        <w:rPr>
          <w:rFonts w:ascii="Arial" w:hAnsi="Arial" w:cs="Arial"/>
          <w:sz w:val="20"/>
          <w:szCs w:val="20"/>
        </w:rPr>
        <w:t xml:space="preserve"> (Replacing HEFCE in 2018)</w:t>
      </w:r>
      <w:r w:rsidRPr="00BA117D">
        <w:rPr>
          <w:rFonts w:ascii="Arial" w:hAnsi="Arial" w:cs="Arial"/>
          <w:sz w:val="20"/>
          <w:szCs w:val="20"/>
        </w:rPr>
        <w:t>, thereby reducing the demand on staff to complete the termly Time A</w:t>
      </w:r>
      <w:r w:rsidR="006E74D5">
        <w:rPr>
          <w:rFonts w:ascii="Arial" w:hAnsi="Arial" w:cs="Arial"/>
          <w:sz w:val="20"/>
          <w:szCs w:val="20"/>
        </w:rPr>
        <w:t>llocation Schedule (TAS) forms.</w:t>
      </w:r>
    </w:p>
    <w:p w14:paraId="0F0D39ED" w14:textId="77777777" w:rsidR="0016002C" w:rsidRPr="00BA117D" w:rsidRDefault="0016002C" w:rsidP="00AF0FBC">
      <w:pPr>
        <w:pStyle w:val="ListParagraph"/>
        <w:tabs>
          <w:tab w:val="left" w:pos="4275"/>
        </w:tabs>
        <w:spacing w:after="0" w:line="280" w:lineRule="exact"/>
        <w:ind w:left="426"/>
        <w:rPr>
          <w:rFonts w:ascii="Arial" w:hAnsi="Arial" w:cs="Arial"/>
          <w:sz w:val="20"/>
          <w:szCs w:val="20"/>
        </w:rPr>
      </w:pPr>
      <w:r w:rsidRPr="00BA117D">
        <w:rPr>
          <w:rFonts w:ascii="Arial" w:hAnsi="Arial" w:cs="Arial"/>
          <w:sz w:val="20"/>
          <w:szCs w:val="20"/>
        </w:rPr>
        <w:tab/>
      </w:r>
    </w:p>
    <w:p w14:paraId="0973EB01" w14:textId="77777777" w:rsidR="0016002C" w:rsidRPr="00BA117D" w:rsidRDefault="0016002C" w:rsidP="00AF0FBC">
      <w:pPr>
        <w:pStyle w:val="NormalWeb"/>
        <w:numPr>
          <w:ilvl w:val="0"/>
          <w:numId w:val="1"/>
        </w:numPr>
        <w:spacing w:line="280" w:lineRule="exact"/>
        <w:ind w:left="426"/>
        <w:rPr>
          <w:rFonts w:ascii="Arial" w:hAnsi="Arial" w:cs="Arial"/>
          <w:sz w:val="20"/>
          <w:szCs w:val="20"/>
        </w:rPr>
      </w:pPr>
      <w:r w:rsidRPr="00BA117D">
        <w:rPr>
          <w:rFonts w:ascii="Arial" w:hAnsi="Arial" w:cs="Arial"/>
          <w:sz w:val="20"/>
          <w:szCs w:val="20"/>
        </w:rPr>
        <w:t xml:space="preserve">SWARM is a model, not a dynamic system that is constantly updated. Whilst it is intended to reflect real workload, it is not, and cannot be, a precise record of actual hours worked nor can it take account of the actual hours an individual may choose to dedicate to particular tasks. </w:t>
      </w:r>
    </w:p>
    <w:p w14:paraId="3F0B37CA" w14:textId="77777777" w:rsidR="0016002C" w:rsidRPr="00BA117D" w:rsidRDefault="0016002C" w:rsidP="00AF0FBC">
      <w:pPr>
        <w:pStyle w:val="NormalWeb"/>
        <w:spacing w:line="280" w:lineRule="exact"/>
        <w:ind w:left="426"/>
        <w:rPr>
          <w:rFonts w:ascii="Arial" w:hAnsi="Arial" w:cs="Arial"/>
          <w:sz w:val="20"/>
          <w:szCs w:val="20"/>
        </w:rPr>
      </w:pPr>
    </w:p>
    <w:p w14:paraId="2C682397" w14:textId="77777777" w:rsidR="0016002C" w:rsidRPr="00BA117D" w:rsidRDefault="0016002C" w:rsidP="00AF0FBC">
      <w:pPr>
        <w:pStyle w:val="NormalWeb"/>
        <w:numPr>
          <w:ilvl w:val="0"/>
          <w:numId w:val="1"/>
        </w:numPr>
        <w:spacing w:line="280" w:lineRule="exact"/>
        <w:ind w:left="426" w:hanging="357"/>
        <w:rPr>
          <w:rFonts w:ascii="Arial" w:hAnsi="Arial" w:cs="Arial"/>
          <w:sz w:val="20"/>
          <w:szCs w:val="20"/>
        </w:rPr>
      </w:pPr>
      <w:r w:rsidRPr="00BA117D">
        <w:rPr>
          <w:rFonts w:ascii="Arial" w:hAnsi="Arial" w:cs="Arial"/>
          <w:sz w:val="20"/>
          <w:szCs w:val="20"/>
        </w:rPr>
        <w:t xml:space="preserve">SWARM is used for planning workload allocation based on data available at the time of allocation. It is therefore a simplification of reality, based on an approximation of the time </w:t>
      </w:r>
      <w:r w:rsidR="006366C7">
        <w:rPr>
          <w:rFonts w:ascii="Arial" w:hAnsi="Arial" w:cs="Arial"/>
          <w:sz w:val="20"/>
          <w:szCs w:val="20"/>
        </w:rPr>
        <w:t>taken</w:t>
      </w:r>
      <w:r w:rsidRPr="00BA117D">
        <w:rPr>
          <w:rFonts w:ascii="Arial" w:hAnsi="Arial" w:cs="Arial"/>
          <w:sz w:val="20"/>
          <w:szCs w:val="20"/>
        </w:rPr>
        <w:t xml:space="preserve"> </w:t>
      </w:r>
      <w:r w:rsidR="006366C7">
        <w:rPr>
          <w:rFonts w:ascii="Arial" w:hAnsi="Arial" w:cs="Arial"/>
          <w:sz w:val="20"/>
          <w:szCs w:val="20"/>
        </w:rPr>
        <w:t>for</w:t>
      </w:r>
      <w:r w:rsidRPr="00BA117D">
        <w:rPr>
          <w:rFonts w:ascii="Arial" w:hAnsi="Arial" w:cs="Arial"/>
          <w:sz w:val="20"/>
          <w:szCs w:val="20"/>
        </w:rPr>
        <w:t xml:space="preserve"> specific activities. The College Executive seeks to ensure that these are reasonable. They have been established through consultation, are reviewed on a regular basis</w:t>
      </w:r>
      <w:r w:rsidR="00F928B5" w:rsidRPr="00BA117D">
        <w:rPr>
          <w:rFonts w:ascii="Arial" w:hAnsi="Arial" w:cs="Arial"/>
          <w:sz w:val="20"/>
          <w:szCs w:val="20"/>
        </w:rPr>
        <w:t>,</w:t>
      </w:r>
      <w:r w:rsidRPr="00BA117D">
        <w:rPr>
          <w:rFonts w:ascii="Arial" w:hAnsi="Arial" w:cs="Arial"/>
          <w:sz w:val="20"/>
          <w:szCs w:val="20"/>
        </w:rPr>
        <w:t xml:space="preserve"> and will be adjusted in light of experience and further consultation. </w:t>
      </w:r>
    </w:p>
    <w:p w14:paraId="322A1E37" w14:textId="77777777" w:rsidR="0016002C" w:rsidRPr="00BA117D" w:rsidRDefault="0016002C" w:rsidP="00AF0FBC">
      <w:pPr>
        <w:pStyle w:val="NormalWeb"/>
        <w:spacing w:line="280" w:lineRule="exact"/>
        <w:ind w:left="426"/>
        <w:rPr>
          <w:rFonts w:ascii="Arial" w:hAnsi="Arial" w:cs="Arial"/>
          <w:sz w:val="20"/>
          <w:szCs w:val="20"/>
        </w:rPr>
      </w:pPr>
    </w:p>
    <w:p w14:paraId="14D5ECF7" w14:textId="77777777" w:rsidR="0016002C" w:rsidRPr="00BA117D" w:rsidRDefault="0016002C" w:rsidP="00AF0FBC">
      <w:pPr>
        <w:pStyle w:val="NormalWeb"/>
        <w:numPr>
          <w:ilvl w:val="0"/>
          <w:numId w:val="1"/>
        </w:numPr>
        <w:spacing w:line="280" w:lineRule="exact"/>
        <w:ind w:left="426"/>
        <w:rPr>
          <w:rFonts w:ascii="Arial" w:hAnsi="Arial" w:cs="Arial"/>
          <w:sz w:val="20"/>
          <w:szCs w:val="20"/>
        </w:rPr>
      </w:pPr>
      <w:r w:rsidRPr="00BA117D">
        <w:rPr>
          <w:rFonts w:ascii="Arial" w:hAnsi="Arial" w:cs="Arial"/>
          <w:sz w:val="20"/>
          <w:szCs w:val="20"/>
        </w:rPr>
        <w:t xml:space="preserve">SWARM is a multi-year model, which allows the workload of individuals to be balanced over a number of years to achieve equity and fairness. To achieve balance, consideration will be made of workload allocations over the preceding three years. </w:t>
      </w:r>
    </w:p>
    <w:p w14:paraId="6DF0700F" w14:textId="77777777" w:rsidR="0016002C" w:rsidRPr="00BA117D" w:rsidRDefault="0016002C" w:rsidP="00AF0FBC">
      <w:pPr>
        <w:pStyle w:val="NormalWeb"/>
        <w:spacing w:line="280" w:lineRule="exact"/>
        <w:ind w:left="426"/>
        <w:rPr>
          <w:rFonts w:ascii="Arial" w:hAnsi="Arial" w:cs="Arial"/>
          <w:sz w:val="20"/>
          <w:szCs w:val="20"/>
        </w:rPr>
      </w:pPr>
    </w:p>
    <w:p w14:paraId="3C07CF5C" w14:textId="77777777" w:rsidR="0016002C" w:rsidRPr="00BA117D" w:rsidRDefault="0016002C" w:rsidP="00AF0FBC">
      <w:pPr>
        <w:pStyle w:val="ListParagraph"/>
        <w:numPr>
          <w:ilvl w:val="0"/>
          <w:numId w:val="1"/>
        </w:numPr>
        <w:spacing w:after="0" w:line="280" w:lineRule="exact"/>
        <w:ind w:left="426"/>
        <w:rPr>
          <w:rFonts w:ascii="Arial" w:hAnsi="Arial" w:cs="Arial"/>
          <w:sz w:val="20"/>
          <w:szCs w:val="20"/>
        </w:rPr>
      </w:pPr>
      <w:r w:rsidRPr="00BA117D">
        <w:rPr>
          <w:rFonts w:ascii="Arial" w:hAnsi="Arial" w:cs="Arial"/>
          <w:sz w:val="20"/>
          <w:szCs w:val="20"/>
        </w:rPr>
        <w:t xml:space="preserve">SWARM does not specifically deal with sickness absence, Occupational Health issues or Maternity/Paternity/Adoption. These are covered by normal management procedures although periods of prolonged absence may be entered into SWARM for record purposes. This will be done in a discrete and confidential manner and in compliance with the Data Protection Act. </w:t>
      </w:r>
    </w:p>
    <w:p w14:paraId="12AAC315" w14:textId="77777777" w:rsidR="0016002C" w:rsidRPr="00BA117D" w:rsidRDefault="0016002C" w:rsidP="00AF0FBC">
      <w:pPr>
        <w:pStyle w:val="ListParagraph"/>
        <w:spacing w:after="0" w:line="280" w:lineRule="exact"/>
        <w:ind w:left="426"/>
        <w:rPr>
          <w:rFonts w:ascii="Arial" w:hAnsi="Arial" w:cs="Arial"/>
          <w:sz w:val="20"/>
          <w:szCs w:val="20"/>
        </w:rPr>
      </w:pPr>
    </w:p>
    <w:p w14:paraId="3C0ABB1F" w14:textId="77777777" w:rsidR="0016002C" w:rsidRPr="00BA117D" w:rsidRDefault="0016002C" w:rsidP="00AF0FBC">
      <w:pPr>
        <w:pStyle w:val="ListParagraph"/>
        <w:numPr>
          <w:ilvl w:val="0"/>
          <w:numId w:val="1"/>
        </w:numPr>
        <w:spacing w:after="0" w:line="280" w:lineRule="exact"/>
        <w:ind w:left="426"/>
        <w:rPr>
          <w:rFonts w:ascii="Arial" w:hAnsi="Arial" w:cs="Arial"/>
          <w:sz w:val="20"/>
          <w:szCs w:val="20"/>
        </w:rPr>
      </w:pPr>
      <w:r w:rsidRPr="00BA117D">
        <w:rPr>
          <w:rFonts w:ascii="Arial" w:hAnsi="Arial" w:cs="Arial"/>
          <w:sz w:val="20"/>
          <w:szCs w:val="20"/>
        </w:rPr>
        <w:t xml:space="preserve">Staff in the Education &amp; Research job family do not have a maximum or fixed number of hours stated in </w:t>
      </w:r>
      <w:proofErr w:type="gramStart"/>
      <w:r w:rsidRPr="00BA117D">
        <w:rPr>
          <w:rFonts w:ascii="Arial" w:hAnsi="Arial" w:cs="Arial"/>
          <w:sz w:val="20"/>
          <w:szCs w:val="20"/>
        </w:rPr>
        <w:t>their</w:t>
      </w:r>
      <w:proofErr w:type="gramEnd"/>
      <w:r w:rsidRPr="00BA117D">
        <w:rPr>
          <w:rFonts w:ascii="Arial" w:hAnsi="Arial" w:cs="Arial"/>
          <w:sz w:val="20"/>
          <w:szCs w:val="20"/>
        </w:rPr>
        <w:t xml:space="preserve"> contracts of employment.  The workload model therefore adopts a notional annual measure that is aligned to the 1650 hours used by UK Research Councils in the Full Economic Costing (FEC) model.  Staff in the Educat</w:t>
      </w:r>
      <w:r w:rsidR="00114947" w:rsidRPr="00BA117D">
        <w:rPr>
          <w:rFonts w:ascii="Arial" w:hAnsi="Arial" w:cs="Arial"/>
          <w:sz w:val="20"/>
          <w:szCs w:val="20"/>
        </w:rPr>
        <w:t>ion &amp; Scholarship job family have</w:t>
      </w:r>
      <w:r w:rsidRPr="00BA117D">
        <w:rPr>
          <w:rFonts w:ascii="Arial" w:hAnsi="Arial" w:cs="Arial"/>
          <w:sz w:val="20"/>
          <w:szCs w:val="20"/>
        </w:rPr>
        <w:t xml:space="preserve"> 1600 hours stated within their contract of employment.</w:t>
      </w:r>
      <w:r w:rsidRPr="00BA117D">
        <w:rPr>
          <w:rFonts w:ascii="Arial" w:hAnsi="Arial" w:cs="Arial"/>
          <w:sz w:val="20"/>
          <w:szCs w:val="20"/>
        </w:rPr>
        <w:br/>
      </w:r>
    </w:p>
    <w:p w14:paraId="02B95A79" w14:textId="77777777" w:rsidR="0016002C" w:rsidRPr="00BA117D" w:rsidRDefault="0016002C" w:rsidP="00AF0FBC">
      <w:pPr>
        <w:pStyle w:val="ListParagraph"/>
        <w:numPr>
          <w:ilvl w:val="0"/>
          <w:numId w:val="1"/>
        </w:numPr>
        <w:spacing w:after="0" w:line="280" w:lineRule="exact"/>
        <w:ind w:left="426"/>
        <w:rPr>
          <w:rFonts w:ascii="Arial" w:hAnsi="Arial" w:cs="Arial"/>
          <w:sz w:val="20"/>
          <w:szCs w:val="20"/>
        </w:rPr>
      </w:pPr>
      <w:r w:rsidRPr="00BA117D">
        <w:rPr>
          <w:rFonts w:ascii="Arial" w:hAnsi="Arial" w:cs="Arial"/>
          <w:sz w:val="20"/>
          <w:szCs w:val="20"/>
          <w:lang w:val="en-US"/>
        </w:rPr>
        <w:t xml:space="preserve">The detailed principles of the SSIS SWARM model, particularly the hours allocated to Administrative Roles, will be reviewed and changes agreed by the College Executive.  </w:t>
      </w:r>
    </w:p>
    <w:p w14:paraId="1BD08F01" w14:textId="77777777" w:rsidR="0016002C" w:rsidRPr="00BA117D" w:rsidRDefault="0016002C" w:rsidP="00AF0FBC">
      <w:pPr>
        <w:pStyle w:val="ListParagraph"/>
        <w:spacing w:after="0" w:line="280" w:lineRule="exact"/>
        <w:ind w:left="0"/>
        <w:rPr>
          <w:rFonts w:ascii="Arial" w:hAnsi="Arial" w:cs="Arial"/>
          <w:sz w:val="20"/>
          <w:szCs w:val="20"/>
        </w:rPr>
      </w:pPr>
    </w:p>
    <w:p w14:paraId="2B0AD1F0" w14:textId="77777777" w:rsidR="0016002C" w:rsidRPr="00256314" w:rsidRDefault="0016002C" w:rsidP="00AF0FBC">
      <w:pPr>
        <w:pStyle w:val="NormalWeb"/>
        <w:spacing w:line="280" w:lineRule="exact"/>
        <w:rPr>
          <w:rFonts w:ascii="Arial" w:hAnsi="Arial" w:cs="Arial"/>
          <w:b/>
          <w:sz w:val="20"/>
          <w:szCs w:val="20"/>
        </w:rPr>
      </w:pPr>
    </w:p>
    <w:p w14:paraId="5924B3FC" w14:textId="77777777" w:rsidR="006E74D5" w:rsidRDefault="006E74D5">
      <w:pPr>
        <w:rPr>
          <w:rFonts w:ascii="Arial" w:eastAsiaTheme="minorEastAsia" w:hAnsi="Arial" w:cs="Arial"/>
          <w:b/>
          <w:sz w:val="20"/>
          <w:szCs w:val="20"/>
          <w:lang w:eastAsia="en-GB"/>
        </w:rPr>
      </w:pPr>
      <w:r>
        <w:rPr>
          <w:rFonts w:ascii="Arial" w:hAnsi="Arial" w:cs="Arial"/>
          <w:b/>
          <w:sz w:val="20"/>
          <w:szCs w:val="20"/>
        </w:rPr>
        <w:br w:type="page"/>
      </w:r>
    </w:p>
    <w:p w14:paraId="7019B58B" w14:textId="77777777" w:rsidR="0016002C" w:rsidRPr="00BA117D" w:rsidRDefault="0016002C" w:rsidP="00AF0FBC">
      <w:pPr>
        <w:pStyle w:val="NormalWeb"/>
        <w:spacing w:line="280" w:lineRule="exact"/>
        <w:rPr>
          <w:rFonts w:ascii="Arial" w:hAnsi="Arial" w:cs="Arial"/>
          <w:sz w:val="20"/>
          <w:szCs w:val="20"/>
        </w:rPr>
      </w:pPr>
      <w:r w:rsidRPr="00BA117D">
        <w:rPr>
          <w:rFonts w:ascii="Arial" w:hAnsi="Arial" w:cs="Arial"/>
          <w:b/>
          <w:sz w:val="20"/>
          <w:szCs w:val="20"/>
        </w:rPr>
        <w:lastRenderedPageBreak/>
        <w:t>Principles</w:t>
      </w:r>
    </w:p>
    <w:p w14:paraId="25567E06" w14:textId="77777777" w:rsidR="0016002C" w:rsidRPr="00BA117D" w:rsidRDefault="0016002C" w:rsidP="00C236DF">
      <w:pPr>
        <w:rPr>
          <w:rFonts w:ascii="Arial" w:hAnsi="Arial" w:cs="Arial"/>
          <w:sz w:val="20"/>
          <w:szCs w:val="20"/>
        </w:rPr>
      </w:pPr>
      <w:r w:rsidRPr="00BA117D">
        <w:rPr>
          <w:rFonts w:ascii="Arial" w:hAnsi="Arial" w:cs="Arial"/>
          <w:sz w:val="20"/>
          <w:szCs w:val="20"/>
        </w:rPr>
        <w:t xml:space="preserve">The Fundamental Principles supporting the SSIS SWARM Model </w:t>
      </w:r>
      <w:r w:rsidR="00F53253">
        <w:rPr>
          <w:rFonts w:ascii="Arial" w:hAnsi="Arial" w:cs="Arial"/>
          <w:sz w:val="20"/>
          <w:szCs w:val="20"/>
        </w:rPr>
        <w:t>are</w:t>
      </w:r>
      <w:r w:rsidR="000372E2">
        <w:rPr>
          <w:rFonts w:ascii="Arial" w:hAnsi="Arial" w:cs="Arial"/>
          <w:sz w:val="20"/>
          <w:szCs w:val="20"/>
        </w:rPr>
        <w:t>:</w:t>
      </w:r>
    </w:p>
    <w:p w14:paraId="022D6EA5" w14:textId="77777777" w:rsidR="0016002C" w:rsidRPr="00BA117D" w:rsidRDefault="0016002C" w:rsidP="00F53253">
      <w:pPr>
        <w:pStyle w:val="ListParagraph"/>
        <w:numPr>
          <w:ilvl w:val="0"/>
          <w:numId w:val="3"/>
        </w:numPr>
        <w:spacing w:after="0" w:line="280" w:lineRule="exact"/>
        <w:rPr>
          <w:rFonts w:ascii="Arial" w:hAnsi="Arial" w:cs="Arial"/>
          <w:sz w:val="20"/>
          <w:szCs w:val="20"/>
        </w:rPr>
      </w:pPr>
      <w:r w:rsidRPr="00BA117D">
        <w:rPr>
          <w:rFonts w:ascii="Arial" w:hAnsi="Arial" w:cs="Arial"/>
          <w:sz w:val="20"/>
          <w:szCs w:val="20"/>
        </w:rPr>
        <w:t>Data recorded in SWARM is available, once validated to the individual, to members of their Discipline/Unit and appropriate offices of the College and University management. All data is held in accordance with the Data Protection Act.</w:t>
      </w:r>
    </w:p>
    <w:p w14:paraId="23FA67D7" w14:textId="77777777" w:rsidR="006E74D5" w:rsidRDefault="0016002C" w:rsidP="001012E4">
      <w:pPr>
        <w:pStyle w:val="ListParagraph"/>
        <w:numPr>
          <w:ilvl w:val="0"/>
          <w:numId w:val="3"/>
        </w:numPr>
        <w:spacing w:after="0" w:line="280" w:lineRule="exact"/>
        <w:rPr>
          <w:rFonts w:ascii="Arial" w:hAnsi="Arial" w:cs="Arial"/>
          <w:sz w:val="20"/>
          <w:szCs w:val="20"/>
        </w:rPr>
      </w:pPr>
      <w:r w:rsidRPr="006E74D5">
        <w:rPr>
          <w:rFonts w:ascii="Arial" w:hAnsi="Arial" w:cs="Arial"/>
          <w:sz w:val="20"/>
          <w:szCs w:val="20"/>
        </w:rPr>
        <w:t>In line with the University SWARM model</w:t>
      </w:r>
      <w:r w:rsidR="001724C7" w:rsidRPr="006E74D5">
        <w:rPr>
          <w:rFonts w:ascii="Arial" w:hAnsi="Arial" w:cs="Arial"/>
          <w:sz w:val="20"/>
          <w:szCs w:val="20"/>
        </w:rPr>
        <w:t>,</w:t>
      </w:r>
      <w:r w:rsidRPr="006E74D5">
        <w:rPr>
          <w:rFonts w:ascii="Arial" w:hAnsi="Arial" w:cs="Arial"/>
          <w:sz w:val="20"/>
          <w:szCs w:val="20"/>
        </w:rPr>
        <w:t xml:space="preserve"> workload is allocated for Teaching, </w:t>
      </w:r>
      <w:r w:rsidR="00815553">
        <w:rPr>
          <w:rFonts w:ascii="Arial" w:hAnsi="Arial" w:cs="Arial"/>
          <w:sz w:val="20"/>
          <w:szCs w:val="20"/>
        </w:rPr>
        <w:t>PGR</w:t>
      </w:r>
      <w:r w:rsidRPr="006E74D5">
        <w:rPr>
          <w:rFonts w:ascii="Arial" w:hAnsi="Arial" w:cs="Arial"/>
          <w:sz w:val="20"/>
          <w:szCs w:val="20"/>
        </w:rPr>
        <w:t xml:space="preserve"> Supervision, Grants, Research, Support and Scholarship, Administration and </w:t>
      </w:r>
      <w:r w:rsidR="006906D0" w:rsidRPr="006E74D5">
        <w:rPr>
          <w:rFonts w:ascii="Arial" w:hAnsi="Arial" w:cs="Arial"/>
          <w:sz w:val="20"/>
          <w:szCs w:val="20"/>
        </w:rPr>
        <w:t>Citizenship</w:t>
      </w:r>
      <w:r w:rsidRPr="006E74D5">
        <w:rPr>
          <w:rFonts w:ascii="Arial" w:hAnsi="Arial" w:cs="Arial"/>
          <w:sz w:val="20"/>
          <w:szCs w:val="20"/>
        </w:rPr>
        <w:t>. The detailed allocation of workload within SSIS does vary within the University model to meet College requiremen</w:t>
      </w:r>
      <w:r w:rsidR="006E74D5">
        <w:rPr>
          <w:rFonts w:ascii="Arial" w:hAnsi="Arial" w:cs="Arial"/>
          <w:sz w:val="20"/>
          <w:szCs w:val="20"/>
        </w:rPr>
        <w:t>ts as a result of consultation.</w:t>
      </w:r>
    </w:p>
    <w:p w14:paraId="586E69EA" w14:textId="77777777" w:rsidR="006E74D5" w:rsidRDefault="00C236DF" w:rsidP="001012E4">
      <w:pPr>
        <w:pStyle w:val="ListParagraph"/>
        <w:numPr>
          <w:ilvl w:val="0"/>
          <w:numId w:val="3"/>
        </w:numPr>
        <w:spacing w:after="0" w:line="280" w:lineRule="exact"/>
        <w:rPr>
          <w:rFonts w:ascii="Arial" w:hAnsi="Arial" w:cs="Arial"/>
          <w:sz w:val="20"/>
          <w:szCs w:val="20"/>
        </w:rPr>
      </w:pPr>
      <w:r w:rsidRPr="006E74D5">
        <w:rPr>
          <w:rFonts w:ascii="Arial" w:hAnsi="Arial" w:cs="Arial"/>
          <w:sz w:val="20"/>
          <w:szCs w:val="20"/>
        </w:rPr>
        <w:t>The operation of SWARM is informed and underpinned by the University Equality and D</w:t>
      </w:r>
      <w:r w:rsidR="006E74D5">
        <w:rPr>
          <w:rFonts w:ascii="Arial" w:hAnsi="Arial" w:cs="Arial"/>
          <w:sz w:val="20"/>
          <w:szCs w:val="20"/>
        </w:rPr>
        <w:t>iversity policy and guidelines.</w:t>
      </w:r>
    </w:p>
    <w:p w14:paraId="1EE21971" w14:textId="77777777" w:rsidR="006E74D5" w:rsidRDefault="00C236DF" w:rsidP="006E74D5">
      <w:pPr>
        <w:pStyle w:val="ListParagraph"/>
        <w:numPr>
          <w:ilvl w:val="0"/>
          <w:numId w:val="3"/>
        </w:numPr>
        <w:spacing w:after="0" w:line="280" w:lineRule="exact"/>
        <w:rPr>
          <w:rFonts w:ascii="Arial" w:hAnsi="Arial" w:cs="Arial"/>
          <w:sz w:val="20"/>
          <w:szCs w:val="20"/>
        </w:rPr>
      </w:pPr>
      <w:r w:rsidRPr="006E74D5">
        <w:rPr>
          <w:rFonts w:ascii="Arial" w:hAnsi="Arial" w:cs="Arial"/>
          <w:sz w:val="20"/>
          <w:szCs w:val="20"/>
        </w:rPr>
        <w:t xml:space="preserve">Any specific HR or Occupational Health recommendations and guidance relating to adjustments for individual cases will be followed where reasonable and practical. </w:t>
      </w:r>
    </w:p>
    <w:p w14:paraId="62F6B8F3" w14:textId="0E3ADFD8" w:rsidR="006E74D5" w:rsidRPr="006E74D5" w:rsidRDefault="00F53253" w:rsidP="006E74D5">
      <w:pPr>
        <w:pStyle w:val="ListParagraph"/>
        <w:numPr>
          <w:ilvl w:val="0"/>
          <w:numId w:val="3"/>
        </w:numPr>
        <w:spacing w:after="0" w:line="280" w:lineRule="exact"/>
        <w:rPr>
          <w:rFonts w:ascii="Arial" w:hAnsi="Arial" w:cs="Arial"/>
          <w:sz w:val="20"/>
          <w:szCs w:val="20"/>
        </w:rPr>
      </w:pPr>
      <w:r w:rsidRPr="006E74D5">
        <w:rPr>
          <w:rFonts w:ascii="Arial" w:hAnsi="Arial" w:cs="Arial"/>
          <w:sz w:val="20"/>
          <w:szCs w:val="20"/>
        </w:rPr>
        <w:t xml:space="preserve">Heads of Discipline </w:t>
      </w:r>
      <w:r w:rsidR="001012E4">
        <w:rPr>
          <w:rFonts w:ascii="Arial" w:hAnsi="Arial" w:cs="Arial"/>
          <w:sz w:val="20"/>
          <w:szCs w:val="20"/>
        </w:rPr>
        <w:t xml:space="preserve">will strive to </w:t>
      </w:r>
      <w:r w:rsidR="00C236DF" w:rsidRPr="006E74D5">
        <w:rPr>
          <w:rFonts w:ascii="Arial" w:hAnsi="Arial" w:cs="Arial"/>
          <w:sz w:val="20"/>
          <w:szCs w:val="20"/>
        </w:rPr>
        <w:t xml:space="preserve">have to ensure that no individual has a workload at +10% of annual hours unless agreed in advance; </w:t>
      </w:r>
      <w:proofErr w:type="spellStart"/>
      <w:r w:rsidR="006E74D5" w:rsidRPr="006E74D5">
        <w:rPr>
          <w:rFonts w:ascii="Arial" w:hAnsi="Arial" w:cs="Arial"/>
          <w:sz w:val="20"/>
          <w:szCs w:val="20"/>
        </w:rPr>
        <w:t>HoDs</w:t>
      </w:r>
      <w:proofErr w:type="spellEnd"/>
      <w:r w:rsidR="006E74D5" w:rsidRPr="006E74D5">
        <w:rPr>
          <w:rFonts w:ascii="Arial" w:hAnsi="Arial" w:cs="Arial"/>
          <w:sz w:val="20"/>
          <w:szCs w:val="20"/>
        </w:rPr>
        <w:t xml:space="preserve"> should meet with all staff who are over or under hours by 10% or more to ensure that their workload is manageable and brought closer to the indicative maximum over a 3 year period. </w:t>
      </w:r>
    </w:p>
    <w:p w14:paraId="2E222542" w14:textId="77777777" w:rsidR="00C236DF" w:rsidRPr="006E74D5" w:rsidRDefault="00C236DF" w:rsidP="006E74D5">
      <w:pPr>
        <w:pStyle w:val="ListParagraph"/>
        <w:spacing w:after="0" w:line="280" w:lineRule="exact"/>
        <w:ind w:left="644"/>
        <w:rPr>
          <w:rFonts w:ascii="Arial" w:hAnsi="Arial" w:cs="Arial"/>
          <w:sz w:val="20"/>
          <w:szCs w:val="20"/>
        </w:rPr>
      </w:pPr>
    </w:p>
    <w:p w14:paraId="6EFC2CCA" w14:textId="77777777" w:rsidR="001724C7" w:rsidRPr="00BA117D" w:rsidRDefault="001724C7" w:rsidP="00AF0FBC">
      <w:pPr>
        <w:spacing w:after="0" w:line="280" w:lineRule="exact"/>
        <w:rPr>
          <w:rFonts w:ascii="Arial" w:hAnsi="Arial" w:cs="Arial"/>
          <w:b/>
          <w:sz w:val="20"/>
          <w:szCs w:val="20"/>
        </w:rPr>
      </w:pPr>
      <w:r w:rsidRPr="00BA117D">
        <w:rPr>
          <w:rFonts w:ascii="Arial" w:hAnsi="Arial" w:cs="Arial"/>
          <w:b/>
          <w:sz w:val="20"/>
          <w:szCs w:val="20"/>
        </w:rPr>
        <w:t xml:space="preserve">The key objectives of the policy are:  </w:t>
      </w:r>
    </w:p>
    <w:p w14:paraId="5B4F3D17" w14:textId="05624A5D" w:rsidR="001724C7" w:rsidRPr="006E74D5" w:rsidRDefault="00511AF5" w:rsidP="006E74D5">
      <w:pPr>
        <w:pStyle w:val="NormalWeb"/>
        <w:numPr>
          <w:ilvl w:val="0"/>
          <w:numId w:val="4"/>
        </w:numPr>
        <w:spacing w:line="280" w:lineRule="exact"/>
        <w:rPr>
          <w:rFonts w:ascii="Arial" w:hAnsi="Arial" w:cs="Arial"/>
          <w:sz w:val="20"/>
          <w:szCs w:val="20"/>
        </w:rPr>
      </w:pPr>
      <w:r>
        <w:rPr>
          <w:rFonts w:ascii="Arial" w:hAnsi="Arial" w:cs="Arial"/>
          <w:sz w:val="20"/>
          <w:szCs w:val="20"/>
        </w:rPr>
        <w:t>T</w:t>
      </w:r>
      <w:r w:rsidR="001724C7" w:rsidRPr="00256314">
        <w:rPr>
          <w:rFonts w:ascii="Arial" w:hAnsi="Arial" w:cs="Arial"/>
          <w:sz w:val="20"/>
          <w:szCs w:val="20"/>
        </w:rPr>
        <w:t xml:space="preserve">o achieve </w:t>
      </w:r>
      <w:r w:rsidR="00BA117D" w:rsidRPr="00256314">
        <w:rPr>
          <w:rFonts w:ascii="Arial" w:hAnsi="Arial" w:cs="Arial"/>
          <w:sz w:val="20"/>
          <w:szCs w:val="20"/>
        </w:rPr>
        <w:t xml:space="preserve">fairness </w:t>
      </w:r>
      <w:r w:rsidR="001724C7" w:rsidRPr="00256314">
        <w:rPr>
          <w:rFonts w:ascii="Arial" w:hAnsi="Arial" w:cs="Arial"/>
          <w:sz w:val="20"/>
          <w:szCs w:val="20"/>
        </w:rPr>
        <w:t>in workload distribution and to avoid work overload;</w:t>
      </w:r>
    </w:p>
    <w:p w14:paraId="09E77101" w14:textId="26CB8BDB" w:rsidR="001724C7" w:rsidRPr="00BA117D" w:rsidRDefault="00511AF5" w:rsidP="00AF0FBC">
      <w:pPr>
        <w:pStyle w:val="NormalWeb"/>
        <w:numPr>
          <w:ilvl w:val="0"/>
          <w:numId w:val="4"/>
        </w:numPr>
        <w:spacing w:line="280" w:lineRule="exact"/>
        <w:rPr>
          <w:rFonts w:ascii="Arial" w:hAnsi="Arial" w:cs="Arial"/>
          <w:sz w:val="20"/>
          <w:szCs w:val="20"/>
        </w:rPr>
      </w:pPr>
      <w:r>
        <w:rPr>
          <w:rFonts w:ascii="Arial" w:hAnsi="Arial" w:cs="Arial"/>
          <w:sz w:val="20"/>
          <w:szCs w:val="20"/>
        </w:rPr>
        <w:t>T</w:t>
      </w:r>
      <w:r w:rsidR="00F53253">
        <w:rPr>
          <w:rFonts w:ascii="Arial" w:hAnsi="Arial" w:cs="Arial"/>
          <w:sz w:val="20"/>
          <w:szCs w:val="20"/>
        </w:rPr>
        <w:t>o enable Heads of Discipline</w:t>
      </w:r>
      <w:r w:rsidR="006E74D5">
        <w:rPr>
          <w:rFonts w:ascii="Arial" w:hAnsi="Arial" w:cs="Arial"/>
          <w:sz w:val="20"/>
          <w:szCs w:val="20"/>
        </w:rPr>
        <w:t xml:space="preserve"> (</w:t>
      </w:r>
      <w:proofErr w:type="spellStart"/>
      <w:r w:rsidR="006E74D5">
        <w:rPr>
          <w:rFonts w:ascii="Arial" w:hAnsi="Arial" w:cs="Arial"/>
          <w:sz w:val="20"/>
          <w:szCs w:val="20"/>
        </w:rPr>
        <w:t>HoDs</w:t>
      </w:r>
      <w:proofErr w:type="spellEnd"/>
      <w:r w:rsidR="006E74D5">
        <w:rPr>
          <w:rFonts w:ascii="Arial" w:hAnsi="Arial" w:cs="Arial"/>
          <w:sz w:val="20"/>
          <w:szCs w:val="20"/>
        </w:rPr>
        <w:t xml:space="preserve">) </w:t>
      </w:r>
      <w:r w:rsidR="001724C7" w:rsidRPr="00BA117D">
        <w:rPr>
          <w:rFonts w:ascii="Arial" w:hAnsi="Arial" w:cs="Arial"/>
          <w:sz w:val="20"/>
          <w:szCs w:val="20"/>
        </w:rPr>
        <w:t>to achieve greater equality through the reallocation of tasks where the workload of staff is either</w:t>
      </w:r>
    </w:p>
    <w:p w14:paraId="0EE6D815" w14:textId="77777777" w:rsidR="001724C7" w:rsidRPr="00BA117D" w:rsidRDefault="00B50D14" w:rsidP="00AF0FBC">
      <w:pPr>
        <w:pStyle w:val="ListParagraph"/>
        <w:numPr>
          <w:ilvl w:val="1"/>
          <w:numId w:val="4"/>
        </w:numPr>
        <w:spacing w:after="0" w:line="280" w:lineRule="exact"/>
        <w:rPr>
          <w:rFonts w:ascii="Arial" w:eastAsia="Times New Roman" w:hAnsi="Arial" w:cs="Arial"/>
          <w:bCs/>
          <w:sz w:val="20"/>
          <w:szCs w:val="20"/>
          <w:lang w:eastAsia="en-GB"/>
        </w:rPr>
      </w:pPr>
      <w:r>
        <w:rPr>
          <w:rFonts w:ascii="Arial" w:eastAsia="Times New Roman" w:hAnsi="Arial" w:cs="Arial"/>
          <w:bCs/>
          <w:sz w:val="20"/>
          <w:szCs w:val="20"/>
          <w:lang w:eastAsia="en-GB"/>
        </w:rPr>
        <w:t xml:space="preserve">High </w:t>
      </w:r>
      <w:r w:rsidR="001724C7" w:rsidRPr="00BA117D">
        <w:rPr>
          <w:rFonts w:ascii="Arial" w:eastAsia="Times New Roman" w:hAnsi="Arial" w:cs="Arial"/>
          <w:bCs/>
          <w:sz w:val="20"/>
          <w:szCs w:val="20"/>
          <w:lang w:eastAsia="en-GB"/>
        </w:rPr>
        <w:t xml:space="preserve"> </w:t>
      </w:r>
      <w:r w:rsidR="001724C7" w:rsidRPr="000372E2">
        <w:rPr>
          <w:rFonts w:ascii="Arial" w:eastAsia="Times New Roman" w:hAnsi="Arial" w:cs="Arial"/>
          <w:bCs/>
          <w:sz w:val="20"/>
          <w:szCs w:val="20"/>
          <w:lang w:eastAsia="en-GB"/>
        </w:rPr>
        <w:t>(+10%)</w:t>
      </w:r>
      <w:r w:rsidR="001724C7" w:rsidRPr="00BA117D">
        <w:rPr>
          <w:rFonts w:ascii="Arial" w:eastAsia="Times New Roman" w:hAnsi="Arial" w:cs="Arial"/>
          <w:bCs/>
          <w:sz w:val="20"/>
          <w:szCs w:val="20"/>
          <w:lang w:eastAsia="en-GB"/>
        </w:rPr>
        <w:t xml:space="preserve"> for both FT and PT E&amp;R  members of staff, or</w:t>
      </w:r>
    </w:p>
    <w:p w14:paraId="48FC5141" w14:textId="77777777" w:rsidR="001724C7" w:rsidRPr="00BA117D" w:rsidRDefault="001724C7" w:rsidP="00AF0FBC">
      <w:pPr>
        <w:pStyle w:val="ListParagraph"/>
        <w:numPr>
          <w:ilvl w:val="1"/>
          <w:numId w:val="4"/>
        </w:numPr>
        <w:spacing w:after="0" w:line="280" w:lineRule="exact"/>
        <w:rPr>
          <w:rFonts w:ascii="Arial" w:eastAsia="Times New Roman" w:hAnsi="Arial" w:cs="Arial"/>
          <w:bCs/>
          <w:sz w:val="20"/>
          <w:szCs w:val="20"/>
          <w:lang w:eastAsia="en-GB"/>
        </w:rPr>
      </w:pPr>
      <w:r w:rsidRPr="00BA117D">
        <w:rPr>
          <w:rFonts w:ascii="Arial" w:eastAsia="Times New Roman" w:hAnsi="Arial" w:cs="Arial"/>
          <w:bCs/>
          <w:sz w:val="20"/>
          <w:szCs w:val="20"/>
          <w:lang w:eastAsia="en-GB"/>
        </w:rPr>
        <w:t xml:space="preserve">Low </w:t>
      </w:r>
      <w:r w:rsidR="000372E2">
        <w:rPr>
          <w:rFonts w:ascii="Arial" w:eastAsia="Times New Roman" w:hAnsi="Arial" w:cs="Arial"/>
          <w:bCs/>
          <w:sz w:val="20"/>
          <w:szCs w:val="20"/>
          <w:lang w:eastAsia="en-GB"/>
        </w:rPr>
        <w:t xml:space="preserve">   </w:t>
      </w:r>
      <w:r w:rsidRPr="000372E2">
        <w:rPr>
          <w:rFonts w:ascii="Arial" w:eastAsia="Times New Roman" w:hAnsi="Arial" w:cs="Arial"/>
          <w:bCs/>
          <w:sz w:val="20"/>
          <w:szCs w:val="20"/>
          <w:lang w:eastAsia="en-GB"/>
        </w:rPr>
        <w:t>(-10%)</w:t>
      </w:r>
      <w:r w:rsidRPr="00BA117D">
        <w:rPr>
          <w:rFonts w:ascii="Arial" w:eastAsia="Times New Roman" w:hAnsi="Arial" w:cs="Arial"/>
          <w:bCs/>
          <w:sz w:val="20"/>
          <w:szCs w:val="20"/>
          <w:lang w:eastAsia="en-GB"/>
        </w:rPr>
        <w:t xml:space="preserve"> for both FT and PT E&amp;R members of staff </w:t>
      </w:r>
    </w:p>
    <w:p w14:paraId="12C60A3A" w14:textId="69C121A1" w:rsidR="001724C7" w:rsidRPr="00BA117D" w:rsidRDefault="00511AF5" w:rsidP="00C236DF">
      <w:pPr>
        <w:pStyle w:val="NormalWeb"/>
        <w:numPr>
          <w:ilvl w:val="0"/>
          <w:numId w:val="4"/>
        </w:numPr>
        <w:spacing w:line="280" w:lineRule="exact"/>
        <w:rPr>
          <w:rFonts w:ascii="Arial" w:hAnsi="Arial" w:cs="Arial"/>
          <w:sz w:val="20"/>
          <w:szCs w:val="20"/>
        </w:rPr>
      </w:pPr>
      <w:r>
        <w:rPr>
          <w:rFonts w:ascii="Arial" w:hAnsi="Arial" w:cs="Arial"/>
          <w:sz w:val="20"/>
          <w:szCs w:val="20"/>
        </w:rPr>
        <w:t>T</w:t>
      </w:r>
      <w:r w:rsidR="001724C7" w:rsidRPr="00BA117D">
        <w:rPr>
          <w:rFonts w:ascii="Arial" w:hAnsi="Arial" w:cs="Arial"/>
          <w:sz w:val="20"/>
          <w:szCs w:val="20"/>
        </w:rPr>
        <w:t xml:space="preserve">o assess average workload over a 3 year period </w:t>
      </w:r>
    </w:p>
    <w:p w14:paraId="5282FDDB" w14:textId="77777777" w:rsidR="001724C7" w:rsidRPr="00BA117D" w:rsidRDefault="001724C7" w:rsidP="00AF0FBC">
      <w:pPr>
        <w:spacing w:after="0" w:line="280" w:lineRule="exact"/>
        <w:rPr>
          <w:rFonts w:ascii="Arial" w:hAnsi="Arial" w:cs="Arial"/>
          <w:sz w:val="20"/>
          <w:szCs w:val="20"/>
        </w:rPr>
      </w:pPr>
    </w:p>
    <w:p w14:paraId="06518989" w14:textId="77777777" w:rsidR="0016002C" w:rsidRPr="00BA117D" w:rsidRDefault="00F53253" w:rsidP="00AF0FBC">
      <w:pPr>
        <w:spacing w:after="0" w:line="280" w:lineRule="exact"/>
        <w:rPr>
          <w:rFonts w:ascii="Arial" w:hAnsi="Arial" w:cs="Arial"/>
          <w:sz w:val="20"/>
          <w:szCs w:val="20"/>
        </w:rPr>
      </w:pPr>
      <w:r>
        <w:rPr>
          <w:rFonts w:ascii="Arial" w:hAnsi="Arial" w:cs="Arial"/>
          <w:sz w:val="20"/>
          <w:szCs w:val="20"/>
        </w:rPr>
        <w:t>W</w:t>
      </w:r>
      <w:r w:rsidR="0016002C" w:rsidRPr="00BA117D">
        <w:rPr>
          <w:rFonts w:ascii="Arial" w:hAnsi="Arial" w:cs="Arial"/>
          <w:sz w:val="20"/>
          <w:szCs w:val="20"/>
        </w:rPr>
        <w:t>orkload is recorded under the following categories:</w:t>
      </w:r>
    </w:p>
    <w:p w14:paraId="0116117C" w14:textId="77777777" w:rsidR="001724C7" w:rsidRPr="006E74D5" w:rsidRDefault="006E74D5" w:rsidP="006E74D5">
      <w:pPr>
        <w:pStyle w:val="ListParagraph"/>
        <w:numPr>
          <w:ilvl w:val="0"/>
          <w:numId w:val="21"/>
        </w:numPr>
        <w:spacing w:after="0" w:line="280" w:lineRule="exact"/>
        <w:rPr>
          <w:rFonts w:ascii="Arial" w:hAnsi="Arial" w:cs="Arial"/>
          <w:i/>
          <w:sz w:val="20"/>
          <w:szCs w:val="20"/>
        </w:rPr>
      </w:pPr>
      <w:r>
        <w:rPr>
          <w:rFonts w:ascii="Arial" w:hAnsi="Arial" w:cs="Arial"/>
          <w:sz w:val="20"/>
          <w:szCs w:val="20"/>
        </w:rPr>
        <w:t>Research</w:t>
      </w:r>
      <w:r w:rsidR="001724C7" w:rsidRPr="006E74D5">
        <w:rPr>
          <w:rFonts w:ascii="Arial" w:hAnsi="Arial" w:cs="Arial"/>
          <w:sz w:val="20"/>
          <w:szCs w:val="20"/>
        </w:rPr>
        <w:t xml:space="preserve">: </w:t>
      </w:r>
      <w:r w:rsidR="001724C7" w:rsidRPr="006E74D5">
        <w:rPr>
          <w:rFonts w:ascii="Arial" w:hAnsi="Arial" w:cs="Arial"/>
          <w:i/>
          <w:sz w:val="20"/>
          <w:szCs w:val="20"/>
        </w:rPr>
        <w:t>time allocated from externally funded grants</w:t>
      </w:r>
    </w:p>
    <w:p w14:paraId="46A964D0" w14:textId="77777777" w:rsidR="001724C7" w:rsidRPr="006E74D5" w:rsidRDefault="00815553" w:rsidP="006E74D5">
      <w:pPr>
        <w:pStyle w:val="ListParagraph"/>
        <w:numPr>
          <w:ilvl w:val="0"/>
          <w:numId w:val="21"/>
        </w:numPr>
        <w:spacing w:after="0" w:line="280" w:lineRule="exact"/>
        <w:rPr>
          <w:rFonts w:ascii="Arial" w:hAnsi="Arial" w:cs="Arial"/>
          <w:i/>
          <w:sz w:val="20"/>
          <w:szCs w:val="20"/>
        </w:rPr>
      </w:pPr>
      <w:r>
        <w:rPr>
          <w:rFonts w:ascii="Arial" w:hAnsi="Arial" w:cs="Arial"/>
          <w:sz w:val="20"/>
          <w:szCs w:val="20"/>
        </w:rPr>
        <w:t>PGR</w:t>
      </w:r>
      <w:r w:rsidR="001724C7" w:rsidRPr="006E74D5">
        <w:rPr>
          <w:rFonts w:ascii="Arial" w:hAnsi="Arial" w:cs="Arial"/>
          <w:sz w:val="20"/>
          <w:szCs w:val="20"/>
        </w:rPr>
        <w:t xml:space="preserve"> Supervision: </w:t>
      </w:r>
      <w:r w:rsidR="001724C7" w:rsidRPr="006E74D5">
        <w:rPr>
          <w:rFonts w:ascii="Arial" w:hAnsi="Arial" w:cs="Arial"/>
          <w:i/>
          <w:sz w:val="20"/>
          <w:szCs w:val="20"/>
        </w:rPr>
        <w:t>teaching time allocated to doctoral supervision</w:t>
      </w:r>
    </w:p>
    <w:p w14:paraId="6B8D6431" w14:textId="34B7BFC1" w:rsidR="001724C7" w:rsidRPr="006E74D5" w:rsidRDefault="001724C7" w:rsidP="006E74D5">
      <w:pPr>
        <w:pStyle w:val="ListParagraph"/>
        <w:numPr>
          <w:ilvl w:val="0"/>
          <w:numId w:val="21"/>
        </w:numPr>
        <w:spacing w:after="0" w:line="280" w:lineRule="exact"/>
        <w:rPr>
          <w:rFonts w:ascii="Arial" w:hAnsi="Arial" w:cs="Arial"/>
          <w:sz w:val="20"/>
          <w:szCs w:val="20"/>
        </w:rPr>
      </w:pPr>
      <w:r w:rsidRPr="006E74D5">
        <w:rPr>
          <w:rFonts w:ascii="Arial" w:hAnsi="Arial" w:cs="Arial"/>
          <w:sz w:val="20"/>
          <w:szCs w:val="20"/>
        </w:rPr>
        <w:t>Mentoring/Research Fellow supervision:</w:t>
      </w:r>
      <w:r w:rsidR="00511AF5">
        <w:rPr>
          <w:rFonts w:ascii="Arial" w:hAnsi="Arial" w:cs="Arial"/>
          <w:sz w:val="20"/>
          <w:szCs w:val="20"/>
        </w:rPr>
        <w:t xml:space="preserve"> </w:t>
      </w:r>
      <w:r w:rsidR="00511AF5">
        <w:rPr>
          <w:rFonts w:ascii="Arial" w:hAnsi="Arial" w:cs="Arial"/>
          <w:i/>
          <w:sz w:val="20"/>
          <w:szCs w:val="20"/>
        </w:rPr>
        <w:t xml:space="preserve">this field is not used in SSIS with this time allocated in </w:t>
      </w:r>
      <w:r w:rsidR="001012E4">
        <w:rPr>
          <w:rFonts w:ascii="Arial" w:hAnsi="Arial" w:cs="Arial"/>
          <w:i/>
          <w:sz w:val="20"/>
          <w:szCs w:val="20"/>
        </w:rPr>
        <w:t xml:space="preserve">the </w:t>
      </w:r>
      <w:r w:rsidR="00511AF5">
        <w:rPr>
          <w:rFonts w:ascii="Arial" w:hAnsi="Arial" w:cs="Arial"/>
          <w:i/>
          <w:sz w:val="20"/>
          <w:szCs w:val="20"/>
        </w:rPr>
        <w:t xml:space="preserve">other </w:t>
      </w:r>
      <w:proofErr w:type="spellStart"/>
      <w:r w:rsidR="00511AF5">
        <w:rPr>
          <w:rFonts w:ascii="Arial" w:hAnsi="Arial" w:cs="Arial"/>
          <w:i/>
          <w:sz w:val="20"/>
          <w:szCs w:val="20"/>
        </w:rPr>
        <w:t>catergories</w:t>
      </w:r>
      <w:proofErr w:type="spellEnd"/>
    </w:p>
    <w:p w14:paraId="2A498EEF" w14:textId="77777777" w:rsidR="001724C7" w:rsidRPr="006E74D5" w:rsidRDefault="001724C7" w:rsidP="006E74D5">
      <w:pPr>
        <w:pStyle w:val="ListParagraph"/>
        <w:numPr>
          <w:ilvl w:val="0"/>
          <w:numId w:val="21"/>
        </w:numPr>
        <w:spacing w:after="0" w:line="280" w:lineRule="exact"/>
        <w:rPr>
          <w:rFonts w:ascii="Arial" w:hAnsi="Arial" w:cs="Arial"/>
          <w:sz w:val="20"/>
          <w:szCs w:val="20"/>
        </w:rPr>
      </w:pPr>
      <w:r w:rsidRPr="006E74D5">
        <w:rPr>
          <w:rFonts w:ascii="Arial" w:hAnsi="Arial" w:cs="Arial"/>
          <w:sz w:val="20"/>
          <w:szCs w:val="20"/>
        </w:rPr>
        <w:t xml:space="preserve">Support and Scholarship: </w:t>
      </w:r>
      <w:r w:rsidRPr="006E74D5">
        <w:rPr>
          <w:rFonts w:ascii="Arial" w:hAnsi="Arial" w:cs="Arial"/>
          <w:i/>
          <w:sz w:val="20"/>
          <w:szCs w:val="20"/>
        </w:rPr>
        <w:t>time allocated to Citizenship</w:t>
      </w:r>
      <w:r w:rsidR="005C5AEA">
        <w:rPr>
          <w:rFonts w:ascii="Arial" w:hAnsi="Arial" w:cs="Arial"/>
          <w:i/>
          <w:sz w:val="20"/>
          <w:szCs w:val="20"/>
        </w:rPr>
        <w:t xml:space="preserve"> </w:t>
      </w:r>
      <w:r w:rsidRPr="006E74D5">
        <w:rPr>
          <w:rFonts w:ascii="Arial" w:hAnsi="Arial" w:cs="Arial"/>
          <w:i/>
          <w:sz w:val="20"/>
          <w:szCs w:val="20"/>
        </w:rPr>
        <w:t>hours and to the baseline allocation of research</w:t>
      </w:r>
    </w:p>
    <w:p w14:paraId="62FD2649" w14:textId="77777777" w:rsidR="001724C7" w:rsidRPr="006E74D5" w:rsidRDefault="001724C7" w:rsidP="006E74D5">
      <w:pPr>
        <w:pStyle w:val="ListParagraph"/>
        <w:numPr>
          <w:ilvl w:val="0"/>
          <w:numId w:val="21"/>
        </w:numPr>
        <w:spacing w:after="0" w:line="280" w:lineRule="exact"/>
        <w:rPr>
          <w:rFonts w:ascii="Arial" w:hAnsi="Arial" w:cs="Arial"/>
          <w:i/>
          <w:sz w:val="20"/>
          <w:szCs w:val="20"/>
        </w:rPr>
      </w:pPr>
      <w:r w:rsidRPr="006E74D5">
        <w:rPr>
          <w:rFonts w:ascii="Arial" w:hAnsi="Arial" w:cs="Arial"/>
          <w:sz w:val="20"/>
          <w:szCs w:val="20"/>
        </w:rPr>
        <w:t xml:space="preserve">Administration and Other Roles: </w:t>
      </w:r>
      <w:r w:rsidRPr="006E74D5">
        <w:rPr>
          <w:rFonts w:ascii="Arial" w:hAnsi="Arial" w:cs="Arial"/>
          <w:i/>
          <w:sz w:val="20"/>
          <w:szCs w:val="20"/>
        </w:rPr>
        <w:t>time allocated to academic management and leadership roles</w:t>
      </w:r>
    </w:p>
    <w:p w14:paraId="24B2B8F4" w14:textId="77777777" w:rsidR="00BA117D" w:rsidRPr="006E74D5" w:rsidRDefault="001724C7" w:rsidP="006E74D5">
      <w:pPr>
        <w:pStyle w:val="ListParagraph"/>
        <w:numPr>
          <w:ilvl w:val="0"/>
          <w:numId w:val="21"/>
        </w:numPr>
        <w:spacing w:after="0" w:line="280" w:lineRule="exact"/>
        <w:rPr>
          <w:rFonts w:ascii="Arial" w:hAnsi="Arial" w:cs="Arial"/>
          <w:sz w:val="20"/>
          <w:szCs w:val="20"/>
        </w:rPr>
      </w:pPr>
      <w:r w:rsidRPr="006E74D5">
        <w:rPr>
          <w:rFonts w:ascii="Arial" w:hAnsi="Arial" w:cs="Arial"/>
          <w:sz w:val="20"/>
          <w:szCs w:val="20"/>
        </w:rPr>
        <w:t xml:space="preserve">Teaching: </w:t>
      </w:r>
      <w:r w:rsidRPr="006E74D5">
        <w:rPr>
          <w:rFonts w:ascii="Arial" w:hAnsi="Arial" w:cs="Arial"/>
          <w:i/>
          <w:sz w:val="20"/>
          <w:szCs w:val="20"/>
        </w:rPr>
        <w:t>time allocated to teaching and teaching-related activities</w:t>
      </w:r>
    </w:p>
    <w:p w14:paraId="776E3AD5" w14:textId="77777777" w:rsidR="00BA117D" w:rsidRPr="006E74D5" w:rsidRDefault="001724C7" w:rsidP="006E74D5">
      <w:pPr>
        <w:pStyle w:val="ListParagraph"/>
        <w:numPr>
          <w:ilvl w:val="0"/>
          <w:numId w:val="21"/>
        </w:numPr>
        <w:spacing w:after="0" w:line="280" w:lineRule="exact"/>
        <w:rPr>
          <w:rFonts w:ascii="Arial" w:hAnsi="Arial" w:cs="Arial"/>
          <w:sz w:val="20"/>
          <w:szCs w:val="20"/>
          <w:lang w:val="en-US"/>
        </w:rPr>
      </w:pPr>
      <w:r w:rsidRPr="006E74D5">
        <w:rPr>
          <w:rFonts w:ascii="Arial" w:hAnsi="Arial" w:cs="Arial"/>
          <w:sz w:val="20"/>
          <w:szCs w:val="20"/>
        </w:rPr>
        <w:t xml:space="preserve">Tutee Load:  </w:t>
      </w:r>
      <w:r w:rsidR="00BA117D" w:rsidRPr="006E74D5">
        <w:rPr>
          <w:rFonts w:ascii="Arial" w:hAnsi="Arial" w:cs="Arial"/>
          <w:i/>
          <w:sz w:val="20"/>
          <w:szCs w:val="20"/>
        </w:rPr>
        <w:t>number of personal tutees</w:t>
      </w:r>
      <w:r w:rsidR="00BA117D" w:rsidRPr="006E74D5" w:rsidDel="00BA117D">
        <w:rPr>
          <w:rFonts w:ascii="Arial" w:hAnsi="Arial" w:cs="Arial"/>
          <w:sz w:val="20"/>
          <w:szCs w:val="20"/>
        </w:rPr>
        <w:t xml:space="preserve"> </w:t>
      </w:r>
      <w:r w:rsidR="0016002C" w:rsidRPr="006E74D5">
        <w:rPr>
          <w:rFonts w:ascii="Arial" w:hAnsi="Arial" w:cs="Arial"/>
          <w:sz w:val="20"/>
          <w:szCs w:val="20"/>
        </w:rPr>
        <w:br/>
      </w:r>
    </w:p>
    <w:p w14:paraId="5AD4078C" w14:textId="77777777" w:rsidR="002974D2" w:rsidRPr="00256314" w:rsidRDefault="001724C7" w:rsidP="00256314">
      <w:pPr>
        <w:spacing w:after="0" w:line="280" w:lineRule="exact"/>
        <w:rPr>
          <w:rFonts w:ascii="Arial" w:hAnsi="Arial" w:cs="Arial"/>
          <w:sz w:val="20"/>
          <w:szCs w:val="20"/>
          <w:lang w:val="en-US"/>
        </w:rPr>
      </w:pPr>
      <w:r w:rsidRPr="00256314">
        <w:rPr>
          <w:rFonts w:ascii="Arial" w:hAnsi="Arial" w:cs="Arial"/>
          <w:b/>
          <w:sz w:val="20"/>
          <w:szCs w:val="20"/>
          <w:lang w:val="en-US"/>
        </w:rPr>
        <w:t xml:space="preserve">Workload Allocation to </w:t>
      </w:r>
      <w:r w:rsidR="0016002C" w:rsidRPr="00256314">
        <w:rPr>
          <w:rFonts w:ascii="Arial" w:hAnsi="Arial" w:cs="Arial"/>
          <w:b/>
          <w:sz w:val="20"/>
          <w:szCs w:val="20"/>
          <w:lang w:val="en-US"/>
        </w:rPr>
        <w:t>Research</w:t>
      </w:r>
      <w:r w:rsidR="0016002C" w:rsidRPr="00256314">
        <w:rPr>
          <w:rFonts w:ascii="Arial" w:hAnsi="Arial" w:cs="Arial"/>
          <w:sz w:val="20"/>
          <w:szCs w:val="20"/>
          <w:lang w:val="en-US"/>
        </w:rPr>
        <w:t xml:space="preserve">: </w:t>
      </w:r>
    </w:p>
    <w:p w14:paraId="13325D9A" w14:textId="77777777" w:rsidR="00BC51F3" w:rsidRPr="00BC51F3" w:rsidRDefault="00BC51F3" w:rsidP="00BC51F3">
      <w:pPr>
        <w:spacing w:after="0" w:line="280" w:lineRule="exact"/>
        <w:rPr>
          <w:rFonts w:ascii="Arial" w:hAnsi="Arial" w:cs="Arial"/>
          <w:b/>
          <w:i/>
          <w:sz w:val="20"/>
          <w:szCs w:val="20"/>
        </w:rPr>
      </w:pPr>
      <w:r w:rsidRPr="00BC51F3">
        <w:rPr>
          <w:rFonts w:ascii="Arial" w:hAnsi="Arial" w:cs="Arial"/>
          <w:b/>
          <w:i/>
          <w:sz w:val="20"/>
          <w:szCs w:val="20"/>
        </w:rPr>
        <w:t>Baseline Research Allowance</w:t>
      </w:r>
    </w:p>
    <w:p w14:paraId="0E3DAB53" w14:textId="77777777" w:rsidR="00BC51F3" w:rsidRPr="00BC51F3" w:rsidRDefault="00BC51F3" w:rsidP="00BC51F3">
      <w:pPr>
        <w:pStyle w:val="NoSpacing"/>
        <w:spacing w:line="280" w:lineRule="exact"/>
        <w:rPr>
          <w:rFonts w:ascii="Arial" w:hAnsi="Arial" w:cs="Arial"/>
          <w:sz w:val="20"/>
          <w:szCs w:val="20"/>
        </w:rPr>
      </w:pPr>
      <w:r w:rsidRPr="00BC51F3">
        <w:rPr>
          <w:rFonts w:ascii="Arial" w:hAnsi="Arial" w:cs="Arial"/>
          <w:sz w:val="20"/>
          <w:szCs w:val="20"/>
        </w:rPr>
        <w:t>Staff on E&amp;R contracts will be allocated 24% (396 hours) of their workload allocation as internally-funded research time. This is referred to as the base-line allocation. To support TRAC reporting these 396 hours are notionally split into the categories of:</w:t>
      </w:r>
    </w:p>
    <w:p w14:paraId="6EE2427A" w14:textId="77777777" w:rsidR="00BC51F3" w:rsidRPr="00BC51F3" w:rsidRDefault="00BC51F3" w:rsidP="00BC51F3">
      <w:pPr>
        <w:pStyle w:val="NoSpacing"/>
        <w:spacing w:line="280" w:lineRule="exact"/>
        <w:rPr>
          <w:rFonts w:ascii="Arial" w:hAnsi="Arial" w:cs="Arial"/>
          <w:sz w:val="20"/>
          <w:szCs w:val="20"/>
        </w:rPr>
      </w:pPr>
    </w:p>
    <w:p w14:paraId="791D2C6A" w14:textId="77777777" w:rsidR="00BC51F3" w:rsidRPr="00BC51F3" w:rsidRDefault="00BC51F3" w:rsidP="00BC51F3">
      <w:pPr>
        <w:pStyle w:val="NoSpacing"/>
        <w:numPr>
          <w:ilvl w:val="0"/>
          <w:numId w:val="27"/>
        </w:numPr>
        <w:spacing w:line="280" w:lineRule="exact"/>
        <w:rPr>
          <w:rFonts w:ascii="Arial" w:hAnsi="Arial" w:cs="Arial"/>
          <w:sz w:val="20"/>
          <w:szCs w:val="20"/>
        </w:rPr>
      </w:pPr>
      <w:r w:rsidRPr="00BC51F3">
        <w:rPr>
          <w:rFonts w:ascii="Arial" w:hAnsi="Arial" w:cs="Arial"/>
          <w:sz w:val="20"/>
          <w:szCs w:val="20"/>
        </w:rPr>
        <w:t>Independent research, knowledge exchange and impact development activity which leads to an external output or outcome  (e.g. a publication, product creation, engaged-research, research dissemination, collaborative partnership development, impact-focused activities with the private, public and third sectors or other publics, or evidence gathering to articulate impact). In general the College expects that a full time E&amp;R staff member will produce, on average, the equivalent of one journal article per year (to allow for books which take longer; and for the fact that research cycles mean some years have no outputs then other years have two)  - (60% - 238 hours);</w:t>
      </w:r>
    </w:p>
    <w:p w14:paraId="6F3DE680" w14:textId="77777777" w:rsidR="00BC51F3" w:rsidRPr="00BC51F3" w:rsidRDefault="00BC51F3" w:rsidP="00BC51F3">
      <w:pPr>
        <w:pStyle w:val="NoSpacing"/>
        <w:numPr>
          <w:ilvl w:val="0"/>
          <w:numId w:val="27"/>
        </w:numPr>
        <w:spacing w:line="280" w:lineRule="exact"/>
        <w:rPr>
          <w:rFonts w:ascii="Arial" w:hAnsi="Arial" w:cs="Arial"/>
          <w:sz w:val="20"/>
          <w:szCs w:val="20"/>
        </w:rPr>
      </w:pPr>
      <w:r w:rsidRPr="00BC51F3">
        <w:rPr>
          <w:rFonts w:ascii="Arial" w:hAnsi="Arial" w:cs="Arial"/>
          <w:sz w:val="20"/>
          <w:szCs w:val="20"/>
        </w:rPr>
        <w:lastRenderedPageBreak/>
        <w:t>Research and innovation administration/support and grant writing or bid development - (30% - 118 hours);</w:t>
      </w:r>
    </w:p>
    <w:p w14:paraId="34C0B06A" w14:textId="77777777" w:rsidR="00BC51F3" w:rsidRPr="00BC51F3" w:rsidRDefault="00BC51F3" w:rsidP="00BC51F3">
      <w:pPr>
        <w:pStyle w:val="NoSpacing"/>
        <w:numPr>
          <w:ilvl w:val="0"/>
          <w:numId w:val="27"/>
        </w:numPr>
        <w:spacing w:line="280" w:lineRule="exact"/>
        <w:rPr>
          <w:rFonts w:ascii="Arial" w:hAnsi="Arial" w:cs="Arial"/>
          <w:sz w:val="20"/>
          <w:szCs w:val="20"/>
        </w:rPr>
      </w:pPr>
      <w:r w:rsidRPr="00BC51F3">
        <w:rPr>
          <w:rFonts w:ascii="Arial" w:hAnsi="Arial" w:cs="Arial"/>
          <w:sz w:val="20"/>
          <w:szCs w:val="20"/>
        </w:rPr>
        <w:t>Research leadership and skills development including conference attendance and training - (10% - 40 hours));</w:t>
      </w:r>
    </w:p>
    <w:p w14:paraId="5F3CAC58" w14:textId="77777777" w:rsidR="00BC51F3" w:rsidRPr="00BC51F3" w:rsidRDefault="00BC51F3" w:rsidP="00BC51F3">
      <w:pPr>
        <w:pStyle w:val="NoSpacing"/>
        <w:spacing w:line="280" w:lineRule="exact"/>
        <w:rPr>
          <w:rFonts w:ascii="Arial" w:hAnsi="Arial" w:cs="Arial"/>
          <w:sz w:val="20"/>
          <w:szCs w:val="20"/>
        </w:rPr>
      </w:pPr>
    </w:p>
    <w:p w14:paraId="35ACA401" w14:textId="77777777" w:rsidR="00BC51F3" w:rsidRPr="00BC51F3" w:rsidRDefault="00BC51F3" w:rsidP="00BC51F3">
      <w:pPr>
        <w:pStyle w:val="NoSpacing"/>
        <w:spacing w:line="280" w:lineRule="exact"/>
        <w:rPr>
          <w:rFonts w:ascii="Arial" w:hAnsi="Arial" w:cs="Arial"/>
          <w:sz w:val="20"/>
          <w:szCs w:val="20"/>
        </w:rPr>
      </w:pPr>
      <w:r w:rsidRPr="00BC51F3">
        <w:rPr>
          <w:rFonts w:ascii="Arial" w:hAnsi="Arial" w:cs="Arial"/>
          <w:sz w:val="20"/>
          <w:szCs w:val="20"/>
        </w:rPr>
        <w:t>In addition:</w:t>
      </w:r>
    </w:p>
    <w:p w14:paraId="3B1C93C1" w14:textId="77777777" w:rsidR="00BC51F3" w:rsidRPr="00BC51F3" w:rsidRDefault="00BC51F3" w:rsidP="00BC51F3">
      <w:pPr>
        <w:pStyle w:val="NoSpacing"/>
        <w:spacing w:line="280" w:lineRule="exact"/>
        <w:rPr>
          <w:rFonts w:ascii="Arial" w:hAnsi="Arial" w:cs="Arial"/>
          <w:sz w:val="20"/>
          <w:szCs w:val="20"/>
        </w:rPr>
      </w:pPr>
    </w:p>
    <w:p w14:paraId="525D2156" w14:textId="77777777" w:rsidR="00BC51F3" w:rsidRPr="00BC51F3" w:rsidRDefault="00BC51F3" w:rsidP="00BC51F3">
      <w:pPr>
        <w:pStyle w:val="NoSpacing"/>
        <w:numPr>
          <w:ilvl w:val="0"/>
          <w:numId w:val="27"/>
        </w:numPr>
        <w:spacing w:line="280" w:lineRule="exact"/>
        <w:rPr>
          <w:rFonts w:ascii="Arial" w:hAnsi="Arial" w:cs="Arial"/>
          <w:sz w:val="20"/>
          <w:szCs w:val="20"/>
        </w:rPr>
      </w:pPr>
      <w:r w:rsidRPr="00BC51F3">
        <w:rPr>
          <w:rFonts w:ascii="Arial" w:hAnsi="Arial" w:cs="Arial"/>
          <w:sz w:val="20"/>
          <w:szCs w:val="20"/>
        </w:rPr>
        <w:t>All allocations are pro rata for part time staff;</w:t>
      </w:r>
    </w:p>
    <w:p w14:paraId="59D4D25B" w14:textId="77777777" w:rsidR="00BC51F3" w:rsidRDefault="00BC51F3" w:rsidP="00BC51F3">
      <w:pPr>
        <w:pStyle w:val="NoSpacing"/>
        <w:numPr>
          <w:ilvl w:val="0"/>
          <w:numId w:val="27"/>
        </w:numPr>
        <w:spacing w:line="280" w:lineRule="exact"/>
        <w:rPr>
          <w:rFonts w:ascii="Arial" w:hAnsi="Arial" w:cs="Arial"/>
          <w:sz w:val="20"/>
          <w:szCs w:val="20"/>
        </w:rPr>
      </w:pPr>
      <w:r w:rsidRPr="00BC51F3">
        <w:rPr>
          <w:rFonts w:ascii="Arial" w:hAnsi="Arial" w:cs="Arial"/>
          <w:sz w:val="20"/>
          <w:szCs w:val="20"/>
        </w:rPr>
        <w:t>An additional 83 hours (5%) is allocated for Research and Support to PDP staff;</w:t>
      </w:r>
    </w:p>
    <w:p w14:paraId="5496DF66" w14:textId="77777777" w:rsidR="00252FA5" w:rsidRPr="00252FA5" w:rsidRDefault="00252FA5" w:rsidP="00252FA5">
      <w:pPr>
        <w:pStyle w:val="ListParagraph"/>
        <w:numPr>
          <w:ilvl w:val="0"/>
          <w:numId w:val="27"/>
        </w:numPr>
        <w:autoSpaceDE w:val="0"/>
        <w:autoSpaceDN w:val="0"/>
        <w:adjustRightInd w:val="0"/>
        <w:spacing w:after="0" w:line="240" w:lineRule="auto"/>
        <w:rPr>
          <w:rFonts w:ascii="Arial" w:hAnsi="Arial" w:cs="Arial"/>
          <w:sz w:val="20"/>
          <w:szCs w:val="20"/>
        </w:rPr>
      </w:pPr>
      <w:r w:rsidRPr="00252FA5">
        <w:rPr>
          <w:rFonts w:ascii="Arial" w:hAnsi="Arial" w:cs="Arial"/>
          <w:sz w:val="20"/>
          <w:szCs w:val="20"/>
        </w:rPr>
        <w:t>For ESI staff, a research allowance of 30% is available to recognize the interdisciplinary nature of their work. This 30% is inclusive of and not in addition to any other research support and scholarship hours.</w:t>
      </w:r>
    </w:p>
    <w:p w14:paraId="3B052CF0" w14:textId="77777777" w:rsidR="00252FA5" w:rsidRPr="00BC51F3" w:rsidRDefault="00252FA5" w:rsidP="00252FA5">
      <w:pPr>
        <w:pStyle w:val="NoSpacing"/>
        <w:spacing w:line="280" w:lineRule="exact"/>
        <w:ind w:left="720"/>
        <w:rPr>
          <w:rFonts w:ascii="Arial" w:hAnsi="Arial" w:cs="Arial"/>
          <w:sz w:val="20"/>
          <w:szCs w:val="20"/>
        </w:rPr>
      </w:pPr>
    </w:p>
    <w:p w14:paraId="5099C7B5" w14:textId="77777777" w:rsidR="00BC51F3" w:rsidRPr="00BC51F3" w:rsidRDefault="00BC51F3" w:rsidP="00BC51F3">
      <w:pPr>
        <w:pStyle w:val="NoSpacing"/>
        <w:spacing w:line="280" w:lineRule="exact"/>
        <w:rPr>
          <w:rFonts w:ascii="Arial" w:hAnsi="Arial" w:cs="Arial"/>
          <w:b/>
          <w:sz w:val="20"/>
          <w:szCs w:val="20"/>
          <w:u w:val="single"/>
        </w:rPr>
      </w:pPr>
    </w:p>
    <w:p w14:paraId="368F4066" w14:textId="77777777" w:rsidR="00BC51F3" w:rsidRPr="00BC51F3" w:rsidRDefault="00BC51F3" w:rsidP="00BC51F3">
      <w:pPr>
        <w:spacing w:after="0" w:line="280" w:lineRule="exact"/>
        <w:rPr>
          <w:rFonts w:ascii="Arial" w:hAnsi="Arial" w:cs="Arial"/>
          <w:b/>
          <w:i/>
          <w:sz w:val="20"/>
          <w:szCs w:val="20"/>
        </w:rPr>
      </w:pPr>
      <w:r w:rsidRPr="00BC51F3">
        <w:rPr>
          <w:rFonts w:ascii="Arial" w:hAnsi="Arial" w:cs="Arial"/>
          <w:b/>
          <w:i/>
          <w:sz w:val="20"/>
          <w:szCs w:val="20"/>
        </w:rPr>
        <w:t>Research Grants</w:t>
      </w:r>
    </w:p>
    <w:p w14:paraId="30A65422" w14:textId="77777777" w:rsidR="00BC51F3" w:rsidRPr="00BC51F3" w:rsidRDefault="00BC51F3" w:rsidP="00BC51F3">
      <w:pPr>
        <w:pStyle w:val="NoSpacing"/>
        <w:spacing w:line="280" w:lineRule="exact"/>
        <w:rPr>
          <w:rFonts w:ascii="Arial" w:hAnsi="Arial" w:cs="Arial"/>
          <w:sz w:val="20"/>
          <w:szCs w:val="20"/>
        </w:rPr>
      </w:pPr>
      <w:r w:rsidRPr="00BC51F3">
        <w:rPr>
          <w:rFonts w:ascii="Arial" w:hAnsi="Arial" w:cs="Arial"/>
          <w:sz w:val="20"/>
          <w:szCs w:val="20"/>
        </w:rPr>
        <w:t>Staff involved on research grants will have time committed to these research grants included in their workload allocation. Based on the discipline context, the College has policies to reflect how grant-linked time may change the overall research allocation, as follows:</w:t>
      </w:r>
    </w:p>
    <w:p w14:paraId="77F67656" w14:textId="77777777" w:rsidR="00BC51F3" w:rsidRPr="00BC51F3" w:rsidRDefault="00BC51F3" w:rsidP="00BC51F3">
      <w:pPr>
        <w:pStyle w:val="NoSpacing"/>
        <w:numPr>
          <w:ilvl w:val="0"/>
          <w:numId w:val="28"/>
        </w:numPr>
        <w:spacing w:line="280" w:lineRule="exact"/>
        <w:rPr>
          <w:rFonts w:ascii="Arial" w:hAnsi="Arial" w:cs="Arial"/>
          <w:sz w:val="20"/>
          <w:szCs w:val="20"/>
        </w:rPr>
      </w:pPr>
      <w:r w:rsidRPr="00BC51F3">
        <w:rPr>
          <w:rFonts w:ascii="Arial" w:hAnsi="Arial" w:cs="Arial"/>
          <w:sz w:val="20"/>
          <w:szCs w:val="20"/>
        </w:rPr>
        <w:t>Where staff are involved with research grants with fully-funded or partially-funded research time, the College will consider the overall balance of research time, and will not adjust the baseline research time (</w:t>
      </w:r>
      <w:proofErr w:type="spellStart"/>
      <w:r w:rsidRPr="00BC51F3">
        <w:rPr>
          <w:rFonts w:ascii="Arial" w:hAnsi="Arial" w:cs="Arial"/>
          <w:sz w:val="20"/>
          <w:szCs w:val="20"/>
        </w:rPr>
        <w:t>i.e</w:t>
      </w:r>
      <w:proofErr w:type="spellEnd"/>
      <w:r w:rsidRPr="00BC51F3">
        <w:rPr>
          <w:rFonts w:ascii="Arial" w:hAnsi="Arial" w:cs="Arial"/>
          <w:sz w:val="20"/>
          <w:szCs w:val="20"/>
        </w:rPr>
        <w:t xml:space="preserve"> these hours will be included over and above the baseline allocation of research hours). The total grant hours allocated includes all time explicitly committed in funded projects when time is funded in part (i.e. both FEC and non-FEC time is included).</w:t>
      </w:r>
    </w:p>
    <w:p w14:paraId="4526C737" w14:textId="77777777" w:rsidR="00BC51F3" w:rsidRPr="00BC51F3" w:rsidRDefault="00BC51F3" w:rsidP="00BC51F3">
      <w:pPr>
        <w:pStyle w:val="NoSpacing"/>
        <w:numPr>
          <w:ilvl w:val="0"/>
          <w:numId w:val="28"/>
        </w:numPr>
        <w:spacing w:line="280" w:lineRule="exact"/>
        <w:rPr>
          <w:rFonts w:ascii="Arial" w:hAnsi="Arial" w:cs="Arial"/>
          <w:sz w:val="20"/>
          <w:szCs w:val="20"/>
        </w:rPr>
      </w:pPr>
      <w:r w:rsidRPr="00BC51F3">
        <w:rPr>
          <w:rFonts w:ascii="Arial" w:hAnsi="Arial" w:cs="Arial"/>
          <w:sz w:val="20"/>
          <w:szCs w:val="20"/>
        </w:rPr>
        <w:t>Where staff are involved with research grants with allocated but unfunded research time, the College will consider the overall balance of research time, and will adjust the baseline research time. For projects in which the funder makes no commitment to cover staff time this should be found from the baseline research allocation, which will be adjusted accordingly, unless the College has specifically agreed otherwise in advance.</w:t>
      </w:r>
    </w:p>
    <w:p w14:paraId="7BB55A20" w14:textId="77777777" w:rsidR="00BC51F3" w:rsidRPr="00BC51F3" w:rsidRDefault="00BC51F3" w:rsidP="00BC51F3">
      <w:pPr>
        <w:pStyle w:val="NoSpacing"/>
        <w:numPr>
          <w:ilvl w:val="0"/>
          <w:numId w:val="28"/>
        </w:numPr>
        <w:spacing w:line="280" w:lineRule="exact"/>
        <w:rPr>
          <w:rFonts w:ascii="Arial" w:hAnsi="Arial" w:cs="Arial"/>
          <w:sz w:val="20"/>
          <w:szCs w:val="20"/>
        </w:rPr>
      </w:pPr>
      <w:r w:rsidRPr="00BC51F3">
        <w:rPr>
          <w:rFonts w:ascii="Arial" w:hAnsi="Arial" w:cs="Arial"/>
          <w:sz w:val="20"/>
          <w:szCs w:val="20"/>
        </w:rPr>
        <w:t>Grant hours are calculated using the actual start and end dates of the grant.</w:t>
      </w:r>
    </w:p>
    <w:p w14:paraId="774F72F6" w14:textId="77777777" w:rsidR="00BC51F3" w:rsidRPr="00BC51F3" w:rsidRDefault="00BC51F3" w:rsidP="00BC51F3">
      <w:pPr>
        <w:pStyle w:val="NoSpacing"/>
        <w:numPr>
          <w:ilvl w:val="0"/>
          <w:numId w:val="28"/>
        </w:numPr>
        <w:spacing w:line="280" w:lineRule="exact"/>
        <w:rPr>
          <w:rFonts w:ascii="Arial" w:hAnsi="Arial" w:cs="Arial"/>
          <w:sz w:val="20"/>
          <w:szCs w:val="20"/>
        </w:rPr>
      </w:pPr>
      <w:r w:rsidRPr="00BC51F3">
        <w:rPr>
          <w:rFonts w:ascii="Arial" w:hAnsi="Arial" w:cs="Arial"/>
          <w:sz w:val="20"/>
          <w:szCs w:val="20"/>
        </w:rPr>
        <w:t xml:space="preserve">No time is normally allocated to investigators for ‘No-cost’ extensions. Costed extensions attracting extra hours will be included. </w:t>
      </w:r>
    </w:p>
    <w:p w14:paraId="3DFA3297" w14:textId="77777777" w:rsidR="00BC51F3" w:rsidRPr="00BC51F3" w:rsidRDefault="00BC51F3" w:rsidP="00BC51F3">
      <w:pPr>
        <w:pStyle w:val="NoSpacing"/>
        <w:numPr>
          <w:ilvl w:val="0"/>
          <w:numId w:val="28"/>
        </w:numPr>
        <w:spacing w:line="280" w:lineRule="exact"/>
        <w:rPr>
          <w:rFonts w:ascii="Arial" w:hAnsi="Arial" w:cs="Arial"/>
          <w:b/>
          <w:sz w:val="20"/>
          <w:szCs w:val="20"/>
          <w:u w:val="single"/>
        </w:rPr>
      </w:pPr>
      <w:r w:rsidRPr="00BC51F3">
        <w:rPr>
          <w:rFonts w:ascii="Arial" w:hAnsi="Arial" w:cs="Arial"/>
          <w:sz w:val="20"/>
          <w:szCs w:val="20"/>
        </w:rPr>
        <w:t>Staff whose time is wholly covered by a research grant/grants will not also receive the base-line allocation of 24%.</w:t>
      </w:r>
      <w:r w:rsidRPr="00BC51F3" w:rsidDel="00E156FF">
        <w:rPr>
          <w:rFonts w:ascii="Arial" w:hAnsi="Arial" w:cs="Arial"/>
          <w:sz w:val="20"/>
          <w:szCs w:val="20"/>
        </w:rPr>
        <w:t xml:space="preserve"> </w:t>
      </w:r>
    </w:p>
    <w:p w14:paraId="4273A1FF" w14:textId="77777777" w:rsidR="00BC51F3" w:rsidRPr="00256314" w:rsidRDefault="00BC51F3" w:rsidP="00AF0FBC">
      <w:pPr>
        <w:pStyle w:val="NoSpacing"/>
        <w:spacing w:line="280" w:lineRule="exact"/>
        <w:rPr>
          <w:rFonts w:ascii="Arial" w:hAnsi="Arial" w:cs="Arial"/>
          <w:sz w:val="20"/>
          <w:szCs w:val="20"/>
        </w:rPr>
      </w:pPr>
    </w:p>
    <w:p w14:paraId="691A96FD" w14:textId="77777777" w:rsidR="00781650" w:rsidRPr="00BA117D" w:rsidRDefault="000B279F" w:rsidP="00AF0FBC">
      <w:pPr>
        <w:pStyle w:val="NoSpacing"/>
        <w:spacing w:line="280" w:lineRule="exact"/>
        <w:rPr>
          <w:rFonts w:ascii="Arial" w:hAnsi="Arial" w:cs="Arial"/>
          <w:b/>
          <w:sz w:val="20"/>
          <w:szCs w:val="20"/>
        </w:rPr>
      </w:pPr>
      <w:r w:rsidRPr="00BA117D">
        <w:rPr>
          <w:rFonts w:ascii="Arial" w:hAnsi="Arial" w:cs="Arial"/>
          <w:b/>
          <w:sz w:val="20"/>
          <w:szCs w:val="20"/>
        </w:rPr>
        <w:t xml:space="preserve">Workload Allocation to </w:t>
      </w:r>
      <w:r w:rsidR="002D3178" w:rsidRPr="00BA117D">
        <w:rPr>
          <w:rFonts w:ascii="Arial" w:hAnsi="Arial" w:cs="Arial"/>
          <w:b/>
          <w:sz w:val="20"/>
          <w:szCs w:val="20"/>
        </w:rPr>
        <w:t>Teaching:</w:t>
      </w:r>
    </w:p>
    <w:p w14:paraId="3C1F6291" w14:textId="77777777" w:rsidR="002D3178" w:rsidRPr="00BA117D" w:rsidRDefault="00F53253" w:rsidP="00AF0FBC">
      <w:pPr>
        <w:spacing w:after="0" w:line="280" w:lineRule="exact"/>
        <w:rPr>
          <w:rFonts w:ascii="Arial" w:hAnsi="Arial" w:cs="Arial"/>
          <w:sz w:val="20"/>
          <w:szCs w:val="20"/>
        </w:rPr>
      </w:pPr>
      <w:r w:rsidRPr="00BA117D">
        <w:rPr>
          <w:rFonts w:ascii="Arial" w:hAnsi="Arial" w:cs="Arial"/>
          <w:sz w:val="20"/>
          <w:szCs w:val="20"/>
        </w:rPr>
        <w:t xml:space="preserve">In reflection of the nature of the institution and the nature of the job families, all E&amp;R and E&amp;S members of staff are expected to make a significant contribution to teaching activity. </w:t>
      </w:r>
      <w:r w:rsidR="002D3178" w:rsidRPr="00BA117D">
        <w:rPr>
          <w:rFonts w:ascii="Arial" w:hAnsi="Arial" w:cs="Arial"/>
          <w:sz w:val="20"/>
          <w:szCs w:val="20"/>
          <w:lang w:val="en-US"/>
        </w:rPr>
        <w:t>The total teaching time allocated to a module is distributed across all of the staff contributing to the module in proportion to their input. This distribution</w:t>
      </w:r>
      <w:r w:rsidR="006E74D5">
        <w:rPr>
          <w:rFonts w:ascii="Arial" w:hAnsi="Arial" w:cs="Arial"/>
          <w:sz w:val="20"/>
          <w:szCs w:val="20"/>
          <w:lang w:val="en-US"/>
        </w:rPr>
        <w:t xml:space="preserve"> includes </w:t>
      </w:r>
      <w:r w:rsidR="00E86D1B">
        <w:rPr>
          <w:rFonts w:ascii="Arial" w:hAnsi="Arial" w:cs="Arial"/>
          <w:sz w:val="20"/>
          <w:szCs w:val="20"/>
          <w:lang w:val="en-US"/>
        </w:rPr>
        <w:t xml:space="preserve">the hours assigned to </w:t>
      </w:r>
      <w:r w:rsidR="00E86D1B" w:rsidRPr="00BA117D">
        <w:rPr>
          <w:rFonts w:ascii="Arial" w:hAnsi="Arial" w:cs="Arial"/>
          <w:sz w:val="20"/>
          <w:szCs w:val="20"/>
        </w:rPr>
        <w:t>E&amp;R and E&amp;S members of staff</w:t>
      </w:r>
      <w:r w:rsidR="00E86D1B">
        <w:rPr>
          <w:rFonts w:ascii="Arial" w:hAnsi="Arial" w:cs="Arial"/>
          <w:sz w:val="20"/>
          <w:szCs w:val="20"/>
        </w:rPr>
        <w:t>, as well as</w:t>
      </w:r>
      <w:r w:rsidR="00E86D1B">
        <w:rPr>
          <w:rFonts w:ascii="Arial" w:hAnsi="Arial" w:cs="Arial"/>
          <w:sz w:val="20"/>
          <w:szCs w:val="20"/>
          <w:lang w:val="en-US"/>
        </w:rPr>
        <w:t xml:space="preserve"> </w:t>
      </w:r>
      <w:r w:rsidR="00C94767">
        <w:rPr>
          <w:rFonts w:ascii="Arial" w:hAnsi="Arial" w:cs="Arial"/>
          <w:sz w:val="20"/>
          <w:szCs w:val="20"/>
          <w:lang w:val="en-US"/>
        </w:rPr>
        <w:t xml:space="preserve">to </w:t>
      </w:r>
      <w:r w:rsidR="00E86D1B">
        <w:rPr>
          <w:rFonts w:ascii="Arial" w:hAnsi="Arial" w:cs="Arial"/>
          <w:sz w:val="20"/>
          <w:szCs w:val="20"/>
          <w:lang w:val="en-US"/>
        </w:rPr>
        <w:t>PTAs.</w:t>
      </w:r>
      <w:r w:rsidR="002D3178" w:rsidRPr="00BA117D">
        <w:rPr>
          <w:rFonts w:ascii="Arial" w:hAnsi="Arial" w:cs="Arial"/>
          <w:sz w:val="20"/>
          <w:szCs w:val="20"/>
          <w:lang w:val="en-US"/>
        </w:rPr>
        <w:t xml:space="preserve">  </w:t>
      </w:r>
    </w:p>
    <w:p w14:paraId="1B153BC8" w14:textId="77777777" w:rsidR="00C94767" w:rsidRDefault="00C94767" w:rsidP="00AF0FBC">
      <w:pPr>
        <w:spacing w:after="0" w:line="280" w:lineRule="exact"/>
        <w:rPr>
          <w:rFonts w:ascii="Arial" w:hAnsi="Arial" w:cs="Arial"/>
          <w:sz w:val="20"/>
          <w:szCs w:val="20"/>
        </w:rPr>
      </w:pPr>
    </w:p>
    <w:p w14:paraId="18A318BD" w14:textId="77777777" w:rsidR="002D3178" w:rsidRDefault="006E74D5" w:rsidP="00AF0FBC">
      <w:pPr>
        <w:spacing w:after="0" w:line="280" w:lineRule="exact"/>
        <w:rPr>
          <w:rFonts w:ascii="Arial" w:hAnsi="Arial" w:cs="Arial"/>
          <w:sz w:val="20"/>
          <w:szCs w:val="20"/>
        </w:rPr>
      </w:pPr>
      <w:r>
        <w:rPr>
          <w:rFonts w:ascii="Arial" w:hAnsi="Arial" w:cs="Arial"/>
          <w:sz w:val="20"/>
          <w:szCs w:val="20"/>
        </w:rPr>
        <w:t>The C</w:t>
      </w:r>
      <w:r w:rsidR="002D3178" w:rsidRPr="00BA117D">
        <w:rPr>
          <w:rFonts w:ascii="Arial" w:hAnsi="Arial" w:cs="Arial"/>
          <w:sz w:val="20"/>
          <w:szCs w:val="20"/>
        </w:rPr>
        <w:t>ollege comprises diverse disciplines and education is delivered through modules with a range of teaching and learning styles – tutorials, lectures, workshops, seminars, etc. Since the 2012 /13 Academic Year, the teaching allocation has been driven by the University policy on contact hours.</w:t>
      </w:r>
      <w:r w:rsidR="00E86D1B">
        <w:rPr>
          <w:rFonts w:ascii="Arial" w:hAnsi="Arial" w:cs="Arial"/>
          <w:sz w:val="20"/>
          <w:szCs w:val="20"/>
        </w:rPr>
        <w:t xml:space="preserve"> </w:t>
      </w:r>
      <w:r w:rsidR="00E86D1B" w:rsidRPr="00BA117D">
        <w:rPr>
          <w:rFonts w:ascii="Arial" w:hAnsi="Arial" w:cs="Arial"/>
          <w:sz w:val="20"/>
          <w:szCs w:val="20"/>
        </w:rPr>
        <w:t xml:space="preserve">For SSIS, </w:t>
      </w:r>
      <w:r w:rsidR="00E86D1B">
        <w:rPr>
          <w:rFonts w:ascii="Arial" w:hAnsi="Arial" w:cs="Arial"/>
          <w:sz w:val="20"/>
          <w:szCs w:val="20"/>
        </w:rPr>
        <w:t xml:space="preserve">it is recommended that each </w:t>
      </w:r>
      <w:r w:rsidR="008F59CB">
        <w:rPr>
          <w:rFonts w:ascii="Arial" w:hAnsi="Arial" w:cs="Arial"/>
          <w:sz w:val="20"/>
          <w:szCs w:val="20"/>
        </w:rPr>
        <w:t xml:space="preserve">UG and PGT </w:t>
      </w:r>
      <w:r w:rsidR="00E86D1B">
        <w:rPr>
          <w:rFonts w:ascii="Arial" w:hAnsi="Arial" w:cs="Arial"/>
          <w:sz w:val="20"/>
          <w:szCs w:val="20"/>
        </w:rPr>
        <w:t xml:space="preserve">student </w:t>
      </w:r>
      <w:r w:rsidR="00883962">
        <w:rPr>
          <w:rFonts w:ascii="Arial" w:hAnsi="Arial" w:cs="Arial"/>
          <w:sz w:val="20"/>
          <w:szCs w:val="20"/>
        </w:rPr>
        <w:t xml:space="preserve">should </w:t>
      </w:r>
      <w:r w:rsidR="00E86D1B">
        <w:rPr>
          <w:rFonts w:ascii="Arial" w:hAnsi="Arial" w:cs="Arial"/>
          <w:sz w:val="20"/>
          <w:szCs w:val="20"/>
        </w:rPr>
        <w:t xml:space="preserve">receive </w:t>
      </w:r>
      <w:r w:rsidR="00E86D1B" w:rsidRPr="00BA117D">
        <w:rPr>
          <w:rFonts w:ascii="Arial" w:hAnsi="Arial" w:cs="Arial"/>
          <w:sz w:val="20"/>
          <w:szCs w:val="20"/>
        </w:rPr>
        <w:t xml:space="preserve">10 contact hours </w:t>
      </w:r>
      <w:r w:rsidR="00E86D1B">
        <w:rPr>
          <w:rFonts w:ascii="Arial" w:hAnsi="Arial" w:cs="Arial"/>
          <w:sz w:val="20"/>
          <w:szCs w:val="20"/>
        </w:rPr>
        <w:t xml:space="preserve">per teaching </w:t>
      </w:r>
      <w:r w:rsidR="00E86D1B" w:rsidRPr="00BA117D">
        <w:rPr>
          <w:rFonts w:ascii="Arial" w:hAnsi="Arial" w:cs="Arial"/>
          <w:sz w:val="20"/>
          <w:szCs w:val="20"/>
        </w:rPr>
        <w:t>week.</w:t>
      </w:r>
      <w:r w:rsidR="00E86D1B">
        <w:rPr>
          <w:rFonts w:ascii="Arial" w:hAnsi="Arial" w:cs="Arial"/>
          <w:sz w:val="20"/>
          <w:szCs w:val="20"/>
        </w:rPr>
        <w:t xml:space="preserve"> This may be spread across one or more modules, and across one or more modes of delivery.</w:t>
      </w:r>
      <w:r w:rsidR="002D3178" w:rsidRPr="00BA117D">
        <w:rPr>
          <w:rFonts w:ascii="Arial" w:hAnsi="Arial" w:cs="Arial"/>
          <w:sz w:val="20"/>
          <w:szCs w:val="20"/>
        </w:rPr>
        <w:t xml:space="preserve"> </w:t>
      </w:r>
      <w:r w:rsidR="008F59CB">
        <w:rPr>
          <w:rFonts w:ascii="Arial" w:hAnsi="Arial" w:cs="Arial"/>
          <w:sz w:val="20"/>
          <w:szCs w:val="20"/>
        </w:rPr>
        <w:t xml:space="preserve">In practice, this </w:t>
      </w:r>
      <w:r w:rsidR="00883962">
        <w:rPr>
          <w:rFonts w:ascii="Arial" w:hAnsi="Arial" w:cs="Arial"/>
          <w:sz w:val="20"/>
          <w:szCs w:val="20"/>
        </w:rPr>
        <w:t xml:space="preserve">would </w:t>
      </w:r>
      <w:r w:rsidR="008F59CB">
        <w:rPr>
          <w:rFonts w:ascii="Arial" w:hAnsi="Arial" w:cs="Arial"/>
          <w:sz w:val="20"/>
          <w:szCs w:val="20"/>
        </w:rPr>
        <w:t>mean that,</w:t>
      </w:r>
      <w:r w:rsidR="00E86D1B">
        <w:rPr>
          <w:rFonts w:ascii="Arial" w:hAnsi="Arial" w:cs="Arial"/>
          <w:sz w:val="20"/>
          <w:szCs w:val="20"/>
        </w:rPr>
        <w:t xml:space="preserve"> for a 15 credit module, </w:t>
      </w:r>
      <w:r w:rsidR="008F59CB">
        <w:rPr>
          <w:rFonts w:ascii="Arial" w:hAnsi="Arial" w:cs="Arial"/>
          <w:sz w:val="20"/>
          <w:szCs w:val="20"/>
        </w:rPr>
        <w:t xml:space="preserve">there should be </w:t>
      </w:r>
      <w:r w:rsidR="00E86D1B">
        <w:rPr>
          <w:rFonts w:ascii="Arial" w:hAnsi="Arial" w:cs="Arial"/>
          <w:sz w:val="20"/>
          <w:szCs w:val="20"/>
        </w:rPr>
        <w:t>2.5 contact hours per teaching week per student</w:t>
      </w:r>
      <w:r w:rsidR="008F59CB">
        <w:rPr>
          <w:rFonts w:ascii="Arial" w:hAnsi="Arial" w:cs="Arial"/>
          <w:sz w:val="20"/>
          <w:szCs w:val="20"/>
        </w:rPr>
        <w:t>, and</w:t>
      </w:r>
      <w:r w:rsidR="00E86D1B">
        <w:rPr>
          <w:rFonts w:ascii="Arial" w:hAnsi="Arial" w:cs="Arial"/>
          <w:sz w:val="20"/>
          <w:szCs w:val="20"/>
        </w:rPr>
        <w:t xml:space="preserve"> for a 30 credit module, th</w:t>
      </w:r>
      <w:r w:rsidR="008F59CB">
        <w:rPr>
          <w:rFonts w:ascii="Arial" w:hAnsi="Arial" w:cs="Arial"/>
          <w:sz w:val="20"/>
          <w:szCs w:val="20"/>
        </w:rPr>
        <w:t xml:space="preserve">ere should be </w:t>
      </w:r>
      <w:r w:rsidR="00E86D1B">
        <w:rPr>
          <w:rFonts w:ascii="Arial" w:hAnsi="Arial" w:cs="Arial"/>
          <w:sz w:val="20"/>
          <w:szCs w:val="20"/>
        </w:rPr>
        <w:t>5 contact hours per teaching week per student.</w:t>
      </w:r>
      <w:r w:rsidR="008F59CB">
        <w:rPr>
          <w:rFonts w:ascii="Arial" w:hAnsi="Arial" w:cs="Arial"/>
          <w:sz w:val="20"/>
          <w:szCs w:val="20"/>
        </w:rPr>
        <w:t xml:space="preserve"> Details of the ‘Scheduled l</w:t>
      </w:r>
      <w:r w:rsidR="008F59CB" w:rsidRPr="008F59CB">
        <w:rPr>
          <w:rFonts w:ascii="Arial" w:hAnsi="Arial" w:cs="Arial"/>
          <w:sz w:val="20"/>
          <w:szCs w:val="20"/>
        </w:rPr>
        <w:t xml:space="preserve">earning </w:t>
      </w:r>
      <w:r w:rsidR="008F59CB">
        <w:rPr>
          <w:rFonts w:ascii="Arial" w:hAnsi="Arial" w:cs="Arial"/>
          <w:sz w:val="20"/>
          <w:szCs w:val="20"/>
        </w:rPr>
        <w:t xml:space="preserve">and teaching </w:t>
      </w:r>
      <w:r w:rsidR="008F59CB" w:rsidRPr="008F59CB">
        <w:rPr>
          <w:rFonts w:ascii="Arial" w:hAnsi="Arial" w:cs="Arial"/>
          <w:sz w:val="20"/>
          <w:szCs w:val="20"/>
        </w:rPr>
        <w:t>activities</w:t>
      </w:r>
      <w:r w:rsidR="008F59CB">
        <w:rPr>
          <w:rFonts w:ascii="Arial" w:hAnsi="Arial" w:cs="Arial"/>
          <w:sz w:val="20"/>
          <w:szCs w:val="20"/>
        </w:rPr>
        <w:t>’ for each module are specified on the Module Descriptor. These stipulations should be adhered to as they form part of our contract with students.</w:t>
      </w:r>
    </w:p>
    <w:p w14:paraId="43F8BD29" w14:textId="77777777" w:rsidR="00E86D1B" w:rsidRPr="00BA117D" w:rsidRDefault="00E86D1B" w:rsidP="00E86D1B">
      <w:pPr>
        <w:spacing w:after="0" w:line="280" w:lineRule="exact"/>
        <w:rPr>
          <w:rFonts w:ascii="Arial" w:hAnsi="Arial" w:cs="Arial"/>
          <w:sz w:val="20"/>
          <w:szCs w:val="20"/>
        </w:rPr>
      </w:pPr>
      <w:r w:rsidRPr="00BA117D">
        <w:rPr>
          <w:rFonts w:ascii="Arial" w:hAnsi="Arial" w:cs="Arial"/>
          <w:sz w:val="20"/>
          <w:szCs w:val="20"/>
        </w:rPr>
        <w:tab/>
      </w:r>
    </w:p>
    <w:p w14:paraId="387DB812" w14:textId="77777777" w:rsidR="002D3178" w:rsidRPr="00BA117D" w:rsidRDefault="008F59CB" w:rsidP="00AF0FBC">
      <w:pPr>
        <w:spacing w:after="0" w:line="280" w:lineRule="exact"/>
        <w:rPr>
          <w:rFonts w:ascii="Arial" w:hAnsi="Arial" w:cs="Arial"/>
          <w:b/>
          <w:sz w:val="20"/>
          <w:szCs w:val="20"/>
        </w:rPr>
      </w:pPr>
      <w:r>
        <w:rPr>
          <w:rFonts w:ascii="Arial" w:hAnsi="Arial" w:cs="Arial"/>
          <w:b/>
          <w:sz w:val="20"/>
          <w:szCs w:val="20"/>
        </w:rPr>
        <w:t>Workload allocations:</w:t>
      </w:r>
    </w:p>
    <w:p w14:paraId="4A0B4CC6" w14:textId="77777777" w:rsidR="00A708FE" w:rsidRDefault="00A708FE" w:rsidP="00AF0FBC">
      <w:pPr>
        <w:tabs>
          <w:tab w:val="left" w:pos="2835"/>
        </w:tabs>
        <w:spacing w:after="0" w:line="280" w:lineRule="exact"/>
        <w:rPr>
          <w:rFonts w:ascii="Arial" w:hAnsi="Arial" w:cs="Arial"/>
          <w:b/>
          <w:sz w:val="20"/>
          <w:szCs w:val="20"/>
        </w:rPr>
      </w:pPr>
    </w:p>
    <w:p w14:paraId="2E8D37A6" w14:textId="77777777" w:rsidR="002D3178" w:rsidRPr="00BA117D" w:rsidRDefault="002D3178" w:rsidP="00AF0FBC">
      <w:pPr>
        <w:tabs>
          <w:tab w:val="left" w:pos="2835"/>
        </w:tabs>
        <w:spacing w:after="0" w:line="280" w:lineRule="exact"/>
        <w:rPr>
          <w:rFonts w:ascii="Arial" w:hAnsi="Arial" w:cs="Arial"/>
          <w:sz w:val="20"/>
          <w:szCs w:val="20"/>
        </w:rPr>
      </w:pPr>
      <w:r w:rsidRPr="00BA117D">
        <w:rPr>
          <w:rFonts w:ascii="Arial" w:hAnsi="Arial" w:cs="Arial"/>
          <w:b/>
          <w:sz w:val="20"/>
          <w:szCs w:val="20"/>
        </w:rPr>
        <w:lastRenderedPageBreak/>
        <w:t xml:space="preserve">Module </w:t>
      </w:r>
      <w:r w:rsidR="00883962">
        <w:rPr>
          <w:rFonts w:ascii="Arial" w:hAnsi="Arial" w:cs="Arial"/>
          <w:b/>
          <w:sz w:val="20"/>
          <w:szCs w:val="20"/>
        </w:rPr>
        <w:t>L</w:t>
      </w:r>
      <w:r w:rsidRPr="00BA117D">
        <w:rPr>
          <w:rFonts w:ascii="Arial" w:hAnsi="Arial" w:cs="Arial"/>
          <w:b/>
          <w:sz w:val="20"/>
          <w:szCs w:val="20"/>
        </w:rPr>
        <w:t>eader/</w:t>
      </w:r>
      <w:r w:rsidR="00883962">
        <w:rPr>
          <w:rFonts w:ascii="Arial" w:hAnsi="Arial" w:cs="Arial"/>
          <w:b/>
          <w:sz w:val="20"/>
          <w:szCs w:val="20"/>
        </w:rPr>
        <w:t>C</w:t>
      </w:r>
      <w:r w:rsidRPr="00BA117D">
        <w:rPr>
          <w:rFonts w:ascii="Arial" w:hAnsi="Arial" w:cs="Arial"/>
          <w:b/>
          <w:sz w:val="20"/>
          <w:szCs w:val="20"/>
        </w:rPr>
        <w:t>onvenor:</w:t>
      </w:r>
      <w:r w:rsidRPr="00BA117D">
        <w:rPr>
          <w:rFonts w:ascii="Arial" w:hAnsi="Arial" w:cs="Arial"/>
          <w:b/>
          <w:sz w:val="20"/>
          <w:szCs w:val="20"/>
        </w:rPr>
        <w:tab/>
      </w:r>
      <w:r w:rsidRPr="00BA117D">
        <w:rPr>
          <w:rFonts w:ascii="Arial" w:hAnsi="Arial" w:cs="Arial"/>
          <w:sz w:val="20"/>
          <w:szCs w:val="20"/>
        </w:rPr>
        <w:t>10</w:t>
      </w:r>
      <w:r w:rsidR="000372E2">
        <w:rPr>
          <w:rFonts w:ascii="Arial" w:hAnsi="Arial" w:cs="Arial"/>
          <w:sz w:val="20"/>
          <w:szCs w:val="20"/>
        </w:rPr>
        <w:t xml:space="preserve"> </w:t>
      </w:r>
      <w:r w:rsidRPr="00BA117D">
        <w:rPr>
          <w:rFonts w:ascii="Arial" w:hAnsi="Arial" w:cs="Arial"/>
          <w:sz w:val="20"/>
          <w:szCs w:val="20"/>
        </w:rPr>
        <w:t>h</w:t>
      </w:r>
      <w:r w:rsidR="00883962">
        <w:rPr>
          <w:rFonts w:ascii="Arial" w:hAnsi="Arial" w:cs="Arial"/>
          <w:sz w:val="20"/>
          <w:szCs w:val="20"/>
        </w:rPr>
        <w:t>ou</w:t>
      </w:r>
      <w:r w:rsidRPr="00BA117D">
        <w:rPr>
          <w:rFonts w:ascii="Arial" w:hAnsi="Arial" w:cs="Arial"/>
          <w:sz w:val="20"/>
          <w:szCs w:val="20"/>
        </w:rPr>
        <w:t>rs plus 0.1hrs per student.</w:t>
      </w:r>
    </w:p>
    <w:p w14:paraId="7A9CAE79" w14:textId="77777777" w:rsidR="00A708FE" w:rsidRDefault="00A708FE" w:rsidP="00AF0FBC">
      <w:pPr>
        <w:tabs>
          <w:tab w:val="left" w:pos="2835"/>
        </w:tabs>
        <w:spacing w:after="0" w:line="280" w:lineRule="exact"/>
        <w:ind w:left="4962" w:hanging="4962"/>
        <w:rPr>
          <w:rFonts w:ascii="Arial" w:hAnsi="Arial" w:cs="Arial"/>
          <w:b/>
          <w:sz w:val="20"/>
          <w:szCs w:val="20"/>
        </w:rPr>
      </w:pPr>
    </w:p>
    <w:p w14:paraId="67DE499F" w14:textId="77777777" w:rsidR="000B279F" w:rsidRPr="00BA117D" w:rsidRDefault="000B279F" w:rsidP="00AF0FBC">
      <w:pPr>
        <w:tabs>
          <w:tab w:val="left" w:pos="2835"/>
        </w:tabs>
        <w:spacing w:after="0" w:line="280" w:lineRule="exact"/>
        <w:ind w:left="4962" w:hanging="4962"/>
        <w:rPr>
          <w:rFonts w:ascii="Arial" w:hAnsi="Arial" w:cs="Arial"/>
          <w:sz w:val="20"/>
          <w:szCs w:val="20"/>
        </w:rPr>
      </w:pPr>
      <w:r w:rsidRPr="00BA117D">
        <w:rPr>
          <w:rFonts w:ascii="Arial" w:hAnsi="Arial" w:cs="Arial"/>
          <w:b/>
          <w:sz w:val="20"/>
          <w:szCs w:val="20"/>
        </w:rPr>
        <w:t>First time Delivery</w:t>
      </w:r>
      <w:r w:rsidR="00883962">
        <w:rPr>
          <w:rFonts w:ascii="Arial" w:hAnsi="Arial" w:cs="Arial"/>
          <w:b/>
          <w:sz w:val="20"/>
          <w:szCs w:val="20"/>
        </w:rPr>
        <w:t>:</w:t>
      </w:r>
      <w:r w:rsidRPr="00BA117D">
        <w:rPr>
          <w:rFonts w:ascii="Arial" w:hAnsi="Arial" w:cs="Arial"/>
          <w:sz w:val="20"/>
          <w:szCs w:val="20"/>
        </w:rPr>
        <w:tab/>
        <w:t xml:space="preserve">10 </w:t>
      </w:r>
      <w:r w:rsidR="00883962">
        <w:rPr>
          <w:rFonts w:ascii="Arial" w:hAnsi="Arial" w:cs="Arial"/>
          <w:sz w:val="20"/>
          <w:szCs w:val="20"/>
        </w:rPr>
        <w:t>h</w:t>
      </w:r>
      <w:r w:rsidRPr="00BA117D">
        <w:rPr>
          <w:rFonts w:ascii="Arial" w:hAnsi="Arial" w:cs="Arial"/>
          <w:sz w:val="20"/>
          <w:szCs w:val="20"/>
        </w:rPr>
        <w:t xml:space="preserve">ours for all </w:t>
      </w:r>
      <w:r w:rsidR="00883962">
        <w:rPr>
          <w:rFonts w:ascii="Arial" w:hAnsi="Arial" w:cs="Arial"/>
          <w:sz w:val="20"/>
          <w:szCs w:val="20"/>
        </w:rPr>
        <w:t>staff teaching on the module for the f</w:t>
      </w:r>
      <w:r w:rsidRPr="00BA117D">
        <w:rPr>
          <w:rFonts w:ascii="Arial" w:hAnsi="Arial" w:cs="Arial"/>
          <w:sz w:val="20"/>
          <w:szCs w:val="20"/>
        </w:rPr>
        <w:t>irst time</w:t>
      </w:r>
    </w:p>
    <w:p w14:paraId="55BB47BB" w14:textId="77777777" w:rsidR="00A708FE" w:rsidRDefault="00A708FE" w:rsidP="00AF0FBC">
      <w:pPr>
        <w:tabs>
          <w:tab w:val="left" w:pos="2835"/>
        </w:tabs>
        <w:spacing w:after="0" w:line="280" w:lineRule="exact"/>
        <w:ind w:left="4962" w:hanging="4962"/>
        <w:rPr>
          <w:rFonts w:ascii="Arial" w:hAnsi="Arial" w:cs="Arial"/>
          <w:b/>
          <w:sz w:val="20"/>
          <w:szCs w:val="20"/>
        </w:rPr>
      </w:pPr>
    </w:p>
    <w:p w14:paraId="0CBBAB27" w14:textId="77777777" w:rsidR="000B279F" w:rsidRPr="00BA117D" w:rsidRDefault="000B279F" w:rsidP="00AF0FBC">
      <w:pPr>
        <w:tabs>
          <w:tab w:val="left" w:pos="2835"/>
        </w:tabs>
        <w:spacing w:after="0" w:line="280" w:lineRule="exact"/>
        <w:ind w:left="4962" w:hanging="4962"/>
        <w:rPr>
          <w:rFonts w:ascii="Arial" w:hAnsi="Arial" w:cs="Arial"/>
          <w:sz w:val="20"/>
          <w:szCs w:val="20"/>
        </w:rPr>
      </w:pPr>
      <w:r w:rsidRPr="00BA117D">
        <w:rPr>
          <w:rFonts w:ascii="Arial" w:hAnsi="Arial" w:cs="Arial"/>
          <w:b/>
          <w:sz w:val="20"/>
          <w:szCs w:val="20"/>
        </w:rPr>
        <w:t>New Module</w:t>
      </w:r>
      <w:r w:rsidR="00883962">
        <w:rPr>
          <w:rFonts w:ascii="Arial" w:hAnsi="Arial" w:cs="Arial"/>
          <w:b/>
          <w:sz w:val="20"/>
          <w:szCs w:val="20"/>
        </w:rPr>
        <w:t>:</w:t>
      </w:r>
      <w:r w:rsidRPr="00BA117D">
        <w:rPr>
          <w:rFonts w:ascii="Arial" w:hAnsi="Arial" w:cs="Arial"/>
          <w:sz w:val="20"/>
          <w:szCs w:val="20"/>
        </w:rPr>
        <w:t xml:space="preserve"> </w:t>
      </w:r>
      <w:r w:rsidRPr="00BA117D">
        <w:rPr>
          <w:rFonts w:ascii="Arial" w:hAnsi="Arial" w:cs="Arial"/>
          <w:sz w:val="20"/>
          <w:szCs w:val="20"/>
        </w:rPr>
        <w:tab/>
        <w:t xml:space="preserve">20 </w:t>
      </w:r>
      <w:r w:rsidR="00883962">
        <w:rPr>
          <w:rFonts w:ascii="Arial" w:hAnsi="Arial" w:cs="Arial"/>
          <w:sz w:val="20"/>
          <w:szCs w:val="20"/>
        </w:rPr>
        <w:t>h</w:t>
      </w:r>
      <w:r w:rsidRPr="00BA117D">
        <w:rPr>
          <w:rFonts w:ascii="Arial" w:hAnsi="Arial" w:cs="Arial"/>
          <w:sz w:val="20"/>
          <w:szCs w:val="20"/>
        </w:rPr>
        <w:t>ours for the Module Leader</w:t>
      </w:r>
      <w:r w:rsidR="00883962">
        <w:rPr>
          <w:rFonts w:ascii="Arial" w:hAnsi="Arial" w:cs="Arial"/>
          <w:sz w:val="20"/>
          <w:szCs w:val="20"/>
        </w:rPr>
        <w:t>/Convenor</w:t>
      </w:r>
    </w:p>
    <w:p w14:paraId="16A19EF5" w14:textId="77777777" w:rsidR="000B279F" w:rsidRDefault="00A708FE" w:rsidP="00AF0FBC">
      <w:pPr>
        <w:tabs>
          <w:tab w:val="left" w:pos="2835"/>
        </w:tabs>
        <w:spacing w:after="0" w:line="280" w:lineRule="exact"/>
        <w:ind w:left="4962" w:hanging="4962"/>
        <w:rPr>
          <w:rFonts w:ascii="Arial" w:hAnsi="Arial" w:cs="Arial"/>
          <w:sz w:val="20"/>
          <w:szCs w:val="20"/>
        </w:rPr>
      </w:pPr>
      <w:r>
        <w:rPr>
          <w:rFonts w:ascii="Arial" w:hAnsi="Arial" w:cs="Arial"/>
          <w:b/>
          <w:sz w:val="20"/>
          <w:szCs w:val="20"/>
        </w:rPr>
        <w:t>Major</w:t>
      </w:r>
      <w:r w:rsidR="00883962">
        <w:rPr>
          <w:rFonts w:ascii="Arial" w:hAnsi="Arial" w:cs="Arial"/>
          <w:b/>
          <w:sz w:val="20"/>
          <w:szCs w:val="20"/>
        </w:rPr>
        <w:t xml:space="preserve"> </w:t>
      </w:r>
      <w:r w:rsidR="000B279F" w:rsidRPr="00BA117D">
        <w:rPr>
          <w:rFonts w:ascii="Arial" w:hAnsi="Arial" w:cs="Arial"/>
          <w:b/>
          <w:sz w:val="20"/>
          <w:szCs w:val="20"/>
        </w:rPr>
        <w:t>Module Redesign</w:t>
      </w:r>
      <w:r w:rsidR="00883962">
        <w:rPr>
          <w:rFonts w:ascii="Arial" w:hAnsi="Arial" w:cs="Arial"/>
          <w:b/>
          <w:sz w:val="20"/>
          <w:szCs w:val="20"/>
        </w:rPr>
        <w:t>:</w:t>
      </w:r>
      <w:r w:rsidR="000B279F" w:rsidRPr="00BA117D">
        <w:rPr>
          <w:rFonts w:ascii="Arial" w:hAnsi="Arial" w:cs="Arial"/>
          <w:sz w:val="20"/>
          <w:szCs w:val="20"/>
        </w:rPr>
        <w:tab/>
        <w:t>10 Hours for the Module Leader</w:t>
      </w:r>
      <w:r w:rsidR="00883962">
        <w:rPr>
          <w:rFonts w:ascii="Arial" w:hAnsi="Arial" w:cs="Arial"/>
          <w:sz w:val="20"/>
          <w:szCs w:val="20"/>
        </w:rPr>
        <w:t>/Convenor</w:t>
      </w:r>
    </w:p>
    <w:p w14:paraId="515BE1CA" w14:textId="77777777" w:rsidR="003E5394" w:rsidRDefault="003E5394" w:rsidP="00AF0FBC">
      <w:pPr>
        <w:tabs>
          <w:tab w:val="left" w:pos="2835"/>
        </w:tabs>
        <w:spacing w:after="0" w:line="280" w:lineRule="exact"/>
        <w:ind w:left="4962" w:hanging="4962"/>
        <w:rPr>
          <w:rFonts w:ascii="Arial" w:hAnsi="Arial" w:cs="Arial"/>
          <w:sz w:val="20"/>
          <w:szCs w:val="20"/>
        </w:rPr>
      </w:pPr>
    </w:p>
    <w:p w14:paraId="4CF1D27B" w14:textId="77777777" w:rsidR="002D3178" w:rsidRPr="003E5394" w:rsidRDefault="00803C9B" w:rsidP="00AF0FBC">
      <w:pPr>
        <w:tabs>
          <w:tab w:val="left" w:pos="2835"/>
        </w:tabs>
        <w:spacing w:after="0" w:line="280" w:lineRule="exact"/>
        <w:ind w:left="4962" w:hanging="4962"/>
        <w:rPr>
          <w:rFonts w:ascii="Arial" w:hAnsi="Arial" w:cs="Arial"/>
          <w:sz w:val="20"/>
          <w:szCs w:val="20"/>
        </w:rPr>
      </w:pPr>
      <w:r>
        <w:rPr>
          <w:rFonts w:ascii="Arial" w:hAnsi="Arial" w:cs="Arial"/>
          <w:b/>
          <w:sz w:val="20"/>
          <w:szCs w:val="20"/>
        </w:rPr>
        <w:t xml:space="preserve">UG </w:t>
      </w:r>
      <w:r w:rsidR="003E5394">
        <w:rPr>
          <w:rFonts w:ascii="Arial" w:hAnsi="Arial" w:cs="Arial"/>
          <w:b/>
          <w:sz w:val="20"/>
          <w:szCs w:val="20"/>
        </w:rPr>
        <w:t>15 credit module:</w:t>
      </w:r>
      <w:r w:rsidR="003E5394">
        <w:rPr>
          <w:rFonts w:ascii="Arial" w:hAnsi="Arial" w:cs="Arial"/>
          <w:b/>
          <w:sz w:val="20"/>
          <w:szCs w:val="20"/>
        </w:rPr>
        <w:tab/>
      </w:r>
      <w:r w:rsidR="003E5394">
        <w:rPr>
          <w:rFonts w:ascii="Arial" w:hAnsi="Arial" w:cs="Arial"/>
          <w:sz w:val="20"/>
          <w:szCs w:val="20"/>
        </w:rPr>
        <w:t>30 hours over 12 teaching weeks (T1 or T2)</w:t>
      </w:r>
    </w:p>
    <w:p w14:paraId="74249930" w14:textId="77777777" w:rsidR="003E5394" w:rsidRDefault="003E5394" w:rsidP="00AF0FBC">
      <w:pPr>
        <w:tabs>
          <w:tab w:val="left" w:pos="2835"/>
        </w:tabs>
        <w:spacing w:after="0" w:line="280" w:lineRule="exact"/>
        <w:ind w:left="4962" w:hanging="4962"/>
        <w:rPr>
          <w:rFonts w:ascii="Arial" w:hAnsi="Arial" w:cs="Arial"/>
          <w:sz w:val="20"/>
          <w:szCs w:val="20"/>
        </w:rPr>
      </w:pPr>
      <w:r>
        <w:rPr>
          <w:rFonts w:ascii="Arial" w:hAnsi="Arial" w:cs="Arial"/>
          <w:sz w:val="20"/>
          <w:szCs w:val="20"/>
        </w:rPr>
        <w:tab/>
        <w:t>27.5 hours over 11 teaching weeks (T1/Yr1)</w:t>
      </w:r>
    </w:p>
    <w:p w14:paraId="3B15C4D8" w14:textId="77777777" w:rsidR="003E5394" w:rsidRDefault="003E5394" w:rsidP="00AF0FBC">
      <w:pPr>
        <w:tabs>
          <w:tab w:val="left" w:pos="2835"/>
        </w:tabs>
        <w:spacing w:after="0" w:line="280" w:lineRule="exact"/>
        <w:ind w:left="4962" w:hanging="4962"/>
        <w:rPr>
          <w:rFonts w:ascii="Arial" w:hAnsi="Arial" w:cs="Arial"/>
          <w:sz w:val="20"/>
          <w:szCs w:val="20"/>
        </w:rPr>
      </w:pPr>
    </w:p>
    <w:p w14:paraId="4D2D566E" w14:textId="77777777" w:rsidR="003E5394" w:rsidRDefault="00803C9B" w:rsidP="00AF0FBC">
      <w:pPr>
        <w:tabs>
          <w:tab w:val="left" w:pos="2835"/>
        </w:tabs>
        <w:spacing w:after="0" w:line="280" w:lineRule="exact"/>
        <w:ind w:left="4962" w:hanging="4962"/>
        <w:rPr>
          <w:rFonts w:ascii="Arial" w:hAnsi="Arial" w:cs="Arial"/>
          <w:sz w:val="20"/>
          <w:szCs w:val="20"/>
        </w:rPr>
      </w:pPr>
      <w:r>
        <w:rPr>
          <w:rFonts w:ascii="Arial" w:hAnsi="Arial" w:cs="Arial"/>
          <w:b/>
          <w:sz w:val="20"/>
          <w:szCs w:val="20"/>
        </w:rPr>
        <w:t xml:space="preserve">UG </w:t>
      </w:r>
      <w:r w:rsidR="003E5394">
        <w:rPr>
          <w:rFonts w:ascii="Arial" w:hAnsi="Arial" w:cs="Arial"/>
          <w:b/>
          <w:sz w:val="20"/>
          <w:szCs w:val="20"/>
        </w:rPr>
        <w:t>30 credit module:</w:t>
      </w:r>
      <w:r w:rsidR="003E5394">
        <w:rPr>
          <w:rFonts w:ascii="Arial" w:hAnsi="Arial" w:cs="Arial"/>
          <w:b/>
          <w:sz w:val="20"/>
          <w:szCs w:val="20"/>
        </w:rPr>
        <w:tab/>
      </w:r>
      <w:r w:rsidR="003E5394">
        <w:rPr>
          <w:rFonts w:ascii="Arial" w:hAnsi="Arial" w:cs="Arial"/>
          <w:sz w:val="20"/>
          <w:szCs w:val="20"/>
        </w:rPr>
        <w:t>60 hours over 24 teaching weeks (T1 + T2)</w:t>
      </w:r>
    </w:p>
    <w:p w14:paraId="5F598A22" w14:textId="77777777" w:rsidR="003E5394" w:rsidRDefault="003E5394" w:rsidP="00AF0FBC">
      <w:pPr>
        <w:tabs>
          <w:tab w:val="left" w:pos="2835"/>
        </w:tabs>
        <w:spacing w:after="0" w:line="280" w:lineRule="exact"/>
        <w:ind w:left="4962" w:hanging="4962"/>
        <w:rPr>
          <w:rFonts w:ascii="Arial" w:hAnsi="Arial" w:cs="Arial"/>
          <w:sz w:val="20"/>
          <w:szCs w:val="20"/>
        </w:rPr>
      </w:pPr>
      <w:r>
        <w:rPr>
          <w:rFonts w:ascii="Arial" w:hAnsi="Arial" w:cs="Arial"/>
          <w:b/>
          <w:sz w:val="20"/>
          <w:szCs w:val="20"/>
        </w:rPr>
        <w:tab/>
        <w:t>UG:</w:t>
      </w:r>
      <w:r>
        <w:rPr>
          <w:rFonts w:ascii="Arial" w:hAnsi="Arial" w:cs="Arial"/>
          <w:sz w:val="20"/>
          <w:szCs w:val="20"/>
        </w:rPr>
        <w:t xml:space="preserve"> 57.5 hours over 23 teaching weeks (T1+T2 / Yr1)</w:t>
      </w:r>
    </w:p>
    <w:p w14:paraId="091521D5" w14:textId="77777777" w:rsidR="003E5394" w:rsidRDefault="003E5394" w:rsidP="00AF0FBC">
      <w:pPr>
        <w:tabs>
          <w:tab w:val="left" w:pos="2835"/>
        </w:tabs>
        <w:spacing w:after="0" w:line="280" w:lineRule="exact"/>
        <w:ind w:left="4962" w:hanging="4962"/>
        <w:rPr>
          <w:rFonts w:ascii="Arial" w:hAnsi="Arial" w:cs="Arial"/>
          <w:sz w:val="20"/>
          <w:szCs w:val="20"/>
        </w:rPr>
      </w:pPr>
    </w:p>
    <w:p w14:paraId="72E7DC72" w14:textId="084417DF" w:rsidR="00AA71A0" w:rsidRDefault="00803C9B" w:rsidP="00AF0FBC">
      <w:pPr>
        <w:tabs>
          <w:tab w:val="left" w:pos="2835"/>
        </w:tabs>
        <w:spacing w:after="0" w:line="280" w:lineRule="exact"/>
        <w:ind w:left="4962" w:hanging="4962"/>
        <w:rPr>
          <w:rFonts w:ascii="Arial" w:hAnsi="Arial" w:cs="Arial"/>
          <w:sz w:val="20"/>
          <w:szCs w:val="20"/>
        </w:rPr>
      </w:pPr>
      <w:r>
        <w:rPr>
          <w:rFonts w:ascii="Arial" w:hAnsi="Arial" w:cs="Arial"/>
          <w:b/>
          <w:sz w:val="20"/>
          <w:szCs w:val="20"/>
        </w:rPr>
        <w:t>PG 15/30 Credit module:</w:t>
      </w:r>
      <w:r>
        <w:rPr>
          <w:rFonts w:ascii="Arial" w:hAnsi="Arial" w:cs="Arial"/>
          <w:b/>
          <w:sz w:val="20"/>
          <w:szCs w:val="20"/>
        </w:rPr>
        <w:tab/>
      </w:r>
      <w:r>
        <w:rPr>
          <w:rFonts w:ascii="Arial" w:hAnsi="Arial" w:cs="Arial"/>
          <w:sz w:val="20"/>
          <w:szCs w:val="20"/>
        </w:rPr>
        <w:t>As per Scheduled Learning and Teaching Activities set out in the Module</w:t>
      </w:r>
      <w:r w:rsidR="00AA71A0">
        <w:rPr>
          <w:rFonts w:ascii="Arial" w:hAnsi="Arial" w:cs="Arial"/>
          <w:b/>
          <w:sz w:val="20"/>
          <w:szCs w:val="20"/>
        </w:rPr>
        <w:tab/>
        <w:t>Descriptor for example:</w:t>
      </w:r>
    </w:p>
    <w:p w14:paraId="4400ED76" w14:textId="77777777" w:rsidR="00AA71A0" w:rsidRDefault="00AA71A0" w:rsidP="00AF0FBC">
      <w:pPr>
        <w:tabs>
          <w:tab w:val="left" w:pos="2835"/>
        </w:tabs>
        <w:spacing w:after="0" w:line="280" w:lineRule="exact"/>
        <w:ind w:left="4962" w:hanging="4962"/>
        <w:rPr>
          <w:rFonts w:ascii="Arial" w:hAnsi="Arial" w:cs="Arial"/>
          <w:sz w:val="20"/>
          <w:szCs w:val="20"/>
        </w:rPr>
      </w:pPr>
      <w:r>
        <w:rPr>
          <w:rFonts w:ascii="Arial" w:hAnsi="Arial" w:cs="Arial"/>
          <w:sz w:val="20"/>
          <w:szCs w:val="20"/>
        </w:rPr>
        <w:tab/>
        <w:t>ARAM054, 15 Credits term 2 duration 11 weeks – 11 x 2hour seminars</w:t>
      </w:r>
    </w:p>
    <w:p w14:paraId="72A29F02" w14:textId="77777777" w:rsidR="00AA71A0" w:rsidRPr="00AA71A0" w:rsidRDefault="00AA71A0" w:rsidP="00AF0FBC">
      <w:pPr>
        <w:tabs>
          <w:tab w:val="left" w:pos="2835"/>
        </w:tabs>
        <w:spacing w:after="0" w:line="280" w:lineRule="exact"/>
        <w:ind w:left="4962" w:hanging="4962"/>
        <w:rPr>
          <w:rFonts w:ascii="Arial" w:hAnsi="Arial" w:cs="Arial"/>
          <w:sz w:val="20"/>
          <w:szCs w:val="20"/>
        </w:rPr>
      </w:pPr>
      <w:r>
        <w:rPr>
          <w:rFonts w:ascii="Arial" w:hAnsi="Arial" w:cs="Arial"/>
          <w:sz w:val="20"/>
          <w:szCs w:val="20"/>
        </w:rPr>
        <w:tab/>
        <w:t>= 22hrs Teaching</w:t>
      </w:r>
    </w:p>
    <w:p w14:paraId="63BAF314" w14:textId="77777777" w:rsidR="00803C9B" w:rsidRDefault="00803C9B" w:rsidP="00AF0FBC">
      <w:pPr>
        <w:tabs>
          <w:tab w:val="left" w:pos="2835"/>
        </w:tabs>
        <w:spacing w:after="0" w:line="280" w:lineRule="exact"/>
        <w:ind w:left="4962" w:hanging="4962"/>
        <w:rPr>
          <w:rFonts w:ascii="Arial" w:hAnsi="Arial" w:cs="Arial"/>
          <w:sz w:val="20"/>
          <w:szCs w:val="20"/>
        </w:rPr>
      </w:pPr>
    </w:p>
    <w:p w14:paraId="160C4113" w14:textId="77777777" w:rsidR="00803C9B" w:rsidRPr="00803C9B" w:rsidRDefault="00803C9B" w:rsidP="00AF0FBC">
      <w:pPr>
        <w:tabs>
          <w:tab w:val="left" w:pos="2835"/>
        </w:tabs>
        <w:spacing w:after="0" w:line="280" w:lineRule="exact"/>
        <w:ind w:left="4962" w:hanging="4962"/>
        <w:rPr>
          <w:rFonts w:ascii="Arial" w:hAnsi="Arial" w:cs="Arial"/>
          <w:sz w:val="20"/>
          <w:szCs w:val="20"/>
        </w:rPr>
      </w:pPr>
    </w:p>
    <w:p w14:paraId="6F294493" w14:textId="77777777" w:rsidR="002D3178" w:rsidRPr="00BA117D" w:rsidRDefault="002D3178" w:rsidP="00727073">
      <w:pPr>
        <w:spacing w:after="0" w:line="280" w:lineRule="exact"/>
        <w:ind w:left="2835" w:hanging="2835"/>
        <w:rPr>
          <w:rFonts w:ascii="Arial" w:hAnsi="Arial" w:cs="Arial"/>
          <w:sz w:val="20"/>
          <w:szCs w:val="20"/>
        </w:rPr>
      </w:pPr>
      <w:r w:rsidRPr="00BA117D">
        <w:rPr>
          <w:rFonts w:ascii="Arial" w:hAnsi="Arial" w:cs="Arial"/>
          <w:b/>
          <w:sz w:val="20"/>
          <w:szCs w:val="20"/>
        </w:rPr>
        <w:t>Preparation time:</w:t>
      </w:r>
      <w:r w:rsidRPr="00BA117D">
        <w:rPr>
          <w:rFonts w:ascii="Arial" w:hAnsi="Arial" w:cs="Arial"/>
          <w:b/>
          <w:sz w:val="20"/>
          <w:szCs w:val="20"/>
        </w:rPr>
        <w:tab/>
      </w:r>
      <w:r w:rsidRPr="00BA117D">
        <w:rPr>
          <w:rFonts w:ascii="Arial" w:hAnsi="Arial" w:cs="Arial"/>
          <w:sz w:val="20"/>
          <w:szCs w:val="20"/>
        </w:rPr>
        <w:t>Preparation will be 3 hours for each hour of teaching</w:t>
      </w:r>
      <w:r w:rsidR="00883962">
        <w:rPr>
          <w:rFonts w:ascii="Arial" w:hAnsi="Arial" w:cs="Arial"/>
          <w:sz w:val="20"/>
          <w:szCs w:val="20"/>
        </w:rPr>
        <w:t xml:space="preserve"> (unless the teaching is repeated unchanged by the same staff member within the workload cycle)</w:t>
      </w:r>
      <w:r w:rsidRPr="00BA117D">
        <w:rPr>
          <w:rFonts w:ascii="Arial" w:hAnsi="Arial" w:cs="Arial"/>
          <w:sz w:val="20"/>
          <w:szCs w:val="20"/>
        </w:rPr>
        <w:t>.</w:t>
      </w:r>
    </w:p>
    <w:p w14:paraId="1D38B0F8" w14:textId="77777777" w:rsidR="00A708FE" w:rsidRDefault="002D3178" w:rsidP="00727073">
      <w:pPr>
        <w:spacing w:after="0" w:line="280" w:lineRule="exact"/>
        <w:ind w:left="1440" w:hanging="1156"/>
        <w:rPr>
          <w:rFonts w:ascii="Arial" w:hAnsi="Arial" w:cs="Arial"/>
          <w:sz w:val="20"/>
          <w:szCs w:val="20"/>
        </w:rPr>
      </w:pPr>
      <w:r w:rsidRPr="00BA117D">
        <w:rPr>
          <w:rFonts w:ascii="Arial" w:hAnsi="Arial" w:cs="Arial"/>
          <w:sz w:val="20"/>
          <w:szCs w:val="20"/>
        </w:rPr>
        <w:tab/>
      </w:r>
      <w:r w:rsidRPr="00BA117D">
        <w:rPr>
          <w:rFonts w:ascii="Arial" w:hAnsi="Arial" w:cs="Arial"/>
          <w:sz w:val="20"/>
          <w:szCs w:val="20"/>
        </w:rPr>
        <w:tab/>
      </w:r>
      <w:r w:rsidRPr="00BA117D">
        <w:rPr>
          <w:rFonts w:ascii="Arial" w:hAnsi="Arial" w:cs="Arial"/>
          <w:sz w:val="20"/>
          <w:szCs w:val="20"/>
        </w:rPr>
        <w:tab/>
      </w:r>
    </w:p>
    <w:p w14:paraId="22E9CD6C" w14:textId="77777777" w:rsidR="002D3178" w:rsidRPr="00BA117D" w:rsidRDefault="002D3178" w:rsidP="00727073">
      <w:pPr>
        <w:spacing w:after="0" w:line="280" w:lineRule="exact"/>
        <w:ind w:left="1440" w:hanging="1156"/>
        <w:rPr>
          <w:rFonts w:ascii="Arial" w:hAnsi="Arial" w:cs="Arial"/>
          <w:b/>
          <w:sz w:val="20"/>
          <w:szCs w:val="20"/>
        </w:rPr>
      </w:pPr>
    </w:p>
    <w:p w14:paraId="7E7A6BF7" w14:textId="77777777" w:rsidR="002D3178" w:rsidRPr="00BA117D" w:rsidRDefault="002D3178" w:rsidP="00AF0FBC">
      <w:pPr>
        <w:spacing w:after="0" w:line="280" w:lineRule="exact"/>
        <w:ind w:left="2835" w:hanging="2835"/>
        <w:rPr>
          <w:rFonts w:ascii="Arial" w:hAnsi="Arial" w:cs="Arial"/>
          <w:sz w:val="20"/>
          <w:szCs w:val="20"/>
        </w:rPr>
      </w:pPr>
      <w:r w:rsidRPr="00BA117D">
        <w:rPr>
          <w:rFonts w:ascii="Arial" w:hAnsi="Arial" w:cs="Arial"/>
          <w:b/>
          <w:sz w:val="20"/>
          <w:szCs w:val="20"/>
        </w:rPr>
        <w:t>Marking and feedback:</w:t>
      </w:r>
      <w:r w:rsidRPr="00BA117D">
        <w:rPr>
          <w:rFonts w:ascii="Arial" w:hAnsi="Arial" w:cs="Arial"/>
          <w:b/>
          <w:sz w:val="20"/>
          <w:szCs w:val="20"/>
        </w:rPr>
        <w:tab/>
      </w:r>
      <w:r w:rsidRPr="00BA117D">
        <w:rPr>
          <w:rFonts w:ascii="Arial" w:hAnsi="Arial" w:cs="Arial"/>
          <w:sz w:val="20"/>
          <w:szCs w:val="20"/>
        </w:rPr>
        <w:t>Including</w:t>
      </w:r>
      <w:r w:rsidRPr="00BA117D">
        <w:rPr>
          <w:rFonts w:ascii="Arial" w:hAnsi="Arial" w:cs="Arial"/>
          <w:b/>
          <w:sz w:val="20"/>
          <w:szCs w:val="20"/>
        </w:rPr>
        <w:t xml:space="preserve"> </w:t>
      </w:r>
      <w:r w:rsidRPr="00BA117D">
        <w:rPr>
          <w:rFonts w:ascii="Arial" w:hAnsi="Arial" w:cs="Arial"/>
          <w:sz w:val="20"/>
          <w:szCs w:val="20"/>
        </w:rPr>
        <w:t xml:space="preserve">formative and summative assessment and all moderation processes: </w:t>
      </w:r>
    </w:p>
    <w:p w14:paraId="398CEABA" w14:textId="77777777" w:rsidR="002D3178" w:rsidRPr="00BA117D" w:rsidRDefault="002D3178" w:rsidP="00AF0FBC">
      <w:pPr>
        <w:spacing w:after="0" w:line="280" w:lineRule="exact"/>
        <w:ind w:left="2835" w:hanging="2553"/>
        <w:rPr>
          <w:rFonts w:ascii="Arial" w:hAnsi="Arial" w:cs="Arial"/>
          <w:sz w:val="20"/>
          <w:szCs w:val="20"/>
        </w:rPr>
      </w:pPr>
    </w:p>
    <w:p w14:paraId="6E15AF1E" w14:textId="77777777" w:rsidR="002D3178" w:rsidRPr="00BA117D" w:rsidRDefault="002D3178" w:rsidP="000372E2">
      <w:pPr>
        <w:spacing w:after="0" w:line="280" w:lineRule="exact"/>
        <w:ind w:left="2835"/>
        <w:rPr>
          <w:rFonts w:ascii="Arial" w:hAnsi="Arial" w:cs="Arial"/>
          <w:sz w:val="20"/>
          <w:szCs w:val="20"/>
        </w:rPr>
      </w:pPr>
      <w:r w:rsidRPr="00BA117D">
        <w:rPr>
          <w:rFonts w:ascii="Arial" w:hAnsi="Arial" w:cs="Arial"/>
          <w:b/>
          <w:sz w:val="20"/>
          <w:szCs w:val="20"/>
        </w:rPr>
        <w:t>15 credit UG/PG module:</w:t>
      </w:r>
      <w:r w:rsidRPr="00BA117D">
        <w:rPr>
          <w:rFonts w:ascii="Arial" w:hAnsi="Arial" w:cs="Arial"/>
          <w:sz w:val="20"/>
          <w:szCs w:val="20"/>
        </w:rPr>
        <w:t xml:space="preserve"> </w:t>
      </w:r>
      <w:r w:rsidRPr="00BA117D">
        <w:rPr>
          <w:rFonts w:ascii="Arial" w:hAnsi="Arial" w:cs="Arial"/>
          <w:sz w:val="20"/>
          <w:szCs w:val="20"/>
        </w:rPr>
        <w:tab/>
        <w:t>0.75</w:t>
      </w:r>
      <w:r w:rsidR="00B07F09">
        <w:rPr>
          <w:rFonts w:ascii="Arial" w:hAnsi="Arial" w:cs="Arial"/>
          <w:sz w:val="20"/>
          <w:szCs w:val="20"/>
        </w:rPr>
        <w:t xml:space="preserve"> </w:t>
      </w:r>
      <w:r w:rsidRPr="00BA117D">
        <w:rPr>
          <w:rFonts w:ascii="Arial" w:hAnsi="Arial" w:cs="Arial"/>
          <w:sz w:val="20"/>
          <w:szCs w:val="20"/>
        </w:rPr>
        <w:t>h</w:t>
      </w:r>
      <w:r w:rsidR="00B07F09">
        <w:rPr>
          <w:rFonts w:ascii="Arial" w:hAnsi="Arial" w:cs="Arial"/>
          <w:sz w:val="20"/>
          <w:szCs w:val="20"/>
        </w:rPr>
        <w:t>ou</w:t>
      </w:r>
      <w:r w:rsidRPr="00BA117D">
        <w:rPr>
          <w:rFonts w:ascii="Arial" w:hAnsi="Arial" w:cs="Arial"/>
          <w:sz w:val="20"/>
          <w:szCs w:val="20"/>
        </w:rPr>
        <w:t>rs per student</w:t>
      </w:r>
      <w:r w:rsidRPr="00BA117D">
        <w:rPr>
          <w:rFonts w:ascii="Arial" w:hAnsi="Arial" w:cs="Arial"/>
          <w:sz w:val="20"/>
          <w:szCs w:val="20"/>
        </w:rPr>
        <w:br/>
      </w:r>
      <w:r w:rsidRPr="007B0CC8">
        <w:rPr>
          <w:rFonts w:ascii="Arial" w:hAnsi="Arial" w:cs="Arial"/>
          <w:b/>
          <w:sz w:val="20"/>
          <w:szCs w:val="20"/>
        </w:rPr>
        <w:t>20 credit MPA</w:t>
      </w:r>
      <w:r w:rsidR="00B07F09" w:rsidRPr="00727073">
        <w:rPr>
          <w:rFonts w:ascii="Arial" w:hAnsi="Arial" w:cs="Arial"/>
          <w:b/>
          <w:sz w:val="20"/>
          <w:szCs w:val="20"/>
        </w:rPr>
        <w:t xml:space="preserve"> module:</w:t>
      </w:r>
      <w:r w:rsidRPr="00BA117D">
        <w:rPr>
          <w:rFonts w:ascii="Arial" w:hAnsi="Arial" w:cs="Arial"/>
          <w:sz w:val="20"/>
          <w:szCs w:val="20"/>
        </w:rPr>
        <w:tab/>
      </w:r>
      <w:r w:rsidRPr="00BA117D">
        <w:rPr>
          <w:rFonts w:ascii="Arial" w:hAnsi="Arial" w:cs="Arial"/>
          <w:sz w:val="20"/>
          <w:szCs w:val="20"/>
        </w:rPr>
        <w:tab/>
        <w:t>3 h</w:t>
      </w:r>
      <w:r w:rsidR="00B07F09">
        <w:rPr>
          <w:rFonts w:ascii="Arial" w:hAnsi="Arial" w:cs="Arial"/>
          <w:sz w:val="20"/>
          <w:szCs w:val="20"/>
        </w:rPr>
        <w:t>our</w:t>
      </w:r>
      <w:r w:rsidR="00E0704F">
        <w:rPr>
          <w:rFonts w:ascii="Arial" w:hAnsi="Arial" w:cs="Arial"/>
          <w:sz w:val="20"/>
          <w:szCs w:val="20"/>
        </w:rPr>
        <w:t>s</w:t>
      </w:r>
      <w:r w:rsidRPr="00BA117D">
        <w:rPr>
          <w:rFonts w:ascii="Arial" w:hAnsi="Arial" w:cs="Arial"/>
          <w:sz w:val="20"/>
          <w:szCs w:val="20"/>
        </w:rPr>
        <w:t xml:space="preserve"> per student </w:t>
      </w:r>
    </w:p>
    <w:p w14:paraId="50EC1206" w14:textId="77777777" w:rsidR="002D3178" w:rsidRPr="00BA117D" w:rsidRDefault="002D3178" w:rsidP="000372E2">
      <w:pPr>
        <w:spacing w:after="0" w:line="280" w:lineRule="exact"/>
        <w:ind w:left="2835"/>
        <w:rPr>
          <w:rFonts w:ascii="Arial" w:hAnsi="Arial" w:cs="Arial"/>
          <w:sz w:val="20"/>
          <w:szCs w:val="20"/>
        </w:rPr>
      </w:pPr>
      <w:r w:rsidRPr="00BA117D">
        <w:rPr>
          <w:rFonts w:ascii="Arial" w:hAnsi="Arial" w:cs="Arial"/>
          <w:b/>
          <w:sz w:val="20"/>
          <w:szCs w:val="20"/>
        </w:rPr>
        <w:t xml:space="preserve">30 credit UG/PG module: </w:t>
      </w:r>
      <w:r w:rsidRPr="00BA117D">
        <w:rPr>
          <w:rFonts w:ascii="Arial" w:hAnsi="Arial" w:cs="Arial"/>
          <w:sz w:val="20"/>
          <w:szCs w:val="20"/>
        </w:rPr>
        <w:tab/>
        <w:t>1.5</w:t>
      </w:r>
      <w:r w:rsidR="00E0704F">
        <w:rPr>
          <w:rFonts w:ascii="Arial" w:hAnsi="Arial" w:cs="Arial"/>
          <w:sz w:val="20"/>
          <w:szCs w:val="20"/>
        </w:rPr>
        <w:t xml:space="preserve"> </w:t>
      </w:r>
      <w:r w:rsidRPr="00BA117D">
        <w:rPr>
          <w:rFonts w:ascii="Arial" w:hAnsi="Arial" w:cs="Arial"/>
          <w:sz w:val="20"/>
          <w:szCs w:val="20"/>
        </w:rPr>
        <w:t>h</w:t>
      </w:r>
      <w:r w:rsidR="00B07F09">
        <w:rPr>
          <w:rFonts w:ascii="Arial" w:hAnsi="Arial" w:cs="Arial"/>
          <w:sz w:val="20"/>
          <w:szCs w:val="20"/>
        </w:rPr>
        <w:t>ou</w:t>
      </w:r>
      <w:r w:rsidRPr="00BA117D">
        <w:rPr>
          <w:rFonts w:ascii="Arial" w:hAnsi="Arial" w:cs="Arial"/>
          <w:sz w:val="20"/>
          <w:szCs w:val="20"/>
        </w:rPr>
        <w:t>rs per student</w:t>
      </w:r>
      <w:r w:rsidRPr="00BA117D">
        <w:rPr>
          <w:rFonts w:ascii="Arial" w:hAnsi="Arial" w:cs="Arial"/>
          <w:sz w:val="20"/>
          <w:szCs w:val="20"/>
        </w:rPr>
        <w:br/>
      </w:r>
      <w:r w:rsidRPr="00BA117D">
        <w:rPr>
          <w:rFonts w:ascii="Arial" w:hAnsi="Arial" w:cs="Arial"/>
          <w:sz w:val="20"/>
          <w:szCs w:val="20"/>
        </w:rPr>
        <w:tab/>
      </w:r>
    </w:p>
    <w:p w14:paraId="0B7C6166" w14:textId="77777777" w:rsidR="00B07F09" w:rsidRDefault="00B07F09" w:rsidP="00AF0FBC">
      <w:pPr>
        <w:spacing w:after="0" w:line="280" w:lineRule="exact"/>
        <w:rPr>
          <w:rFonts w:ascii="Arial" w:hAnsi="Arial" w:cs="Arial"/>
          <w:sz w:val="20"/>
          <w:szCs w:val="20"/>
        </w:rPr>
      </w:pPr>
      <w:r>
        <w:rPr>
          <w:rFonts w:ascii="Arial" w:hAnsi="Arial" w:cs="Arial"/>
          <w:b/>
          <w:sz w:val="20"/>
          <w:szCs w:val="20"/>
        </w:rPr>
        <w:t xml:space="preserve">UG/PGT </w:t>
      </w:r>
      <w:r w:rsidR="002D3178" w:rsidRPr="00BA117D">
        <w:rPr>
          <w:rFonts w:ascii="Arial" w:hAnsi="Arial" w:cs="Arial"/>
          <w:b/>
          <w:sz w:val="20"/>
          <w:szCs w:val="20"/>
        </w:rPr>
        <w:t>Dissertation (</w:t>
      </w:r>
      <w:r w:rsidR="00B71A8E">
        <w:rPr>
          <w:rFonts w:ascii="Arial" w:hAnsi="Arial" w:cs="Arial"/>
          <w:b/>
          <w:sz w:val="20"/>
          <w:szCs w:val="20"/>
        </w:rPr>
        <w:t>30/45/</w:t>
      </w:r>
      <w:r w:rsidR="002D3178" w:rsidRPr="00BA117D">
        <w:rPr>
          <w:rFonts w:ascii="Arial" w:hAnsi="Arial" w:cs="Arial"/>
          <w:b/>
          <w:sz w:val="20"/>
          <w:szCs w:val="20"/>
        </w:rPr>
        <w:t>60 Credits):</w:t>
      </w:r>
      <w:r w:rsidR="002D3178" w:rsidRPr="00BA117D">
        <w:rPr>
          <w:rFonts w:ascii="Arial" w:hAnsi="Arial" w:cs="Arial"/>
          <w:b/>
          <w:sz w:val="20"/>
          <w:szCs w:val="20"/>
        </w:rPr>
        <w:tab/>
      </w:r>
      <w:r>
        <w:rPr>
          <w:rFonts w:ascii="Arial" w:hAnsi="Arial" w:cs="Arial"/>
          <w:sz w:val="20"/>
          <w:szCs w:val="20"/>
        </w:rPr>
        <w:t>S</w:t>
      </w:r>
      <w:r w:rsidR="002D3178" w:rsidRPr="00BA117D">
        <w:rPr>
          <w:rFonts w:ascii="Arial" w:hAnsi="Arial" w:cs="Arial"/>
          <w:sz w:val="20"/>
          <w:szCs w:val="20"/>
        </w:rPr>
        <w:t>upervis</w:t>
      </w:r>
      <w:r>
        <w:rPr>
          <w:rFonts w:ascii="Arial" w:hAnsi="Arial" w:cs="Arial"/>
          <w:sz w:val="20"/>
          <w:szCs w:val="20"/>
        </w:rPr>
        <w:t>ion:</w:t>
      </w:r>
      <w:r>
        <w:rPr>
          <w:rFonts w:ascii="Arial" w:hAnsi="Arial" w:cs="Arial"/>
          <w:sz w:val="20"/>
          <w:szCs w:val="20"/>
        </w:rPr>
        <w:tab/>
      </w:r>
      <w:r>
        <w:rPr>
          <w:rFonts w:ascii="Arial" w:hAnsi="Arial" w:cs="Arial"/>
          <w:sz w:val="20"/>
          <w:szCs w:val="20"/>
        </w:rPr>
        <w:tab/>
      </w:r>
      <w:r>
        <w:rPr>
          <w:rFonts w:ascii="Arial" w:hAnsi="Arial" w:cs="Arial"/>
          <w:sz w:val="20"/>
          <w:szCs w:val="20"/>
        </w:rPr>
        <w:tab/>
        <w:t>10 hours per student</w:t>
      </w:r>
    </w:p>
    <w:p w14:paraId="3DB14B24" w14:textId="77777777" w:rsidR="00B07F09" w:rsidRDefault="00B07F09" w:rsidP="00727073">
      <w:pPr>
        <w:spacing w:after="0" w:line="280" w:lineRule="exact"/>
        <w:ind w:left="6480" w:hanging="2160"/>
        <w:rPr>
          <w:rFonts w:ascii="Arial" w:hAnsi="Arial" w:cs="Arial"/>
          <w:sz w:val="20"/>
          <w:szCs w:val="20"/>
        </w:rPr>
      </w:pPr>
      <w:r>
        <w:rPr>
          <w:rFonts w:ascii="Arial" w:hAnsi="Arial" w:cs="Arial"/>
          <w:sz w:val="20"/>
          <w:szCs w:val="20"/>
        </w:rPr>
        <w:t>M</w:t>
      </w:r>
      <w:r w:rsidR="002D3178" w:rsidRPr="00BA117D">
        <w:rPr>
          <w:rFonts w:ascii="Arial" w:hAnsi="Arial" w:cs="Arial"/>
          <w:sz w:val="20"/>
          <w:szCs w:val="20"/>
        </w:rPr>
        <w:t>ark</w:t>
      </w:r>
      <w:r>
        <w:rPr>
          <w:rFonts w:ascii="Arial" w:hAnsi="Arial" w:cs="Arial"/>
          <w:sz w:val="20"/>
          <w:szCs w:val="20"/>
        </w:rPr>
        <w:t>ing and moderation:</w:t>
      </w:r>
      <w:r w:rsidR="002D3178" w:rsidRPr="00BA117D">
        <w:rPr>
          <w:rFonts w:ascii="Arial" w:hAnsi="Arial" w:cs="Arial"/>
          <w:sz w:val="20"/>
          <w:szCs w:val="20"/>
        </w:rPr>
        <w:tab/>
      </w:r>
      <w:r w:rsidR="00E0704F">
        <w:rPr>
          <w:rFonts w:ascii="Arial" w:hAnsi="Arial" w:cs="Arial"/>
          <w:sz w:val="20"/>
          <w:szCs w:val="20"/>
        </w:rPr>
        <w:t xml:space="preserve">  </w:t>
      </w:r>
      <w:r>
        <w:rPr>
          <w:rFonts w:ascii="Arial" w:hAnsi="Arial" w:cs="Arial"/>
          <w:sz w:val="20"/>
          <w:szCs w:val="20"/>
        </w:rPr>
        <w:t xml:space="preserve">6 </w:t>
      </w:r>
      <w:r w:rsidR="002D3178" w:rsidRPr="00BA117D">
        <w:rPr>
          <w:rFonts w:ascii="Arial" w:hAnsi="Arial" w:cs="Arial"/>
          <w:sz w:val="20"/>
          <w:szCs w:val="20"/>
        </w:rPr>
        <w:t>h</w:t>
      </w:r>
      <w:r>
        <w:rPr>
          <w:rFonts w:ascii="Arial" w:hAnsi="Arial" w:cs="Arial"/>
          <w:sz w:val="20"/>
          <w:szCs w:val="20"/>
        </w:rPr>
        <w:t>ou</w:t>
      </w:r>
      <w:r w:rsidR="002D3178" w:rsidRPr="00BA117D">
        <w:rPr>
          <w:rFonts w:ascii="Arial" w:hAnsi="Arial" w:cs="Arial"/>
          <w:sz w:val="20"/>
          <w:szCs w:val="20"/>
        </w:rPr>
        <w:t>rs</w:t>
      </w:r>
      <w:r>
        <w:rPr>
          <w:rFonts w:ascii="Arial" w:hAnsi="Arial" w:cs="Arial"/>
          <w:sz w:val="20"/>
          <w:szCs w:val="20"/>
        </w:rPr>
        <w:t xml:space="preserve"> in total</w:t>
      </w:r>
    </w:p>
    <w:p w14:paraId="559C69AF" w14:textId="77777777" w:rsidR="00B07F09" w:rsidRDefault="00B07F09" w:rsidP="007B0CC8">
      <w:pPr>
        <w:spacing w:after="0" w:line="280" w:lineRule="exact"/>
        <w:rPr>
          <w:rFonts w:ascii="Arial" w:hAnsi="Arial" w:cs="Arial"/>
          <w:sz w:val="20"/>
          <w:szCs w:val="20"/>
        </w:rPr>
      </w:pPr>
    </w:p>
    <w:p w14:paraId="6C8F54F5" w14:textId="77777777" w:rsidR="002D3178" w:rsidRPr="00BA117D" w:rsidRDefault="00B07F09">
      <w:pPr>
        <w:spacing w:after="0" w:line="280" w:lineRule="exact"/>
        <w:rPr>
          <w:rFonts w:ascii="Arial" w:hAnsi="Arial" w:cs="Arial"/>
          <w:sz w:val="20"/>
          <w:szCs w:val="20"/>
        </w:rPr>
      </w:pPr>
      <w:r>
        <w:rPr>
          <w:rFonts w:ascii="Arial" w:hAnsi="Arial" w:cs="Arial"/>
          <w:sz w:val="20"/>
          <w:szCs w:val="20"/>
        </w:rPr>
        <w:t>Note: marking and moderation hours should be distributed in accordance with the adopted method of moderation. If ‘d</w:t>
      </w:r>
      <w:r w:rsidRPr="00B07F09">
        <w:rPr>
          <w:rFonts w:ascii="Arial" w:hAnsi="Arial" w:cs="Arial"/>
          <w:sz w:val="20"/>
          <w:szCs w:val="20"/>
        </w:rPr>
        <w:t>ouble blind</w:t>
      </w:r>
      <w:r>
        <w:rPr>
          <w:rFonts w:ascii="Arial" w:hAnsi="Arial" w:cs="Arial"/>
          <w:sz w:val="20"/>
          <w:szCs w:val="20"/>
        </w:rPr>
        <w:t>’</w:t>
      </w:r>
      <w:r w:rsidRPr="00B07F09">
        <w:rPr>
          <w:rFonts w:ascii="Arial" w:hAnsi="Arial" w:cs="Arial"/>
          <w:sz w:val="20"/>
          <w:szCs w:val="20"/>
        </w:rPr>
        <w:t xml:space="preserve"> marking</w:t>
      </w:r>
      <w:r>
        <w:rPr>
          <w:rFonts w:ascii="Arial" w:hAnsi="Arial" w:cs="Arial"/>
          <w:sz w:val="20"/>
          <w:szCs w:val="20"/>
        </w:rPr>
        <w:t xml:space="preserve"> is adopted, then both markers should receive 3 hours. If </w:t>
      </w:r>
      <w:r w:rsidR="00E31D7B">
        <w:rPr>
          <w:rFonts w:ascii="Arial" w:hAnsi="Arial" w:cs="Arial"/>
          <w:sz w:val="20"/>
          <w:szCs w:val="20"/>
        </w:rPr>
        <w:t xml:space="preserve">‘double open’ or </w:t>
      </w:r>
      <w:r>
        <w:rPr>
          <w:rFonts w:ascii="Arial" w:hAnsi="Arial" w:cs="Arial"/>
          <w:sz w:val="20"/>
          <w:szCs w:val="20"/>
        </w:rPr>
        <w:t xml:space="preserve">‘check marking’ is adopted, then </w:t>
      </w:r>
      <w:r w:rsidR="00E31D7B">
        <w:rPr>
          <w:rFonts w:ascii="Arial" w:hAnsi="Arial" w:cs="Arial"/>
          <w:sz w:val="20"/>
          <w:szCs w:val="20"/>
        </w:rPr>
        <w:t xml:space="preserve">it may be appropriate for </w:t>
      </w:r>
      <w:r>
        <w:rPr>
          <w:rFonts w:ascii="Arial" w:hAnsi="Arial" w:cs="Arial"/>
          <w:sz w:val="20"/>
          <w:szCs w:val="20"/>
        </w:rPr>
        <w:t>the 1</w:t>
      </w:r>
      <w:r w:rsidRPr="00727073">
        <w:rPr>
          <w:rFonts w:ascii="Arial" w:hAnsi="Arial" w:cs="Arial"/>
          <w:sz w:val="20"/>
          <w:szCs w:val="20"/>
          <w:vertAlign w:val="superscript"/>
        </w:rPr>
        <w:t>st</w:t>
      </w:r>
      <w:r>
        <w:rPr>
          <w:rFonts w:ascii="Arial" w:hAnsi="Arial" w:cs="Arial"/>
          <w:sz w:val="20"/>
          <w:szCs w:val="20"/>
        </w:rPr>
        <w:t xml:space="preserve"> marker </w:t>
      </w:r>
      <w:r w:rsidR="00E31D7B">
        <w:rPr>
          <w:rFonts w:ascii="Arial" w:hAnsi="Arial" w:cs="Arial"/>
          <w:sz w:val="20"/>
          <w:szCs w:val="20"/>
        </w:rPr>
        <w:t>to</w:t>
      </w:r>
      <w:r>
        <w:rPr>
          <w:rFonts w:ascii="Arial" w:hAnsi="Arial" w:cs="Arial"/>
          <w:sz w:val="20"/>
          <w:szCs w:val="20"/>
        </w:rPr>
        <w:t xml:space="preserve"> receive a greater weighting</w:t>
      </w:r>
      <w:r w:rsidRPr="00B07F09">
        <w:rPr>
          <w:rFonts w:ascii="Arial" w:hAnsi="Arial" w:cs="Arial"/>
          <w:sz w:val="20"/>
          <w:szCs w:val="20"/>
        </w:rPr>
        <w:t>.</w:t>
      </w:r>
      <w:r w:rsidR="00A708FE">
        <w:rPr>
          <w:rFonts w:ascii="Arial" w:hAnsi="Arial" w:cs="Arial"/>
          <w:sz w:val="20"/>
          <w:szCs w:val="20"/>
        </w:rPr>
        <w:t xml:space="preserve"> In such instances the 1</w:t>
      </w:r>
      <w:r w:rsidR="00A708FE" w:rsidRPr="00727073">
        <w:rPr>
          <w:rFonts w:ascii="Arial" w:hAnsi="Arial" w:cs="Arial"/>
          <w:sz w:val="20"/>
          <w:szCs w:val="20"/>
          <w:vertAlign w:val="superscript"/>
        </w:rPr>
        <w:t>st</w:t>
      </w:r>
      <w:r w:rsidR="00A708FE">
        <w:rPr>
          <w:rFonts w:ascii="Arial" w:hAnsi="Arial" w:cs="Arial"/>
          <w:sz w:val="20"/>
          <w:szCs w:val="20"/>
        </w:rPr>
        <w:t xml:space="preserve"> marker </w:t>
      </w:r>
      <w:r w:rsidR="00E31D7B">
        <w:rPr>
          <w:rFonts w:ascii="Arial" w:hAnsi="Arial" w:cs="Arial"/>
          <w:sz w:val="20"/>
          <w:szCs w:val="20"/>
        </w:rPr>
        <w:t>should not</w:t>
      </w:r>
      <w:r w:rsidR="00A708FE">
        <w:rPr>
          <w:rFonts w:ascii="Arial" w:hAnsi="Arial" w:cs="Arial"/>
          <w:sz w:val="20"/>
          <w:szCs w:val="20"/>
        </w:rPr>
        <w:t xml:space="preserve"> be the Dissertation supervisor</w:t>
      </w:r>
      <w:r w:rsidR="00800A4F">
        <w:rPr>
          <w:rFonts w:ascii="Arial" w:hAnsi="Arial" w:cs="Arial"/>
          <w:sz w:val="20"/>
          <w:szCs w:val="20"/>
        </w:rPr>
        <w:t xml:space="preserve"> so as to avoid </w:t>
      </w:r>
      <w:r w:rsidR="00800A4F" w:rsidRPr="00800A4F">
        <w:rPr>
          <w:rFonts w:ascii="Arial" w:hAnsi="Arial" w:cs="Arial"/>
          <w:sz w:val="20"/>
          <w:szCs w:val="20"/>
        </w:rPr>
        <w:t>a conflict of int</w:t>
      </w:r>
      <w:r w:rsidR="00800A4F">
        <w:rPr>
          <w:rFonts w:ascii="Arial" w:hAnsi="Arial" w:cs="Arial"/>
          <w:sz w:val="20"/>
          <w:szCs w:val="20"/>
        </w:rPr>
        <w:t>erest or the perception of such</w:t>
      </w:r>
      <w:r w:rsidR="00A708FE">
        <w:rPr>
          <w:rFonts w:ascii="Arial" w:hAnsi="Arial" w:cs="Arial"/>
          <w:sz w:val="20"/>
          <w:szCs w:val="20"/>
        </w:rPr>
        <w:t>.</w:t>
      </w:r>
    </w:p>
    <w:p w14:paraId="51BB3AE8" w14:textId="77777777" w:rsidR="002D3178" w:rsidRPr="00BA117D" w:rsidRDefault="002D3178" w:rsidP="00AF0FBC">
      <w:pPr>
        <w:spacing w:after="0" w:line="280" w:lineRule="exact"/>
        <w:ind w:left="284"/>
        <w:rPr>
          <w:rFonts w:ascii="Arial" w:hAnsi="Arial" w:cs="Arial"/>
          <w:b/>
          <w:sz w:val="20"/>
          <w:szCs w:val="20"/>
        </w:rPr>
      </w:pPr>
    </w:p>
    <w:p w14:paraId="16CFB285" w14:textId="77777777" w:rsidR="000B279F" w:rsidRPr="00BA117D" w:rsidRDefault="002D3178" w:rsidP="00727073">
      <w:pPr>
        <w:spacing w:after="0" w:line="280" w:lineRule="exact"/>
        <w:rPr>
          <w:rFonts w:ascii="Arial" w:hAnsi="Arial" w:cs="Arial"/>
          <w:sz w:val="20"/>
          <w:szCs w:val="20"/>
        </w:rPr>
      </w:pPr>
      <w:r w:rsidRPr="00BA117D">
        <w:rPr>
          <w:rFonts w:ascii="Arial" w:hAnsi="Arial" w:cs="Arial"/>
          <w:b/>
          <w:sz w:val="20"/>
          <w:szCs w:val="20"/>
        </w:rPr>
        <w:t>PGCE:</w:t>
      </w:r>
      <w:r w:rsidRPr="00BA117D">
        <w:rPr>
          <w:rFonts w:ascii="Arial" w:hAnsi="Arial" w:cs="Arial"/>
          <w:sz w:val="20"/>
          <w:szCs w:val="20"/>
        </w:rPr>
        <w:tab/>
      </w:r>
      <w:r w:rsidRPr="00BA117D">
        <w:rPr>
          <w:rFonts w:ascii="Arial" w:hAnsi="Arial" w:cs="Arial"/>
          <w:sz w:val="20"/>
          <w:szCs w:val="20"/>
        </w:rPr>
        <w:tab/>
      </w:r>
      <w:r w:rsidRPr="00BA117D">
        <w:rPr>
          <w:rFonts w:ascii="Arial" w:hAnsi="Arial" w:cs="Arial"/>
          <w:sz w:val="20"/>
          <w:szCs w:val="20"/>
        </w:rPr>
        <w:tab/>
      </w:r>
      <w:r w:rsidR="000B279F" w:rsidRPr="00BA117D">
        <w:rPr>
          <w:rFonts w:ascii="Arial" w:hAnsi="Arial" w:cs="Arial"/>
          <w:sz w:val="20"/>
          <w:szCs w:val="20"/>
        </w:rPr>
        <w:tab/>
      </w:r>
      <w:r w:rsidRPr="00BA117D">
        <w:rPr>
          <w:rFonts w:ascii="Arial" w:hAnsi="Arial" w:cs="Arial"/>
          <w:sz w:val="20"/>
          <w:szCs w:val="20"/>
        </w:rPr>
        <w:t>1</w:t>
      </w:r>
      <w:r w:rsidR="000B279F" w:rsidRPr="00BA117D">
        <w:rPr>
          <w:rFonts w:ascii="Arial" w:hAnsi="Arial" w:cs="Arial"/>
          <w:sz w:val="20"/>
          <w:szCs w:val="20"/>
        </w:rPr>
        <w:t xml:space="preserve"> </w:t>
      </w:r>
      <w:r w:rsidRPr="00BA117D">
        <w:rPr>
          <w:rFonts w:ascii="Arial" w:hAnsi="Arial" w:cs="Arial"/>
          <w:sz w:val="20"/>
          <w:szCs w:val="20"/>
        </w:rPr>
        <w:t>h</w:t>
      </w:r>
      <w:r w:rsidR="000B279F" w:rsidRPr="00BA117D">
        <w:rPr>
          <w:rFonts w:ascii="Arial" w:hAnsi="Arial" w:cs="Arial"/>
          <w:sz w:val="20"/>
          <w:szCs w:val="20"/>
        </w:rPr>
        <w:t>ou</w:t>
      </w:r>
      <w:r w:rsidRPr="00BA117D">
        <w:rPr>
          <w:rFonts w:ascii="Arial" w:hAnsi="Arial" w:cs="Arial"/>
          <w:sz w:val="20"/>
          <w:szCs w:val="20"/>
        </w:rPr>
        <w:t xml:space="preserve">r preparation for each hour of teaching </w:t>
      </w:r>
    </w:p>
    <w:p w14:paraId="390062CC" w14:textId="77777777" w:rsidR="002D3178" w:rsidRPr="00BA117D" w:rsidRDefault="002D3178" w:rsidP="00AF0FBC">
      <w:pPr>
        <w:pStyle w:val="ListParagraph"/>
        <w:spacing w:after="0" w:line="280" w:lineRule="exact"/>
        <w:ind w:left="2160" w:firstLine="720"/>
        <w:rPr>
          <w:rFonts w:ascii="Arial" w:hAnsi="Arial" w:cs="Arial"/>
          <w:sz w:val="20"/>
          <w:szCs w:val="20"/>
        </w:rPr>
      </w:pPr>
      <w:r w:rsidRPr="00BA117D">
        <w:rPr>
          <w:rFonts w:ascii="Arial" w:hAnsi="Arial" w:cs="Arial"/>
          <w:sz w:val="20"/>
          <w:szCs w:val="20"/>
        </w:rPr>
        <w:t>3</w:t>
      </w:r>
      <w:r w:rsidR="000B279F" w:rsidRPr="00BA117D">
        <w:rPr>
          <w:rFonts w:ascii="Arial" w:hAnsi="Arial" w:cs="Arial"/>
          <w:sz w:val="20"/>
          <w:szCs w:val="20"/>
        </w:rPr>
        <w:t xml:space="preserve"> </w:t>
      </w:r>
      <w:r w:rsidRPr="00BA117D">
        <w:rPr>
          <w:rFonts w:ascii="Arial" w:hAnsi="Arial" w:cs="Arial"/>
          <w:sz w:val="20"/>
          <w:szCs w:val="20"/>
        </w:rPr>
        <w:t>h</w:t>
      </w:r>
      <w:r w:rsidR="000B279F" w:rsidRPr="00BA117D">
        <w:rPr>
          <w:rFonts w:ascii="Arial" w:hAnsi="Arial" w:cs="Arial"/>
          <w:sz w:val="20"/>
          <w:szCs w:val="20"/>
        </w:rPr>
        <w:t>ou</w:t>
      </w:r>
      <w:r w:rsidRPr="00BA117D">
        <w:rPr>
          <w:rFonts w:ascii="Arial" w:hAnsi="Arial" w:cs="Arial"/>
          <w:sz w:val="20"/>
          <w:szCs w:val="20"/>
        </w:rPr>
        <w:t>rs marking per student (30 Credits)</w:t>
      </w:r>
    </w:p>
    <w:p w14:paraId="5EDAF4B7" w14:textId="77777777" w:rsidR="002D3178" w:rsidRPr="00BA117D" w:rsidRDefault="002D3178" w:rsidP="00AF0FBC">
      <w:pPr>
        <w:spacing w:after="0" w:line="280" w:lineRule="exact"/>
        <w:rPr>
          <w:rFonts w:ascii="Arial" w:hAnsi="Arial" w:cs="Arial"/>
          <w:sz w:val="20"/>
          <w:szCs w:val="20"/>
        </w:rPr>
      </w:pPr>
    </w:p>
    <w:p w14:paraId="10EAEAB3" w14:textId="77777777" w:rsidR="002D3178" w:rsidRPr="00BA117D" w:rsidRDefault="002D3178" w:rsidP="00AF0FBC">
      <w:pPr>
        <w:spacing w:after="0" w:line="280" w:lineRule="exact"/>
        <w:rPr>
          <w:rFonts w:ascii="Arial" w:hAnsi="Arial" w:cs="Arial"/>
          <w:sz w:val="20"/>
          <w:szCs w:val="20"/>
        </w:rPr>
      </w:pPr>
      <w:r w:rsidRPr="00BA117D">
        <w:rPr>
          <w:rFonts w:ascii="Arial" w:hAnsi="Arial" w:cs="Arial"/>
          <w:b/>
          <w:sz w:val="20"/>
          <w:szCs w:val="20"/>
        </w:rPr>
        <w:t>GSE MA (Education) &amp;</w:t>
      </w:r>
      <w:r w:rsidRPr="00BA117D">
        <w:rPr>
          <w:rFonts w:ascii="Arial" w:hAnsi="Arial" w:cs="Arial"/>
          <w:sz w:val="20"/>
          <w:szCs w:val="20"/>
        </w:rPr>
        <w:tab/>
      </w:r>
      <w:r w:rsidRPr="00BA117D">
        <w:rPr>
          <w:rFonts w:ascii="Arial" w:hAnsi="Arial" w:cs="Arial"/>
          <w:sz w:val="20"/>
          <w:szCs w:val="20"/>
        </w:rPr>
        <w:tab/>
        <w:t>1 h</w:t>
      </w:r>
      <w:r w:rsidR="000B279F" w:rsidRPr="00BA117D">
        <w:rPr>
          <w:rFonts w:ascii="Arial" w:hAnsi="Arial" w:cs="Arial"/>
          <w:sz w:val="20"/>
          <w:szCs w:val="20"/>
        </w:rPr>
        <w:t>ou</w:t>
      </w:r>
      <w:r w:rsidRPr="00BA117D">
        <w:rPr>
          <w:rFonts w:ascii="Arial" w:hAnsi="Arial" w:cs="Arial"/>
          <w:sz w:val="20"/>
          <w:szCs w:val="20"/>
        </w:rPr>
        <w:t>r prep</w:t>
      </w:r>
      <w:r w:rsidR="00A708FE">
        <w:rPr>
          <w:rFonts w:ascii="Arial" w:hAnsi="Arial" w:cs="Arial"/>
          <w:sz w:val="20"/>
          <w:szCs w:val="20"/>
        </w:rPr>
        <w:t>aration</w:t>
      </w:r>
      <w:r w:rsidRPr="00BA117D">
        <w:rPr>
          <w:rFonts w:ascii="Arial" w:hAnsi="Arial" w:cs="Arial"/>
          <w:sz w:val="20"/>
          <w:szCs w:val="20"/>
        </w:rPr>
        <w:t xml:space="preserve"> for each hour of teaching</w:t>
      </w:r>
    </w:p>
    <w:p w14:paraId="1F3A7CD1" w14:textId="77777777" w:rsidR="002D3178" w:rsidRPr="00BA117D" w:rsidRDefault="000B279F" w:rsidP="00AF0FBC">
      <w:pPr>
        <w:spacing w:after="0" w:line="280" w:lineRule="exact"/>
        <w:rPr>
          <w:rFonts w:ascii="Arial" w:hAnsi="Arial" w:cs="Arial"/>
          <w:sz w:val="20"/>
          <w:szCs w:val="20"/>
        </w:rPr>
      </w:pPr>
      <w:r w:rsidRPr="00BA117D">
        <w:rPr>
          <w:rFonts w:ascii="Arial" w:hAnsi="Arial" w:cs="Arial"/>
          <w:b/>
          <w:sz w:val="20"/>
          <w:szCs w:val="20"/>
        </w:rPr>
        <w:t>ME</w:t>
      </w:r>
      <w:r w:rsidR="002D3178" w:rsidRPr="00BA117D">
        <w:rPr>
          <w:rFonts w:ascii="Arial" w:hAnsi="Arial" w:cs="Arial"/>
          <w:b/>
          <w:sz w:val="20"/>
          <w:szCs w:val="20"/>
        </w:rPr>
        <w:t>d (TESOL)</w:t>
      </w:r>
      <w:r w:rsidR="002D3178" w:rsidRPr="00BA117D">
        <w:rPr>
          <w:rFonts w:ascii="Arial" w:hAnsi="Arial" w:cs="Arial"/>
          <w:sz w:val="20"/>
          <w:szCs w:val="20"/>
        </w:rPr>
        <w:tab/>
      </w:r>
      <w:r w:rsidR="002D3178" w:rsidRPr="00BA117D">
        <w:rPr>
          <w:rFonts w:ascii="Arial" w:hAnsi="Arial" w:cs="Arial"/>
          <w:sz w:val="20"/>
          <w:szCs w:val="20"/>
        </w:rPr>
        <w:tab/>
      </w:r>
      <w:r w:rsidR="002D3178" w:rsidRPr="00BA117D">
        <w:rPr>
          <w:rFonts w:ascii="Arial" w:hAnsi="Arial" w:cs="Arial"/>
          <w:sz w:val="20"/>
          <w:szCs w:val="20"/>
        </w:rPr>
        <w:tab/>
        <w:t>3 h</w:t>
      </w:r>
      <w:r w:rsidRPr="00BA117D">
        <w:rPr>
          <w:rFonts w:ascii="Arial" w:hAnsi="Arial" w:cs="Arial"/>
          <w:sz w:val="20"/>
          <w:szCs w:val="20"/>
        </w:rPr>
        <w:t>ou</w:t>
      </w:r>
      <w:r w:rsidR="002D3178" w:rsidRPr="00BA117D">
        <w:rPr>
          <w:rFonts w:ascii="Arial" w:hAnsi="Arial" w:cs="Arial"/>
          <w:sz w:val="20"/>
          <w:szCs w:val="20"/>
        </w:rPr>
        <w:t xml:space="preserve">rs marking </w:t>
      </w:r>
      <w:r w:rsidR="00A708FE">
        <w:rPr>
          <w:rFonts w:ascii="Arial" w:hAnsi="Arial" w:cs="Arial"/>
          <w:sz w:val="20"/>
          <w:szCs w:val="20"/>
        </w:rPr>
        <w:t>per s</w:t>
      </w:r>
      <w:r w:rsidR="002D3178" w:rsidRPr="00BA117D">
        <w:rPr>
          <w:rFonts w:ascii="Arial" w:hAnsi="Arial" w:cs="Arial"/>
          <w:sz w:val="20"/>
          <w:szCs w:val="20"/>
        </w:rPr>
        <w:t>tudent</w:t>
      </w:r>
      <w:r w:rsidR="00A708FE">
        <w:rPr>
          <w:rFonts w:ascii="Arial" w:hAnsi="Arial" w:cs="Arial"/>
          <w:sz w:val="20"/>
          <w:szCs w:val="20"/>
        </w:rPr>
        <w:t xml:space="preserve"> (30 Credits)</w:t>
      </w:r>
    </w:p>
    <w:p w14:paraId="21D322B6" w14:textId="77777777" w:rsidR="002D3178" w:rsidRPr="00BA117D" w:rsidRDefault="002D3178" w:rsidP="00056FAA">
      <w:pPr>
        <w:spacing w:after="0" w:line="280" w:lineRule="exact"/>
        <w:rPr>
          <w:rFonts w:ascii="Arial" w:hAnsi="Arial" w:cs="Arial"/>
          <w:b/>
          <w:sz w:val="20"/>
          <w:szCs w:val="20"/>
        </w:rPr>
      </w:pPr>
      <w:r w:rsidRPr="00BA117D">
        <w:rPr>
          <w:rFonts w:ascii="Arial" w:hAnsi="Arial" w:cs="Arial"/>
          <w:sz w:val="20"/>
          <w:szCs w:val="20"/>
        </w:rPr>
        <w:tab/>
      </w:r>
      <w:r w:rsidRPr="00BA117D">
        <w:rPr>
          <w:rFonts w:ascii="Arial" w:hAnsi="Arial" w:cs="Arial"/>
          <w:sz w:val="20"/>
          <w:szCs w:val="20"/>
        </w:rPr>
        <w:tab/>
      </w:r>
      <w:r w:rsidRPr="00BA117D">
        <w:rPr>
          <w:rFonts w:ascii="Arial" w:hAnsi="Arial" w:cs="Arial"/>
          <w:sz w:val="20"/>
          <w:szCs w:val="20"/>
        </w:rPr>
        <w:tab/>
      </w:r>
      <w:r w:rsidRPr="00BA117D">
        <w:rPr>
          <w:rFonts w:ascii="Arial" w:hAnsi="Arial" w:cs="Arial"/>
          <w:sz w:val="20"/>
          <w:szCs w:val="20"/>
        </w:rPr>
        <w:tab/>
      </w:r>
    </w:p>
    <w:p w14:paraId="3BE77037" w14:textId="77777777" w:rsidR="00A708FE" w:rsidRPr="00BA117D" w:rsidRDefault="00A708FE" w:rsidP="00A708FE">
      <w:pPr>
        <w:tabs>
          <w:tab w:val="left" w:pos="2835"/>
        </w:tabs>
        <w:spacing w:after="0" w:line="280" w:lineRule="exact"/>
        <w:ind w:left="2835" w:hanging="2835"/>
        <w:rPr>
          <w:rFonts w:ascii="Arial" w:hAnsi="Arial" w:cs="Arial"/>
          <w:sz w:val="20"/>
          <w:szCs w:val="20"/>
        </w:rPr>
      </w:pPr>
      <w:r w:rsidRPr="00BA117D">
        <w:rPr>
          <w:rFonts w:ascii="Arial" w:hAnsi="Arial" w:cs="Arial"/>
          <w:b/>
          <w:sz w:val="20"/>
          <w:szCs w:val="20"/>
        </w:rPr>
        <w:t>PG Premium Fees:</w:t>
      </w:r>
      <w:r w:rsidRPr="00BA117D">
        <w:rPr>
          <w:rFonts w:ascii="Arial" w:hAnsi="Arial" w:cs="Arial"/>
          <w:b/>
          <w:sz w:val="20"/>
          <w:szCs w:val="20"/>
        </w:rPr>
        <w:tab/>
      </w:r>
      <w:r w:rsidRPr="00BA117D">
        <w:rPr>
          <w:rFonts w:ascii="Arial" w:hAnsi="Arial" w:cs="Arial"/>
          <w:sz w:val="20"/>
          <w:szCs w:val="20"/>
        </w:rPr>
        <w:t xml:space="preserve">MPA and </w:t>
      </w:r>
      <w:proofErr w:type="spellStart"/>
      <w:r w:rsidRPr="00BA117D">
        <w:rPr>
          <w:rFonts w:ascii="Arial" w:hAnsi="Arial" w:cs="Arial"/>
          <w:sz w:val="20"/>
          <w:szCs w:val="20"/>
        </w:rPr>
        <w:t>MStrat</w:t>
      </w:r>
      <w:proofErr w:type="spellEnd"/>
      <w:r w:rsidRPr="00BA117D">
        <w:rPr>
          <w:rFonts w:ascii="Arial" w:hAnsi="Arial" w:cs="Arial"/>
          <w:sz w:val="20"/>
          <w:szCs w:val="20"/>
        </w:rPr>
        <w:t xml:space="preserve"> in Politics will be allocated:</w:t>
      </w:r>
    </w:p>
    <w:p w14:paraId="38C8CE7D" w14:textId="77777777" w:rsidR="00A708FE" w:rsidRPr="00BA117D" w:rsidRDefault="00A708FE" w:rsidP="00A708FE">
      <w:pPr>
        <w:tabs>
          <w:tab w:val="left" w:pos="2835"/>
        </w:tabs>
        <w:spacing w:after="0" w:line="280" w:lineRule="exact"/>
        <w:ind w:left="4962" w:hanging="4962"/>
        <w:rPr>
          <w:rFonts w:ascii="Arial" w:hAnsi="Arial" w:cs="Arial"/>
          <w:sz w:val="20"/>
          <w:szCs w:val="20"/>
        </w:rPr>
      </w:pPr>
      <w:r w:rsidRPr="00BA117D">
        <w:rPr>
          <w:rFonts w:ascii="Arial" w:hAnsi="Arial" w:cs="Arial"/>
          <w:sz w:val="20"/>
          <w:szCs w:val="20"/>
        </w:rPr>
        <w:tab/>
        <w:t>48 hours teaching</w:t>
      </w:r>
      <w:r w:rsidR="006D24CD">
        <w:rPr>
          <w:rStyle w:val="FootnoteReference"/>
          <w:rFonts w:ascii="Arial" w:hAnsi="Arial"/>
          <w:sz w:val="20"/>
          <w:szCs w:val="20"/>
        </w:rPr>
        <w:footnoteReference w:id="2"/>
      </w:r>
    </w:p>
    <w:p w14:paraId="0AA66974" w14:textId="77777777" w:rsidR="00A708FE" w:rsidRPr="00BA117D" w:rsidRDefault="00A708FE" w:rsidP="00A708FE">
      <w:pPr>
        <w:tabs>
          <w:tab w:val="left" w:pos="2835"/>
        </w:tabs>
        <w:spacing w:after="0" w:line="280" w:lineRule="exact"/>
        <w:ind w:left="4962" w:hanging="4962"/>
        <w:rPr>
          <w:rFonts w:ascii="Arial" w:hAnsi="Arial" w:cs="Arial"/>
          <w:sz w:val="20"/>
          <w:szCs w:val="20"/>
        </w:rPr>
      </w:pPr>
      <w:r w:rsidRPr="00BA117D">
        <w:rPr>
          <w:rFonts w:ascii="Arial" w:hAnsi="Arial" w:cs="Arial"/>
          <w:sz w:val="20"/>
          <w:szCs w:val="20"/>
        </w:rPr>
        <w:tab/>
        <w:t xml:space="preserve">3 hours marking per student </w:t>
      </w:r>
    </w:p>
    <w:p w14:paraId="2D284B07" w14:textId="77777777" w:rsidR="00A708FE" w:rsidRDefault="00A708FE" w:rsidP="00AF0FBC">
      <w:pPr>
        <w:tabs>
          <w:tab w:val="left" w:pos="2835"/>
        </w:tabs>
        <w:spacing w:after="0" w:line="280" w:lineRule="exact"/>
        <w:ind w:left="2835" w:hanging="2835"/>
        <w:rPr>
          <w:rFonts w:ascii="Arial" w:hAnsi="Arial" w:cs="Arial"/>
          <w:b/>
          <w:sz w:val="20"/>
          <w:szCs w:val="20"/>
        </w:rPr>
      </w:pPr>
    </w:p>
    <w:p w14:paraId="7DD314BF" w14:textId="77777777" w:rsidR="002D3178" w:rsidRDefault="00A708FE" w:rsidP="00AF0FBC">
      <w:pPr>
        <w:tabs>
          <w:tab w:val="left" w:pos="2835"/>
        </w:tabs>
        <w:spacing w:after="0" w:line="280" w:lineRule="exact"/>
        <w:ind w:left="2835" w:hanging="2835"/>
        <w:rPr>
          <w:rFonts w:ascii="Arial" w:hAnsi="Arial" w:cs="Arial"/>
          <w:sz w:val="20"/>
          <w:szCs w:val="20"/>
        </w:rPr>
      </w:pPr>
      <w:r>
        <w:rPr>
          <w:rFonts w:ascii="Arial" w:hAnsi="Arial" w:cs="Arial"/>
          <w:b/>
          <w:sz w:val="20"/>
          <w:szCs w:val="20"/>
        </w:rPr>
        <w:t xml:space="preserve">UG/PG </w:t>
      </w:r>
      <w:r w:rsidR="002D3178" w:rsidRPr="00BA117D">
        <w:rPr>
          <w:rFonts w:ascii="Arial" w:hAnsi="Arial" w:cs="Arial"/>
          <w:b/>
          <w:sz w:val="20"/>
          <w:szCs w:val="20"/>
        </w:rPr>
        <w:t>Personal Tutorials</w:t>
      </w:r>
      <w:r w:rsidR="002D3178" w:rsidRPr="00BA117D">
        <w:rPr>
          <w:rFonts w:ascii="Arial" w:hAnsi="Arial" w:cs="Arial"/>
          <w:sz w:val="20"/>
          <w:szCs w:val="20"/>
        </w:rPr>
        <w:t>:</w:t>
      </w:r>
      <w:r w:rsidR="002D3178" w:rsidRPr="00BA117D">
        <w:rPr>
          <w:rFonts w:ascii="Arial" w:hAnsi="Arial" w:cs="Arial"/>
          <w:sz w:val="20"/>
          <w:szCs w:val="20"/>
        </w:rPr>
        <w:tab/>
        <w:t>3</w:t>
      </w:r>
      <w:r>
        <w:rPr>
          <w:rFonts w:ascii="Arial" w:hAnsi="Arial" w:cs="Arial"/>
          <w:sz w:val="20"/>
          <w:szCs w:val="20"/>
        </w:rPr>
        <w:t xml:space="preserve"> </w:t>
      </w:r>
      <w:r w:rsidR="002D3178" w:rsidRPr="00BA117D">
        <w:rPr>
          <w:rFonts w:ascii="Arial" w:hAnsi="Arial" w:cs="Arial"/>
          <w:sz w:val="20"/>
          <w:szCs w:val="20"/>
        </w:rPr>
        <w:t>h</w:t>
      </w:r>
      <w:r>
        <w:rPr>
          <w:rFonts w:ascii="Arial" w:hAnsi="Arial" w:cs="Arial"/>
          <w:sz w:val="20"/>
          <w:szCs w:val="20"/>
        </w:rPr>
        <w:t>ou</w:t>
      </w:r>
      <w:r w:rsidR="002D3178" w:rsidRPr="00BA117D">
        <w:rPr>
          <w:rFonts w:ascii="Arial" w:hAnsi="Arial" w:cs="Arial"/>
          <w:sz w:val="20"/>
          <w:szCs w:val="20"/>
        </w:rPr>
        <w:t xml:space="preserve">rs per student per year </w:t>
      </w:r>
      <w:r w:rsidR="00BA117D">
        <w:rPr>
          <w:rFonts w:ascii="Arial" w:hAnsi="Arial" w:cs="Arial"/>
          <w:sz w:val="20"/>
          <w:szCs w:val="20"/>
        </w:rPr>
        <w:t>(</w:t>
      </w:r>
      <w:r>
        <w:rPr>
          <w:rFonts w:ascii="Arial" w:hAnsi="Arial" w:cs="Arial"/>
          <w:sz w:val="20"/>
          <w:szCs w:val="20"/>
        </w:rPr>
        <w:t xml:space="preserve">i.e. </w:t>
      </w:r>
      <w:r w:rsidR="00BA117D">
        <w:rPr>
          <w:rFonts w:ascii="Arial" w:hAnsi="Arial" w:cs="Arial"/>
          <w:sz w:val="20"/>
          <w:szCs w:val="20"/>
        </w:rPr>
        <w:t>1</w:t>
      </w:r>
      <w:r w:rsidR="002D3178" w:rsidRPr="00256314">
        <w:rPr>
          <w:rFonts w:ascii="Arial" w:hAnsi="Arial" w:cs="Arial"/>
          <w:sz w:val="20"/>
          <w:szCs w:val="20"/>
        </w:rPr>
        <w:t xml:space="preserve"> hour per student each term</w:t>
      </w:r>
      <w:r w:rsidR="00BA117D">
        <w:rPr>
          <w:rFonts w:ascii="Arial" w:hAnsi="Arial" w:cs="Arial"/>
          <w:sz w:val="20"/>
          <w:szCs w:val="20"/>
        </w:rPr>
        <w:t>)</w:t>
      </w:r>
    </w:p>
    <w:p w14:paraId="25CFCEFC" w14:textId="77777777" w:rsidR="00DF1D1D" w:rsidRPr="00BA117D" w:rsidRDefault="00DF1D1D" w:rsidP="00AF0FBC">
      <w:pPr>
        <w:tabs>
          <w:tab w:val="left" w:pos="2835"/>
        </w:tabs>
        <w:spacing w:after="0" w:line="280" w:lineRule="exact"/>
        <w:ind w:left="2835" w:hanging="2835"/>
        <w:rPr>
          <w:rFonts w:ascii="Arial" w:hAnsi="Arial" w:cs="Arial"/>
          <w:sz w:val="20"/>
          <w:szCs w:val="20"/>
        </w:rPr>
      </w:pPr>
      <w:r>
        <w:rPr>
          <w:rFonts w:ascii="Arial" w:hAnsi="Arial" w:cs="Arial"/>
          <w:b/>
          <w:sz w:val="20"/>
          <w:szCs w:val="20"/>
        </w:rPr>
        <w:lastRenderedPageBreak/>
        <w:t>Field Trip hours:</w:t>
      </w:r>
      <w:r>
        <w:rPr>
          <w:rFonts w:ascii="Arial" w:hAnsi="Arial" w:cs="Arial"/>
          <w:b/>
          <w:sz w:val="20"/>
          <w:szCs w:val="20"/>
        </w:rPr>
        <w:tab/>
        <w:t>8 hours per day in the field</w:t>
      </w:r>
    </w:p>
    <w:p w14:paraId="30446D18" w14:textId="77777777" w:rsidR="008F59CB" w:rsidRPr="00BA117D" w:rsidRDefault="008F59CB" w:rsidP="00AF0FBC">
      <w:pPr>
        <w:spacing w:after="0" w:line="280" w:lineRule="exact"/>
        <w:rPr>
          <w:rFonts w:ascii="Arial" w:hAnsi="Arial" w:cs="Arial"/>
          <w:b/>
          <w:sz w:val="20"/>
          <w:szCs w:val="20"/>
        </w:rPr>
      </w:pPr>
    </w:p>
    <w:p w14:paraId="4C19F980" w14:textId="77777777" w:rsidR="00B50D14" w:rsidRDefault="002D3178" w:rsidP="00AF0FBC">
      <w:pPr>
        <w:spacing w:after="0" w:line="280" w:lineRule="exact"/>
        <w:rPr>
          <w:rFonts w:ascii="Arial" w:hAnsi="Arial" w:cs="Arial"/>
          <w:b/>
          <w:sz w:val="20"/>
          <w:szCs w:val="20"/>
        </w:rPr>
      </w:pPr>
      <w:r w:rsidRPr="00BA117D">
        <w:rPr>
          <w:rFonts w:ascii="Arial" w:hAnsi="Arial" w:cs="Arial"/>
          <w:b/>
          <w:sz w:val="20"/>
          <w:szCs w:val="20"/>
        </w:rPr>
        <w:t>Specialist modules:</w:t>
      </w:r>
      <w:r w:rsidRPr="00BA117D">
        <w:rPr>
          <w:rFonts w:ascii="Arial" w:hAnsi="Arial" w:cs="Arial"/>
          <w:b/>
          <w:sz w:val="20"/>
          <w:szCs w:val="20"/>
        </w:rPr>
        <w:tab/>
      </w:r>
      <w:r w:rsidR="000B279F" w:rsidRPr="00BA117D">
        <w:rPr>
          <w:rFonts w:ascii="Arial" w:hAnsi="Arial" w:cs="Arial"/>
          <w:b/>
          <w:sz w:val="20"/>
          <w:szCs w:val="20"/>
        </w:rPr>
        <w:tab/>
      </w:r>
    </w:p>
    <w:p w14:paraId="1B857DCB" w14:textId="77777777" w:rsidR="002D3178" w:rsidRDefault="002D3178" w:rsidP="00AF0FBC">
      <w:pPr>
        <w:spacing w:after="0" w:line="280" w:lineRule="exact"/>
        <w:rPr>
          <w:rFonts w:ascii="Arial" w:hAnsi="Arial" w:cs="Arial"/>
          <w:sz w:val="20"/>
          <w:szCs w:val="20"/>
        </w:rPr>
      </w:pPr>
      <w:r w:rsidRPr="00BA117D">
        <w:rPr>
          <w:rFonts w:ascii="Arial" w:hAnsi="Arial" w:cs="Arial"/>
          <w:sz w:val="20"/>
          <w:szCs w:val="20"/>
        </w:rPr>
        <w:t>Some specialist modules may have additional duties that require a time allocation, for example, PGCE modules require tutors to go on school visits. In identified and specific cases such as this</w:t>
      </w:r>
      <w:r w:rsidR="007B0CC8">
        <w:rPr>
          <w:rFonts w:ascii="Arial" w:hAnsi="Arial" w:cs="Arial"/>
          <w:sz w:val="20"/>
          <w:szCs w:val="20"/>
        </w:rPr>
        <w:t>,</w:t>
      </w:r>
      <w:r w:rsidRPr="00BA117D">
        <w:rPr>
          <w:rFonts w:ascii="Arial" w:hAnsi="Arial" w:cs="Arial"/>
          <w:sz w:val="20"/>
          <w:szCs w:val="20"/>
        </w:rPr>
        <w:t xml:space="preserve"> appropriate allocations will b</w:t>
      </w:r>
      <w:r w:rsidR="000B279F" w:rsidRPr="00BA117D">
        <w:rPr>
          <w:rFonts w:ascii="Arial" w:hAnsi="Arial" w:cs="Arial"/>
          <w:sz w:val="20"/>
          <w:szCs w:val="20"/>
        </w:rPr>
        <w:t xml:space="preserve">e permitted. </w:t>
      </w:r>
      <w:r w:rsidR="000B279F" w:rsidRPr="00F6133E">
        <w:rPr>
          <w:rFonts w:ascii="Arial" w:hAnsi="Arial" w:cs="Arial"/>
          <w:sz w:val="20"/>
          <w:szCs w:val="20"/>
        </w:rPr>
        <w:t xml:space="preserve">Similarly the </w:t>
      </w:r>
      <w:proofErr w:type="spellStart"/>
      <w:r w:rsidRPr="00F6133E">
        <w:rPr>
          <w:rFonts w:ascii="Arial" w:hAnsi="Arial" w:cs="Arial"/>
          <w:sz w:val="20"/>
          <w:szCs w:val="20"/>
        </w:rPr>
        <w:t>MStrat</w:t>
      </w:r>
      <w:proofErr w:type="spellEnd"/>
      <w:r w:rsidRPr="00F6133E">
        <w:rPr>
          <w:rFonts w:ascii="Arial" w:hAnsi="Arial" w:cs="Arial"/>
          <w:sz w:val="20"/>
          <w:szCs w:val="20"/>
        </w:rPr>
        <w:t xml:space="preserve"> will be going into its </w:t>
      </w:r>
      <w:r w:rsidR="00B50D14" w:rsidRPr="00F6133E">
        <w:rPr>
          <w:rFonts w:ascii="Arial" w:hAnsi="Arial" w:cs="Arial"/>
          <w:sz w:val="20"/>
          <w:szCs w:val="20"/>
        </w:rPr>
        <w:t xml:space="preserve">fourth </w:t>
      </w:r>
      <w:r w:rsidRPr="00F6133E">
        <w:rPr>
          <w:rFonts w:ascii="Arial" w:hAnsi="Arial" w:cs="Arial"/>
          <w:sz w:val="20"/>
          <w:szCs w:val="20"/>
        </w:rPr>
        <w:t xml:space="preserve">year of delivery </w:t>
      </w:r>
      <w:r w:rsidR="00B50D14" w:rsidRPr="00F6133E">
        <w:rPr>
          <w:rFonts w:ascii="Arial" w:hAnsi="Arial" w:cs="Arial"/>
          <w:sz w:val="20"/>
          <w:szCs w:val="20"/>
        </w:rPr>
        <w:t xml:space="preserve">and </w:t>
      </w:r>
      <w:r w:rsidRPr="00F6133E">
        <w:rPr>
          <w:rFonts w:ascii="Arial" w:hAnsi="Arial" w:cs="Arial"/>
          <w:sz w:val="20"/>
          <w:szCs w:val="20"/>
        </w:rPr>
        <w:t xml:space="preserve">we </w:t>
      </w:r>
      <w:r w:rsidR="00B50D14" w:rsidRPr="00F6133E">
        <w:rPr>
          <w:rFonts w:ascii="Arial" w:hAnsi="Arial" w:cs="Arial"/>
          <w:sz w:val="20"/>
          <w:szCs w:val="20"/>
        </w:rPr>
        <w:t xml:space="preserve">shall </w:t>
      </w:r>
      <w:r w:rsidRPr="00F6133E">
        <w:rPr>
          <w:rFonts w:ascii="Arial" w:hAnsi="Arial" w:cs="Arial"/>
          <w:sz w:val="20"/>
          <w:szCs w:val="20"/>
        </w:rPr>
        <w:t>continue to review and refine its delivery model and the associated SWARM allocation.</w:t>
      </w:r>
    </w:p>
    <w:p w14:paraId="6B378380" w14:textId="77777777" w:rsidR="00DF1D1D" w:rsidRDefault="00DF1D1D" w:rsidP="00AF0FBC">
      <w:pPr>
        <w:spacing w:after="0" w:line="280" w:lineRule="exact"/>
        <w:rPr>
          <w:rFonts w:ascii="Arial" w:hAnsi="Arial" w:cs="Arial"/>
          <w:sz w:val="20"/>
          <w:szCs w:val="20"/>
        </w:rPr>
      </w:pPr>
    </w:p>
    <w:p w14:paraId="4BBCAC87" w14:textId="77777777" w:rsidR="00DF1D1D" w:rsidRPr="00BA117D" w:rsidRDefault="00DF1D1D" w:rsidP="00AF0FBC">
      <w:pPr>
        <w:spacing w:after="0" w:line="280" w:lineRule="exact"/>
        <w:rPr>
          <w:rFonts w:ascii="Arial" w:hAnsi="Arial" w:cs="Arial"/>
          <w:sz w:val="20"/>
          <w:szCs w:val="20"/>
        </w:rPr>
      </w:pPr>
      <w:r>
        <w:rPr>
          <w:rFonts w:ascii="Arial" w:hAnsi="Arial" w:cs="Arial"/>
          <w:sz w:val="20"/>
          <w:szCs w:val="20"/>
        </w:rPr>
        <w:t>NO ONLINE OR PROJECT ENHANCE HOURS</w:t>
      </w:r>
    </w:p>
    <w:p w14:paraId="20338798" w14:textId="77777777" w:rsidR="002D3178" w:rsidRPr="00256314" w:rsidRDefault="002D3178" w:rsidP="00AF0FBC">
      <w:pPr>
        <w:pStyle w:val="NoSpacing"/>
        <w:spacing w:line="280" w:lineRule="exact"/>
        <w:rPr>
          <w:rFonts w:ascii="Arial" w:hAnsi="Arial" w:cs="Arial"/>
          <w:sz w:val="20"/>
          <w:szCs w:val="20"/>
        </w:rPr>
      </w:pPr>
    </w:p>
    <w:p w14:paraId="73E58FCF" w14:textId="77777777" w:rsidR="002D3178" w:rsidRPr="00BA117D" w:rsidRDefault="00C94767" w:rsidP="00AF0FBC">
      <w:pPr>
        <w:spacing w:after="0" w:line="280" w:lineRule="exact"/>
        <w:rPr>
          <w:rFonts w:ascii="Arial" w:hAnsi="Arial" w:cs="Arial"/>
          <w:b/>
          <w:i/>
          <w:sz w:val="20"/>
          <w:szCs w:val="20"/>
        </w:rPr>
      </w:pPr>
      <w:r>
        <w:rPr>
          <w:rFonts w:ascii="Arial" w:hAnsi="Arial" w:cs="Arial"/>
          <w:b/>
          <w:i/>
          <w:sz w:val="20"/>
          <w:szCs w:val="20"/>
        </w:rPr>
        <w:t>PGR</w:t>
      </w:r>
      <w:r w:rsidRPr="00BA117D">
        <w:rPr>
          <w:rFonts w:ascii="Arial" w:hAnsi="Arial" w:cs="Arial"/>
          <w:b/>
          <w:i/>
          <w:sz w:val="20"/>
          <w:szCs w:val="20"/>
        </w:rPr>
        <w:t xml:space="preserve"> </w:t>
      </w:r>
      <w:r w:rsidR="002D3178" w:rsidRPr="00BA117D">
        <w:rPr>
          <w:rFonts w:ascii="Arial" w:hAnsi="Arial" w:cs="Arial"/>
          <w:b/>
          <w:i/>
          <w:sz w:val="20"/>
          <w:szCs w:val="20"/>
        </w:rPr>
        <w:t xml:space="preserve">Supervision and Mentoring: </w:t>
      </w:r>
    </w:p>
    <w:p w14:paraId="48CADDE0" w14:textId="77777777" w:rsidR="00056FAA" w:rsidRDefault="002D3178" w:rsidP="00A941CC">
      <w:pPr>
        <w:spacing w:after="0" w:line="280" w:lineRule="exact"/>
        <w:jc w:val="both"/>
        <w:rPr>
          <w:rFonts w:ascii="Arial" w:eastAsia="Times New Roman" w:hAnsi="Arial" w:cs="Arial"/>
          <w:sz w:val="20"/>
          <w:szCs w:val="20"/>
          <w:lang w:eastAsia="en-GB"/>
        </w:rPr>
      </w:pPr>
      <w:r w:rsidRPr="00256314">
        <w:rPr>
          <w:rFonts w:ascii="Arial" w:eastAsia="Times New Roman" w:hAnsi="Arial" w:cs="Arial"/>
          <w:sz w:val="20"/>
          <w:szCs w:val="20"/>
          <w:lang w:eastAsia="en-GB"/>
        </w:rPr>
        <w:t>The time allocated to each individual PGR student is split between supervisors in proportion to their re</w:t>
      </w:r>
      <w:r w:rsidR="00056FAA">
        <w:rPr>
          <w:rFonts w:ascii="Arial" w:eastAsia="Times New Roman" w:hAnsi="Arial" w:cs="Arial"/>
          <w:sz w:val="20"/>
          <w:szCs w:val="20"/>
          <w:lang w:eastAsia="en-GB"/>
        </w:rPr>
        <w:t xml:space="preserve">sponsibility for the students. </w:t>
      </w:r>
    </w:p>
    <w:p w14:paraId="29AEC6F3" w14:textId="77777777" w:rsidR="00AA71A0" w:rsidRDefault="00AA71A0" w:rsidP="00A941CC">
      <w:pPr>
        <w:spacing w:after="0" w:line="280" w:lineRule="exact"/>
        <w:jc w:val="both"/>
        <w:rPr>
          <w:rFonts w:ascii="Arial" w:eastAsia="Times New Roman" w:hAnsi="Arial" w:cs="Arial"/>
          <w:sz w:val="20"/>
          <w:szCs w:val="20"/>
          <w:lang w:eastAsia="en-GB"/>
        </w:rPr>
      </w:pPr>
    </w:p>
    <w:p w14:paraId="31131352" w14:textId="77777777" w:rsidR="00A941CC" w:rsidRPr="00256314" w:rsidRDefault="002D3178" w:rsidP="00A941CC">
      <w:pPr>
        <w:spacing w:after="0" w:line="280" w:lineRule="exact"/>
        <w:jc w:val="both"/>
        <w:rPr>
          <w:rFonts w:ascii="Arial" w:eastAsia="Times New Roman" w:hAnsi="Arial" w:cs="Arial"/>
          <w:sz w:val="20"/>
          <w:szCs w:val="20"/>
          <w:lang w:eastAsia="en-GB"/>
        </w:rPr>
      </w:pPr>
      <w:r w:rsidRPr="00256314">
        <w:rPr>
          <w:rFonts w:ascii="Arial" w:eastAsia="Times New Roman" w:hAnsi="Arial" w:cs="Arial"/>
          <w:sz w:val="20"/>
          <w:szCs w:val="20"/>
          <w:lang w:eastAsia="en-GB"/>
        </w:rPr>
        <w:t xml:space="preserve">The allocation is: </w:t>
      </w:r>
    </w:p>
    <w:p w14:paraId="43D90FB9" w14:textId="77777777" w:rsidR="002D3178" w:rsidRPr="00256314" w:rsidRDefault="002D3178" w:rsidP="00A941CC">
      <w:pPr>
        <w:spacing w:after="0" w:line="280" w:lineRule="exact"/>
        <w:jc w:val="both"/>
        <w:rPr>
          <w:rFonts w:ascii="Arial" w:eastAsia="Times New Roman" w:hAnsi="Arial" w:cs="Arial"/>
          <w:sz w:val="20"/>
          <w:szCs w:val="20"/>
          <w:lang w:eastAsia="en-GB"/>
        </w:rPr>
      </w:pPr>
    </w:p>
    <w:p w14:paraId="793D0B5D" w14:textId="648840E6" w:rsidR="00B71A8E" w:rsidRPr="00727073" w:rsidRDefault="00DE0C76" w:rsidP="00727073">
      <w:pPr>
        <w:pStyle w:val="ListParagraph"/>
        <w:numPr>
          <w:ilvl w:val="0"/>
          <w:numId w:val="22"/>
        </w:numPr>
        <w:spacing w:after="0" w:line="280" w:lineRule="exact"/>
        <w:rPr>
          <w:rFonts w:ascii="Arial" w:hAnsi="Arial" w:cs="Arial"/>
          <w:sz w:val="20"/>
          <w:szCs w:val="20"/>
        </w:rPr>
      </w:pPr>
      <w:r>
        <w:rPr>
          <w:rFonts w:ascii="Arial" w:hAnsi="Arial" w:cs="Arial"/>
          <w:sz w:val="20"/>
          <w:szCs w:val="20"/>
        </w:rPr>
        <w:t>6</w:t>
      </w:r>
      <w:r w:rsidR="002D3178" w:rsidRPr="00727073">
        <w:rPr>
          <w:rFonts w:ascii="Arial" w:hAnsi="Arial" w:cs="Arial"/>
          <w:sz w:val="20"/>
          <w:szCs w:val="20"/>
        </w:rPr>
        <w:t>0</w:t>
      </w:r>
      <w:r w:rsidR="007B0CC8" w:rsidRPr="00727073">
        <w:rPr>
          <w:rFonts w:ascii="Arial" w:hAnsi="Arial" w:cs="Arial"/>
          <w:sz w:val="20"/>
          <w:szCs w:val="20"/>
        </w:rPr>
        <w:t xml:space="preserve"> </w:t>
      </w:r>
      <w:r w:rsidR="002D3178" w:rsidRPr="00727073">
        <w:rPr>
          <w:rFonts w:ascii="Arial" w:hAnsi="Arial" w:cs="Arial"/>
          <w:sz w:val="20"/>
          <w:szCs w:val="20"/>
        </w:rPr>
        <w:t>h</w:t>
      </w:r>
      <w:r w:rsidR="007B0CC8" w:rsidRPr="00727073">
        <w:rPr>
          <w:rFonts w:ascii="Arial" w:hAnsi="Arial" w:cs="Arial"/>
          <w:sz w:val="20"/>
          <w:szCs w:val="20"/>
        </w:rPr>
        <w:t>ou</w:t>
      </w:r>
      <w:r w:rsidR="002D3178" w:rsidRPr="00727073">
        <w:rPr>
          <w:rFonts w:ascii="Arial" w:hAnsi="Arial" w:cs="Arial"/>
          <w:sz w:val="20"/>
          <w:szCs w:val="20"/>
        </w:rPr>
        <w:t>rs per FTE PGR student, per annum (pro-rata for part-time</w:t>
      </w:r>
      <w:r w:rsidR="008D338A" w:rsidRPr="00727073">
        <w:rPr>
          <w:rFonts w:ascii="Arial" w:hAnsi="Arial" w:cs="Arial"/>
          <w:sz w:val="20"/>
          <w:szCs w:val="20"/>
        </w:rPr>
        <w:t xml:space="preserve"> students</w:t>
      </w:r>
      <w:r w:rsidR="002D3178" w:rsidRPr="00727073">
        <w:rPr>
          <w:rFonts w:ascii="Arial" w:hAnsi="Arial" w:cs="Arial"/>
          <w:sz w:val="20"/>
          <w:szCs w:val="20"/>
        </w:rPr>
        <w:t xml:space="preserve">). </w:t>
      </w:r>
    </w:p>
    <w:p w14:paraId="35E9E2DA" w14:textId="77777777" w:rsidR="002D3178" w:rsidRPr="00FA1825" w:rsidRDefault="002D3178" w:rsidP="00727073">
      <w:pPr>
        <w:pStyle w:val="ListParagraph"/>
        <w:numPr>
          <w:ilvl w:val="0"/>
          <w:numId w:val="22"/>
        </w:numPr>
        <w:spacing w:after="0" w:line="280" w:lineRule="exact"/>
      </w:pPr>
      <w:r w:rsidRPr="00727073">
        <w:rPr>
          <w:rFonts w:ascii="Arial" w:eastAsia="Times New Roman" w:hAnsi="Arial" w:cs="Arial"/>
          <w:sz w:val="20"/>
          <w:szCs w:val="20"/>
          <w:lang w:eastAsia="en-GB"/>
        </w:rPr>
        <w:t>The usual division of supervisor time is 80:20 of the total allocation between 1</w:t>
      </w:r>
      <w:r w:rsidRPr="00727073">
        <w:rPr>
          <w:rFonts w:ascii="Arial" w:eastAsia="Times New Roman" w:hAnsi="Arial" w:cs="Arial"/>
          <w:sz w:val="20"/>
          <w:szCs w:val="20"/>
          <w:vertAlign w:val="superscript"/>
          <w:lang w:eastAsia="en-GB"/>
        </w:rPr>
        <w:t>st</w:t>
      </w:r>
      <w:r w:rsidRPr="00727073">
        <w:rPr>
          <w:rFonts w:ascii="Arial" w:eastAsia="Times New Roman" w:hAnsi="Arial" w:cs="Arial"/>
          <w:sz w:val="20"/>
          <w:szCs w:val="20"/>
          <w:lang w:eastAsia="en-GB"/>
        </w:rPr>
        <w:t xml:space="preserve"> and 2</w:t>
      </w:r>
      <w:r w:rsidRPr="00727073">
        <w:rPr>
          <w:rFonts w:ascii="Arial" w:eastAsia="Times New Roman" w:hAnsi="Arial" w:cs="Arial"/>
          <w:sz w:val="20"/>
          <w:szCs w:val="20"/>
          <w:vertAlign w:val="superscript"/>
          <w:lang w:eastAsia="en-GB"/>
        </w:rPr>
        <w:t>nd</w:t>
      </w:r>
      <w:r w:rsidRPr="00727073">
        <w:rPr>
          <w:rFonts w:ascii="Arial" w:eastAsia="Times New Roman" w:hAnsi="Arial" w:cs="Arial"/>
          <w:sz w:val="20"/>
          <w:szCs w:val="20"/>
          <w:lang w:eastAsia="en-GB"/>
        </w:rPr>
        <w:t xml:space="preserve"> supervisors, but this may vary from up to a 50:50 split. </w:t>
      </w:r>
    </w:p>
    <w:p w14:paraId="68B0869B" w14:textId="77777777" w:rsidR="00FA1825" w:rsidRPr="00256314" w:rsidRDefault="00FA1825" w:rsidP="00727073">
      <w:pPr>
        <w:pStyle w:val="ListParagraph"/>
        <w:numPr>
          <w:ilvl w:val="0"/>
          <w:numId w:val="22"/>
        </w:numPr>
        <w:spacing w:after="0" w:line="280" w:lineRule="exact"/>
      </w:pPr>
      <w:r>
        <w:rPr>
          <w:rFonts w:ascii="Arial" w:eastAsia="Times New Roman" w:hAnsi="Arial" w:cs="Arial"/>
          <w:sz w:val="20"/>
          <w:szCs w:val="20"/>
          <w:lang w:eastAsia="en-GB"/>
        </w:rPr>
        <w:t>We shall adopt the Doctoral College model of PGR Student pastoral care which allocates a block of hours to a limited number of academics per discipline, rather than to each supervisor.</w:t>
      </w:r>
    </w:p>
    <w:p w14:paraId="5728D81A" w14:textId="77777777" w:rsidR="0016002C" w:rsidRPr="00256314" w:rsidRDefault="0016002C" w:rsidP="00AF0FBC">
      <w:pPr>
        <w:spacing w:after="0" w:line="280" w:lineRule="exact"/>
        <w:rPr>
          <w:rFonts w:ascii="Arial" w:hAnsi="Arial" w:cs="Arial"/>
          <w:sz w:val="20"/>
          <w:szCs w:val="20"/>
        </w:rPr>
      </w:pPr>
    </w:p>
    <w:p w14:paraId="54F73795" w14:textId="77777777" w:rsidR="000B279F" w:rsidRPr="00BA117D" w:rsidRDefault="000B279F" w:rsidP="00AF0FBC">
      <w:pPr>
        <w:spacing w:after="0" w:line="280" w:lineRule="exact"/>
        <w:rPr>
          <w:rFonts w:ascii="Arial" w:hAnsi="Arial" w:cs="Arial"/>
          <w:b/>
          <w:sz w:val="20"/>
          <w:szCs w:val="20"/>
        </w:rPr>
      </w:pPr>
      <w:r w:rsidRPr="00BA117D">
        <w:rPr>
          <w:rFonts w:ascii="Arial" w:hAnsi="Arial" w:cs="Arial"/>
          <w:b/>
          <w:sz w:val="20"/>
          <w:szCs w:val="20"/>
        </w:rPr>
        <w:t>Support (Citizenship) and Scholarship</w:t>
      </w:r>
      <w:r w:rsidR="00C15CE7">
        <w:rPr>
          <w:rFonts w:ascii="Arial" w:hAnsi="Arial" w:cs="Arial"/>
          <w:b/>
          <w:sz w:val="20"/>
          <w:szCs w:val="20"/>
        </w:rPr>
        <w:t xml:space="preserve"> (S&amp;S)</w:t>
      </w:r>
    </w:p>
    <w:p w14:paraId="2B1C3CAD" w14:textId="77777777" w:rsidR="00D36602" w:rsidRPr="00BA117D" w:rsidRDefault="00D36602" w:rsidP="00D36602">
      <w:pPr>
        <w:spacing w:after="0" w:line="280" w:lineRule="exact"/>
        <w:rPr>
          <w:rFonts w:ascii="Arial" w:eastAsia="Times New Roman" w:hAnsi="Arial" w:cs="Arial"/>
          <w:i/>
          <w:sz w:val="20"/>
          <w:szCs w:val="20"/>
          <w:lang w:eastAsia="en-GB"/>
        </w:rPr>
      </w:pPr>
      <w:r w:rsidRPr="00BA117D">
        <w:rPr>
          <w:rFonts w:ascii="Arial" w:hAnsi="Arial" w:cs="Arial"/>
          <w:b/>
          <w:i/>
          <w:sz w:val="20"/>
          <w:szCs w:val="20"/>
        </w:rPr>
        <w:t>Citizenship (formerly known as Collegiality</w:t>
      </w:r>
      <w:r w:rsidRPr="00BA117D">
        <w:rPr>
          <w:rFonts w:ascii="Arial" w:hAnsi="Arial" w:cs="Arial"/>
          <w:b/>
          <w:bCs/>
          <w:i/>
          <w:sz w:val="20"/>
          <w:szCs w:val="20"/>
        </w:rPr>
        <w:t>)</w:t>
      </w:r>
      <w:r>
        <w:rPr>
          <w:rFonts w:ascii="Arial" w:hAnsi="Arial" w:cs="Arial"/>
          <w:b/>
          <w:bCs/>
          <w:i/>
          <w:sz w:val="20"/>
          <w:szCs w:val="20"/>
        </w:rPr>
        <w:t>:</w:t>
      </w:r>
    </w:p>
    <w:p w14:paraId="755081C0" w14:textId="77777777" w:rsidR="00D36602" w:rsidRDefault="00D36602" w:rsidP="00D36602">
      <w:pPr>
        <w:spacing w:after="0" w:line="280" w:lineRule="exact"/>
        <w:rPr>
          <w:rFonts w:ascii="Arial" w:hAnsi="Arial" w:cs="Arial"/>
          <w:sz w:val="20"/>
          <w:szCs w:val="20"/>
        </w:rPr>
      </w:pPr>
      <w:r w:rsidRPr="00BA117D">
        <w:rPr>
          <w:rFonts w:ascii="Arial" w:hAnsi="Arial" w:cs="Arial"/>
          <w:sz w:val="20"/>
          <w:szCs w:val="20"/>
        </w:rPr>
        <w:t>All staff will receive an allocation of 100 hours</w:t>
      </w:r>
      <w:r>
        <w:rPr>
          <w:rFonts w:ascii="Arial" w:hAnsi="Arial" w:cs="Arial"/>
          <w:sz w:val="20"/>
          <w:szCs w:val="20"/>
        </w:rPr>
        <w:t xml:space="preserve">, </w:t>
      </w:r>
      <w:r w:rsidRPr="00BA117D">
        <w:rPr>
          <w:rFonts w:ascii="Arial" w:hAnsi="Arial" w:cs="Arial"/>
          <w:sz w:val="20"/>
          <w:szCs w:val="20"/>
        </w:rPr>
        <w:t>pro rata for PT staff</w:t>
      </w:r>
      <w:r>
        <w:rPr>
          <w:rFonts w:ascii="Arial" w:hAnsi="Arial" w:cs="Arial"/>
          <w:sz w:val="20"/>
          <w:szCs w:val="20"/>
        </w:rPr>
        <w:t>,</w:t>
      </w:r>
      <w:r w:rsidRPr="00BA117D">
        <w:rPr>
          <w:rFonts w:ascii="Arial" w:hAnsi="Arial" w:cs="Arial"/>
          <w:sz w:val="20"/>
          <w:szCs w:val="20"/>
        </w:rPr>
        <w:t xml:space="preserve"> to enable them to contribute to the successful management and delivery of the discipline and College Strategic Plans. </w:t>
      </w:r>
    </w:p>
    <w:p w14:paraId="2C8E98D7" w14:textId="77777777" w:rsidR="00D36602" w:rsidRDefault="00D36602" w:rsidP="00D36602">
      <w:pPr>
        <w:spacing w:after="0" w:line="280" w:lineRule="exact"/>
        <w:rPr>
          <w:rFonts w:ascii="Arial" w:hAnsi="Arial" w:cs="Arial"/>
          <w:sz w:val="20"/>
          <w:szCs w:val="20"/>
        </w:rPr>
      </w:pPr>
    </w:p>
    <w:p w14:paraId="758A2DC5" w14:textId="77777777" w:rsidR="00D36602" w:rsidRPr="000142D3" w:rsidRDefault="00D36602" w:rsidP="00D36602">
      <w:pPr>
        <w:rPr>
          <w:rFonts w:ascii="Arial" w:hAnsi="Arial" w:cs="Arial"/>
          <w:sz w:val="20"/>
          <w:szCs w:val="20"/>
        </w:rPr>
      </w:pPr>
      <w:r w:rsidRPr="000142D3">
        <w:rPr>
          <w:rFonts w:ascii="Arial" w:hAnsi="Arial" w:cs="Arial"/>
          <w:sz w:val="20"/>
          <w:szCs w:val="20"/>
        </w:rPr>
        <w:t xml:space="preserve">Citizenship time is intended to allow staff to contribute to the successful management and delivery of their department’s strategic aims. This part of an academic role encompasses aspects of work not substantive enough to form a leadership role. </w:t>
      </w:r>
    </w:p>
    <w:p w14:paraId="510ACB36" w14:textId="77777777" w:rsidR="00D36602" w:rsidRPr="000142D3" w:rsidRDefault="00D36602" w:rsidP="00D36602">
      <w:pPr>
        <w:rPr>
          <w:rFonts w:ascii="Arial" w:hAnsi="Arial" w:cs="Arial"/>
          <w:sz w:val="20"/>
          <w:szCs w:val="20"/>
        </w:rPr>
      </w:pPr>
      <w:r w:rsidRPr="000142D3">
        <w:rPr>
          <w:rFonts w:ascii="Arial" w:hAnsi="Arial" w:cs="Arial"/>
          <w:sz w:val="20"/>
          <w:szCs w:val="20"/>
        </w:rPr>
        <w:t xml:space="preserve">The below list of inclusions is indicative and not exhaustive with staff and </w:t>
      </w:r>
      <w:proofErr w:type="spellStart"/>
      <w:r w:rsidRPr="000142D3">
        <w:rPr>
          <w:rFonts w:ascii="Arial" w:hAnsi="Arial" w:cs="Arial"/>
          <w:sz w:val="20"/>
          <w:szCs w:val="20"/>
        </w:rPr>
        <w:t>HoDs</w:t>
      </w:r>
      <w:proofErr w:type="spellEnd"/>
      <w:r w:rsidRPr="000142D3">
        <w:rPr>
          <w:rFonts w:ascii="Arial" w:hAnsi="Arial" w:cs="Arial"/>
          <w:sz w:val="20"/>
          <w:szCs w:val="20"/>
        </w:rPr>
        <w:t xml:space="preserve"> encouraged to use judgement if other activities are being discussed.</w:t>
      </w:r>
    </w:p>
    <w:p w14:paraId="2622BF25" w14:textId="77777777" w:rsidR="00D36602" w:rsidRPr="000142D3" w:rsidRDefault="00D36602" w:rsidP="00D36602">
      <w:pPr>
        <w:pStyle w:val="ListParagraph"/>
        <w:numPr>
          <w:ilvl w:val="0"/>
          <w:numId w:val="25"/>
        </w:numPr>
        <w:rPr>
          <w:rFonts w:ascii="Arial" w:hAnsi="Arial" w:cs="Arial"/>
          <w:sz w:val="20"/>
          <w:szCs w:val="20"/>
        </w:rPr>
      </w:pPr>
      <w:r w:rsidRPr="000142D3">
        <w:rPr>
          <w:rFonts w:ascii="Arial" w:hAnsi="Arial" w:cs="Arial"/>
          <w:sz w:val="20"/>
          <w:szCs w:val="20"/>
        </w:rPr>
        <w:t>Attendance at</w:t>
      </w:r>
    </w:p>
    <w:p w14:paraId="1E0BB0D5" w14:textId="77777777" w:rsidR="00D36602" w:rsidRPr="000142D3" w:rsidRDefault="00D36602" w:rsidP="00D36602">
      <w:pPr>
        <w:pStyle w:val="ListParagraph"/>
        <w:numPr>
          <w:ilvl w:val="1"/>
          <w:numId w:val="26"/>
        </w:numPr>
        <w:rPr>
          <w:rFonts w:ascii="Arial" w:hAnsi="Arial" w:cs="Arial"/>
          <w:sz w:val="20"/>
          <w:szCs w:val="20"/>
        </w:rPr>
      </w:pPr>
      <w:r w:rsidRPr="000142D3">
        <w:rPr>
          <w:rFonts w:ascii="Arial" w:hAnsi="Arial" w:cs="Arial"/>
          <w:sz w:val="20"/>
          <w:szCs w:val="20"/>
        </w:rPr>
        <w:t>Departmental seminars</w:t>
      </w:r>
    </w:p>
    <w:p w14:paraId="418B8C4F" w14:textId="77777777" w:rsidR="00D36602" w:rsidRPr="000142D3" w:rsidRDefault="00D36602" w:rsidP="00D36602">
      <w:pPr>
        <w:pStyle w:val="ListParagraph"/>
        <w:numPr>
          <w:ilvl w:val="1"/>
          <w:numId w:val="26"/>
        </w:numPr>
        <w:rPr>
          <w:rFonts w:ascii="Arial" w:hAnsi="Arial" w:cs="Arial"/>
          <w:sz w:val="20"/>
          <w:szCs w:val="20"/>
        </w:rPr>
      </w:pPr>
      <w:r w:rsidRPr="000142D3">
        <w:rPr>
          <w:rFonts w:ascii="Arial" w:hAnsi="Arial" w:cs="Arial"/>
          <w:sz w:val="20"/>
          <w:szCs w:val="20"/>
        </w:rPr>
        <w:t>Employability events</w:t>
      </w:r>
    </w:p>
    <w:p w14:paraId="21927DA1" w14:textId="77777777" w:rsidR="00D36602" w:rsidRPr="000142D3" w:rsidRDefault="00D36602" w:rsidP="00D36602">
      <w:pPr>
        <w:pStyle w:val="ListParagraph"/>
        <w:numPr>
          <w:ilvl w:val="1"/>
          <w:numId w:val="26"/>
        </w:numPr>
        <w:rPr>
          <w:rFonts w:ascii="Arial" w:hAnsi="Arial" w:cs="Arial"/>
          <w:sz w:val="20"/>
          <w:szCs w:val="20"/>
        </w:rPr>
      </w:pPr>
      <w:r w:rsidRPr="000142D3">
        <w:rPr>
          <w:rFonts w:ascii="Arial" w:hAnsi="Arial" w:cs="Arial"/>
          <w:sz w:val="20"/>
          <w:szCs w:val="20"/>
        </w:rPr>
        <w:t>Graduation ceremonies</w:t>
      </w:r>
    </w:p>
    <w:p w14:paraId="0BEA558B" w14:textId="77777777" w:rsidR="00D36602" w:rsidRPr="000142D3" w:rsidRDefault="00D36602" w:rsidP="00D36602">
      <w:pPr>
        <w:pStyle w:val="ListParagraph"/>
        <w:numPr>
          <w:ilvl w:val="0"/>
          <w:numId w:val="24"/>
        </w:numPr>
        <w:rPr>
          <w:rFonts w:ascii="Arial" w:hAnsi="Arial" w:cs="Arial"/>
          <w:sz w:val="20"/>
          <w:szCs w:val="20"/>
        </w:rPr>
      </w:pPr>
      <w:r w:rsidRPr="000142D3">
        <w:rPr>
          <w:rFonts w:ascii="Arial" w:hAnsi="Arial" w:cs="Arial"/>
          <w:sz w:val="20"/>
          <w:szCs w:val="20"/>
        </w:rPr>
        <w:t xml:space="preserve">Internal </w:t>
      </w:r>
      <w:r>
        <w:rPr>
          <w:rFonts w:ascii="Arial" w:hAnsi="Arial" w:cs="Arial"/>
          <w:sz w:val="20"/>
          <w:szCs w:val="20"/>
        </w:rPr>
        <w:t>PGR upgrades &amp; exams</w:t>
      </w:r>
    </w:p>
    <w:p w14:paraId="37E076FC" w14:textId="77777777" w:rsidR="00D36602" w:rsidRPr="000142D3" w:rsidRDefault="00D36602" w:rsidP="00D36602">
      <w:pPr>
        <w:pStyle w:val="ListParagraph"/>
        <w:numPr>
          <w:ilvl w:val="0"/>
          <w:numId w:val="24"/>
        </w:numPr>
        <w:rPr>
          <w:rFonts w:ascii="Arial" w:hAnsi="Arial" w:cs="Arial"/>
          <w:sz w:val="20"/>
          <w:szCs w:val="20"/>
        </w:rPr>
      </w:pPr>
      <w:r w:rsidRPr="000142D3">
        <w:rPr>
          <w:rFonts w:ascii="Arial" w:hAnsi="Arial" w:cs="Arial"/>
          <w:sz w:val="20"/>
          <w:szCs w:val="20"/>
        </w:rPr>
        <w:t xml:space="preserve">Mandatory training such as Health and Safety, Information Governance etc. </w:t>
      </w:r>
    </w:p>
    <w:p w14:paraId="394171F2" w14:textId="77777777" w:rsidR="00D36602" w:rsidRPr="000142D3" w:rsidRDefault="00D36602" w:rsidP="00D36602">
      <w:pPr>
        <w:pStyle w:val="ListParagraph"/>
        <w:numPr>
          <w:ilvl w:val="0"/>
          <w:numId w:val="24"/>
        </w:numPr>
        <w:rPr>
          <w:rFonts w:ascii="Arial" w:hAnsi="Arial" w:cs="Arial"/>
          <w:sz w:val="20"/>
          <w:szCs w:val="20"/>
        </w:rPr>
      </w:pPr>
      <w:r w:rsidRPr="000142D3">
        <w:rPr>
          <w:rFonts w:ascii="Arial" w:hAnsi="Arial" w:cs="Arial"/>
          <w:sz w:val="20"/>
          <w:szCs w:val="20"/>
        </w:rPr>
        <w:t>Open Days  and other student recruitment events</w:t>
      </w:r>
    </w:p>
    <w:p w14:paraId="1EBD26EF" w14:textId="77777777" w:rsidR="00D36602" w:rsidRPr="000142D3" w:rsidRDefault="00D36602" w:rsidP="00D36602">
      <w:pPr>
        <w:pStyle w:val="ListParagraph"/>
        <w:numPr>
          <w:ilvl w:val="0"/>
          <w:numId w:val="24"/>
        </w:numPr>
        <w:rPr>
          <w:rFonts w:ascii="Arial" w:hAnsi="Arial" w:cs="Arial"/>
          <w:sz w:val="20"/>
          <w:szCs w:val="20"/>
        </w:rPr>
      </w:pPr>
      <w:r w:rsidRPr="000142D3">
        <w:rPr>
          <w:rFonts w:ascii="Arial" w:hAnsi="Arial" w:cs="Arial"/>
          <w:sz w:val="20"/>
          <w:szCs w:val="20"/>
        </w:rPr>
        <w:t>Staff meetings and college fora</w:t>
      </w:r>
    </w:p>
    <w:p w14:paraId="598B6661" w14:textId="77777777" w:rsidR="00D36602" w:rsidRPr="000142D3" w:rsidRDefault="00D36602" w:rsidP="00D36602">
      <w:pPr>
        <w:pStyle w:val="ListParagraph"/>
        <w:numPr>
          <w:ilvl w:val="0"/>
          <w:numId w:val="24"/>
        </w:numPr>
        <w:rPr>
          <w:rFonts w:ascii="Arial" w:hAnsi="Arial" w:cs="Arial"/>
          <w:sz w:val="20"/>
          <w:szCs w:val="20"/>
        </w:rPr>
      </w:pPr>
      <w:r w:rsidRPr="000142D3">
        <w:rPr>
          <w:rFonts w:ascii="Arial" w:hAnsi="Arial" w:cs="Arial"/>
          <w:sz w:val="20"/>
          <w:szCs w:val="20"/>
        </w:rPr>
        <w:t xml:space="preserve">Staff recruitment events (panels and presentations) </w:t>
      </w:r>
    </w:p>
    <w:p w14:paraId="53E382FC" w14:textId="77777777" w:rsidR="00D36602" w:rsidRPr="000142D3" w:rsidRDefault="00D36602" w:rsidP="00D36602">
      <w:pPr>
        <w:pStyle w:val="ListParagraph"/>
        <w:numPr>
          <w:ilvl w:val="0"/>
          <w:numId w:val="24"/>
        </w:numPr>
        <w:rPr>
          <w:rFonts w:ascii="Arial" w:hAnsi="Arial" w:cs="Arial"/>
          <w:sz w:val="20"/>
          <w:szCs w:val="20"/>
        </w:rPr>
      </w:pPr>
      <w:r w:rsidRPr="000142D3">
        <w:rPr>
          <w:rFonts w:ascii="Arial" w:hAnsi="Arial" w:cs="Arial"/>
          <w:sz w:val="20"/>
          <w:szCs w:val="20"/>
        </w:rPr>
        <w:t>Widening Participation events</w:t>
      </w:r>
    </w:p>
    <w:p w14:paraId="5A24DF07" w14:textId="77777777" w:rsidR="00D36602" w:rsidRPr="000142D3" w:rsidRDefault="00D36602" w:rsidP="00D36602">
      <w:pPr>
        <w:pStyle w:val="ListParagraph"/>
        <w:numPr>
          <w:ilvl w:val="0"/>
          <w:numId w:val="24"/>
        </w:numPr>
        <w:rPr>
          <w:rFonts w:ascii="Arial" w:hAnsi="Arial" w:cs="Arial"/>
          <w:sz w:val="20"/>
          <w:szCs w:val="20"/>
        </w:rPr>
      </w:pPr>
      <w:r w:rsidRPr="000142D3">
        <w:rPr>
          <w:rFonts w:ascii="Arial" w:hAnsi="Arial" w:cs="Arial"/>
          <w:sz w:val="20"/>
          <w:szCs w:val="20"/>
        </w:rPr>
        <w:t>Writing references for current and past staff and students</w:t>
      </w:r>
    </w:p>
    <w:p w14:paraId="538CF572" w14:textId="77777777" w:rsidR="00D36602" w:rsidRPr="000142D3" w:rsidRDefault="00D36602" w:rsidP="00D36602">
      <w:pPr>
        <w:pStyle w:val="ListParagraph"/>
        <w:numPr>
          <w:ilvl w:val="0"/>
          <w:numId w:val="24"/>
        </w:numPr>
        <w:spacing w:after="0" w:line="280" w:lineRule="exact"/>
        <w:rPr>
          <w:rFonts w:ascii="Arial" w:hAnsi="Arial" w:cs="Arial"/>
          <w:sz w:val="20"/>
          <w:szCs w:val="20"/>
        </w:rPr>
      </w:pPr>
      <w:r w:rsidRPr="000142D3">
        <w:rPr>
          <w:rFonts w:ascii="Arial" w:hAnsi="Arial" w:cs="Arial"/>
          <w:sz w:val="20"/>
          <w:szCs w:val="20"/>
        </w:rPr>
        <w:t>Other Administrative and Ambassadorial duties.</w:t>
      </w:r>
    </w:p>
    <w:p w14:paraId="61B0F173" w14:textId="77777777" w:rsidR="000B279F" w:rsidRPr="00256314" w:rsidRDefault="000B279F" w:rsidP="00AF0FBC">
      <w:pPr>
        <w:spacing w:after="0" w:line="280" w:lineRule="exact"/>
        <w:rPr>
          <w:rFonts w:ascii="Arial" w:hAnsi="Arial" w:cs="Arial"/>
          <w:sz w:val="20"/>
          <w:szCs w:val="20"/>
        </w:rPr>
      </w:pPr>
    </w:p>
    <w:p w14:paraId="5C2BBD37" w14:textId="77777777" w:rsidR="000B279F" w:rsidRPr="00BA117D" w:rsidRDefault="000B279F" w:rsidP="00AF0FBC">
      <w:pPr>
        <w:spacing w:after="0" w:line="280" w:lineRule="exact"/>
        <w:rPr>
          <w:rFonts w:ascii="Arial" w:hAnsi="Arial" w:cs="Arial"/>
          <w:i/>
          <w:sz w:val="20"/>
          <w:szCs w:val="20"/>
          <w:lang w:val="en-US"/>
        </w:rPr>
      </w:pPr>
      <w:r w:rsidRPr="00BA117D">
        <w:rPr>
          <w:rFonts w:ascii="Arial" w:hAnsi="Arial" w:cs="Arial"/>
          <w:b/>
          <w:i/>
          <w:sz w:val="20"/>
          <w:szCs w:val="20"/>
          <w:lang w:val="en-US"/>
        </w:rPr>
        <w:t>Scholarship</w:t>
      </w:r>
      <w:r w:rsidRPr="00BA117D">
        <w:rPr>
          <w:rFonts w:ascii="Arial" w:hAnsi="Arial" w:cs="Arial"/>
          <w:i/>
          <w:sz w:val="20"/>
          <w:szCs w:val="20"/>
          <w:lang w:val="en-US"/>
        </w:rPr>
        <w:t xml:space="preserve">: </w:t>
      </w:r>
    </w:p>
    <w:p w14:paraId="1506CB2A" w14:textId="77777777" w:rsidR="000B279F" w:rsidRPr="00BA117D" w:rsidRDefault="000B279F" w:rsidP="00AF0FBC">
      <w:pPr>
        <w:spacing w:after="0" w:line="280" w:lineRule="exact"/>
        <w:rPr>
          <w:rFonts w:ascii="Arial" w:hAnsi="Arial" w:cs="Arial"/>
          <w:sz w:val="20"/>
          <w:szCs w:val="20"/>
          <w:lang w:val="en-US"/>
        </w:rPr>
      </w:pPr>
      <w:r w:rsidRPr="00BA117D">
        <w:rPr>
          <w:rFonts w:ascii="Arial" w:hAnsi="Arial" w:cs="Arial"/>
          <w:sz w:val="20"/>
          <w:szCs w:val="20"/>
          <w:lang w:val="en-US"/>
        </w:rPr>
        <w:t>All Staff on E&amp;S contracts will be allocated a base of 160hrs</w:t>
      </w:r>
      <w:r w:rsidR="00C15CE7">
        <w:rPr>
          <w:rFonts w:ascii="Arial" w:hAnsi="Arial" w:cs="Arial"/>
          <w:sz w:val="20"/>
          <w:szCs w:val="20"/>
          <w:lang w:val="en-US"/>
        </w:rPr>
        <w:t xml:space="preserve"> (10%)</w:t>
      </w:r>
      <w:r w:rsidRPr="00BA117D">
        <w:rPr>
          <w:rFonts w:ascii="Arial" w:hAnsi="Arial" w:cs="Arial"/>
          <w:sz w:val="20"/>
          <w:szCs w:val="20"/>
          <w:lang w:val="en-US"/>
        </w:rPr>
        <w:t xml:space="preserve"> for scholarship, applied on a pro-rata basis.   </w:t>
      </w:r>
      <w:r w:rsidRPr="00BA117D">
        <w:rPr>
          <w:rFonts w:ascii="Arial" w:eastAsiaTheme="minorEastAsia" w:hAnsi="Arial" w:cs="Arial"/>
          <w:sz w:val="20"/>
          <w:szCs w:val="20"/>
        </w:rPr>
        <w:t xml:space="preserve">This is intended to </w:t>
      </w:r>
      <w:r w:rsidR="00C15CE7">
        <w:rPr>
          <w:rFonts w:ascii="Arial" w:eastAsiaTheme="minorEastAsia" w:hAnsi="Arial" w:cs="Arial"/>
          <w:sz w:val="20"/>
          <w:szCs w:val="20"/>
        </w:rPr>
        <w:t xml:space="preserve">assist </w:t>
      </w:r>
      <w:r w:rsidRPr="00BA117D">
        <w:rPr>
          <w:rFonts w:ascii="Arial" w:eastAsiaTheme="minorEastAsia" w:hAnsi="Arial" w:cs="Arial"/>
          <w:sz w:val="20"/>
          <w:szCs w:val="20"/>
        </w:rPr>
        <w:t xml:space="preserve">staff in </w:t>
      </w:r>
      <w:r w:rsidRPr="00BA117D">
        <w:rPr>
          <w:rFonts w:ascii="Arial" w:eastAsia="Times New Roman" w:hAnsi="Arial" w:cs="Arial"/>
          <w:sz w:val="20"/>
          <w:szCs w:val="20"/>
          <w:lang w:eastAsia="en-GB"/>
        </w:rPr>
        <w:t>maintaining and updating their knowledge and skills through reading literature and attending professional conferences, time spent on thought and reflection around fields of expertise and in maintaining or acquiring new professional skills.</w:t>
      </w:r>
      <w:r w:rsidRPr="00BA117D">
        <w:rPr>
          <w:rFonts w:ascii="Arial" w:hAnsi="Arial" w:cs="Arial"/>
          <w:sz w:val="20"/>
          <w:szCs w:val="20"/>
          <w:lang w:val="en-US"/>
        </w:rPr>
        <w:t xml:space="preserve">  </w:t>
      </w:r>
    </w:p>
    <w:p w14:paraId="40ACB81D" w14:textId="77777777" w:rsidR="000B279F" w:rsidRPr="00BA117D" w:rsidRDefault="000B279F" w:rsidP="00AF0FBC">
      <w:pPr>
        <w:spacing w:after="0" w:line="280" w:lineRule="exact"/>
        <w:rPr>
          <w:rFonts w:ascii="Arial" w:hAnsi="Arial" w:cs="Arial"/>
          <w:sz w:val="20"/>
          <w:szCs w:val="20"/>
          <w:lang w:val="en-US"/>
        </w:rPr>
      </w:pPr>
    </w:p>
    <w:p w14:paraId="3D2010AB" w14:textId="77777777" w:rsidR="00042F70" w:rsidRPr="00042F70" w:rsidRDefault="00042F70" w:rsidP="00042F70">
      <w:pPr>
        <w:spacing w:after="0" w:line="280" w:lineRule="exact"/>
        <w:rPr>
          <w:rFonts w:ascii="Arial" w:hAnsi="Arial" w:cs="Arial"/>
          <w:b/>
          <w:i/>
          <w:sz w:val="20"/>
          <w:szCs w:val="20"/>
          <w:lang w:val="en-US"/>
        </w:rPr>
      </w:pPr>
      <w:r w:rsidRPr="00042F70">
        <w:rPr>
          <w:rFonts w:ascii="Arial" w:hAnsi="Arial" w:cs="Arial"/>
          <w:b/>
          <w:i/>
          <w:sz w:val="20"/>
          <w:szCs w:val="20"/>
          <w:lang w:val="en-US"/>
        </w:rPr>
        <w:lastRenderedPageBreak/>
        <w:t>The Academic Professional Programme</w:t>
      </w:r>
      <w:r>
        <w:rPr>
          <w:rFonts w:ascii="Arial" w:hAnsi="Arial" w:cs="Arial"/>
          <w:b/>
          <w:i/>
          <w:sz w:val="20"/>
          <w:szCs w:val="20"/>
          <w:lang w:val="en-US"/>
        </w:rPr>
        <w:t>:</w:t>
      </w:r>
    </w:p>
    <w:p w14:paraId="122C4BB0" w14:textId="77777777" w:rsidR="00BF4471" w:rsidRPr="00BF4471" w:rsidRDefault="00BF4471" w:rsidP="00BF4471">
      <w:pPr>
        <w:spacing w:after="0" w:line="280" w:lineRule="exact"/>
        <w:rPr>
          <w:rFonts w:ascii="Arial" w:eastAsiaTheme="minorEastAsia" w:hAnsi="Arial" w:cs="Arial"/>
          <w:sz w:val="20"/>
          <w:szCs w:val="20"/>
        </w:rPr>
      </w:pPr>
      <w:r w:rsidRPr="00BF4471">
        <w:rPr>
          <w:rFonts w:ascii="Arial" w:eastAsiaTheme="minorEastAsia" w:hAnsi="Arial" w:cs="Arial"/>
          <w:sz w:val="20"/>
          <w:szCs w:val="20"/>
        </w:rPr>
        <w:t>Staff undertaking the Academic Professional Programme (APP) former</w:t>
      </w:r>
      <w:r w:rsidR="00303FD9">
        <w:rPr>
          <w:rFonts w:ascii="Arial" w:eastAsiaTheme="minorEastAsia" w:hAnsi="Arial" w:cs="Arial"/>
          <w:sz w:val="20"/>
          <w:szCs w:val="20"/>
        </w:rPr>
        <w:t>ly known as PCAP should spend 20</w:t>
      </w:r>
      <w:r w:rsidRPr="00BF4471">
        <w:rPr>
          <w:rFonts w:ascii="Arial" w:eastAsiaTheme="minorEastAsia" w:hAnsi="Arial" w:cs="Arial"/>
          <w:sz w:val="20"/>
          <w:szCs w:val="20"/>
        </w:rPr>
        <w:t xml:space="preserve">% of their total working time in training over the duration of the course.  This includes 285 hrs of ‘Off </w:t>
      </w:r>
      <w:proofErr w:type="gramStart"/>
      <w:r w:rsidRPr="00BF4471">
        <w:rPr>
          <w:rFonts w:ascii="Arial" w:eastAsiaTheme="minorEastAsia" w:hAnsi="Arial" w:cs="Arial"/>
          <w:sz w:val="20"/>
          <w:szCs w:val="20"/>
        </w:rPr>
        <w:t>The</w:t>
      </w:r>
      <w:proofErr w:type="gramEnd"/>
      <w:r w:rsidRPr="00BF4471">
        <w:rPr>
          <w:rFonts w:ascii="Arial" w:eastAsiaTheme="minorEastAsia" w:hAnsi="Arial" w:cs="Arial"/>
          <w:sz w:val="20"/>
          <w:szCs w:val="20"/>
        </w:rPr>
        <w:t xml:space="preserve"> Job’ Training in a classroom learning environment over the 1.5-2 </w:t>
      </w:r>
      <w:proofErr w:type="spellStart"/>
      <w:r w:rsidRPr="00BF4471">
        <w:rPr>
          <w:rFonts w:ascii="Arial" w:eastAsiaTheme="minorEastAsia" w:hAnsi="Arial" w:cs="Arial"/>
          <w:sz w:val="20"/>
          <w:szCs w:val="20"/>
        </w:rPr>
        <w:t>yr</w:t>
      </w:r>
      <w:proofErr w:type="spellEnd"/>
      <w:r w:rsidRPr="00BF4471">
        <w:rPr>
          <w:rFonts w:ascii="Arial" w:eastAsiaTheme="minorEastAsia" w:hAnsi="Arial" w:cs="Arial"/>
          <w:sz w:val="20"/>
          <w:szCs w:val="20"/>
        </w:rPr>
        <w:t xml:space="preserve"> duration of the course. The ‘Off </w:t>
      </w:r>
      <w:proofErr w:type="gramStart"/>
      <w:r w:rsidRPr="00BF4471">
        <w:rPr>
          <w:rFonts w:ascii="Arial" w:eastAsiaTheme="minorEastAsia" w:hAnsi="Arial" w:cs="Arial"/>
          <w:sz w:val="20"/>
          <w:szCs w:val="20"/>
        </w:rPr>
        <w:t>The</w:t>
      </w:r>
      <w:proofErr w:type="gramEnd"/>
      <w:r w:rsidRPr="00BF4471">
        <w:rPr>
          <w:rFonts w:ascii="Arial" w:eastAsiaTheme="minorEastAsia" w:hAnsi="Arial" w:cs="Arial"/>
          <w:sz w:val="20"/>
          <w:szCs w:val="20"/>
        </w:rPr>
        <w:t xml:space="preserve"> Job’ component will show in S&amp;S as ‘APP Off the Job Training’ and will be equally distributed over the 1.5-2yr duration of the course.</w:t>
      </w:r>
    </w:p>
    <w:p w14:paraId="48605110" w14:textId="77777777" w:rsidR="00BF4471" w:rsidRPr="00BF4471" w:rsidRDefault="00BF4471" w:rsidP="00BF4471">
      <w:pPr>
        <w:spacing w:after="0" w:line="280" w:lineRule="exact"/>
        <w:rPr>
          <w:rFonts w:ascii="Arial" w:eastAsiaTheme="minorEastAsia" w:hAnsi="Arial" w:cs="Arial"/>
          <w:sz w:val="20"/>
          <w:szCs w:val="20"/>
        </w:rPr>
      </w:pPr>
    </w:p>
    <w:p w14:paraId="3212C082" w14:textId="77777777" w:rsidR="00BF4471" w:rsidRPr="00BF4471" w:rsidRDefault="00BF4471" w:rsidP="00BF4471">
      <w:pPr>
        <w:spacing w:after="0" w:line="280" w:lineRule="exact"/>
        <w:rPr>
          <w:rFonts w:ascii="Arial" w:eastAsiaTheme="minorEastAsia" w:hAnsi="Arial" w:cs="Arial"/>
          <w:sz w:val="20"/>
          <w:szCs w:val="20"/>
        </w:rPr>
      </w:pPr>
      <w:r w:rsidRPr="00BF4471">
        <w:rPr>
          <w:rFonts w:ascii="Arial" w:eastAsiaTheme="minorEastAsia" w:hAnsi="Arial" w:cs="Arial"/>
          <w:sz w:val="20"/>
          <w:szCs w:val="20"/>
        </w:rPr>
        <w:t xml:space="preserve">Staff are also required to demonstrate 210 hours of ‘On </w:t>
      </w:r>
      <w:proofErr w:type="gramStart"/>
      <w:r w:rsidRPr="00BF4471">
        <w:rPr>
          <w:rFonts w:ascii="Arial" w:eastAsiaTheme="minorEastAsia" w:hAnsi="Arial" w:cs="Arial"/>
          <w:sz w:val="20"/>
          <w:szCs w:val="20"/>
        </w:rPr>
        <w:t>The</w:t>
      </w:r>
      <w:proofErr w:type="gramEnd"/>
      <w:r w:rsidRPr="00BF4471">
        <w:rPr>
          <w:rFonts w:ascii="Arial" w:eastAsiaTheme="minorEastAsia" w:hAnsi="Arial" w:cs="Arial"/>
          <w:sz w:val="20"/>
          <w:szCs w:val="20"/>
        </w:rPr>
        <w:t xml:space="preserve"> Job Training’ through education delivery. To demonstrate to external auditors that this is recognised a line* will appear in S&amp;S allocations to reflect this. To ensure teaching commitments are not overstated this will have an actual weighting of 0.</w:t>
      </w:r>
    </w:p>
    <w:p w14:paraId="14701212" w14:textId="77777777" w:rsidR="00BF4471" w:rsidRPr="00BF4471" w:rsidRDefault="00BF4471" w:rsidP="00BF4471">
      <w:pPr>
        <w:spacing w:after="0" w:line="280" w:lineRule="exact"/>
        <w:rPr>
          <w:rFonts w:ascii="Arial" w:hAnsi="Arial" w:cs="Arial"/>
          <w:sz w:val="20"/>
          <w:szCs w:val="20"/>
        </w:rPr>
      </w:pPr>
    </w:p>
    <w:p w14:paraId="2A720406" w14:textId="77777777" w:rsidR="00BF4471" w:rsidRPr="00BF4471" w:rsidRDefault="00BF4471" w:rsidP="00BF4471">
      <w:pPr>
        <w:spacing w:after="0" w:line="280" w:lineRule="exact"/>
        <w:rPr>
          <w:rFonts w:ascii="Arial" w:hAnsi="Arial" w:cs="Arial"/>
          <w:sz w:val="20"/>
          <w:szCs w:val="20"/>
        </w:rPr>
      </w:pPr>
      <w:r w:rsidRPr="00BF4471">
        <w:rPr>
          <w:rFonts w:ascii="Arial" w:hAnsi="Arial" w:cs="Arial"/>
          <w:sz w:val="20"/>
          <w:szCs w:val="20"/>
        </w:rPr>
        <w:t xml:space="preserve">* </w:t>
      </w:r>
      <w:r>
        <w:rPr>
          <w:rFonts w:ascii="Arial" w:hAnsi="Arial" w:cs="Arial"/>
          <w:sz w:val="20"/>
          <w:szCs w:val="20"/>
        </w:rPr>
        <w:t>‘</w:t>
      </w:r>
      <w:r w:rsidRPr="00BF4471">
        <w:rPr>
          <w:rFonts w:ascii="Arial" w:hAnsi="Arial" w:cs="Arial"/>
          <w:sz w:val="20"/>
          <w:szCs w:val="20"/>
        </w:rPr>
        <w:t>APP</w:t>
      </w:r>
      <w:r>
        <w:rPr>
          <w:rFonts w:ascii="Arial" w:hAnsi="Arial" w:cs="Arial"/>
          <w:sz w:val="20"/>
          <w:szCs w:val="20"/>
        </w:rPr>
        <w:t xml:space="preserve">-210 Hours </w:t>
      </w:r>
      <w:proofErr w:type="gramStart"/>
      <w:r>
        <w:rPr>
          <w:rFonts w:ascii="Arial" w:hAnsi="Arial" w:cs="Arial"/>
          <w:sz w:val="20"/>
          <w:szCs w:val="20"/>
        </w:rPr>
        <w:t>On</w:t>
      </w:r>
      <w:proofErr w:type="gramEnd"/>
      <w:r>
        <w:rPr>
          <w:rFonts w:ascii="Arial" w:hAnsi="Arial" w:cs="Arial"/>
          <w:sz w:val="20"/>
          <w:szCs w:val="20"/>
        </w:rPr>
        <w:t xml:space="preserve"> The Job Training’</w:t>
      </w:r>
    </w:p>
    <w:p w14:paraId="73111898" w14:textId="77777777" w:rsidR="000B279F" w:rsidRPr="00256314" w:rsidRDefault="000B279F" w:rsidP="00AF0FBC">
      <w:pPr>
        <w:spacing w:after="0" w:line="280" w:lineRule="exact"/>
        <w:rPr>
          <w:rFonts w:ascii="Arial" w:hAnsi="Arial" w:cs="Arial"/>
          <w:sz w:val="20"/>
          <w:szCs w:val="20"/>
        </w:rPr>
      </w:pPr>
    </w:p>
    <w:p w14:paraId="71E964D2" w14:textId="77777777" w:rsidR="000B279F" w:rsidRPr="00BA117D" w:rsidRDefault="000B279F" w:rsidP="00AF0FBC">
      <w:pPr>
        <w:spacing w:after="0" w:line="280" w:lineRule="exact"/>
        <w:rPr>
          <w:rFonts w:ascii="Arial" w:hAnsi="Arial" w:cs="Arial"/>
          <w:b/>
          <w:sz w:val="20"/>
          <w:szCs w:val="20"/>
        </w:rPr>
      </w:pPr>
      <w:r w:rsidRPr="00BA117D">
        <w:rPr>
          <w:rFonts w:ascii="Arial" w:hAnsi="Arial" w:cs="Arial"/>
          <w:b/>
          <w:sz w:val="20"/>
          <w:szCs w:val="20"/>
        </w:rPr>
        <w:t>Administrative Roles</w:t>
      </w:r>
    </w:p>
    <w:p w14:paraId="1CC31157" w14:textId="17819C0E" w:rsidR="007E482D" w:rsidRPr="0033350C" w:rsidRDefault="00C236DF" w:rsidP="007E482D">
      <w:pPr>
        <w:spacing w:after="0" w:line="280" w:lineRule="exact"/>
        <w:jc w:val="both"/>
      </w:pPr>
      <w:r w:rsidRPr="00BA117D">
        <w:rPr>
          <w:rFonts w:ascii="Arial" w:hAnsi="Arial" w:cs="Arial"/>
          <w:sz w:val="20"/>
          <w:szCs w:val="20"/>
        </w:rPr>
        <w:t xml:space="preserve">The allocations for Administrative and Management roles are set out below.  Where circumstances deem it appropriate, it is permissible to combine roles and also to subdivide a role provided an equal division is applied to the allocated hours.  Overall roles may be varied and titles changed to meet local need provided the total time for the Unit / </w:t>
      </w:r>
      <w:r w:rsidRPr="00D82880">
        <w:rPr>
          <w:rFonts w:ascii="Arial" w:hAnsi="Arial" w:cs="Arial"/>
          <w:sz w:val="20"/>
          <w:szCs w:val="20"/>
        </w:rPr>
        <w:t>Discipline remains constant.</w:t>
      </w:r>
      <w:r w:rsidR="00D82880">
        <w:rPr>
          <w:rFonts w:ascii="Arial" w:hAnsi="Arial" w:cs="Arial"/>
          <w:sz w:val="20"/>
          <w:szCs w:val="20"/>
        </w:rPr>
        <w:t xml:space="preserve"> </w:t>
      </w:r>
      <w:r w:rsidR="00D82880" w:rsidRPr="00D82880">
        <w:rPr>
          <w:rFonts w:ascii="Arial" w:hAnsi="Arial" w:cs="Arial"/>
          <w:sz w:val="20"/>
          <w:szCs w:val="20"/>
        </w:rPr>
        <w:t xml:space="preserve">Under no circumstances should </w:t>
      </w:r>
      <w:r w:rsidR="00D82880">
        <w:rPr>
          <w:rFonts w:ascii="Arial" w:hAnsi="Arial" w:cs="Arial"/>
          <w:sz w:val="20"/>
          <w:szCs w:val="20"/>
        </w:rPr>
        <w:t xml:space="preserve">requests to increase hours allocated to </w:t>
      </w:r>
      <w:r w:rsidR="00D82880" w:rsidRPr="00D82880">
        <w:rPr>
          <w:rFonts w:ascii="Arial" w:hAnsi="Arial" w:cs="Arial"/>
          <w:sz w:val="20"/>
          <w:szCs w:val="20"/>
        </w:rPr>
        <w:t>these</w:t>
      </w:r>
      <w:r w:rsidR="00D82880">
        <w:rPr>
          <w:rFonts w:ascii="Arial" w:hAnsi="Arial" w:cs="Arial"/>
          <w:sz w:val="20"/>
          <w:szCs w:val="20"/>
        </w:rPr>
        <w:t xml:space="preserve"> roles be made</w:t>
      </w:r>
      <w:r w:rsidR="000372E2">
        <w:rPr>
          <w:rFonts w:ascii="Arial" w:hAnsi="Arial" w:cs="Arial"/>
          <w:sz w:val="20"/>
          <w:szCs w:val="20"/>
        </w:rPr>
        <w:t xml:space="preserve"> to the workload administrator.</w:t>
      </w:r>
    </w:p>
    <w:p w14:paraId="6B2B7D8F" w14:textId="77777777" w:rsidR="000B279F" w:rsidRPr="00BA117D" w:rsidRDefault="000B279F" w:rsidP="00AF0FBC">
      <w:pPr>
        <w:spacing w:after="0" w:line="280" w:lineRule="exact"/>
        <w:rPr>
          <w:rFonts w:ascii="Arial" w:hAnsi="Arial" w:cs="Arial"/>
          <w:b/>
          <w:sz w:val="20"/>
          <w:szCs w:val="20"/>
        </w:rPr>
      </w:pPr>
    </w:p>
    <w:p w14:paraId="7E7CC098" w14:textId="77777777" w:rsidR="00AF0FBC" w:rsidRPr="00BA117D" w:rsidRDefault="00AF0FBC" w:rsidP="00AF0FBC">
      <w:pPr>
        <w:spacing w:after="0" w:line="280" w:lineRule="exact"/>
        <w:rPr>
          <w:rFonts w:ascii="Arial" w:hAnsi="Arial" w:cs="Arial"/>
          <w:b/>
          <w:sz w:val="20"/>
          <w:szCs w:val="20"/>
        </w:rPr>
      </w:pPr>
    </w:p>
    <w:tbl>
      <w:tblPr>
        <w:tblStyle w:val="TableGrid"/>
        <w:tblW w:w="0" w:type="auto"/>
        <w:tblInd w:w="250" w:type="dxa"/>
        <w:tblLook w:val="04A0" w:firstRow="1" w:lastRow="0" w:firstColumn="1" w:lastColumn="0" w:noHBand="0" w:noVBand="1"/>
      </w:tblPr>
      <w:tblGrid>
        <w:gridCol w:w="4572"/>
        <w:gridCol w:w="1653"/>
        <w:gridCol w:w="1644"/>
        <w:gridCol w:w="1509"/>
      </w:tblGrid>
      <w:tr w:rsidR="00B50D14" w14:paraId="38C8DC07" w14:textId="77777777" w:rsidTr="00F6133E">
        <w:tc>
          <w:tcPr>
            <w:tcW w:w="4572" w:type="dxa"/>
          </w:tcPr>
          <w:p w14:paraId="12F58BEB" w14:textId="77777777" w:rsidR="00B50D14" w:rsidRDefault="00B50D14" w:rsidP="001012E4">
            <w:pPr>
              <w:spacing w:line="280" w:lineRule="exact"/>
              <w:rPr>
                <w:rFonts w:ascii="Arial" w:hAnsi="Arial" w:cs="Arial"/>
                <w:b/>
                <w:sz w:val="20"/>
                <w:szCs w:val="20"/>
              </w:rPr>
            </w:pPr>
            <w:r>
              <w:rPr>
                <w:rFonts w:ascii="Arial" w:hAnsi="Arial" w:cs="Arial"/>
                <w:b/>
                <w:sz w:val="20"/>
                <w:szCs w:val="20"/>
              </w:rPr>
              <w:t>College Roles</w:t>
            </w:r>
          </w:p>
        </w:tc>
        <w:tc>
          <w:tcPr>
            <w:tcW w:w="1653" w:type="dxa"/>
          </w:tcPr>
          <w:p w14:paraId="71058438" w14:textId="77777777" w:rsidR="00B50D14" w:rsidRDefault="00B50D14" w:rsidP="000372E2">
            <w:pPr>
              <w:spacing w:line="280" w:lineRule="exact"/>
              <w:jc w:val="right"/>
              <w:rPr>
                <w:rFonts w:ascii="Arial" w:hAnsi="Arial" w:cs="Arial"/>
                <w:b/>
                <w:sz w:val="20"/>
                <w:szCs w:val="20"/>
              </w:rPr>
            </w:pPr>
            <w:r>
              <w:rPr>
                <w:rFonts w:ascii="Arial" w:hAnsi="Arial" w:cs="Arial"/>
                <w:b/>
                <w:sz w:val="20"/>
                <w:szCs w:val="20"/>
              </w:rPr>
              <w:t>Hours 15/16</w:t>
            </w:r>
          </w:p>
        </w:tc>
        <w:tc>
          <w:tcPr>
            <w:tcW w:w="1644" w:type="dxa"/>
          </w:tcPr>
          <w:p w14:paraId="7BAE4DFA" w14:textId="77777777" w:rsidR="00B50D14" w:rsidRDefault="00B50D14" w:rsidP="000372E2">
            <w:pPr>
              <w:spacing w:line="280" w:lineRule="exact"/>
              <w:jc w:val="right"/>
              <w:rPr>
                <w:rFonts w:ascii="Arial" w:hAnsi="Arial" w:cs="Arial"/>
                <w:b/>
                <w:sz w:val="20"/>
                <w:szCs w:val="20"/>
              </w:rPr>
            </w:pPr>
            <w:r>
              <w:rPr>
                <w:rFonts w:ascii="Arial" w:hAnsi="Arial" w:cs="Arial"/>
                <w:b/>
                <w:sz w:val="20"/>
                <w:szCs w:val="20"/>
              </w:rPr>
              <w:t>Hours 16/17</w:t>
            </w:r>
          </w:p>
        </w:tc>
        <w:tc>
          <w:tcPr>
            <w:tcW w:w="1509" w:type="dxa"/>
          </w:tcPr>
          <w:p w14:paraId="68F276EA" w14:textId="77777777" w:rsidR="00B50D14" w:rsidRDefault="00C15CE7" w:rsidP="000372E2">
            <w:pPr>
              <w:spacing w:line="280" w:lineRule="exact"/>
              <w:jc w:val="right"/>
              <w:rPr>
                <w:rFonts w:ascii="Arial" w:hAnsi="Arial" w:cs="Arial"/>
                <w:b/>
                <w:sz w:val="20"/>
                <w:szCs w:val="20"/>
              </w:rPr>
            </w:pPr>
            <w:r>
              <w:rPr>
                <w:rFonts w:ascii="Arial" w:hAnsi="Arial" w:cs="Arial"/>
                <w:b/>
                <w:sz w:val="20"/>
                <w:szCs w:val="20"/>
              </w:rPr>
              <w:t xml:space="preserve">Suggested </w:t>
            </w:r>
            <w:r w:rsidR="00B50D14">
              <w:rPr>
                <w:rFonts w:ascii="Arial" w:hAnsi="Arial" w:cs="Arial"/>
                <w:b/>
                <w:sz w:val="20"/>
                <w:szCs w:val="20"/>
              </w:rPr>
              <w:t>Hours 17/18</w:t>
            </w:r>
          </w:p>
        </w:tc>
      </w:tr>
      <w:tr w:rsidR="00B50D14" w14:paraId="657E29F2" w14:textId="77777777" w:rsidTr="00F6133E">
        <w:tc>
          <w:tcPr>
            <w:tcW w:w="4572" w:type="dxa"/>
          </w:tcPr>
          <w:p w14:paraId="0CADDD66" w14:textId="77777777" w:rsidR="00B50D14" w:rsidRPr="00395CE7" w:rsidRDefault="00B50D14" w:rsidP="001012E4">
            <w:pPr>
              <w:spacing w:line="280" w:lineRule="exact"/>
              <w:rPr>
                <w:rFonts w:ascii="Arial" w:hAnsi="Arial" w:cs="Arial"/>
                <w:sz w:val="20"/>
                <w:szCs w:val="20"/>
              </w:rPr>
            </w:pPr>
            <w:r w:rsidRPr="00395CE7">
              <w:rPr>
                <w:rFonts w:ascii="Arial" w:hAnsi="Arial" w:cs="Arial"/>
                <w:sz w:val="20"/>
                <w:szCs w:val="20"/>
              </w:rPr>
              <w:t>Pro Vice Chancellor</w:t>
            </w:r>
          </w:p>
        </w:tc>
        <w:tc>
          <w:tcPr>
            <w:tcW w:w="1653" w:type="dxa"/>
          </w:tcPr>
          <w:p w14:paraId="05135844" w14:textId="77777777" w:rsidR="00B50D14" w:rsidRPr="00395CE7" w:rsidRDefault="00B50D14" w:rsidP="000372E2">
            <w:pPr>
              <w:spacing w:line="280" w:lineRule="exact"/>
              <w:jc w:val="right"/>
              <w:rPr>
                <w:rFonts w:ascii="Arial" w:hAnsi="Arial" w:cs="Arial"/>
                <w:sz w:val="20"/>
                <w:szCs w:val="20"/>
              </w:rPr>
            </w:pPr>
            <w:r w:rsidRPr="00395CE7">
              <w:rPr>
                <w:rFonts w:ascii="Arial" w:hAnsi="Arial" w:cs="Arial"/>
                <w:sz w:val="20"/>
                <w:szCs w:val="20"/>
              </w:rPr>
              <w:t>1200</w:t>
            </w:r>
          </w:p>
        </w:tc>
        <w:tc>
          <w:tcPr>
            <w:tcW w:w="1644" w:type="dxa"/>
          </w:tcPr>
          <w:p w14:paraId="522DE3BF" w14:textId="77777777" w:rsidR="00B50D14" w:rsidRPr="00395CE7" w:rsidRDefault="00B50D14" w:rsidP="000372E2">
            <w:pPr>
              <w:spacing w:line="280" w:lineRule="exact"/>
              <w:jc w:val="right"/>
              <w:rPr>
                <w:rFonts w:ascii="Arial" w:hAnsi="Arial" w:cs="Arial"/>
                <w:sz w:val="20"/>
                <w:szCs w:val="20"/>
              </w:rPr>
            </w:pPr>
            <w:r>
              <w:rPr>
                <w:rFonts w:ascii="Arial" w:hAnsi="Arial" w:cs="Arial"/>
                <w:sz w:val="20"/>
                <w:szCs w:val="20"/>
              </w:rPr>
              <w:t>1200</w:t>
            </w:r>
          </w:p>
        </w:tc>
        <w:tc>
          <w:tcPr>
            <w:tcW w:w="1509" w:type="dxa"/>
          </w:tcPr>
          <w:p w14:paraId="4586F552" w14:textId="77777777" w:rsidR="00B50D14" w:rsidRDefault="00B50D14" w:rsidP="000372E2">
            <w:pPr>
              <w:spacing w:line="280" w:lineRule="exact"/>
              <w:jc w:val="right"/>
              <w:rPr>
                <w:rFonts w:ascii="Arial" w:hAnsi="Arial" w:cs="Arial"/>
                <w:sz w:val="20"/>
                <w:szCs w:val="20"/>
              </w:rPr>
            </w:pPr>
            <w:r>
              <w:rPr>
                <w:rFonts w:ascii="Arial" w:hAnsi="Arial" w:cs="Arial"/>
                <w:sz w:val="20"/>
                <w:szCs w:val="20"/>
              </w:rPr>
              <w:t>1200</w:t>
            </w:r>
          </w:p>
        </w:tc>
      </w:tr>
      <w:tr w:rsidR="00B50D14" w14:paraId="50D4A869" w14:textId="77777777" w:rsidTr="00F6133E">
        <w:tc>
          <w:tcPr>
            <w:tcW w:w="4572" w:type="dxa"/>
          </w:tcPr>
          <w:p w14:paraId="341C1CFB" w14:textId="77777777" w:rsidR="00B50D14" w:rsidRPr="00395CE7" w:rsidRDefault="00B50D14" w:rsidP="001012E4">
            <w:pPr>
              <w:spacing w:line="280" w:lineRule="exact"/>
              <w:rPr>
                <w:rFonts w:ascii="Arial" w:hAnsi="Arial" w:cs="Arial"/>
                <w:sz w:val="20"/>
                <w:szCs w:val="20"/>
              </w:rPr>
            </w:pPr>
            <w:r w:rsidRPr="00395CE7">
              <w:rPr>
                <w:rFonts w:ascii="Arial" w:hAnsi="Arial" w:cs="Arial"/>
                <w:sz w:val="20"/>
                <w:szCs w:val="20"/>
              </w:rPr>
              <w:t>Associate Dean for Education</w:t>
            </w:r>
          </w:p>
        </w:tc>
        <w:tc>
          <w:tcPr>
            <w:tcW w:w="1653" w:type="dxa"/>
          </w:tcPr>
          <w:p w14:paraId="35908A86" w14:textId="77777777" w:rsidR="00B50D14" w:rsidRPr="00395CE7" w:rsidRDefault="00B50D14" w:rsidP="000372E2">
            <w:pPr>
              <w:spacing w:line="280" w:lineRule="exact"/>
              <w:jc w:val="right"/>
              <w:rPr>
                <w:rFonts w:ascii="Arial" w:hAnsi="Arial" w:cs="Arial"/>
                <w:sz w:val="20"/>
                <w:szCs w:val="20"/>
              </w:rPr>
            </w:pPr>
            <w:r w:rsidRPr="00395CE7">
              <w:rPr>
                <w:rFonts w:ascii="Arial" w:hAnsi="Arial" w:cs="Arial"/>
                <w:sz w:val="20"/>
                <w:szCs w:val="20"/>
              </w:rPr>
              <w:t>800</w:t>
            </w:r>
          </w:p>
        </w:tc>
        <w:tc>
          <w:tcPr>
            <w:tcW w:w="1644" w:type="dxa"/>
          </w:tcPr>
          <w:p w14:paraId="051EF925" w14:textId="77777777" w:rsidR="00B50D14" w:rsidRPr="00395CE7" w:rsidRDefault="00B50D14" w:rsidP="000372E2">
            <w:pPr>
              <w:spacing w:line="280" w:lineRule="exact"/>
              <w:jc w:val="right"/>
              <w:rPr>
                <w:rFonts w:ascii="Arial" w:hAnsi="Arial" w:cs="Arial"/>
                <w:sz w:val="20"/>
                <w:szCs w:val="20"/>
              </w:rPr>
            </w:pPr>
            <w:r>
              <w:rPr>
                <w:rFonts w:ascii="Arial" w:hAnsi="Arial" w:cs="Arial"/>
                <w:sz w:val="20"/>
                <w:szCs w:val="20"/>
              </w:rPr>
              <w:t>825</w:t>
            </w:r>
          </w:p>
        </w:tc>
        <w:tc>
          <w:tcPr>
            <w:tcW w:w="1509" w:type="dxa"/>
          </w:tcPr>
          <w:p w14:paraId="1048B857" w14:textId="77777777" w:rsidR="00B50D14" w:rsidRPr="002A16ED" w:rsidRDefault="00B50D14" w:rsidP="000372E2">
            <w:pPr>
              <w:spacing w:line="280" w:lineRule="exact"/>
              <w:jc w:val="right"/>
              <w:rPr>
                <w:rFonts w:ascii="Arial" w:hAnsi="Arial" w:cs="Arial"/>
                <w:sz w:val="20"/>
                <w:szCs w:val="20"/>
              </w:rPr>
            </w:pPr>
            <w:r w:rsidRPr="002A16ED">
              <w:rPr>
                <w:rFonts w:ascii="Arial" w:hAnsi="Arial" w:cs="Arial"/>
                <w:sz w:val="20"/>
                <w:szCs w:val="20"/>
              </w:rPr>
              <w:t>1200</w:t>
            </w:r>
          </w:p>
        </w:tc>
      </w:tr>
      <w:tr w:rsidR="00B50D14" w14:paraId="6FFAD34E" w14:textId="77777777" w:rsidTr="00F6133E">
        <w:tc>
          <w:tcPr>
            <w:tcW w:w="4572" w:type="dxa"/>
          </w:tcPr>
          <w:p w14:paraId="094DB6F0" w14:textId="77777777" w:rsidR="00B50D14" w:rsidRPr="00395CE7" w:rsidRDefault="00B50D14" w:rsidP="001012E4">
            <w:pPr>
              <w:spacing w:line="280" w:lineRule="exact"/>
              <w:rPr>
                <w:rFonts w:ascii="Arial" w:hAnsi="Arial" w:cs="Arial"/>
                <w:sz w:val="20"/>
                <w:szCs w:val="20"/>
              </w:rPr>
            </w:pPr>
            <w:r w:rsidRPr="00395CE7">
              <w:rPr>
                <w:rFonts w:ascii="Arial" w:hAnsi="Arial" w:cs="Arial"/>
                <w:sz w:val="20"/>
                <w:szCs w:val="20"/>
              </w:rPr>
              <w:t>Associate Dean for Research</w:t>
            </w:r>
          </w:p>
        </w:tc>
        <w:tc>
          <w:tcPr>
            <w:tcW w:w="1653" w:type="dxa"/>
          </w:tcPr>
          <w:p w14:paraId="056FD328" w14:textId="77777777" w:rsidR="00B50D14" w:rsidRPr="00395CE7" w:rsidRDefault="00B50D14" w:rsidP="000372E2">
            <w:pPr>
              <w:spacing w:line="280" w:lineRule="exact"/>
              <w:jc w:val="right"/>
              <w:rPr>
                <w:rFonts w:ascii="Arial" w:hAnsi="Arial" w:cs="Arial"/>
                <w:sz w:val="20"/>
                <w:szCs w:val="20"/>
              </w:rPr>
            </w:pPr>
            <w:r w:rsidRPr="00395CE7">
              <w:rPr>
                <w:rFonts w:ascii="Arial" w:hAnsi="Arial" w:cs="Arial"/>
                <w:sz w:val="20"/>
                <w:szCs w:val="20"/>
              </w:rPr>
              <w:t>800</w:t>
            </w:r>
          </w:p>
        </w:tc>
        <w:tc>
          <w:tcPr>
            <w:tcW w:w="1644" w:type="dxa"/>
          </w:tcPr>
          <w:p w14:paraId="2E046153" w14:textId="77777777" w:rsidR="00B50D14" w:rsidRPr="00395CE7" w:rsidRDefault="00B50D14" w:rsidP="000372E2">
            <w:pPr>
              <w:spacing w:line="280" w:lineRule="exact"/>
              <w:jc w:val="right"/>
              <w:rPr>
                <w:rFonts w:ascii="Arial" w:hAnsi="Arial" w:cs="Arial"/>
                <w:sz w:val="20"/>
                <w:szCs w:val="20"/>
              </w:rPr>
            </w:pPr>
            <w:r>
              <w:rPr>
                <w:rFonts w:ascii="Arial" w:hAnsi="Arial" w:cs="Arial"/>
                <w:sz w:val="20"/>
                <w:szCs w:val="20"/>
              </w:rPr>
              <w:t>825</w:t>
            </w:r>
          </w:p>
        </w:tc>
        <w:tc>
          <w:tcPr>
            <w:tcW w:w="1509" w:type="dxa"/>
          </w:tcPr>
          <w:p w14:paraId="7916850A" w14:textId="77777777" w:rsidR="00B50D14" w:rsidRPr="002A16ED" w:rsidRDefault="00B50D14" w:rsidP="000372E2">
            <w:pPr>
              <w:spacing w:line="280" w:lineRule="exact"/>
              <w:jc w:val="right"/>
              <w:rPr>
                <w:rFonts w:ascii="Arial" w:hAnsi="Arial" w:cs="Arial"/>
                <w:sz w:val="20"/>
                <w:szCs w:val="20"/>
              </w:rPr>
            </w:pPr>
            <w:r w:rsidRPr="002A16ED">
              <w:rPr>
                <w:rFonts w:ascii="Arial" w:hAnsi="Arial" w:cs="Arial"/>
                <w:sz w:val="20"/>
                <w:szCs w:val="20"/>
              </w:rPr>
              <w:t>1200</w:t>
            </w:r>
          </w:p>
        </w:tc>
      </w:tr>
      <w:tr w:rsidR="00B50D14" w14:paraId="59DB633C" w14:textId="77777777" w:rsidTr="00F6133E">
        <w:tc>
          <w:tcPr>
            <w:tcW w:w="4572" w:type="dxa"/>
          </w:tcPr>
          <w:p w14:paraId="04894F26" w14:textId="77777777" w:rsidR="00B50D14" w:rsidRPr="00395CE7" w:rsidRDefault="00B50D14" w:rsidP="001012E4">
            <w:pPr>
              <w:spacing w:line="280" w:lineRule="exact"/>
              <w:rPr>
                <w:rFonts w:ascii="Arial" w:hAnsi="Arial" w:cs="Arial"/>
                <w:sz w:val="20"/>
                <w:szCs w:val="20"/>
              </w:rPr>
            </w:pPr>
            <w:r w:rsidRPr="00395CE7">
              <w:rPr>
                <w:rFonts w:ascii="Arial" w:hAnsi="Arial" w:cs="Arial"/>
                <w:sz w:val="20"/>
                <w:szCs w:val="20"/>
              </w:rPr>
              <w:t>Associate Dean for International Development</w:t>
            </w:r>
          </w:p>
        </w:tc>
        <w:tc>
          <w:tcPr>
            <w:tcW w:w="1653" w:type="dxa"/>
          </w:tcPr>
          <w:p w14:paraId="22AE295E" w14:textId="77777777" w:rsidR="00B50D14" w:rsidRPr="00395CE7" w:rsidRDefault="00B50D14" w:rsidP="000372E2">
            <w:pPr>
              <w:spacing w:line="280" w:lineRule="exact"/>
              <w:jc w:val="right"/>
              <w:rPr>
                <w:rFonts w:ascii="Arial" w:hAnsi="Arial" w:cs="Arial"/>
                <w:sz w:val="20"/>
                <w:szCs w:val="20"/>
              </w:rPr>
            </w:pPr>
            <w:r w:rsidRPr="00395CE7">
              <w:rPr>
                <w:rFonts w:ascii="Arial" w:hAnsi="Arial" w:cs="Arial"/>
                <w:sz w:val="20"/>
                <w:szCs w:val="20"/>
              </w:rPr>
              <w:t>800</w:t>
            </w:r>
          </w:p>
        </w:tc>
        <w:tc>
          <w:tcPr>
            <w:tcW w:w="1644" w:type="dxa"/>
          </w:tcPr>
          <w:p w14:paraId="0E75B658" w14:textId="77777777" w:rsidR="00B50D14" w:rsidRPr="00395CE7" w:rsidRDefault="00B50D14" w:rsidP="000372E2">
            <w:pPr>
              <w:spacing w:line="280" w:lineRule="exact"/>
              <w:jc w:val="right"/>
              <w:rPr>
                <w:rFonts w:ascii="Arial" w:hAnsi="Arial" w:cs="Arial"/>
                <w:sz w:val="20"/>
                <w:szCs w:val="20"/>
              </w:rPr>
            </w:pPr>
            <w:r>
              <w:rPr>
                <w:rFonts w:ascii="Arial" w:hAnsi="Arial" w:cs="Arial"/>
                <w:sz w:val="20"/>
                <w:szCs w:val="20"/>
              </w:rPr>
              <w:t>825</w:t>
            </w:r>
          </w:p>
        </w:tc>
        <w:tc>
          <w:tcPr>
            <w:tcW w:w="1509" w:type="dxa"/>
          </w:tcPr>
          <w:p w14:paraId="54E1147A" w14:textId="77777777" w:rsidR="00B50D14" w:rsidRDefault="000372E2" w:rsidP="000372E2">
            <w:pPr>
              <w:spacing w:line="280" w:lineRule="exact"/>
              <w:jc w:val="right"/>
              <w:rPr>
                <w:rFonts w:ascii="Arial" w:hAnsi="Arial" w:cs="Arial"/>
                <w:sz w:val="20"/>
                <w:szCs w:val="20"/>
              </w:rPr>
            </w:pPr>
            <w:r>
              <w:rPr>
                <w:rFonts w:ascii="Arial" w:hAnsi="Arial" w:cs="Arial"/>
                <w:sz w:val="20"/>
                <w:szCs w:val="20"/>
              </w:rPr>
              <w:t xml:space="preserve"> </w:t>
            </w:r>
            <w:r w:rsidR="00674F84">
              <w:rPr>
                <w:rFonts w:ascii="Arial" w:hAnsi="Arial" w:cs="Arial"/>
                <w:sz w:val="20"/>
                <w:szCs w:val="20"/>
              </w:rPr>
              <w:t>825</w:t>
            </w:r>
          </w:p>
        </w:tc>
      </w:tr>
      <w:tr w:rsidR="00674F84" w14:paraId="7DC9739B" w14:textId="77777777" w:rsidTr="00F6133E">
        <w:tc>
          <w:tcPr>
            <w:tcW w:w="4572" w:type="dxa"/>
          </w:tcPr>
          <w:p w14:paraId="507AE99C" w14:textId="77777777" w:rsidR="00674F84" w:rsidRPr="00395CE7" w:rsidRDefault="00674F84" w:rsidP="00674F84">
            <w:pPr>
              <w:spacing w:line="280" w:lineRule="exact"/>
              <w:rPr>
                <w:rFonts w:ascii="Arial" w:hAnsi="Arial" w:cs="Arial"/>
                <w:sz w:val="20"/>
                <w:szCs w:val="20"/>
              </w:rPr>
            </w:pPr>
            <w:r w:rsidRPr="00395CE7">
              <w:rPr>
                <w:rFonts w:ascii="Arial" w:hAnsi="Arial" w:cs="Arial"/>
                <w:sz w:val="20"/>
                <w:szCs w:val="20"/>
              </w:rPr>
              <w:t>Direct</w:t>
            </w:r>
            <w:r>
              <w:rPr>
                <w:rFonts w:ascii="Arial" w:hAnsi="Arial" w:cs="Arial"/>
                <w:sz w:val="20"/>
                <w:szCs w:val="20"/>
              </w:rPr>
              <w:t>or</w:t>
            </w:r>
            <w:r w:rsidRPr="00395CE7">
              <w:rPr>
                <w:rFonts w:ascii="Arial" w:hAnsi="Arial" w:cs="Arial"/>
                <w:sz w:val="20"/>
                <w:szCs w:val="20"/>
              </w:rPr>
              <w:t xml:space="preserve"> of Academic Misconduct, Assessment &amp; Mitigation</w:t>
            </w:r>
          </w:p>
        </w:tc>
        <w:tc>
          <w:tcPr>
            <w:tcW w:w="1653" w:type="dxa"/>
          </w:tcPr>
          <w:p w14:paraId="1660E655" w14:textId="77777777" w:rsidR="00674F84" w:rsidRPr="00395CE7" w:rsidRDefault="00674F84" w:rsidP="000372E2">
            <w:pPr>
              <w:spacing w:line="280" w:lineRule="exact"/>
              <w:jc w:val="right"/>
              <w:rPr>
                <w:rFonts w:ascii="Arial" w:hAnsi="Arial" w:cs="Arial"/>
                <w:sz w:val="20"/>
                <w:szCs w:val="20"/>
              </w:rPr>
            </w:pPr>
            <w:r w:rsidRPr="00395CE7">
              <w:rPr>
                <w:rFonts w:ascii="Arial" w:hAnsi="Arial" w:cs="Arial"/>
                <w:sz w:val="20"/>
                <w:szCs w:val="20"/>
              </w:rPr>
              <w:t>300</w:t>
            </w:r>
          </w:p>
        </w:tc>
        <w:tc>
          <w:tcPr>
            <w:tcW w:w="1644" w:type="dxa"/>
          </w:tcPr>
          <w:p w14:paraId="1E710A7F"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300</w:t>
            </w:r>
          </w:p>
        </w:tc>
        <w:tc>
          <w:tcPr>
            <w:tcW w:w="1509" w:type="dxa"/>
          </w:tcPr>
          <w:p w14:paraId="71AC65C7" w14:textId="77777777" w:rsidR="00674F84" w:rsidRDefault="000372E2" w:rsidP="000372E2">
            <w:pPr>
              <w:spacing w:line="280" w:lineRule="exact"/>
              <w:jc w:val="right"/>
              <w:rPr>
                <w:rFonts w:ascii="Arial" w:hAnsi="Arial" w:cs="Arial"/>
                <w:sz w:val="20"/>
                <w:szCs w:val="20"/>
              </w:rPr>
            </w:pPr>
            <w:r>
              <w:rPr>
                <w:rFonts w:ascii="Arial" w:hAnsi="Arial" w:cs="Arial"/>
                <w:sz w:val="20"/>
                <w:szCs w:val="20"/>
              </w:rPr>
              <w:t xml:space="preserve"> </w:t>
            </w:r>
            <w:r w:rsidR="00674F84">
              <w:rPr>
                <w:rFonts w:ascii="Arial" w:hAnsi="Arial" w:cs="Arial"/>
                <w:sz w:val="20"/>
                <w:szCs w:val="20"/>
              </w:rPr>
              <w:t>300</w:t>
            </w:r>
          </w:p>
        </w:tc>
      </w:tr>
      <w:tr w:rsidR="00674F84" w14:paraId="020BB4FD" w14:textId="77777777" w:rsidTr="00F6133E">
        <w:tc>
          <w:tcPr>
            <w:tcW w:w="4572" w:type="dxa"/>
          </w:tcPr>
          <w:p w14:paraId="34650C4D" w14:textId="77777777" w:rsidR="00674F84" w:rsidRPr="00395CE7" w:rsidRDefault="00674F84" w:rsidP="00674F84">
            <w:pPr>
              <w:spacing w:line="280" w:lineRule="exact"/>
              <w:rPr>
                <w:rFonts w:ascii="Arial" w:hAnsi="Arial" w:cs="Arial"/>
                <w:sz w:val="20"/>
                <w:szCs w:val="20"/>
              </w:rPr>
            </w:pPr>
            <w:r w:rsidRPr="00395CE7">
              <w:rPr>
                <w:rFonts w:ascii="Arial" w:hAnsi="Arial" w:cs="Arial"/>
                <w:sz w:val="20"/>
                <w:szCs w:val="20"/>
              </w:rPr>
              <w:t>Director of PGR</w:t>
            </w:r>
          </w:p>
        </w:tc>
        <w:tc>
          <w:tcPr>
            <w:tcW w:w="1653" w:type="dxa"/>
          </w:tcPr>
          <w:p w14:paraId="2395BDB7" w14:textId="77777777" w:rsidR="00674F84" w:rsidRPr="00395CE7" w:rsidRDefault="00674F84" w:rsidP="000372E2">
            <w:pPr>
              <w:spacing w:line="280" w:lineRule="exact"/>
              <w:jc w:val="right"/>
              <w:rPr>
                <w:rFonts w:ascii="Arial" w:hAnsi="Arial" w:cs="Arial"/>
                <w:sz w:val="20"/>
                <w:szCs w:val="20"/>
              </w:rPr>
            </w:pPr>
            <w:r w:rsidRPr="00395CE7">
              <w:rPr>
                <w:rFonts w:ascii="Arial" w:hAnsi="Arial" w:cs="Arial"/>
                <w:sz w:val="20"/>
                <w:szCs w:val="20"/>
              </w:rPr>
              <w:t>350</w:t>
            </w:r>
          </w:p>
        </w:tc>
        <w:tc>
          <w:tcPr>
            <w:tcW w:w="1644" w:type="dxa"/>
          </w:tcPr>
          <w:p w14:paraId="429BE3DB"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350</w:t>
            </w:r>
          </w:p>
        </w:tc>
        <w:tc>
          <w:tcPr>
            <w:tcW w:w="1509" w:type="dxa"/>
          </w:tcPr>
          <w:p w14:paraId="7181223F" w14:textId="77777777" w:rsidR="00674F84" w:rsidRDefault="000372E2" w:rsidP="000372E2">
            <w:pPr>
              <w:spacing w:line="280" w:lineRule="exact"/>
              <w:jc w:val="right"/>
              <w:rPr>
                <w:rFonts w:ascii="Arial" w:hAnsi="Arial" w:cs="Arial"/>
                <w:sz w:val="20"/>
                <w:szCs w:val="20"/>
              </w:rPr>
            </w:pPr>
            <w:r>
              <w:rPr>
                <w:rFonts w:ascii="Arial" w:hAnsi="Arial" w:cs="Arial"/>
                <w:sz w:val="20"/>
                <w:szCs w:val="20"/>
              </w:rPr>
              <w:t xml:space="preserve"> </w:t>
            </w:r>
            <w:r w:rsidR="00674F84">
              <w:rPr>
                <w:rFonts w:ascii="Arial" w:hAnsi="Arial" w:cs="Arial"/>
                <w:sz w:val="20"/>
                <w:szCs w:val="20"/>
              </w:rPr>
              <w:t>350</w:t>
            </w:r>
          </w:p>
        </w:tc>
      </w:tr>
      <w:tr w:rsidR="00674F84" w14:paraId="1CA7C055" w14:textId="77777777" w:rsidTr="00F6133E">
        <w:tc>
          <w:tcPr>
            <w:tcW w:w="4572" w:type="dxa"/>
          </w:tcPr>
          <w:p w14:paraId="162B092E" w14:textId="77777777" w:rsidR="00674F84" w:rsidRPr="00395CE7" w:rsidRDefault="00674F84" w:rsidP="00674F84">
            <w:pPr>
              <w:spacing w:line="280" w:lineRule="exact"/>
              <w:rPr>
                <w:rFonts w:ascii="Arial" w:hAnsi="Arial" w:cs="Arial"/>
                <w:sz w:val="20"/>
                <w:szCs w:val="20"/>
              </w:rPr>
            </w:pPr>
            <w:r w:rsidRPr="00395CE7">
              <w:rPr>
                <w:rFonts w:ascii="Arial" w:hAnsi="Arial" w:cs="Arial"/>
                <w:sz w:val="20"/>
                <w:szCs w:val="20"/>
              </w:rPr>
              <w:t>Director of Taught Programmes</w:t>
            </w:r>
          </w:p>
        </w:tc>
        <w:tc>
          <w:tcPr>
            <w:tcW w:w="1653" w:type="dxa"/>
          </w:tcPr>
          <w:p w14:paraId="0C0BF731" w14:textId="77777777" w:rsidR="00674F84" w:rsidRPr="00395CE7" w:rsidRDefault="00674F84" w:rsidP="000372E2">
            <w:pPr>
              <w:spacing w:line="280" w:lineRule="exact"/>
              <w:jc w:val="right"/>
              <w:rPr>
                <w:rFonts w:ascii="Arial" w:hAnsi="Arial" w:cs="Arial"/>
                <w:sz w:val="20"/>
                <w:szCs w:val="20"/>
              </w:rPr>
            </w:pPr>
            <w:r w:rsidRPr="00395CE7">
              <w:rPr>
                <w:rFonts w:ascii="Arial" w:hAnsi="Arial" w:cs="Arial"/>
                <w:sz w:val="20"/>
                <w:szCs w:val="20"/>
              </w:rPr>
              <w:t>360</w:t>
            </w:r>
          </w:p>
        </w:tc>
        <w:tc>
          <w:tcPr>
            <w:tcW w:w="1644" w:type="dxa"/>
          </w:tcPr>
          <w:p w14:paraId="4216D63D"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360</w:t>
            </w:r>
          </w:p>
        </w:tc>
        <w:tc>
          <w:tcPr>
            <w:tcW w:w="1509" w:type="dxa"/>
          </w:tcPr>
          <w:p w14:paraId="0125A7EC" w14:textId="77777777" w:rsidR="00674F84" w:rsidRDefault="000372E2" w:rsidP="000372E2">
            <w:pPr>
              <w:spacing w:line="280" w:lineRule="exact"/>
              <w:jc w:val="right"/>
              <w:rPr>
                <w:rFonts w:ascii="Arial" w:hAnsi="Arial" w:cs="Arial"/>
                <w:sz w:val="20"/>
                <w:szCs w:val="20"/>
              </w:rPr>
            </w:pPr>
            <w:r>
              <w:rPr>
                <w:rFonts w:ascii="Arial" w:hAnsi="Arial" w:cs="Arial"/>
                <w:sz w:val="20"/>
                <w:szCs w:val="20"/>
              </w:rPr>
              <w:t xml:space="preserve"> </w:t>
            </w:r>
            <w:r w:rsidR="00674F84">
              <w:rPr>
                <w:rFonts w:ascii="Arial" w:hAnsi="Arial" w:cs="Arial"/>
                <w:sz w:val="20"/>
                <w:szCs w:val="20"/>
              </w:rPr>
              <w:t>360</w:t>
            </w:r>
          </w:p>
        </w:tc>
      </w:tr>
      <w:tr w:rsidR="00674F84" w14:paraId="46A81D08" w14:textId="77777777" w:rsidTr="00F6133E">
        <w:tc>
          <w:tcPr>
            <w:tcW w:w="4572" w:type="dxa"/>
          </w:tcPr>
          <w:p w14:paraId="6A8A4E2D" w14:textId="77777777" w:rsidR="00674F84" w:rsidRPr="00395CE7" w:rsidRDefault="00674F84" w:rsidP="00674F84">
            <w:pPr>
              <w:spacing w:line="280" w:lineRule="exact"/>
              <w:rPr>
                <w:rFonts w:ascii="Arial" w:hAnsi="Arial" w:cs="Arial"/>
                <w:sz w:val="20"/>
                <w:szCs w:val="20"/>
              </w:rPr>
            </w:pPr>
            <w:r w:rsidRPr="00395CE7">
              <w:rPr>
                <w:rFonts w:ascii="Arial" w:hAnsi="Arial" w:cs="Arial"/>
                <w:sz w:val="20"/>
                <w:szCs w:val="20"/>
              </w:rPr>
              <w:t>Vice Chair of Ethics</w:t>
            </w:r>
          </w:p>
        </w:tc>
        <w:tc>
          <w:tcPr>
            <w:tcW w:w="1653" w:type="dxa"/>
          </w:tcPr>
          <w:p w14:paraId="56E5FCC2" w14:textId="77777777" w:rsidR="00674F84" w:rsidRPr="00395CE7" w:rsidRDefault="00674F84" w:rsidP="000372E2">
            <w:pPr>
              <w:spacing w:line="280" w:lineRule="exact"/>
              <w:jc w:val="right"/>
              <w:rPr>
                <w:rFonts w:ascii="Arial" w:hAnsi="Arial" w:cs="Arial"/>
                <w:sz w:val="20"/>
                <w:szCs w:val="20"/>
              </w:rPr>
            </w:pPr>
            <w:r w:rsidRPr="00395CE7">
              <w:rPr>
                <w:rFonts w:ascii="Arial" w:hAnsi="Arial" w:cs="Arial"/>
                <w:sz w:val="20"/>
                <w:szCs w:val="20"/>
              </w:rPr>
              <w:t>200</w:t>
            </w:r>
          </w:p>
        </w:tc>
        <w:tc>
          <w:tcPr>
            <w:tcW w:w="1644" w:type="dxa"/>
          </w:tcPr>
          <w:p w14:paraId="501E8FEB"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200</w:t>
            </w:r>
          </w:p>
        </w:tc>
        <w:tc>
          <w:tcPr>
            <w:tcW w:w="1509" w:type="dxa"/>
          </w:tcPr>
          <w:p w14:paraId="3F84045C"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200</w:t>
            </w:r>
          </w:p>
        </w:tc>
      </w:tr>
      <w:tr w:rsidR="00674F84" w14:paraId="515AD1D4" w14:textId="77777777" w:rsidTr="00F6133E">
        <w:tc>
          <w:tcPr>
            <w:tcW w:w="4572" w:type="dxa"/>
          </w:tcPr>
          <w:p w14:paraId="3A6E8D0E" w14:textId="77777777" w:rsidR="00674F84" w:rsidRPr="00395CE7" w:rsidRDefault="00674F84" w:rsidP="00674F84">
            <w:pPr>
              <w:spacing w:line="280" w:lineRule="exact"/>
              <w:rPr>
                <w:rFonts w:ascii="Arial" w:hAnsi="Arial" w:cs="Arial"/>
                <w:sz w:val="20"/>
                <w:szCs w:val="20"/>
              </w:rPr>
            </w:pPr>
            <w:r w:rsidRPr="00395CE7">
              <w:rPr>
                <w:rFonts w:ascii="Arial" w:hAnsi="Arial" w:cs="Arial"/>
                <w:sz w:val="20"/>
                <w:szCs w:val="20"/>
              </w:rPr>
              <w:t>University Role – Senator</w:t>
            </w:r>
          </w:p>
        </w:tc>
        <w:tc>
          <w:tcPr>
            <w:tcW w:w="1653" w:type="dxa"/>
          </w:tcPr>
          <w:p w14:paraId="3E262110"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30</w:t>
            </w:r>
          </w:p>
        </w:tc>
        <w:tc>
          <w:tcPr>
            <w:tcW w:w="1644" w:type="dxa"/>
          </w:tcPr>
          <w:p w14:paraId="57CF2785"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30</w:t>
            </w:r>
          </w:p>
        </w:tc>
        <w:tc>
          <w:tcPr>
            <w:tcW w:w="1509" w:type="dxa"/>
          </w:tcPr>
          <w:p w14:paraId="412C08CF"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30</w:t>
            </w:r>
          </w:p>
        </w:tc>
      </w:tr>
      <w:tr w:rsidR="00674F84" w14:paraId="64E333CA" w14:textId="77777777" w:rsidTr="00F6133E">
        <w:tc>
          <w:tcPr>
            <w:tcW w:w="4572" w:type="dxa"/>
          </w:tcPr>
          <w:p w14:paraId="243089AF" w14:textId="77777777" w:rsidR="00674F84" w:rsidRPr="00395CE7" w:rsidRDefault="00674F84" w:rsidP="00674F84">
            <w:pPr>
              <w:spacing w:line="280" w:lineRule="exact"/>
              <w:rPr>
                <w:rFonts w:ascii="Arial" w:hAnsi="Arial" w:cs="Arial"/>
                <w:sz w:val="20"/>
                <w:szCs w:val="20"/>
              </w:rPr>
            </w:pPr>
            <w:r w:rsidRPr="00395CE7">
              <w:rPr>
                <w:rFonts w:ascii="Arial" w:hAnsi="Arial" w:cs="Arial"/>
                <w:sz w:val="20"/>
                <w:szCs w:val="20"/>
              </w:rPr>
              <w:t>Aspire Mentor</w:t>
            </w:r>
          </w:p>
        </w:tc>
        <w:tc>
          <w:tcPr>
            <w:tcW w:w="1653" w:type="dxa"/>
          </w:tcPr>
          <w:p w14:paraId="751EC5FA" w14:textId="77777777" w:rsidR="00674F84" w:rsidRPr="00395CE7" w:rsidRDefault="00674F84" w:rsidP="000372E2">
            <w:pPr>
              <w:spacing w:line="280" w:lineRule="exact"/>
              <w:jc w:val="right"/>
              <w:rPr>
                <w:rFonts w:ascii="Arial" w:hAnsi="Arial" w:cs="Arial"/>
                <w:sz w:val="20"/>
                <w:szCs w:val="20"/>
              </w:rPr>
            </w:pPr>
            <w:r w:rsidRPr="00395CE7">
              <w:rPr>
                <w:rFonts w:ascii="Arial" w:hAnsi="Arial" w:cs="Arial"/>
                <w:sz w:val="20"/>
                <w:szCs w:val="20"/>
              </w:rPr>
              <w:t>60</w:t>
            </w:r>
          </w:p>
        </w:tc>
        <w:tc>
          <w:tcPr>
            <w:tcW w:w="1644" w:type="dxa"/>
          </w:tcPr>
          <w:p w14:paraId="389E0BFF"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60</w:t>
            </w:r>
          </w:p>
        </w:tc>
        <w:tc>
          <w:tcPr>
            <w:tcW w:w="1509" w:type="dxa"/>
          </w:tcPr>
          <w:p w14:paraId="223EF900"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60</w:t>
            </w:r>
          </w:p>
        </w:tc>
      </w:tr>
      <w:tr w:rsidR="00D82880" w14:paraId="4CCDA49A" w14:textId="77777777" w:rsidTr="001012E4">
        <w:tc>
          <w:tcPr>
            <w:tcW w:w="4572" w:type="dxa"/>
          </w:tcPr>
          <w:p w14:paraId="7B46AE76" w14:textId="77777777" w:rsidR="00D82880" w:rsidRPr="00D82880" w:rsidRDefault="00D82880" w:rsidP="00674F84">
            <w:pPr>
              <w:spacing w:line="280" w:lineRule="exact"/>
              <w:rPr>
                <w:rFonts w:ascii="Arial" w:hAnsi="Arial" w:cs="Arial"/>
                <w:sz w:val="20"/>
                <w:szCs w:val="20"/>
              </w:rPr>
            </w:pPr>
            <w:r w:rsidRPr="00D82880">
              <w:rPr>
                <w:rFonts w:ascii="Arial" w:hAnsi="Arial" w:cs="Arial"/>
                <w:sz w:val="20"/>
                <w:szCs w:val="20"/>
              </w:rPr>
              <w:t>International Recruitment Activities</w:t>
            </w:r>
          </w:p>
        </w:tc>
        <w:tc>
          <w:tcPr>
            <w:tcW w:w="4806" w:type="dxa"/>
            <w:gridSpan w:val="3"/>
          </w:tcPr>
          <w:p w14:paraId="619FDC27" w14:textId="77777777" w:rsidR="00D82880" w:rsidRPr="00395CE7" w:rsidRDefault="00D82880" w:rsidP="000742BE">
            <w:pPr>
              <w:spacing w:line="280" w:lineRule="exact"/>
              <w:jc w:val="center"/>
              <w:rPr>
                <w:rFonts w:ascii="Arial" w:hAnsi="Arial" w:cs="Arial"/>
                <w:sz w:val="20"/>
                <w:szCs w:val="20"/>
              </w:rPr>
            </w:pPr>
            <w:r>
              <w:rPr>
                <w:rFonts w:ascii="Arial" w:hAnsi="Arial" w:cs="Arial"/>
                <w:sz w:val="20"/>
                <w:szCs w:val="20"/>
              </w:rPr>
              <w:t>HOURS TO BE AGREED BY HOD WITH COLLEGE REGISTRAR ON A CASE BY CASE BASIS</w:t>
            </w:r>
          </w:p>
        </w:tc>
      </w:tr>
      <w:tr w:rsidR="00B040D4" w14:paraId="6F84737B" w14:textId="77777777" w:rsidTr="001012E4">
        <w:tc>
          <w:tcPr>
            <w:tcW w:w="4572" w:type="dxa"/>
          </w:tcPr>
          <w:p w14:paraId="08307905" w14:textId="77777777" w:rsidR="00B040D4" w:rsidRPr="00B040D4" w:rsidRDefault="00B040D4" w:rsidP="00674F84">
            <w:pPr>
              <w:spacing w:line="280" w:lineRule="exact"/>
              <w:rPr>
                <w:rFonts w:ascii="Arial" w:hAnsi="Arial" w:cs="Arial"/>
                <w:sz w:val="20"/>
                <w:szCs w:val="20"/>
              </w:rPr>
            </w:pPr>
            <w:r w:rsidRPr="00B040D4">
              <w:rPr>
                <w:rFonts w:ascii="Arial" w:hAnsi="Arial" w:cs="Arial"/>
                <w:sz w:val="20"/>
                <w:szCs w:val="20"/>
              </w:rPr>
              <w:t>Unfunded Research Hours</w:t>
            </w:r>
          </w:p>
        </w:tc>
        <w:tc>
          <w:tcPr>
            <w:tcW w:w="4806" w:type="dxa"/>
            <w:gridSpan w:val="3"/>
          </w:tcPr>
          <w:p w14:paraId="469F7CD3" w14:textId="77777777" w:rsidR="00B040D4" w:rsidRPr="00395CE7" w:rsidRDefault="00B040D4" w:rsidP="00B040D4">
            <w:pPr>
              <w:spacing w:line="280" w:lineRule="exact"/>
              <w:jc w:val="center"/>
              <w:rPr>
                <w:rFonts w:ascii="Arial" w:hAnsi="Arial" w:cs="Arial"/>
                <w:sz w:val="20"/>
                <w:szCs w:val="20"/>
              </w:rPr>
            </w:pPr>
            <w:r>
              <w:rPr>
                <w:rFonts w:ascii="Arial" w:hAnsi="Arial" w:cs="Arial"/>
                <w:sz w:val="20"/>
                <w:szCs w:val="20"/>
              </w:rPr>
              <w:t>HOURS TO BE AGREED BY THE ADR ON A CASE BY CASE BASIS</w:t>
            </w:r>
          </w:p>
        </w:tc>
      </w:tr>
      <w:tr w:rsidR="00674F84" w14:paraId="489A2218" w14:textId="77777777" w:rsidTr="00F6133E">
        <w:tc>
          <w:tcPr>
            <w:tcW w:w="4572" w:type="dxa"/>
          </w:tcPr>
          <w:p w14:paraId="474F24CD" w14:textId="77777777" w:rsidR="00674F84" w:rsidRPr="00C8072B" w:rsidRDefault="00674F84" w:rsidP="00674F84">
            <w:pPr>
              <w:spacing w:line="280" w:lineRule="exact"/>
              <w:rPr>
                <w:rFonts w:ascii="Arial" w:hAnsi="Arial" w:cs="Arial"/>
                <w:b/>
                <w:sz w:val="20"/>
                <w:szCs w:val="20"/>
              </w:rPr>
            </w:pPr>
            <w:r w:rsidRPr="00C8072B">
              <w:rPr>
                <w:rFonts w:ascii="Arial" w:hAnsi="Arial" w:cs="Arial"/>
                <w:b/>
                <w:sz w:val="20"/>
                <w:szCs w:val="20"/>
              </w:rPr>
              <w:t>Discipline Roles</w:t>
            </w:r>
          </w:p>
        </w:tc>
        <w:tc>
          <w:tcPr>
            <w:tcW w:w="1653" w:type="dxa"/>
          </w:tcPr>
          <w:p w14:paraId="4243B4B3" w14:textId="77777777" w:rsidR="00674F84" w:rsidRPr="00395CE7" w:rsidRDefault="00674F84" w:rsidP="000372E2">
            <w:pPr>
              <w:spacing w:line="280" w:lineRule="exact"/>
              <w:jc w:val="right"/>
              <w:rPr>
                <w:rFonts w:ascii="Arial" w:hAnsi="Arial" w:cs="Arial"/>
                <w:sz w:val="20"/>
                <w:szCs w:val="20"/>
              </w:rPr>
            </w:pPr>
          </w:p>
        </w:tc>
        <w:tc>
          <w:tcPr>
            <w:tcW w:w="1644" w:type="dxa"/>
          </w:tcPr>
          <w:p w14:paraId="3A7803E8" w14:textId="77777777" w:rsidR="00674F84" w:rsidRPr="00395CE7" w:rsidRDefault="00674F84" w:rsidP="000372E2">
            <w:pPr>
              <w:spacing w:line="280" w:lineRule="exact"/>
              <w:jc w:val="right"/>
              <w:rPr>
                <w:rFonts w:ascii="Arial" w:hAnsi="Arial" w:cs="Arial"/>
                <w:sz w:val="20"/>
                <w:szCs w:val="20"/>
              </w:rPr>
            </w:pPr>
          </w:p>
        </w:tc>
        <w:tc>
          <w:tcPr>
            <w:tcW w:w="1509" w:type="dxa"/>
          </w:tcPr>
          <w:p w14:paraId="293A9CB2" w14:textId="77777777" w:rsidR="00674F84" w:rsidRPr="00395CE7" w:rsidRDefault="00674F84" w:rsidP="000372E2">
            <w:pPr>
              <w:spacing w:line="280" w:lineRule="exact"/>
              <w:jc w:val="right"/>
              <w:rPr>
                <w:rFonts w:ascii="Arial" w:hAnsi="Arial" w:cs="Arial"/>
                <w:sz w:val="20"/>
                <w:szCs w:val="20"/>
              </w:rPr>
            </w:pPr>
          </w:p>
        </w:tc>
      </w:tr>
      <w:tr w:rsidR="00674F84" w14:paraId="766635EB" w14:textId="77777777" w:rsidTr="00F6133E">
        <w:tc>
          <w:tcPr>
            <w:tcW w:w="4572" w:type="dxa"/>
          </w:tcPr>
          <w:p w14:paraId="5C1ACCDB" w14:textId="77777777" w:rsidR="00674F84" w:rsidRPr="00395CE7" w:rsidRDefault="00674F84" w:rsidP="00674F84">
            <w:pPr>
              <w:spacing w:line="280" w:lineRule="exact"/>
              <w:rPr>
                <w:rFonts w:ascii="Arial" w:hAnsi="Arial" w:cs="Arial"/>
                <w:sz w:val="20"/>
                <w:szCs w:val="20"/>
              </w:rPr>
            </w:pPr>
            <w:r w:rsidRPr="00395CE7">
              <w:rPr>
                <w:rFonts w:ascii="Arial" w:hAnsi="Arial" w:cs="Arial"/>
                <w:sz w:val="20"/>
                <w:szCs w:val="20"/>
              </w:rPr>
              <w:t>Head of Discipline</w:t>
            </w:r>
          </w:p>
        </w:tc>
        <w:tc>
          <w:tcPr>
            <w:tcW w:w="1653" w:type="dxa"/>
          </w:tcPr>
          <w:p w14:paraId="0B31DB1B" w14:textId="77777777" w:rsidR="00674F84" w:rsidRPr="00395CE7" w:rsidRDefault="00674F84" w:rsidP="000372E2">
            <w:pPr>
              <w:spacing w:line="280" w:lineRule="exact"/>
              <w:jc w:val="right"/>
              <w:rPr>
                <w:rFonts w:ascii="Arial" w:hAnsi="Arial" w:cs="Arial"/>
                <w:sz w:val="20"/>
                <w:szCs w:val="20"/>
              </w:rPr>
            </w:pPr>
            <w:r w:rsidRPr="00395CE7">
              <w:rPr>
                <w:rFonts w:ascii="Arial" w:hAnsi="Arial" w:cs="Arial"/>
                <w:sz w:val="20"/>
                <w:szCs w:val="20"/>
              </w:rPr>
              <w:t>600</w:t>
            </w:r>
          </w:p>
        </w:tc>
        <w:tc>
          <w:tcPr>
            <w:tcW w:w="1644" w:type="dxa"/>
          </w:tcPr>
          <w:p w14:paraId="12AF63B8"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600</w:t>
            </w:r>
          </w:p>
        </w:tc>
        <w:tc>
          <w:tcPr>
            <w:tcW w:w="1509" w:type="dxa"/>
          </w:tcPr>
          <w:p w14:paraId="6D913334"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600</w:t>
            </w:r>
          </w:p>
        </w:tc>
      </w:tr>
      <w:tr w:rsidR="00674F84" w14:paraId="366A780D" w14:textId="77777777" w:rsidTr="00F6133E">
        <w:tc>
          <w:tcPr>
            <w:tcW w:w="4572" w:type="dxa"/>
          </w:tcPr>
          <w:p w14:paraId="4A2F6517" w14:textId="77777777" w:rsidR="00674F84" w:rsidRPr="00395CE7" w:rsidRDefault="00674F84" w:rsidP="00674F84">
            <w:pPr>
              <w:spacing w:line="280" w:lineRule="exact"/>
              <w:rPr>
                <w:rFonts w:ascii="Arial" w:hAnsi="Arial" w:cs="Arial"/>
                <w:sz w:val="20"/>
                <w:szCs w:val="20"/>
              </w:rPr>
            </w:pPr>
            <w:r w:rsidRPr="00395CE7">
              <w:rPr>
                <w:rFonts w:ascii="Arial" w:hAnsi="Arial" w:cs="Arial"/>
                <w:sz w:val="20"/>
                <w:szCs w:val="20"/>
              </w:rPr>
              <w:t>Director of Education</w:t>
            </w:r>
          </w:p>
        </w:tc>
        <w:tc>
          <w:tcPr>
            <w:tcW w:w="1653" w:type="dxa"/>
          </w:tcPr>
          <w:p w14:paraId="174612C7" w14:textId="77777777" w:rsidR="00674F84" w:rsidRPr="00395CE7" w:rsidRDefault="00674F84" w:rsidP="000372E2">
            <w:pPr>
              <w:spacing w:line="280" w:lineRule="exact"/>
              <w:jc w:val="right"/>
              <w:rPr>
                <w:rFonts w:ascii="Arial" w:hAnsi="Arial" w:cs="Arial"/>
                <w:sz w:val="20"/>
                <w:szCs w:val="20"/>
              </w:rPr>
            </w:pPr>
            <w:r w:rsidRPr="00395CE7">
              <w:rPr>
                <w:rFonts w:ascii="Arial" w:hAnsi="Arial" w:cs="Arial"/>
                <w:sz w:val="20"/>
                <w:szCs w:val="20"/>
              </w:rPr>
              <w:t>400</w:t>
            </w:r>
          </w:p>
        </w:tc>
        <w:tc>
          <w:tcPr>
            <w:tcW w:w="1644" w:type="dxa"/>
          </w:tcPr>
          <w:p w14:paraId="764B1396"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400</w:t>
            </w:r>
          </w:p>
        </w:tc>
        <w:tc>
          <w:tcPr>
            <w:tcW w:w="1509" w:type="dxa"/>
          </w:tcPr>
          <w:p w14:paraId="393B63A5" w14:textId="77777777" w:rsidR="00674F84" w:rsidRDefault="00056FAA" w:rsidP="000372E2">
            <w:pPr>
              <w:spacing w:line="280" w:lineRule="exact"/>
              <w:jc w:val="right"/>
              <w:rPr>
                <w:rFonts w:ascii="Arial" w:hAnsi="Arial" w:cs="Arial"/>
                <w:sz w:val="20"/>
                <w:szCs w:val="20"/>
              </w:rPr>
            </w:pPr>
            <w:r w:rsidRPr="002A16ED">
              <w:rPr>
                <w:rFonts w:ascii="Arial" w:hAnsi="Arial" w:cs="Arial"/>
                <w:sz w:val="20"/>
                <w:szCs w:val="20"/>
              </w:rPr>
              <w:t>5</w:t>
            </w:r>
            <w:r w:rsidR="00674F84" w:rsidRPr="002A16ED">
              <w:rPr>
                <w:rFonts w:ascii="Arial" w:hAnsi="Arial" w:cs="Arial"/>
                <w:sz w:val="20"/>
                <w:szCs w:val="20"/>
              </w:rPr>
              <w:t>00</w:t>
            </w:r>
          </w:p>
        </w:tc>
      </w:tr>
      <w:tr w:rsidR="00674F84" w14:paraId="6401B94A" w14:textId="77777777" w:rsidTr="00F6133E">
        <w:tc>
          <w:tcPr>
            <w:tcW w:w="4572" w:type="dxa"/>
          </w:tcPr>
          <w:p w14:paraId="2D8C4CA9" w14:textId="77777777" w:rsidR="00674F84" w:rsidRPr="00395CE7" w:rsidRDefault="00674F84" w:rsidP="00674F84">
            <w:pPr>
              <w:spacing w:line="280" w:lineRule="exact"/>
              <w:rPr>
                <w:rFonts w:ascii="Arial" w:hAnsi="Arial" w:cs="Arial"/>
                <w:sz w:val="20"/>
                <w:szCs w:val="20"/>
              </w:rPr>
            </w:pPr>
            <w:r w:rsidRPr="00395CE7">
              <w:rPr>
                <w:rFonts w:ascii="Arial" w:hAnsi="Arial" w:cs="Arial"/>
                <w:sz w:val="20"/>
                <w:szCs w:val="20"/>
              </w:rPr>
              <w:t>Director of Research</w:t>
            </w:r>
          </w:p>
        </w:tc>
        <w:tc>
          <w:tcPr>
            <w:tcW w:w="1653" w:type="dxa"/>
          </w:tcPr>
          <w:p w14:paraId="7A65C33C" w14:textId="77777777" w:rsidR="00674F84" w:rsidRPr="00395CE7" w:rsidRDefault="00674F84" w:rsidP="000372E2">
            <w:pPr>
              <w:spacing w:line="280" w:lineRule="exact"/>
              <w:jc w:val="right"/>
              <w:rPr>
                <w:rFonts w:ascii="Arial" w:hAnsi="Arial" w:cs="Arial"/>
                <w:sz w:val="20"/>
                <w:szCs w:val="20"/>
              </w:rPr>
            </w:pPr>
            <w:r w:rsidRPr="00395CE7">
              <w:rPr>
                <w:rFonts w:ascii="Arial" w:hAnsi="Arial" w:cs="Arial"/>
                <w:sz w:val="20"/>
                <w:szCs w:val="20"/>
              </w:rPr>
              <w:t>300</w:t>
            </w:r>
          </w:p>
        </w:tc>
        <w:tc>
          <w:tcPr>
            <w:tcW w:w="1644" w:type="dxa"/>
          </w:tcPr>
          <w:p w14:paraId="2CFFDED1"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300</w:t>
            </w:r>
          </w:p>
        </w:tc>
        <w:tc>
          <w:tcPr>
            <w:tcW w:w="1509" w:type="dxa"/>
          </w:tcPr>
          <w:p w14:paraId="6F13C1E1"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300</w:t>
            </w:r>
          </w:p>
        </w:tc>
      </w:tr>
      <w:tr w:rsidR="00674F84" w14:paraId="6A185261" w14:textId="77777777" w:rsidTr="00F6133E">
        <w:tc>
          <w:tcPr>
            <w:tcW w:w="4572" w:type="dxa"/>
          </w:tcPr>
          <w:p w14:paraId="312E4318" w14:textId="77777777" w:rsidR="00674F84" w:rsidRPr="00395CE7" w:rsidRDefault="00674F84" w:rsidP="00674F84">
            <w:pPr>
              <w:spacing w:line="280" w:lineRule="exact"/>
              <w:rPr>
                <w:rFonts w:ascii="Arial" w:hAnsi="Arial" w:cs="Arial"/>
                <w:sz w:val="20"/>
                <w:szCs w:val="20"/>
              </w:rPr>
            </w:pPr>
            <w:r>
              <w:rPr>
                <w:rFonts w:ascii="Arial" w:hAnsi="Arial" w:cs="Arial"/>
                <w:sz w:val="20"/>
                <w:szCs w:val="20"/>
              </w:rPr>
              <w:t>Director of Doctoral Studies</w:t>
            </w:r>
          </w:p>
        </w:tc>
        <w:tc>
          <w:tcPr>
            <w:tcW w:w="1653" w:type="dxa"/>
          </w:tcPr>
          <w:p w14:paraId="56D0C92F"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250</w:t>
            </w:r>
          </w:p>
        </w:tc>
        <w:tc>
          <w:tcPr>
            <w:tcW w:w="1644" w:type="dxa"/>
          </w:tcPr>
          <w:p w14:paraId="22C2E545"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250</w:t>
            </w:r>
          </w:p>
        </w:tc>
        <w:tc>
          <w:tcPr>
            <w:tcW w:w="1509" w:type="dxa"/>
          </w:tcPr>
          <w:p w14:paraId="29E24FB3"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250</w:t>
            </w:r>
          </w:p>
        </w:tc>
      </w:tr>
      <w:tr w:rsidR="00674F84" w14:paraId="1B50B25F" w14:textId="77777777" w:rsidTr="00F6133E">
        <w:tc>
          <w:tcPr>
            <w:tcW w:w="4572" w:type="dxa"/>
          </w:tcPr>
          <w:p w14:paraId="421D3099" w14:textId="77777777" w:rsidR="00674F84" w:rsidRPr="00395CE7" w:rsidRDefault="00674F84" w:rsidP="00674F84">
            <w:pPr>
              <w:spacing w:line="280" w:lineRule="exact"/>
              <w:rPr>
                <w:rFonts w:ascii="Arial" w:hAnsi="Arial" w:cs="Arial"/>
                <w:sz w:val="20"/>
                <w:szCs w:val="20"/>
              </w:rPr>
            </w:pPr>
            <w:r w:rsidRPr="00395CE7">
              <w:rPr>
                <w:rFonts w:ascii="Arial" w:hAnsi="Arial" w:cs="Arial"/>
                <w:sz w:val="20"/>
                <w:szCs w:val="20"/>
              </w:rPr>
              <w:t>Director of Admission</w:t>
            </w:r>
            <w:r>
              <w:rPr>
                <w:rFonts w:ascii="Arial" w:hAnsi="Arial" w:cs="Arial"/>
                <w:sz w:val="20"/>
                <w:szCs w:val="20"/>
              </w:rPr>
              <w:t>s</w:t>
            </w:r>
          </w:p>
        </w:tc>
        <w:tc>
          <w:tcPr>
            <w:tcW w:w="1653" w:type="dxa"/>
          </w:tcPr>
          <w:p w14:paraId="74DE43DB" w14:textId="77777777" w:rsidR="00674F84" w:rsidRPr="00395CE7" w:rsidRDefault="00674F84" w:rsidP="000372E2">
            <w:pPr>
              <w:spacing w:line="280" w:lineRule="exact"/>
              <w:jc w:val="right"/>
              <w:rPr>
                <w:rFonts w:ascii="Arial" w:hAnsi="Arial" w:cs="Arial"/>
                <w:sz w:val="20"/>
                <w:szCs w:val="20"/>
              </w:rPr>
            </w:pPr>
            <w:r w:rsidRPr="00395CE7">
              <w:rPr>
                <w:rFonts w:ascii="Arial" w:hAnsi="Arial" w:cs="Arial"/>
                <w:sz w:val="20"/>
                <w:szCs w:val="20"/>
              </w:rPr>
              <w:t>150</w:t>
            </w:r>
          </w:p>
        </w:tc>
        <w:tc>
          <w:tcPr>
            <w:tcW w:w="1644" w:type="dxa"/>
          </w:tcPr>
          <w:p w14:paraId="0DDE2671"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150</w:t>
            </w:r>
          </w:p>
        </w:tc>
        <w:tc>
          <w:tcPr>
            <w:tcW w:w="1509" w:type="dxa"/>
          </w:tcPr>
          <w:p w14:paraId="1E757686"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150</w:t>
            </w:r>
          </w:p>
        </w:tc>
      </w:tr>
      <w:tr w:rsidR="00674F84" w14:paraId="14CA3A16" w14:textId="77777777" w:rsidTr="00F6133E">
        <w:tc>
          <w:tcPr>
            <w:tcW w:w="4572" w:type="dxa"/>
          </w:tcPr>
          <w:p w14:paraId="01D7A921" w14:textId="77777777" w:rsidR="00674F84" w:rsidRPr="00395CE7" w:rsidRDefault="00674F84" w:rsidP="00674F84">
            <w:pPr>
              <w:spacing w:line="280" w:lineRule="exact"/>
              <w:rPr>
                <w:rFonts w:ascii="Arial" w:hAnsi="Arial" w:cs="Arial"/>
                <w:sz w:val="20"/>
                <w:szCs w:val="20"/>
              </w:rPr>
            </w:pPr>
            <w:r>
              <w:rPr>
                <w:rFonts w:ascii="Arial" w:hAnsi="Arial" w:cs="Arial"/>
                <w:sz w:val="20"/>
                <w:szCs w:val="20"/>
              </w:rPr>
              <w:t>Director of Exams and Assessment</w:t>
            </w:r>
          </w:p>
        </w:tc>
        <w:tc>
          <w:tcPr>
            <w:tcW w:w="1653" w:type="dxa"/>
          </w:tcPr>
          <w:p w14:paraId="497FF675"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150</w:t>
            </w:r>
          </w:p>
        </w:tc>
        <w:tc>
          <w:tcPr>
            <w:tcW w:w="1644" w:type="dxa"/>
          </w:tcPr>
          <w:p w14:paraId="4D1ECB6F"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150</w:t>
            </w:r>
          </w:p>
        </w:tc>
        <w:tc>
          <w:tcPr>
            <w:tcW w:w="1509" w:type="dxa"/>
          </w:tcPr>
          <w:p w14:paraId="316F4581"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150</w:t>
            </w:r>
          </w:p>
        </w:tc>
      </w:tr>
      <w:tr w:rsidR="00674F84" w14:paraId="6DC384A9" w14:textId="77777777" w:rsidTr="00F6133E">
        <w:tc>
          <w:tcPr>
            <w:tcW w:w="4572" w:type="dxa"/>
          </w:tcPr>
          <w:p w14:paraId="2D2317C3" w14:textId="77777777" w:rsidR="00674F84" w:rsidRPr="00395CE7" w:rsidRDefault="00674F84" w:rsidP="00674F84">
            <w:pPr>
              <w:spacing w:line="280" w:lineRule="exact"/>
              <w:rPr>
                <w:rFonts w:ascii="Arial" w:hAnsi="Arial" w:cs="Arial"/>
                <w:sz w:val="20"/>
                <w:szCs w:val="20"/>
              </w:rPr>
            </w:pPr>
            <w:r w:rsidRPr="00395CE7">
              <w:rPr>
                <w:rFonts w:ascii="Arial" w:hAnsi="Arial" w:cs="Arial"/>
                <w:sz w:val="20"/>
                <w:szCs w:val="20"/>
              </w:rPr>
              <w:t>Academic Lead</w:t>
            </w:r>
          </w:p>
        </w:tc>
        <w:tc>
          <w:tcPr>
            <w:tcW w:w="1653" w:type="dxa"/>
          </w:tcPr>
          <w:p w14:paraId="36536F67" w14:textId="77777777" w:rsidR="00674F84" w:rsidRPr="00395CE7" w:rsidRDefault="00674F84" w:rsidP="000372E2">
            <w:pPr>
              <w:spacing w:line="280" w:lineRule="exact"/>
              <w:jc w:val="right"/>
              <w:rPr>
                <w:rFonts w:ascii="Arial" w:hAnsi="Arial" w:cs="Arial"/>
                <w:sz w:val="20"/>
                <w:szCs w:val="20"/>
              </w:rPr>
            </w:pPr>
            <w:r w:rsidRPr="00395CE7">
              <w:rPr>
                <w:rFonts w:ascii="Arial" w:hAnsi="Arial" w:cs="Arial"/>
                <w:sz w:val="20"/>
                <w:szCs w:val="20"/>
              </w:rPr>
              <w:t>80</w:t>
            </w:r>
          </w:p>
        </w:tc>
        <w:tc>
          <w:tcPr>
            <w:tcW w:w="1644" w:type="dxa"/>
          </w:tcPr>
          <w:p w14:paraId="39E59AE9"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80</w:t>
            </w:r>
          </w:p>
        </w:tc>
        <w:tc>
          <w:tcPr>
            <w:tcW w:w="1509" w:type="dxa"/>
          </w:tcPr>
          <w:p w14:paraId="3874A3FA" w14:textId="77777777" w:rsidR="00674F84" w:rsidRDefault="000372E2" w:rsidP="000372E2">
            <w:pPr>
              <w:spacing w:line="280" w:lineRule="exact"/>
              <w:jc w:val="right"/>
              <w:rPr>
                <w:rFonts w:ascii="Arial" w:hAnsi="Arial" w:cs="Arial"/>
                <w:sz w:val="20"/>
                <w:szCs w:val="20"/>
              </w:rPr>
            </w:pPr>
            <w:r>
              <w:rPr>
                <w:rFonts w:ascii="Arial" w:hAnsi="Arial" w:cs="Arial"/>
                <w:sz w:val="20"/>
                <w:szCs w:val="20"/>
              </w:rPr>
              <w:t xml:space="preserve">  </w:t>
            </w:r>
            <w:r w:rsidR="00674F84">
              <w:rPr>
                <w:rFonts w:ascii="Arial" w:hAnsi="Arial" w:cs="Arial"/>
                <w:sz w:val="20"/>
                <w:szCs w:val="20"/>
              </w:rPr>
              <w:t>80</w:t>
            </w:r>
          </w:p>
        </w:tc>
      </w:tr>
      <w:tr w:rsidR="00674F84" w14:paraId="693610DE" w14:textId="77777777" w:rsidTr="00F6133E">
        <w:tc>
          <w:tcPr>
            <w:tcW w:w="4572" w:type="dxa"/>
          </w:tcPr>
          <w:p w14:paraId="00C5353E" w14:textId="77777777" w:rsidR="00674F84" w:rsidRPr="00395CE7" w:rsidRDefault="00674F84" w:rsidP="00674F84">
            <w:pPr>
              <w:spacing w:line="280" w:lineRule="exact"/>
              <w:rPr>
                <w:rFonts w:ascii="Arial" w:hAnsi="Arial" w:cs="Arial"/>
                <w:sz w:val="20"/>
                <w:szCs w:val="20"/>
              </w:rPr>
            </w:pPr>
            <w:r>
              <w:rPr>
                <w:rFonts w:ascii="Arial" w:hAnsi="Arial" w:cs="Arial"/>
                <w:sz w:val="20"/>
                <w:szCs w:val="20"/>
              </w:rPr>
              <w:t>Employability Officer</w:t>
            </w:r>
          </w:p>
        </w:tc>
        <w:tc>
          <w:tcPr>
            <w:tcW w:w="1653" w:type="dxa"/>
          </w:tcPr>
          <w:p w14:paraId="28984A17"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80</w:t>
            </w:r>
          </w:p>
        </w:tc>
        <w:tc>
          <w:tcPr>
            <w:tcW w:w="1644" w:type="dxa"/>
          </w:tcPr>
          <w:p w14:paraId="755F2188"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80</w:t>
            </w:r>
          </w:p>
        </w:tc>
        <w:tc>
          <w:tcPr>
            <w:tcW w:w="1509" w:type="dxa"/>
          </w:tcPr>
          <w:p w14:paraId="5D964731" w14:textId="77777777" w:rsidR="00674F84" w:rsidRDefault="000372E2" w:rsidP="000372E2">
            <w:pPr>
              <w:spacing w:line="280" w:lineRule="exact"/>
              <w:jc w:val="right"/>
              <w:rPr>
                <w:rFonts w:ascii="Arial" w:hAnsi="Arial" w:cs="Arial"/>
                <w:sz w:val="20"/>
                <w:szCs w:val="20"/>
              </w:rPr>
            </w:pPr>
            <w:r>
              <w:rPr>
                <w:rFonts w:ascii="Arial" w:hAnsi="Arial" w:cs="Arial"/>
                <w:sz w:val="20"/>
                <w:szCs w:val="20"/>
              </w:rPr>
              <w:t xml:space="preserve">  </w:t>
            </w:r>
            <w:r w:rsidR="00674F84">
              <w:rPr>
                <w:rFonts w:ascii="Arial" w:hAnsi="Arial" w:cs="Arial"/>
                <w:sz w:val="20"/>
                <w:szCs w:val="20"/>
              </w:rPr>
              <w:t>80</w:t>
            </w:r>
          </w:p>
        </w:tc>
      </w:tr>
      <w:tr w:rsidR="00674F84" w14:paraId="2131D9A6" w14:textId="77777777" w:rsidTr="00F6133E">
        <w:tc>
          <w:tcPr>
            <w:tcW w:w="4572" w:type="dxa"/>
          </w:tcPr>
          <w:p w14:paraId="5A320E55" w14:textId="77777777" w:rsidR="00674F84" w:rsidRDefault="00674F84" w:rsidP="00674F84">
            <w:pPr>
              <w:spacing w:line="280" w:lineRule="exact"/>
              <w:rPr>
                <w:rFonts w:ascii="Arial" w:hAnsi="Arial" w:cs="Arial"/>
                <w:sz w:val="20"/>
                <w:szCs w:val="20"/>
              </w:rPr>
            </w:pPr>
            <w:r>
              <w:rPr>
                <w:rFonts w:ascii="Arial" w:hAnsi="Arial" w:cs="Arial"/>
                <w:sz w:val="20"/>
                <w:szCs w:val="20"/>
              </w:rPr>
              <w:t>Equality and Diversity Officer</w:t>
            </w:r>
          </w:p>
        </w:tc>
        <w:tc>
          <w:tcPr>
            <w:tcW w:w="1653" w:type="dxa"/>
          </w:tcPr>
          <w:p w14:paraId="4D5CAC1E"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60</w:t>
            </w:r>
          </w:p>
        </w:tc>
        <w:tc>
          <w:tcPr>
            <w:tcW w:w="1644" w:type="dxa"/>
          </w:tcPr>
          <w:p w14:paraId="7743E18C"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60</w:t>
            </w:r>
          </w:p>
        </w:tc>
        <w:tc>
          <w:tcPr>
            <w:tcW w:w="1509" w:type="dxa"/>
          </w:tcPr>
          <w:p w14:paraId="0230B239" w14:textId="77777777" w:rsidR="00674F84" w:rsidRDefault="000372E2" w:rsidP="000372E2">
            <w:pPr>
              <w:spacing w:line="280" w:lineRule="exact"/>
              <w:jc w:val="right"/>
              <w:rPr>
                <w:rFonts w:ascii="Arial" w:hAnsi="Arial" w:cs="Arial"/>
                <w:sz w:val="20"/>
                <w:szCs w:val="20"/>
              </w:rPr>
            </w:pPr>
            <w:r>
              <w:rPr>
                <w:rFonts w:ascii="Arial" w:hAnsi="Arial" w:cs="Arial"/>
                <w:sz w:val="20"/>
                <w:szCs w:val="20"/>
              </w:rPr>
              <w:t xml:space="preserve">  </w:t>
            </w:r>
            <w:r w:rsidR="00674F84">
              <w:rPr>
                <w:rFonts w:ascii="Arial" w:hAnsi="Arial" w:cs="Arial"/>
                <w:sz w:val="20"/>
                <w:szCs w:val="20"/>
              </w:rPr>
              <w:t>60</w:t>
            </w:r>
          </w:p>
        </w:tc>
      </w:tr>
      <w:tr w:rsidR="00674F84" w14:paraId="1509E6EB" w14:textId="77777777" w:rsidTr="00F6133E">
        <w:tc>
          <w:tcPr>
            <w:tcW w:w="4572" w:type="dxa"/>
          </w:tcPr>
          <w:p w14:paraId="10777DD7" w14:textId="77777777" w:rsidR="00674F84" w:rsidRDefault="00674F84" w:rsidP="00674F84">
            <w:pPr>
              <w:spacing w:line="280" w:lineRule="exact"/>
              <w:rPr>
                <w:rFonts w:ascii="Arial" w:hAnsi="Arial" w:cs="Arial"/>
                <w:sz w:val="20"/>
                <w:szCs w:val="20"/>
              </w:rPr>
            </w:pPr>
            <w:r>
              <w:rPr>
                <w:rFonts w:ascii="Arial" w:hAnsi="Arial" w:cs="Arial"/>
                <w:sz w:val="20"/>
                <w:szCs w:val="20"/>
              </w:rPr>
              <w:t>Ethics Officer</w:t>
            </w:r>
          </w:p>
        </w:tc>
        <w:tc>
          <w:tcPr>
            <w:tcW w:w="1653" w:type="dxa"/>
          </w:tcPr>
          <w:p w14:paraId="532364FD"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30-60</w:t>
            </w:r>
          </w:p>
        </w:tc>
        <w:tc>
          <w:tcPr>
            <w:tcW w:w="1644" w:type="dxa"/>
          </w:tcPr>
          <w:p w14:paraId="0FE62D7B"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30</w:t>
            </w:r>
          </w:p>
        </w:tc>
        <w:tc>
          <w:tcPr>
            <w:tcW w:w="1509" w:type="dxa"/>
          </w:tcPr>
          <w:p w14:paraId="0C6B8CEC" w14:textId="77777777" w:rsidR="00674F84" w:rsidRDefault="000372E2" w:rsidP="000372E2">
            <w:pPr>
              <w:spacing w:line="280" w:lineRule="exact"/>
              <w:jc w:val="right"/>
              <w:rPr>
                <w:rFonts w:ascii="Arial" w:hAnsi="Arial" w:cs="Arial"/>
                <w:sz w:val="20"/>
                <w:szCs w:val="20"/>
              </w:rPr>
            </w:pPr>
            <w:r>
              <w:rPr>
                <w:rFonts w:ascii="Arial" w:hAnsi="Arial" w:cs="Arial"/>
                <w:sz w:val="20"/>
                <w:szCs w:val="20"/>
              </w:rPr>
              <w:t xml:space="preserve">  </w:t>
            </w:r>
            <w:r w:rsidR="00674F84">
              <w:rPr>
                <w:rFonts w:ascii="Arial" w:hAnsi="Arial" w:cs="Arial"/>
                <w:sz w:val="20"/>
                <w:szCs w:val="20"/>
              </w:rPr>
              <w:t>30</w:t>
            </w:r>
          </w:p>
        </w:tc>
      </w:tr>
      <w:tr w:rsidR="00674F84" w14:paraId="50E643EE" w14:textId="77777777" w:rsidTr="00F6133E">
        <w:tc>
          <w:tcPr>
            <w:tcW w:w="4572" w:type="dxa"/>
          </w:tcPr>
          <w:p w14:paraId="37EC8D27" w14:textId="77777777" w:rsidR="00674F84" w:rsidRDefault="00674F84" w:rsidP="00674F84">
            <w:pPr>
              <w:spacing w:line="280" w:lineRule="exact"/>
              <w:rPr>
                <w:rFonts w:ascii="Arial" w:hAnsi="Arial" w:cs="Arial"/>
                <w:sz w:val="20"/>
                <w:szCs w:val="20"/>
              </w:rPr>
            </w:pPr>
            <w:r>
              <w:rPr>
                <w:rFonts w:ascii="Arial" w:hAnsi="Arial" w:cs="Arial"/>
                <w:sz w:val="20"/>
                <w:szCs w:val="20"/>
              </w:rPr>
              <w:t>Library Officer</w:t>
            </w:r>
          </w:p>
        </w:tc>
        <w:tc>
          <w:tcPr>
            <w:tcW w:w="1653" w:type="dxa"/>
          </w:tcPr>
          <w:p w14:paraId="08EFEB76"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30</w:t>
            </w:r>
          </w:p>
        </w:tc>
        <w:tc>
          <w:tcPr>
            <w:tcW w:w="1644" w:type="dxa"/>
          </w:tcPr>
          <w:p w14:paraId="7728BC9F" w14:textId="77777777" w:rsidR="00674F84" w:rsidRPr="00395CE7" w:rsidRDefault="00674F84" w:rsidP="000372E2">
            <w:pPr>
              <w:spacing w:line="280" w:lineRule="exact"/>
              <w:jc w:val="right"/>
              <w:rPr>
                <w:rFonts w:ascii="Arial" w:hAnsi="Arial" w:cs="Arial"/>
                <w:sz w:val="20"/>
                <w:szCs w:val="20"/>
              </w:rPr>
            </w:pPr>
            <w:r>
              <w:rPr>
                <w:rFonts w:ascii="Arial" w:hAnsi="Arial" w:cs="Arial"/>
                <w:sz w:val="20"/>
                <w:szCs w:val="20"/>
              </w:rPr>
              <w:t>30</w:t>
            </w:r>
          </w:p>
        </w:tc>
        <w:tc>
          <w:tcPr>
            <w:tcW w:w="1509" w:type="dxa"/>
          </w:tcPr>
          <w:p w14:paraId="70D906C9" w14:textId="77777777" w:rsidR="00674F84" w:rsidRDefault="000372E2" w:rsidP="000372E2">
            <w:pPr>
              <w:spacing w:line="280" w:lineRule="exact"/>
              <w:jc w:val="right"/>
              <w:rPr>
                <w:rFonts w:ascii="Arial" w:hAnsi="Arial" w:cs="Arial"/>
                <w:sz w:val="20"/>
                <w:szCs w:val="20"/>
              </w:rPr>
            </w:pPr>
            <w:r>
              <w:rPr>
                <w:rFonts w:ascii="Arial" w:hAnsi="Arial" w:cs="Arial"/>
                <w:sz w:val="20"/>
                <w:szCs w:val="20"/>
              </w:rPr>
              <w:t xml:space="preserve">  </w:t>
            </w:r>
            <w:r w:rsidR="00674F84">
              <w:rPr>
                <w:rFonts w:ascii="Arial" w:hAnsi="Arial" w:cs="Arial"/>
                <w:sz w:val="20"/>
                <w:szCs w:val="20"/>
              </w:rPr>
              <w:t>30</w:t>
            </w:r>
          </w:p>
        </w:tc>
      </w:tr>
      <w:tr w:rsidR="00674F84" w14:paraId="4E1DBDBE" w14:textId="77777777" w:rsidTr="00F6133E">
        <w:tc>
          <w:tcPr>
            <w:tcW w:w="4572" w:type="dxa"/>
          </w:tcPr>
          <w:p w14:paraId="2CC8E57E" w14:textId="77777777" w:rsidR="00674F84" w:rsidRDefault="00674F84" w:rsidP="00674F84">
            <w:pPr>
              <w:spacing w:line="280" w:lineRule="exact"/>
              <w:rPr>
                <w:rFonts w:ascii="Arial" w:hAnsi="Arial" w:cs="Arial"/>
                <w:sz w:val="20"/>
                <w:szCs w:val="20"/>
              </w:rPr>
            </w:pPr>
            <w:r>
              <w:rPr>
                <w:rFonts w:ascii="Arial" w:hAnsi="Arial" w:cs="Arial"/>
                <w:sz w:val="20"/>
                <w:szCs w:val="20"/>
              </w:rPr>
              <w:t>Widening Participation Officer</w:t>
            </w:r>
          </w:p>
        </w:tc>
        <w:tc>
          <w:tcPr>
            <w:tcW w:w="1653" w:type="dxa"/>
          </w:tcPr>
          <w:p w14:paraId="3218D90F" w14:textId="77777777" w:rsidR="00674F84" w:rsidRDefault="00674F84" w:rsidP="000372E2">
            <w:pPr>
              <w:spacing w:line="280" w:lineRule="exact"/>
              <w:jc w:val="right"/>
              <w:rPr>
                <w:rFonts w:ascii="Arial" w:hAnsi="Arial" w:cs="Arial"/>
                <w:sz w:val="20"/>
                <w:szCs w:val="20"/>
              </w:rPr>
            </w:pPr>
            <w:r>
              <w:rPr>
                <w:rFonts w:ascii="Arial" w:hAnsi="Arial" w:cs="Arial"/>
                <w:sz w:val="20"/>
                <w:szCs w:val="20"/>
              </w:rPr>
              <w:t>30</w:t>
            </w:r>
          </w:p>
        </w:tc>
        <w:tc>
          <w:tcPr>
            <w:tcW w:w="1644" w:type="dxa"/>
          </w:tcPr>
          <w:p w14:paraId="7E4BD675" w14:textId="77777777" w:rsidR="00674F84" w:rsidRPr="00395CE7" w:rsidRDefault="000372E2" w:rsidP="000372E2">
            <w:pPr>
              <w:spacing w:line="280" w:lineRule="exact"/>
              <w:jc w:val="right"/>
              <w:rPr>
                <w:rFonts w:ascii="Arial" w:hAnsi="Arial" w:cs="Arial"/>
                <w:sz w:val="20"/>
                <w:szCs w:val="20"/>
              </w:rPr>
            </w:pPr>
            <w:r>
              <w:rPr>
                <w:rFonts w:ascii="Arial" w:hAnsi="Arial" w:cs="Arial"/>
                <w:sz w:val="20"/>
                <w:szCs w:val="20"/>
              </w:rPr>
              <w:t>30</w:t>
            </w:r>
          </w:p>
        </w:tc>
        <w:tc>
          <w:tcPr>
            <w:tcW w:w="1509" w:type="dxa"/>
          </w:tcPr>
          <w:p w14:paraId="3E6F47AE" w14:textId="77777777" w:rsidR="00674F84" w:rsidRDefault="000372E2" w:rsidP="000372E2">
            <w:pPr>
              <w:spacing w:line="280" w:lineRule="exact"/>
              <w:jc w:val="right"/>
              <w:rPr>
                <w:rFonts w:ascii="Arial" w:hAnsi="Arial" w:cs="Arial"/>
                <w:sz w:val="20"/>
                <w:szCs w:val="20"/>
              </w:rPr>
            </w:pPr>
            <w:r>
              <w:rPr>
                <w:rFonts w:ascii="Arial" w:hAnsi="Arial" w:cs="Arial"/>
                <w:sz w:val="20"/>
                <w:szCs w:val="20"/>
              </w:rPr>
              <w:t xml:space="preserve">  30</w:t>
            </w:r>
          </w:p>
        </w:tc>
      </w:tr>
      <w:tr w:rsidR="00674F84" w14:paraId="663AC1ED" w14:textId="77777777" w:rsidTr="00674F84">
        <w:tc>
          <w:tcPr>
            <w:tcW w:w="4572" w:type="dxa"/>
          </w:tcPr>
          <w:p w14:paraId="66051290" w14:textId="77777777" w:rsidR="00674F84" w:rsidRDefault="00674F84" w:rsidP="00674F84">
            <w:pPr>
              <w:spacing w:line="280" w:lineRule="exact"/>
              <w:rPr>
                <w:rFonts w:ascii="Arial" w:hAnsi="Arial" w:cs="Arial"/>
                <w:sz w:val="20"/>
                <w:szCs w:val="20"/>
              </w:rPr>
            </w:pPr>
            <w:r w:rsidRPr="00F6133E">
              <w:rPr>
                <w:rFonts w:ascii="Arial" w:hAnsi="Arial" w:cs="Arial"/>
                <w:sz w:val="20"/>
                <w:szCs w:val="20"/>
              </w:rPr>
              <w:t>Director of Impact</w:t>
            </w:r>
          </w:p>
        </w:tc>
        <w:tc>
          <w:tcPr>
            <w:tcW w:w="1653" w:type="dxa"/>
          </w:tcPr>
          <w:p w14:paraId="6BA617C5" w14:textId="77777777" w:rsidR="00674F84" w:rsidRDefault="00674F84" w:rsidP="000372E2">
            <w:pPr>
              <w:spacing w:line="280" w:lineRule="exact"/>
              <w:jc w:val="right"/>
              <w:rPr>
                <w:rFonts w:ascii="Arial" w:hAnsi="Arial" w:cs="Arial"/>
                <w:sz w:val="20"/>
                <w:szCs w:val="20"/>
              </w:rPr>
            </w:pPr>
          </w:p>
        </w:tc>
        <w:tc>
          <w:tcPr>
            <w:tcW w:w="1644" w:type="dxa"/>
          </w:tcPr>
          <w:p w14:paraId="5DEACB43" w14:textId="77777777" w:rsidR="00674F84" w:rsidRDefault="00674F84" w:rsidP="000372E2">
            <w:pPr>
              <w:spacing w:line="280" w:lineRule="exact"/>
              <w:jc w:val="right"/>
              <w:rPr>
                <w:rFonts w:ascii="Arial" w:hAnsi="Arial" w:cs="Arial"/>
                <w:sz w:val="20"/>
                <w:szCs w:val="20"/>
              </w:rPr>
            </w:pPr>
          </w:p>
        </w:tc>
        <w:tc>
          <w:tcPr>
            <w:tcW w:w="1509" w:type="dxa"/>
          </w:tcPr>
          <w:p w14:paraId="1384BC5C" w14:textId="77777777" w:rsidR="00674F84" w:rsidRPr="002A16ED" w:rsidRDefault="000372E2">
            <w:pPr>
              <w:spacing w:line="280" w:lineRule="exact"/>
              <w:jc w:val="right"/>
              <w:rPr>
                <w:rFonts w:ascii="Arial" w:hAnsi="Arial" w:cs="Arial"/>
                <w:sz w:val="20"/>
                <w:szCs w:val="20"/>
              </w:rPr>
            </w:pPr>
            <w:r w:rsidRPr="002A16ED">
              <w:rPr>
                <w:rFonts w:ascii="Arial" w:hAnsi="Arial" w:cs="Arial"/>
                <w:sz w:val="20"/>
                <w:szCs w:val="20"/>
              </w:rPr>
              <w:t xml:space="preserve">  </w:t>
            </w:r>
            <w:r w:rsidR="00F47AE9" w:rsidRPr="002A16ED">
              <w:rPr>
                <w:rFonts w:ascii="Arial" w:hAnsi="Arial" w:cs="Arial"/>
                <w:sz w:val="20"/>
                <w:szCs w:val="20"/>
              </w:rPr>
              <w:t>80 -140</w:t>
            </w:r>
          </w:p>
        </w:tc>
      </w:tr>
      <w:tr w:rsidR="001334CA" w14:paraId="527E8BC9" w14:textId="77777777" w:rsidTr="00674F84">
        <w:tc>
          <w:tcPr>
            <w:tcW w:w="4572" w:type="dxa"/>
          </w:tcPr>
          <w:p w14:paraId="772E9D40" w14:textId="77777777" w:rsidR="001334CA" w:rsidRPr="00F6133E" w:rsidRDefault="001334CA" w:rsidP="00674F84">
            <w:pPr>
              <w:spacing w:line="280" w:lineRule="exact"/>
              <w:rPr>
                <w:rFonts w:ascii="Arial" w:hAnsi="Arial" w:cs="Arial"/>
                <w:sz w:val="20"/>
                <w:szCs w:val="20"/>
              </w:rPr>
            </w:pPr>
            <w:r>
              <w:rPr>
                <w:rFonts w:ascii="Arial" w:hAnsi="Arial" w:cs="Arial"/>
                <w:sz w:val="20"/>
                <w:szCs w:val="20"/>
              </w:rPr>
              <w:t>ICS Lead</w:t>
            </w:r>
          </w:p>
        </w:tc>
        <w:tc>
          <w:tcPr>
            <w:tcW w:w="1653" w:type="dxa"/>
          </w:tcPr>
          <w:p w14:paraId="52539FA1" w14:textId="77777777" w:rsidR="001334CA" w:rsidRDefault="001334CA" w:rsidP="000372E2">
            <w:pPr>
              <w:spacing w:line="280" w:lineRule="exact"/>
              <w:jc w:val="right"/>
              <w:rPr>
                <w:rFonts w:ascii="Arial" w:hAnsi="Arial" w:cs="Arial"/>
                <w:sz w:val="20"/>
                <w:szCs w:val="20"/>
              </w:rPr>
            </w:pPr>
          </w:p>
        </w:tc>
        <w:tc>
          <w:tcPr>
            <w:tcW w:w="1644" w:type="dxa"/>
          </w:tcPr>
          <w:p w14:paraId="6D1FB53C" w14:textId="77777777" w:rsidR="001334CA" w:rsidRDefault="001334CA" w:rsidP="000372E2">
            <w:pPr>
              <w:spacing w:line="280" w:lineRule="exact"/>
              <w:jc w:val="right"/>
              <w:rPr>
                <w:rFonts w:ascii="Arial" w:hAnsi="Arial" w:cs="Arial"/>
                <w:sz w:val="20"/>
                <w:szCs w:val="20"/>
              </w:rPr>
            </w:pPr>
          </w:p>
        </w:tc>
        <w:tc>
          <w:tcPr>
            <w:tcW w:w="1509" w:type="dxa"/>
          </w:tcPr>
          <w:p w14:paraId="74789F27" w14:textId="77777777" w:rsidR="001334CA" w:rsidRPr="002A16ED" w:rsidRDefault="001334CA" w:rsidP="000372E2">
            <w:pPr>
              <w:spacing w:line="280" w:lineRule="exact"/>
              <w:jc w:val="right"/>
              <w:rPr>
                <w:rFonts w:ascii="Arial" w:hAnsi="Arial" w:cs="Arial"/>
                <w:sz w:val="20"/>
                <w:szCs w:val="20"/>
              </w:rPr>
            </w:pPr>
            <w:r w:rsidRPr="002A16ED">
              <w:rPr>
                <w:rFonts w:ascii="Arial" w:hAnsi="Arial" w:cs="Arial"/>
                <w:sz w:val="20"/>
                <w:szCs w:val="20"/>
              </w:rPr>
              <w:t>60</w:t>
            </w:r>
          </w:p>
        </w:tc>
      </w:tr>
      <w:tr w:rsidR="00674F84" w14:paraId="23C80AC9" w14:textId="77777777" w:rsidTr="00674F84">
        <w:tc>
          <w:tcPr>
            <w:tcW w:w="4572" w:type="dxa"/>
          </w:tcPr>
          <w:p w14:paraId="5BC57828" w14:textId="77777777" w:rsidR="00674F84" w:rsidRDefault="00674F84" w:rsidP="00674F84">
            <w:pPr>
              <w:spacing w:line="280" w:lineRule="exact"/>
              <w:rPr>
                <w:rFonts w:ascii="Arial" w:hAnsi="Arial" w:cs="Arial"/>
                <w:sz w:val="20"/>
                <w:szCs w:val="20"/>
              </w:rPr>
            </w:pPr>
            <w:r w:rsidRPr="00F6133E">
              <w:rPr>
                <w:rFonts w:ascii="Arial" w:hAnsi="Arial" w:cs="Arial"/>
                <w:sz w:val="20"/>
                <w:szCs w:val="20"/>
              </w:rPr>
              <w:t>Research Centre Lead</w:t>
            </w:r>
          </w:p>
        </w:tc>
        <w:tc>
          <w:tcPr>
            <w:tcW w:w="1653" w:type="dxa"/>
          </w:tcPr>
          <w:p w14:paraId="419F8414" w14:textId="77777777" w:rsidR="00674F84" w:rsidRDefault="00674F84" w:rsidP="000372E2">
            <w:pPr>
              <w:spacing w:line="280" w:lineRule="exact"/>
              <w:jc w:val="right"/>
              <w:rPr>
                <w:rFonts w:ascii="Arial" w:hAnsi="Arial" w:cs="Arial"/>
                <w:sz w:val="20"/>
                <w:szCs w:val="20"/>
              </w:rPr>
            </w:pPr>
          </w:p>
        </w:tc>
        <w:tc>
          <w:tcPr>
            <w:tcW w:w="1644" w:type="dxa"/>
          </w:tcPr>
          <w:p w14:paraId="1F9ABC2C" w14:textId="77777777" w:rsidR="00674F84" w:rsidRDefault="00674F84" w:rsidP="000372E2">
            <w:pPr>
              <w:spacing w:line="280" w:lineRule="exact"/>
              <w:jc w:val="right"/>
              <w:rPr>
                <w:rFonts w:ascii="Arial" w:hAnsi="Arial" w:cs="Arial"/>
                <w:sz w:val="20"/>
                <w:szCs w:val="20"/>
              </w:rPr>
            </w:pPr>
          </w:p>
        </w:tc>
        <w:tc>
          <w:tcPr>
            <w:tcW w:w="1509" w:type="dxa"/>
          </w:tcPr>
          <w:p w14:paraId="0E31B3B6" w14:textId="77777777" w:rsidR="00674F84" w:rsidRPr="002A16ED" w:rsidRDefault="000372E2" w:rsidP="000372E2">
            <w:pPr>
              <w:spacing w:line="280" w:lineRule="exact"/>
              <w:jc w:val="right"/>
              <w:rPr>
                <w:rFonts w:ascii="Arial" w:hAnsi="Arial" w:cs="Arial"/>
                <w:sz w:val="20"/>
                <w:szCs w:val="20"/>
              </w:rPr>
            </w:pPr>
            <w:r w:rsidRPr="002A16ED">
              <w:rPr>
                <w:rFonts w:ascii="Arial" w:hAnsi="Arial" w:cs="Arial"/>
                <w:sz w:val="20"/>
                <w:szCs w:val="20"/>
              </w:rPr>
              <w:t xml:space="preserve">  </w:t>
            </w:r>
            <w:r w:rsidR="00C15CE7" w:rsidRPr="002A16ED">
              <w:rPr>
                <w:rFonts w:ascii="Arial" w:hAnsi="Arial" w:cs="Arial"/>
                <w:sz w:val="20"/>
                <w:szCs w:val="20"/>
              </w:rPr>
              <w:t>30</w:t>
            </w:r>
          </w:p>
        </w:tc>
      </w:tr>
      <w:tr w:rsidR="00674F84" w14:paraId="5397AD00" w14:textId="77777777" w:rsidTr="00674F84">
        <w:tc>
          <w:tcPr>
            <w:tcW w:w="4572" w:type="dxa"/>
          </w:tcPr>
          <w:p w14:paraId="4C52874D" w14:textId="77777777" w:rsidR="00674F84" w:rsidRDefault="00674F84" w:rsidP="00674F84">
            <w:pPr>
              <w:spacing w:line="280" w:lineRule="exact"/>
              <w:rPr>
                <w:rFonts w:ascii="Arial" w:hAnsi="Arial" w:cs="Arial"/>
                <w:sz w:val="20"/>
                <w:szCs w:val="20"/>
              </w:rPr>
            </w:pPr>
            <w:r w:rsidRPr="00F6133E">
              <w:rPr>
                <w:rFonts w:ascii="Arial" w:hAnsi="Arial" w:cs="Arial"/>
                <w:sz w:val="20"/>
                <w:szCs w:val="20"/>
              </w:rPr>
              <w:t>FCH  coordinator and Accreditation Officer</w:t>
            </w:r>
          </w:p>
        </w:tc>
        <w:tc>
          <w:tcPr>
            <w:tcW w:w="1653" w:type="dxa"/>
          </w:tcPr>
          <w:p w14:paraId="151D7D5A" w14:textId="77777777" w:rsidR="00674F84" w:rsidRDefault="00674F84" w:rsidP="000372E2">
            <w:pPr>
              <w:spacing w:line="280" w:lineRule="exact"/>
              <w:jc w:val="right"/>
              <w:rPr>
                <w:rFonts w:ascii="Arial" w:hAnsi="Arial" w:cs="Arial"/>
                <w:sz w:val="20"/>
                <w:szCs w:val="20"/>
              </w:rPr>
            </w:pPr>
          </w:p>
        </w:tc>
        <w:tc>
          <w:tcPr>
            <w:tcW w:w="1644" w:type="dxa"/>
          </w:tcPr>
          <w:p w14:paraId="275E9A26" w14:textId="77777777" w:rsidR="00674F84" w:rsidRDefault="00674F84" w:rsidP="000372E2">
            <w:pPr>
              <w:spacing w:line="280" w:lineRule="exact"/>
              <w:jc w:val="right"/>
              <w:rPr>
                <w:rFonts w:ascii="Arial" w:hAnsi="Arial" w:cs="Arial"/>
                <w:sz w:val="20"/>
                <w:szCs w:val="20"/>
              </w:rPr>
            </w:pPr>
          </w:p>
        </w:tc>
        <w:tc>
          <w:tcPr>
            <w:tcW w:w="1509" w:type="dxa"/>
          </w:tcPr>
          <w:p w14:paraId="734C5CF9" w14:textId="77777777" w:rsidR="00674F84" w:rsidRPr="002A16ED" w:rsidRDefault="007F7E54" w:rsidP="000372E2">
            <w:pPr>
              <w:spacing w:line="280" w:lineRule="exact"/>
              <w:jc w:val="right"/>
              <w:rPr>
                <w:rFonts w:ascii="Arial" w:hAnsi="Arial" w:cs="Arial"/>
                <w:sz w:val="20"/>
                <w:szCs w:val="20"/>
              </w:rPr>
            </w:pPr>
            <w:r w:rsidRPr="002A16ED">
              <w:rPr>
                <w:rFonts w:ascii="Arial" w:hAnsi="Arial" w:cs="Arial"/>
                <w:sz w:val="20"/>
                <w:szCs w:val="20"/>
              </w:rPr>
              <w:t>100</w:t>
            </w:r>
          </w:p>
        </w:tc>
      </w:tr>
      <w:tr w:rsidR="00674F84" w14:paraId="21919C89" w14:textId="77777777" w:rsidTr="00674F84">
        <w:tc>
          <w:tcPr>
            <w:tcW w:w="4572" w:type="dxa"/>
          </w:tcPr>
          <w:p w14:paraId="7CD4AC3E" w14:textId="77777777" w:rsidR="00674F84" w:rsidRDefault="00674F84" w:rsidP="00674F84">
            <w:pPr>
              <w:spacing w:line="280" w:lineRule="exact"/>
              <w:rPr>
                <w:rFonts w:ascii="Arial" w:hAnsi="Arial" w:cs="Arial"/>
                <w:sz w:val="20"/>
                <w:szCs w:val="20"/>
              </w:rPr>
            </w:pPr>
            <w:r w:rsidRPr="00F6133E">
              <w:rPr>
                <w:rFonts w:ascii="Arial" w:hAnsi="Arial" w:cs="Arial"/>
                <w:sz w:val="20"/>
                <w:szCs w:val="20"/>
              </w:rPr>
              <w:t>Misconduct Officer</w:t>
            </w:r>
          </w:p>
        </w:tc>
        <w:tc>
          <w:tcPr>
            <w:tcW w:w="1653" w:type="dxa"/>
          </w:tcPr>
          <w:p w14:paraId="05E0BF29" w14:textId="77777777" w:rsidR="00674F84" w:rsidRDefault="00674F84" w:rsidP="000372E2">
            <w:pPr>
              <w:spacing w:line="280" w:lineRule="exact"/>
              <w:jc w:val="right"/>
              <w:rPr>
                <w:rFonts w:ascii="Arial" w:hAnsi="Arial" w:cs="Arial"/>
                <w:sz w:val="20"/>
                <w:szCs w:val="20"/>
              </w:rPr>
            </w:pPr>
          </w:p>
        </w:tc>
        <w:tc>
          <w:tcPr>
            <w:tcW w:w="1644" w:type="dxa"/>
          </w:tcPr>
          <w:p w14:paraId="1A124C75" w14:textId="77777777" w:rsidR="00674F84" w:rsidRDefault="00674F84" w:rsidP="000372E2">
            <w:pPr>
              <w:spacing w:line="280" w:lineRule="exact"/>
              <w:jc w:val="right"/>
              <w:rPr>
                <w:rFonts w:ascii="Arial" w:hAnsi="Arial" w:cs="Arial"/>
                <w:sz w:val="20"/>
                <w:szCs w:val="20"/>
              </w:rPr>
            </w:pPr>
          </w:p>
        </w:tc>
        <w:tc>
          <w:tcPr>
            <w:tcW w:w="1509" w:type="dxa"/>
          </w:tcPr>
          <w:p w14:paraId="4B0BDFB2" w14:textId="77777777" w:rsidR="00674F84" w:rsidRPr="002A16ED" w:rsidRDefault="000372E2" w:rsidP="000372E2">
            <w:pPr>
              <w:spacing w:line="280" w:lineRule="exact"/>
              <w:jc w:val="right"/>
              <w:rPr>
                <w:rFonts w:ascii="Arial" w:hAnsi="Arial" w:cs="Arial"/>
                <w:sz w:val="20"/>
                <w:szCs w:val="20"/>
              </w:rPr>
            </w:pPr>
            <w:r w:rsidRPr="002A16ED">
              <w:rPr>
                <w:rFonts w:ascii="Arial" w:hAnsi="Arial" w:cs="Arial"/>
                <w:sz w:val="20"/>
                <w:szCs w:val="20"/>
              </w:rPr>
              <w:t xml:space="preserve">  </w:t>
            </w:r>
            <w:r w:rsidR="007F7E54" w:rsidRPr="002A16ED">
              <w:rPr>
                <w:rFonts w:ascii="Arial" w:hAnsi="Arial" w:cs="Arial"/>
                <w:sz w:val="20"/>
                <w:szCs w:val="20"/>
              </w:rPr>
              <w:t>50</w:t>
            </w:r>
          </w:p>
        </w:tc>
      </w:tr>
      <w:tr w:rsidR="00674F84" w14:paraId="5E375FAA" w14:textId="77777777" w:rsidTr="00674F84">
        <w:tc>
          <w:tcPr>
            <w:tcW w:w="4572" w:type="dxa"/>
          </w:tcPr>
          <w:p w14:paraId="6A2F0AAF" w14:textId="77777777" w:rsidR="00674F84" w:rsidRDefault="00674F84" w:rsidP="00674F84">
            <w:pPr>
              <w:spacing w:line="280" w:lineRule="exact"/>
              <w:rPr>
                <w:rFonts w:ascii="Arial" w:hAnsi="Arial" w:cs="Arial"/>
                <w:sz w:val="20"/>
                <w:szCs w:val="20"/>
              </w:rPr>
            </w:pPr>
            <w:r w:rsidRPr="00F6133E">
              <w:rPr>
                <w:rFonts w:ascii="Arial" w:hAnsi="Arial" w:cs="Arial"/>
                <w:sz w:val="20"/>
                <w:szCs w:val="20"/>
              </w:rPr>
              <w:t>PTA Co-ordinator</w:t>
            </w:r>
          </w:p>
        </w:tc>
        <w:tc>
          <w:tcPr>
            <w:tcW w:w="1653" w:type="dxa"/>
          </w:tcPr>
          <w:p w14:paraId="29B9D064" w14:textId="77777777" w:rsidR="00674F84" w:rsidRDefault="00674F84" w:rsidP="000372E2">
            <w:pPr>
              <w:spacing w:line="280" w:lineRule="exact"/>
              <w:jc w:val="right"/>
              <w:rPr>
                <w:rFonts w:ascii="Arial" w:hAnsi="Arial" w:cs="Arial"/>
                <w:sz w:val="20"/>
                <w:szCs w:val="20"/>
              </w:rPr>
            </w:pPr>
          </w:p>
        </w:tc>
        <w:tc>
          <w:tcPr>
            <w:tcW w:w="1644" w:type="dxa"/>
          </w:tcPr>
          <w:p w14:paraId="587C469F" w14:textId="77777777" w:rsidR="00674F84" w:rsidRDefault="00674F84" w:rsidP="000372E2">
            <w:pPr>
              <w:spacing w:line="280" w:lineRule="exact"/>
              <w:jc w:val="right"/>
              <w:rPr>
                <w:rFonts w:ascii="Arial" w:hAnsi="Arial" w:cs="Arial"/>
                <w:sz w:val="20"/>
                <w:szCs w:val="20"/>
              </w:rPr>
            </w:pPr>
          </w:p>
        </w:tc>
        <w:tc>
          <w:tcPr>
            <w:tcW w:w="1509" w:type="dxa"/>
          </w:tcPr>
          <w:p w14:paraId="32AE27BE" w14:textId="77777777" w:rsidR="00674F84" w:rsidRPr="002A16ED" w:rsidRDefault="000372E2" w:rsidP="000372E2">
            <w:pPr>
              <w:spacing w:line="280" w:lineRule="exact"/>
              <w:jc w:val="right"/>
              <w:rPr>
                <w:rFonts w:ascii="Arial" w:hAnsi="Arial" w:cs="Arial"/>
                <w:sz w:val="20"/>
                <w:szCs w:val="20"/>
              </w:rPr>
            </w:pPr>
            <w:r w:rsidRPr="002A16ED">
              <w:rPr>
                <w:rFonts w:ascii="Arial" w:hAnsi="Arial" w:cs="Arial"/>
                <w:sz w:val="20"/>
                <w:szCs w:val="20"/>
              </w:rPr>
              <w:t xml:space="preserve">  </w:t>
            </w:r>
            <w:r w:rsidR="007F7E54" w:rsidRPr="002A16ED">
              <w:rPr>
                <w:rFonts w:ascii="Arial" w:hAnsi="Arial" w:cs="Arial"/>
                <w:sz w:val="20"/>
                <w:szCs w:val="20"/>
              </w:rPr>
              <w:t>40</w:t>
            </w:r>
          </w:p>
        </w:tc>
      </w:tr>
      <w:tr w:rsidR="00674F84" w14:paraId="0764734F" w14:textId="77777777" w:rsidTr="00674F84">
        <w:tc>
          <w:tcPr>
            <w:tcW w:w="4572" w:type="dxa"/>
          </w:tcPr>
          <w:p w14:paraId="0D5DED14" w14:textId="77777777" w:rsidR="00674F84" w:rsidRDefault="00674F84" w:rsidP="00674F84">
            <w:pPr>
              <w:spacing w:line="280" w:lineRule="exact"/>
              <w:rPr>
                <w:rFonts w:ascii="Arial" w:hAnsi="Arial" w:cs="Arial"/>
                <w:sz w:val="20"/>
                <w:szCs w:val="20"/>
              </w:rPr>
            </w:pPr>
            <w:r w:rsidRPr="00F6133E">
              <w:rPr>
                <w:rFonts w:ascii="Arial" w:hAnsi="Arial" w:cs="Arial"/>
                <w:sz w:val="20"/>
                <w:szCs w:val="20"/>
              </w:rPr>
              <w:t>Senior Personal Tutor</w:t>
            </w:r>
          </w:p>
        </w:tc>
        <w:tc>
          <w:tcPr>
            <w:tcW w:w="1653" w:type="dxa"/>
          </w:tcPr>
          <w:p w14:paraId="675CD674" w14:textId="77777777" w:rsidR="00674F84" w:rsidRDefault="00674F84" w:rsidP="000372E2">
            <w:pPr>
              <w:spacing w:line="280" w:lineRule="exact"/>
              <w:jc w:val="right"/>
              <w:rPr>
                <w:rFonts w:ascii="Arial" w:hAnsi="Arial" w:cs="Arial"/>
                <w:sz w:val="20"/>
                <w:szCs w:val="20"/>
              </w:rPr>
            </w:pPr>
          </w:p>
        </w:tc>
        <w:tc>
          <w:tcPr>
            <w:tcW w:w="1644" w:type="dxa"/>
          </w:tcPr>
          <w:p w14:paraId="6F9C1733" w14:textId="77777777" w:rsidR="00674F84" w:rsidRDefault="00674F84" w:rsidP="000372E2">
            <w:pPr>
              <w:spacing w:line="280" w:lineRule="exact"/>
              <w:jc w:val="right"/>
              <w:rPr>
                <w:rFonts w:ascii="Arial" w:hAnsi="Arial" w:cs="Arial"/>
                <w:sz w:val="20"/>
                <w:szCs w:val="20"/>
              </w:rPr>
            </w:pPr>
          </w:p>
        </w:tc>
        <w:tc>
          <w:tcPr>
            <w:tcW w:w="1509" w:type="dxa"/>
          </w:tcPr>
          <w:p w14:paraId="5232F16B" w14:textId="77777777" w:rsidR="00674F84" w:rsidRPr="002A16ED" w:rsidRDefault="000372E2" w:rsidP="00727073">
            <w:pPr>
              <w:spacing w:line="280" w:lineRule="exact"/>
              <w:jc w:val="right"/>
              <w:rPr>
                <w:rFonts w:ascii="Arial" w:hAnsi="Arial" w:cs="Arial"/>
                <w:sz w:val="20"/>
                <w:szCs w:val="20"/>
              </w:rPr>
            </w:pPr>
            <w:r w:rsidRPr="002A16ED">
              <w:rPr>
                <w:rFonts w:ascii="Arial" w:hAnsi="Arial" w:cs="Arial"/>
                <w:sz w:val="20"/>
                <w:szCs w:val="20"/>
              </w:rPr>
              <w:t xml:space="preserve">  </w:t>
            </w:r>
            <w:r w:rsidR="00727073" w:rsidRPr="002A16ED">
              <w:rPr>
                <w:rFonts w:ascii="Arial" w:hAnsi="Arial" w:cs="Arial"/>
                <w:sz w:val="20"/>
                <w:szCs w:val="20"/>
              </w:rPr>
              <w:t>200</w:t>
            </w:r>
          </w:p>
        </w:tc>
      </w:tr>
      <w:tr w:rsidR="00674F84" w14:paraId="2E419402" w14:textId="77777777" w:rsidTr="00674F84">
        <w:tc>
          <w:tcPr>
            <w:tcW w:w="4572" w:type="dxa"/>
          </w:tcPr>
          <w:p w14:paraId="33A86495" w14:textId="77777777" w:rsidR="00674F84" w:rsidRDefault="00674F84" w:rsidP="00674F84">
            <w:pPr>
              <w:spacing w:line="280" w:lineRule="exact"/>
              <w:rPr>
                <w:rFonts w:ascii="Arial" w:hAnsi="Arial" w:cs="Arial"/>
                <w:sz w:val="20"/>
                <w:szCs w:val="20"/>
              </w:rPr>
            </w:pPr>
            <w:r w:rsidRPr="00F6133E">
              <w:rPr>
                <w:rFonts w:ascii="Arial" w:hAnsi="Arial" w:cs="Arial"/>
                <w:sz w:val="20"/>
                <w:szCs w:val="20"/>
              </w:rPr>
              <w:t>Director of Web (Internet/Intranet)</w:t>
            </w:r>
          </w:p>
        </w:tc>
        <w:tc>
          <w:tcPr>
            <w:tcW w:w="1653" w:type="dxa"/>
          </w:tcPr>
          <w:p w14:paraId="5E277B86" w14:textId="77777777" w:rsidR="00674F84" w:rsidRDefault="00674F84" w:rsidP="000372E2">
            <w:pPr>
              <w:spacing w:line="280" w:lineRule="exact"/>
              <w:jc w:val="right"/>
              <w:rPr>
                <w:rFonts w:ascii="Arial" w:hAnsi="Arial" w:cs="Arial"/>
                <w:sz w:val="20"/>
                <w:szCs w:val="20"/>
              </w:rPr>
            </w:pPr>
          </w:p>
        </w:tc>
        <w:tc>
          <w:tcPr>
            <w:tcW w:w="1644" w:type="dxa"/>
          </w:tcPr>
          <w:p w14:paraId="2BBAA3E4" w14:textId="77777777" w:rsidR="00674F84" w:rsidRDefault="00674F84" w:rsidP="000372E2">
            <w:pPr>
              <w:spacing w:line="280" w:lineRule="exact"/>
              <w:jc w:val="right"/>
              <w:rPr>
                <w:rFonts w:ascii="Arial" w:hAnsi="Arial" w:cs="Arial"/>
                <w:sz w:val="20"/>
                <w:szCs w:val="20"/>
              </w:rPr>
            </w:pPr>
          </w:p>
        </w:tc>
        <w:tc>
          <w:tcPr>
            <w:tcW w:w="1509" w:type="dxa"/>
          </w:tcPr>
          <w:p w14:paraId="322E1DFF" w14:textId="77777777" w:rsidR="00674F84" w:rsidRPr="002A16ED" w:rsidRDefault="000372E2" w:rsidP="000372E2">
            <w:pPr>
              <w:spacing w:line="280" w:lineRule="exact"/>
              <w:jc w:val="right"/>
              <w:rPr>
                <w:rFonts w:ascii="Arial" w:hAnsi="Arial" w:cs="Arial"/>
                <w:sz w:val="20"/>
                <w:szCs w:val="20"/>
              </w:rPr>
            </w:pPr>
            <w:r w:rsidRPr="002A16ED">
              <w:rPr>
                <w:rFonts w:ascii="Arial" w:hAnsi="Arial" w:cs="Arial"/>
                <w:sz w:val="20"/>
                <w:szCs w:val="20"/>
              </w:rPr>
              <w:t xml:space="preserve">  </w:t>
            </w:r>
            <w:r w:rsidR="007F7E54" w:rsidRPr="002A16ED">
              <w:rPr>
                <w:rFonts w:ascii="Arial" w:hAnsi="Arial" w:cs="Arial"/>
                <w:sz w:val="20"/>
                <w:szCs w:val="20"/>
              </w:rPr>
              <w:t>40</w:t>
            </w:r>
          </w:p>
        </w:tc>
      </w:tr>
      <w:tr w:rsidR="00674F84" w14:paraId="028F8EC9" w14:textId="77777777" w:rsidTr="00674F84">
        <w:tc>
          <w:tcPr>
            <w:tcW w:w="4572" w:type="dxa"/>
          </w:tcPr>
          <w:p w14:paraId="24D7D86F" w14:textId="77777777" w:rsidR="00674F84" w:rsidRDefault="00674F84" w:rsidP="00674F84">
            <w:pPr>
              <w:spacing w:line="280" w:lineRule="exact"/>
              <w:rPr>
                <w:rFonts w:ascii="Arial" w:hAnsi="Arial" w:cs="Arial"/>
                <w:sz w:val="20"/>
                <w:szCs w:val="20"/>
              </w:rPr>
            </w:pPr>
            <w:r w:rsidRPr="00F6133E">
              <w:rPr>
                <w:rFonts w:ascii="Arial" w:hAnsi="Arial" w:cs="Arial"/>
                <w:sz w:val="20"/>
                <w:szCs w:val="20"/>
              </w:rPr>
              <w:t>Year Abroad Co-ordinator</w:t>
            </w:r>
          </w:p>
        </w:tc>
        <w:tc>
          <w:tcPr>
            <w:tcW w:w="1653" w:type="dxa"/>
          </w:tcPr>
          <w:p w14:paraId="0796EDA6" w14:textId="77777777" w:rsidR="00674F84" w:rsidRDefault="00674F84" w:rsidP="000372E2">
            <w:pPr>
              <w:spacing w:line="280" w:lineRule="exact"/>
              <w:jc w:val="right"/>
              <w:rPr>
                <w:rFonts w:ascii="Arial" w:hAnsi="Arial" w:cs="Arial"/>
                <w:sz w:val="20"/>
                <w:szCs w:val="20"/>
              </w:rPr>
            </w:pPr>
          </w:p>
        </w:tc>
        <w:tc>
          <w:tcPr>
            <w:tcW w:w="1644" w:type="dxa"/>
          </w:tcPr>
          <w:p w14:paraId="4427AC2E" w14:textId="77777777" w:rsidR="00674F84" w:rsidRDefault="00674F84" w:rsidP="000372E2">
            <w:pPr>
              <w:spacing w:line="280" w:lineRule="exact"/>
              <w:jc w:val="right"/>
              <w:rPr>
                <w:rFonts w:ascii="Arial" w:hAnsi="Arial" w:cs="Arial"/>
                <w:sz w:val="20"/>
                <w:szCs w:val="20"/>
              </w:rPr>
            </w:pPr>
          </w:p>
        </w:tc>
        <w:tc>
          <w:tcPr>
            <w:tcW w:w="1509" w:type="dxa"/>
          </w:tcPr>
          <w:p w14:paraId="4105475D" w14:textId="77777777" w:rsidR="00674F84" w:rsidRPr="002A16ED" w:rsidRDefault="007F7E54" w:rsidP="000372E2">
            <w:pPr>
              <w:spacing w:line="280" w:lineRule="exact"/>
              <w:jc w:val="right"/>
              <w:rPr>
                <w:rFonts w:ascii="Arial" w:hAnsi="Arial" w:cs="Arial"/>
                <w:sz w:val="20"/>
                <w:szCs w:val="20"/>
              </w:rPr>
            </w:pPr>
            <w:r w:rsidRPr="002A16ED">
              <w:rPr>
                <w:rFonts w:ascii="Arial" w:hAnsi="Arial" w:cs="Arial"/>
                <w:sz w:val="20"/>
                <w:szCs w:val="20"/>
              </w:rPr>
              <w:t>225</w:t>
            </w:r>
          </w:p>
        </w:tc>
      </w:tr>
      <w:tr w:rsidR="00674F84" w14:paraId="0176A6DD" w14:textId="77777777" w:rsidTr="00674F84">
        <w:tc>
          <w:tcPr>
            <w:tcW w:w="4572" w:type="dxa"/>
          </w:tcPr>
          <w:p w14:paraId="586559E2" w14:textId="77777777" w:rsidR="00674F84" w:rsidRDefault="00674F84" w:rsidP="00674F84">
            <w:pPr>
              <w:spacing w:line="280" w:lineRule="exact"/>
              <w:rPr>
                <w:rFonts w:ascii="Arial" w:hAnsi="Arial" w:cs="Arial"/>
                <w:sz w:val="20"/>
                <w:szCs w:val="20"/>
              </w:rPr>
            </w:pPr>
            <w:r w:rsidRPr="00F6133E">
              <w:rPr>
                <w:rFonts w:ascii="Arial" w:hAnsi="Arial" w:cs="Arial"/>
                <w:sz w:val="20"/>
                <w:szCs w:val="20"/>
              </w:rPr>
              <w:t>UCU Rep</w:t>
            </w:r>
          </w:p>
        </w:tc>
        <w:tc>
          <w:tcPr>
            <w:tcW w:w="1653" w:type="dxa"/>
          </w:tcPr>
          <w:p w14:paraId="43361B08" w14:textId="77777777" w:rsidR="00674F84" w:rsidRDefault="00674F84" w:rsidP="000372E2">
            <w:pPr>
              <w:spacing w:line="280" w:lineRule="exact"/>
              <w:jc w:val="right"/>
              <w:rPr>
                <w:rFonts w:ascii="Arial" w:hAnsi="Arial" w:cs="Arial"/>
                <w:sz w:val="20"/>
                <w:szCs w:val="20"/>
              </w:rPr>
            </w:pPr>
          </w:p>
        </w:tc>
        <w:tc>
          <w:tcPr>
            <w:tcW w:w="1644" w:type="dxa"/>
          </w:tcPr>
          <w:p w14:paraId="0DB7C9EA" w14:textId="77777777" w:rsidR="00674F84" w:rsidRDefault="00674F84" w:rsidP="000372E2">
            <w:pPr>
              <w:spacing w:line="280" w:lineRule="exact"/>
              <w:jc w:val="right"/>
              <w:rPr>
                <w:rFonts w:ascii="Arial" w:hAnsi="Arial" w:cs="Arial"/>
                <w:sz w:val="20"/>
                <w:szCs w:val="20"/>
              </w:rPr>
            </w:pPr>
          </w:p>
        </w:tc>
        <w:tc>
          <w:tcPr>
            <w:tcW w:w="1509" w:type="dxa"/>
          </w:tcPr>
          <w:p w14:paraId="5EC9DED6" w14:textId="77777777" w:rsidR="00674F84" w:rsidRPr="002A16ED" w:rsidRDefault="000372E2" w:rsidP="000372E2">
            <w:pPr>
              <w:spacing w:line="280" w:lineRule="exact"/>
              <w:jc w:val="right"/>
              <w:rPr>
                <w:rFonts w:ascii="Arial" w:hAnsi="Arial" w:cs="Arial"/>
                <w:sz w:val="20"/>
                <w:szCs w:val="20"/>
              </w:rPr>
            </w:pPr>
            <w:r w:rsidRPr="002A16ED">
              <w:rPr>
                <w:rFonts w:ascii="Arial" w:hAnsi="Arial" w:cs="Arial"/>
                <w:sz w:val="20"/>
                <w:szCs w:val="20"/>
              </w:rPr>
              <w:t xml:space="preserve">  </w:t>
            </w:r>
            <w:r w:rsidR="007F7E54" w:rsidRPr="002A16ED">
              <w:rPr>
                <w:rFonts w:ascii="Arial" w:hAnsi="Arial" w:cs="Arial"/>
                <w:sz w:val="20"/>
                <w:szCs w:val="20"/>
              </w:rPr>
              <w:t>25</w:t>
            </w:r>
          </w:p>
        </w:tc>
      </w:tr>
    </w:tbl>
    <w:p w14:paraId="3FEC2E13" w14:textId="77777777" w:rsidR="00D82880" w:rsidRPr="00BA117D" w:rsidRDefault="00D82880" w:rsidP="00AF0FBC">
      <w:pPr>
        <w:spacing w:after="0" w:line="280" w:lineRule="exact"/>
        <w:rPr>
          <w:rFonts w:ascii="Arial" w:hAnsi="Arial" w:cs="Arial"/>
          <w:b/>
          <w:sz w:val="20"/>
          <w:szCs w:val="20"/>
        </w:rPr>
      </w:pPr>
    </w:p>
    <w:p w14:paraId="62B054CF" w14:textId="77777777" w:rsidR="000B279F" w:rsidRPr="00BA117D" w:rsidRDefault="000B279F" w:rsidP="00AF0FBC">
      <w:pPr>
        <w:spacing w:after="0" w:line="280" w:lineRule="exact"/>
        <w:rPr>
          <w:rFonts w:ascii="Arial" w:hAnsi="Arial" w:cs="Arial"/>
          <w:b/>
          <w:sz w:val="20"/>
          <w:szCs w:val="20"/>
        </w:rPr>
      </w:pPr>
    </w:p>
    <w:p w14:paraId="21B28090" w14:textId="77777777" w:rsidR="00D82880" w:rsidRDefault="00D82880" w:rsidP="00AF0FBC">
      <w:pPr>
        <w:spacing w:after="0" w:line="280" w:lineRule="exact"/>
        <w:rPr>
          <w:rFonts w:ascii="Arial" w:hAnsi="Arial" w:cs="Arial"/>
          <w:sz w:val="20"/>
          <w:szCs w:val="20"/>
        </w:rPr>
      </w:pPr>
      <w:r>
        <w:rPr>
          <w:rFonts w:ascii="Arial" w:hAnsi="Arial" w:cs="Arial"/>
          <w:b/>
          <w:sz w:val="20"/>
          <w:szCs w:val="20"/>
        </w:rPr>
        <w:t>Strategic Discipline Priorities</w:t>
      </w:r>
      <w:r w:rsidR="00AF0FBC" w:rsidRPr="00BA117D">
        <w:rPr>
          <w:rFonts w:ascii="Arial" w:hAnsi="Arial" w:cs="Arial"/>
          <w:b/>
          <w:sz w:val="20"/>
          <w:szCs w:val="20"/>
        </w:rPr>
        <w:t xml:space="preserve">:  </w:t>
      </w:r>
      <w:r w:rsidR="00AF0FBC" w:rsidRPr="00BA117D">
        <w:rPr>
          <w:rFonts w:ascii="Arial" w:hAnsi="Arial" w:cs="Arial"/>
          <w:sz w:val="20"/>
          <w:szCs w:val="20"/>
        </w:rPr>
        <w:t xml:space="preserve">This is an additional category that allows </w:t>
      </w:r>
      <w:proofErr w:type="spellStart"/>
      <w:r w:rsidR="00AF0FBC" w:rsidRPr="00BA117D">
        <w:rPr>
          <w:rFonts w:ascii="Arial" w:hAnsi="Arial" w:cs="Arial"/>
          <w:sz w:val="20"/>
          <w:szCs w:val="20"/>
        </w:rPr>
        <w:t>HoDs</w:t>
      </w:r>
      <w:proofErr w:type="spellEnd"/>
      <w:r w:rsidR="00AF0FBC" w:rsidRPr="00BA117D">
        <w:rPr>
          <w:rFonts w:ascii="Arial" w:hAnsi="Arial" w:cs="Arial"/>
          <w:sz w:val="20"/>
          <w:szCs w:val="20"/>
        </w:rPr>
        <w:t xml:space="preserve"> to exercise their discretion in allocating hours to specified priority activities</w:t>
      </w:r>
      <w:r w:rsidR="003964A8">
        <w:rPr>
          <w:rFonts w:ascii="Arial" w:hAnsi="Arial" w:cs="Arial"/>
          <w:sz w:val="20"/>
          <w:szCs w:val="20"/>
        </w:rPr>
        <w:t xml:space="preserve"> up to a maximum of 1650 hours</w:t>
      </w:r>
      <w:r w:rsidR="00AF0FBC" w:rsidRPr="00BA117D">
        <w:rPr>
          <w:rFonts w:ascii="Arial" w:hAnsi="Arial" w:cs="Arial"/>
          <w:sz w:val="20"/>
          <w:szCs w:val="20"/>
        </w:rPr>
        <w:t>. This must be agreed with the College Executive</w:t>
      </w:r>
      <w:r w:rsidR="00390031">
        <w:rPr>
          <w:rFonts w:ascii="Arial" w:hAnsi="Arial" w:cs="Arial"/>
          <w:sz w:val="20"/>
          <w:szCs w:val="20"/>
        </w:rPr>
        <w:t>, using the f</w:t>
      </w:r>
      <w:r w:rsidR="00A941CC" w:rsidRPr="00BA117D">
        <w:rPr>
          <w:rFonts w:ascii="Arial" w:hAnsi="Arial" w:cs="Arial"/>
          <w:sz w:val="20"/>
          <w:szCs w:val="20"/>
        </w:rPr>
        <w:t>orm</w:t>
      </w:r>
      <w:r w:rsidR="00390031">
        <w:rPr>
          <w:rFonts w:ascii="Arial" w:hAnsi="Arial" w:cs="Arial"/>
          <w:sz w:val="20"/>
          <w:szCs w:val="20"/>
        </w:rPr>
        <w:t xml:space="preserve"> </w:t>
      </w:r>
      <w:r w:rsidR="00390031" w:rsidRPr="00390031">
        <w:rPr>
          <w:rFonts w:ascii="Arial" w:hAnsi="Arial" w:cs="Arial"/>
          <w:i/>
          <w:sz w:val="20"/>
          <w:szCs w:val="20"/>
        </w:rPr>
        <w:t>SWARM Strategic Priority Allocation</w:t>
      </w:r>
      <w:r w:rsidR="00A941CC" w:rsidRPr="00256314">
        <w:rPr>
          <w:rFonts w:ascii="Arial" w:hAnsi="Arial" w:cs="Arial"/>
          <w:sz w:val="20"/>
          <w:szCs w:val="20"/>
        </w:rPr>
        <w:t>,</w:t>
      </w:r>
      <w:r w:rsidR="00AF0FBC" w:rsidRPr="00BA117D">
        <w:rPr>
          <w:rFonts w:ascii="Arial" w:hAnsi="Arial" w:cs="Arial"/>
          <w:sz w:val="20"/>
          <w:szCs w:val="20"/>
        </w:rPr>
        <w:t xml:space="preserve"> and </w:t>
      </w:r>
      <w:r w:rsidR="00A941CC" w:rsidRPr="00BA117D">
        <w:rPr>
          <w:rFonts w:ascii="Arial" w:hAnsi="Arial" w:cs="Arial"/>
          <w:sz w:val="20"/>
          <w:szCs w:val="20"/>
        </w:rPr>
        <w:t xml:space="preserve">must </w:t>
      </w:r>
      <w:r w:rsidR="00AF0FBC" w:rsidRPr="00BA117D">
        <w:rPr>
          <w:rFonts w:ascii="Arial" w:hAnsi="Arial" w:cs="Arial"/>
          <w:sz w:val="20"/>
          <w:szCs w:val="20"/>
        </w:rPr>
        <w:t>directly relate to priorities set out in the discipline strategic plans.</w:t>
      </w:r>
      <w:r>
        <w:rPr>
          <w:rFonts w:ascii="Arial" w:hAnsi="Arial" w:cs="Arial"/>
          <w:sz w:val="20"/>
          <w:szCs w:val="20"/>
        </w:rPr>
        <w:t xml:space="preserve"> </w:t>
      </w:r>
    </w:p>
    <w:p w14:paraId="57FAD559" w14:textId="77777777" w:rsidR="00D82880" w:rsidRDefault="00D82880" w:rsidP="00AF0FBC">
      <w:pPr>
        <w:spacing w:after="0" w:line="280" w:lineRule="exact"/>
        <w:rPr>
          <w:rFonts w:ascii="Arial" w:hAnsi="Arial" w:cs="Arial"/>
          <w:sz w:val="20"/>
          <w:szCs w:val="20"/>
        </w:rPr>
      </w:pPr>
    </w:p>
    <w:p w14:paraId="586BF666" w14:textId="77777777" w:rsidR="00A941CC" w:rsidRPr="00BA117D" w:rsidRDefault="00A941CC" w:rsidP="00AF0FBC">
      <w:pPr>
        <w:spacing w:after="0" w:line="280" w:lineRule="exact"/>
        <w:rPr>
          <w:rFonts w:ascii="Arial" w:hAnsi="Arial" w:cs="Arial"/>
          <w:b/>
          <w:sz w:val="20"/>
          <w:szCs w:val="20"/>
        </w:rPr>
      </w:pPr>
    </w:p>
    <w:p w14:paraId="40D89114" w14:textId="77777777" w:rsidR="000B279F" w:rsidRPr="00BA117D" w:rsidRDefault="000B279F" w:rsidP="00AF0FBC">
      <w:pPr>
        <w:spacing w:after="0" w:line="280" w:lineRule="exact"/>
        <w:rPr>
          <w:rFonts w:ascii="Arial" w:hAnsi="Arial" w:cs="Arial"/>
          <w:b/>
          <w:sz w:val="20"/>
          <w:szCs w:val="20"/>
        </w:rPr>
      </w:pPr>
      <w:r w:rsidRPr="00BA117D">
        <w:rPr>
          <w:rFonts w:ascii="Arial" w:hAnsi="Arial" w:cs="Arial"/>
          <w:b/>
          <w:sz w:val="20"/>
          <w:szCs w:val="20"/>
        </w:rPr>
        <w:t>Issues and feedback</w:t>
      </w:r>
    </w:p>
    <w:p w14:paraId="4F4286EE" w14:textId="77777777" w:rsidR="000B279F" w:rsidRPr="00FC6D55" w:rsidRDefault="000B279F" w:rsidP="00AF0FBC">
      <w:pPr>
        <w:pStyle w:val="ListParagraph"/>
        <w:numPr>
          <w:ilvl w:val="0"/>
          <w:numId w:val="6"/>
        </w:numPr>
        <w:spacing w:after="0" w:line="280" w:lineRule="exact"/>
        <w:rPr>
          <w:rFonts w:ascii="Arial" w:hAnsi="Arial" w:cs="Arial"/>
          <w:sz w:val="20"/>
          <w:szCs w:val="20"/>
          <w:lang w:val="en-US"/>
        </w:rPr>
      </w:pPr>
      <w:r w:rsidRPr="00FC6D55">
        <w:rPr>
          <w:rFonts w:ascii="Arial" w:hAnsi="Arial" w:cs="Arial"/>
          <w:b/>
          <w:sz w:val="20"/>
          <w:szCs w:val="20"/>
        </w:rPr>
        <w:t xml:space="preserve">Feedback and queries </w:t>
      </w:r>
      <w:r w:rsidRPr="00FC6D55">
        <w:rPr>
          <w:rFonts w:ascii="Arial" w:hAnsi="Arial" w:cs="Arial"/>
          <w:sz w:val="20"/>
          <w:szCs w:val="20"/>
        </w:rPr>
        <w:t xml:space="preserve">from staff are welcome </w:t>
      </w:r>
      <w:r w:rsidR="00674F84" w:rsidRPr="00FC6D55">
        <w:rPr>
          <w:rFonts w:ascii="Arial" w:hAnsi="Arial" w:cs="Arial"/>
          <w:sz w:val="20"/>
          <w:szCs w:val="20"/>
        </w:rPr>
        <w:t xml:space="preserve">these should be passed </w:t>
      </w:r>
      <w:r w:rsidRPr="00FC6D55">
        <w:rPr>
          <w:rFonts w:ascii="Arial" w:hAnsi="Arial" w:cs="Arial"/>
          <w:sz w:val="20"/>
          <w:szCs w:val="20"/>
        </w:rPr>
        <w:t xml:space="preserve">if in relation to Teaching via the </w:t>
      </w:r>
      <w:proofErr w:type="spellStart"/>
      <w:r w:rsidRPr="00FC6D55">
        <w:rPr>
          <w:rFonts w:ascii="Arial" w:hAnsi="Arial" w:cs="Arial"/>
          <w:sz w:val="20"/>
          <w:szCs w:val="20"/>
        </w:rPr>
        <w:t>DoEs</w:t>
      </w:r>
      <w:proofErr w:type="spellEnd"/>
      <w:r w:rsidRPr="00FC6D55">
        <w:rPr>
          <w:rFonts w:ascii="Arial" w:hAnsi="Arial" w:cs="Arial"/>
          <w:sz w:val="20"/>
          <w:szCs w:val="20"/>
        </w:rPr>
        <w:t xml:space="preserve">, in relation to Research via the </w:t>
      </w:r>
      <w:proofErr w:type="spellStart"/>
      <w:r w:rsidRPr="00FC6D55">
        <w:rPr>
          <w:rFonts w:ascii="Arial" w:hAnsi="Arial" w:cs="Arial"/>
          <w:sz w:val="20"/>
          <w:szCs w:val="20"/>
        </w:rPr>
        <w:t>DoRs</w:t>
      </w:r>
      <w:proofErr w:type="spellEnd"/>
      <w:r w:rsidRPr="00FC6D55">
        <w:rPr>
          <w:rFonts w:ascii="Arial" w:hAnsi="Arial" w:cs="Arial"/>
          <w:sz w:val="20"/>
          <w:szCs w:val="20"/>
        </w:rPr>
        <w:t xml:space="preserve"> and</w:t>
      </w:r>
      <w:r w:rsidR="00674F84" w:rsidRPr="00FC6D55">
        <w:rPr>
          <w:rFonts w:ascii="Arial" w:hAnsi="Arial" w:cs="Arial"/>
          <w:sz w:val="20"/>
          <w:szCs w:val="20"/>
        </w:rPr>
        <w:t xml:space="preserve"> /</w:t>
      </w:r>
      <w:r w:rsidRPr="00FC6D55">
        <w:rPr>
          <w:rFonts w:ascii="Arial" w:hAnsi="Arial" w:cs="Arial"/>
          <w:sz w:val="20"/>
          <w:szCs w:val="20"/>
        </w:rPr>
        <w:t xml:space="preserve"> or with </w:t>
      </w:r>
      <w:proofErr w:type="spellStart"/>
      <w:r w:rsidRPr="00FC6D55">
        <w:rPr>
          <w:rFonts w:ascii="Arial" w:hAnsi="Arial" w:cs="Arial"/>
          <w:sz w:val="20"/>
          <w:szCs w:val="20"/>
        </w:rPr>
        <w:t>HoDs</w:t>
      </w:r>
      <w:proofErr w:type="spellEnd"/>
      <w:r w:rsidRPr="00FC6D55">
        <w:rPr>
          <w:rFonts w:ascii="Arial" w:hAnsi="Arial" w:cs="Arial"/>
          <w:sz w:val="20"/>
          <w:szCs w:val="20"/>
        </w:rPr>
        <w:t xml:space="preserve">. </w:t>
      </w:r>
    </w:p>
    <w:p w14:paraId="463F2A0F" w14:textId="77777777" w:rsidR="000B279F" w:rsidRPr="00FC6D55" w:rsidRDefault="000B279F" w:rsidP="00AF0FBC">
      <w:pPr>
        <w:pStyle w:val="ListParagraph"/>
        <w:numPr>
          <w:ilvl w:val="0"/>
          <w:numId w:val="6"/>
        </w:numPr>
        <w:spacing w:after="0" w:line="280" w:lineRule="exact"/>
        <w:rPr>
          <w:rFonts w:ascii="Arial" w:hAnsi="Arial" w:cs="Arial"/>
          <w:sz w:val="20"/>
          <w:szCs w:val="20"/>
          <w:lang w:val="en-US"/>
        </w:rPr>
      </w:pPr>
      <w:r w:rsidRPr="00FC6D55">
        <w:rPr>
          <w:rFonts w:ascii="Arial" w:hAnsi="Arial" w:cs="Arial"/>
          <w:b/>
          <w:sz w:val="20"/>
          <w:szCs w:val="20"/>
        </w:rPr>
        <w:t>Issues</w:t>
      </w:r>
      <w:r w:rsidRPr="00FC6D55">
        <w:rPr>
          <w:rFonts w:ascii="Arial" w:hAnsi="Arial" w:cs="Arial"/>
          <w:sz w:val="20"/>
          <w:szCs w:val="20"/>
        </w:rPr>
        <w:t xml:space="preserve"> relating to the SWARM policy and allocation parameters will be considered by the SSIS </w:t>
      </w:r>
      <w:r w:rsidR="00674F84" w:rsidRPr="00FC6D55">
        <w:rPr>
          <w:rFonts w:ascii="Arial" w:hAnsi="Arial" w:cs="Arial"/>
          <w:sz w:val="20"/>
          <w:szCs w:val="20"/>
        </w:rPr>
        <w:t>College Executive wh</w:t>
      </w:r>
      <w:r w:rsidR="007F7E54" w:rsidRPr="00FC6D55">
        <w:rPr>
          <w:rFonts w:ascii="Arial" w:hAnsi="Arial" w:cs="Arial"/>
          <w:sz w:val="20"/>
          <w:szCs w:val="20"/>
        </w:rPr>
        <w:t>en it</w:t>
      </w:r>
      <w:r w:rsidR="00674F84" w:rsidRPr="00FC6D55">
        <w:rPr>
          <w:rFonts w:ascii="Arial" w:hAnsi="Arial" w:cs="Arial"/>
          <w:sz w:val="20"/>
          <w:szCs w:val="20"/>
        </w:rPr>
        <w:t xml:space="preserve"> considers the policy </w:t>
      </w:r>
      <w:r w:rsidR="007F7E54" w:rsidRPr="00FC6D55">
        <w:rPr>
          <w:rFonts w:ascii="Arial" w:hAnsi="Arial" w:cs="Arial"/>
          <w:sz w:val="20"/>
          <w:szCs w:val="20"/>
        </w:rPr>
        <w:t xml:space="preserve">each </w:t>
      </w:r>
      <w:r w:rsidR="00674F84" w:rsidRPr="00FC6D55">
        <w:rPr>
          <w:rFonts w:ascii="Arial" w:hAnsi="Arial" w:cs="Arial"/>
          <w:sz w:val="20"/>
          <w:szCs w:val="20"/>
        </w:rPr>
        <w:t>February</w:t>
      </w:r>
      <w:r w:rsidRPr="00FC6D55">
        <w:rPr>
          <w:rFonts w:ascii="Arial" w:hAnsi="Arial" w:cs="Arial"/>
          <w:sz w:val="20"/>
          <w:szCs w:val="20"/>
        </w:rPr>
        <w:t xml:space="preserve">. </w:t>
      </w:r>
    </w:p>
    <w:p w14:paraId="003D53E0" w14:textId="77777777" w:rsidR="00B71A8E" w:rsidRPr="00FC6D55" w:rsidRDefault="007F7E54" w:rsidP="00AF0FBC">
      <w:pPr>
        <w:pStyle w:val="ListParagraph"/>
        <w:numPr>
          <w:ilvl w:val="0"/>
          <w:numId w:val="6"/>
        </w:numPr>
        <w:spacing w:after="0" w:line="280" w:lineRule="exact"/>
        <w:rPr>
          <w:rFonts w:ascii="Arial" w:hAnsi="Arial" w:cs="Arial"/>
          <w:sz w:val="20"/>
          <w:szCs w:val="20"/>
          <w:lang w:val="en-US"/>
        </w:rPr>
      </w:pPr>
      <w:r w:rsidRPr="001527E8">
        <w:rPr>
          <w:rFonts w:ascii="Arial" w:hAnsi="Arial" w:cs="Arial"/>
          <w:b/>
          <w:sz w:val="20"/>
          <w:szCs w:val="20"/>
        </w:rPr>
        <w:t>Issues</w:t>
      </w:r>
      <w:r w:rsidRPr="00FC6D55">
        <w:rPr>
          <w:rFonts w:ascii="Arial" w:hAnsi="Arial" w:cs="Arial"/>
          <w:sz w:val="20"/>
          <w:szCs w:val="20"/>
        </w:rPr>
        <w:t xml:space="preserve"> and feedback are not, in any circumstances, to be raised with the workload administrator. His / her job is only to allocate hours according to the policy laid down by the CEG.</w:t>
      </w:r>
    </w:p>
    <w:p w14:paraId="4BC7645C" w14:textId="77777777" w:rsidR="000B279F" w:rsidRPr="00727073" w:rsidRDefault="000B279F" w:rsidP="004E466F">
      <w:pPr>
        <w:pStyle w:val="ListParagraph"/>
        <w:numPr>
          <w:ilvl w:val="0"/>
          <w:numId w:val="6"/>
        </w:numPr>
        <w:spacing w:after="0" w:line="280" w:lineRule="exact"/>
        <w:rPr>
          <w:rFonts w:ascii="Arial" w:hAnsi="Arial" w:cs="Arial"/>
          <w:b/>
          <w:sz w:val="20"/>
          <w:szCs w:val="20"/>
        </w:rPr>
      </w:pPr>
      <w:r w:rsidRPr="00727073">
        <w:rPr>
          <w:rFonts w:ascii="Arial" w:hAnsi="Arial" w:cs="Arial"/>
          <w:b/>
          <w:sz w:val="20"/>
          <w:szCs w:val="20"/>
          <w:lang w:val="en-US"/>
        </w:rPr>
        <w:t xml:space="preserve">Complaints </w:t>
      </w:r>
      <w:r w:rsidRPr="00727073">
        <w:rPr>
          <w:rFonts w:ascii="Arial" w:hAnsi="Arial" w:cs="Arial"/>
          <w:sz w:val="20"/>
          <w:szCs w:val="20"/>
          <w:lang w:val="en-US"/>
        </w:rPr>
        <w:t xml:space="preserve">relating to SWARM can be raised in the usual manner via the University Grievance procedures at: </w:t>
      </w:r>
      <w:hyperlink r:id="rId8" w:history="1">
        <w:r w:rsidRPr="00727073">
          <w:rPr>
            <w:rStyle w:val="Hyperlink"/>
            <w:rFonts w:ascii="Arial" w:hAnsi="Arial" w:cs="Arial"/>
            <w:color w:val="365F91" w:themeColor="accent1" w:themeShade="BF"/>
            <w:sz w:val="20"/>
            <w:szCs w:val="20"/>
            <w:lang w:val="en-US"/>
          </w:rPr>
          <w:t>http://www.exeter.ac.uk/staff/employment/procedures/grievanceprocedure</w:t>
        </w:r>
        <w:r w:rsidRPr="00727073">
          <w:rPr>
            <w:rStyle w:val="Hyperlink"/>
            <w:rFonts w:ascii="Arial" w:hAnsi="Arial" w:cs="Arial"/>
            <w:color w:val="auto"/>
            <w:sz w:val="20"/>
            <w:szCs w:val="20"/>
            <w:lang w:val="en-US"/>
          </w:rPr>
          <w:t>/</w:t>
        </w:r>
      </w:hyperlink>
    </w:p>
    <w:p w14:paraId="3B61E8CD" w14:textId="77777777" w:rsidR="000B279F" w:rsidRPr="00BA117D" w:rsidRDefault="000B279F" w:rsidP="00AF0FBC">
      <w:pPr>
        <w:pStyle w:val="ListParagraph"/>
        <w:spacing w:after="0" w:line="280" w:lineRule="exact"/>
        <w:ind w:left="360"/>
        <w:rPr>
          <w:rFonts w:ascii="Arial" w:hAnsi="Arial" w:cs="Arial"/>
          <w:b/>
          <w:sz w:val="20"/>
          <w:szCs w:val="20"/>
        </w:rPr>
      </w:pPr>
    </w:p>
    <w:p w14:paraId="362CDE5C" w14:textId="77777777" w:rsidR="000B279F" w:rsidRPr="00BA117D" w:rsidRDefault="000B279F" w:rsidP="00AF0FBC">
      <w:pPr>
        <w:spacing w:after="0" w:line="280" w:lineRule="exact"/>
        <w:rPr>
          <w:rFonts w:ascii="Arial" w:hAnsi="Arial" w:cs="Arial"/>
          <w:b/>
          <w:sz w:val="20"/>
          <w:szCs w:val="20"/>
        </w:rPr>
      </w:pPr>
      <w:r w:rsidRPr="00BA117D">
        <w:rPr>
          <w:rFonts w:ascii="Arial" w:hAnsi="Arial" w:cs="Arial"/>
          <w:b/>
          <w:sz w:val="20"/>
          <w:szCs w:val="20"/>
        </w:rPr>
        <w:t>Governance</w:t>
      </w:r>
    </w:p>
    <w:p w14:paraId="725B39BF" w14:textId="77777777" w:rsidR="00674F84" w:rsidRDefault="000B279F" w:rsidP="00AF0FBC">
      <w:pPr>
        <w:pStyle w:val="ListParagraph"/>
        <w:numPr>
          <w:ilvl w:val="0"/>
          <w:numId w:val="7"/>
        </w:numPr>
        <w:spacing w:after="0" w:line="280" w:lineRule="exact"/>
        <w:rPr>
          <w:rFonts w:ascii="Arial" w:hAnsi="Arial" w:cs="Arial"/>
          <w:sz w:val="20"/>
          <w:szCs w:val="20"/>
        </w:rPr>
      </w:pPr>
      <w:r w:rsidRPr="00BA117D">
        <w:rPr>
          <w:rFonts w:ascii="Arial" w:hAnsi="Arial" w:cs="Arial"/>
          <w:sz w:val="20"/>
          <w:szCs w:val="20"/>
        </w:rPr>
        <w:t xml:space="preserve">The Workload </w:t>
      </w:r>
      <w:r w:rsidR="00674F84">
        <w:rPr>
          <w:rFonts w:ascii="Arial" w:hAnsi="Arial" w:cs="Arial"/>
          <w:sz w:val="20"/>
          <w:szCs w:val="20"/>
        </w:rPr>
        <w:t xml:space="preserve">Policy is owned by the </w:t>
      </w:r>
      <w:r w:rsidR="00B71A8E">
        <w:rPr>
          <w:rFonts w:ascii="Arial" w:hAnsi="Arial" w:cs="Arial"/>
          <w:sz w:val="20"/>
          <w:szCs w:val="20"/>
        </w:rPr>
        <w:t>CEG</w:t>
      </w:r>
      <w:r w:rsidR="00674F84">
        <w:rPr>
          <w:rFonts w:ascii="Arial" w:hAnsi="Arial" w:cs="Arial"/>
          <w:sz w:val="20"/>
          <w:szCs w:val="20"/>
        </w:rPr>
        <w:t xml:space="preserve">. They will consider and agree any changes to the policy on an annual basis in February for the forthcoming academic year. </w:t>
      </w:r>
      <w:r w:rsidR="00674F84" w:rsidRPr="00BA117D">
        <w:rPr>
          <w:rFonts w:ascii="Arial" w:hAnsi="Arial" w:cs="Arial"/>
          <w:sz w:val="20"/>
          <w:szCs w:val="20"/>
        </w:rPr>
        <w:t xml:space="preserve"> </w:t>
      </w:r>
    </w:p>
    <w:p w14:paraId="30C35BC9" w14:textId="77777777" w:rsidR="000B279F" w:rsidRPr="00BA117D" w:rsidRDefault="00FC6D55" w:rsidP="00AF0FBC">
      <w:pPr>
        <w:pStyle w:val="ListParagraph"/>
        <w:numPr>
          <w:ilvl w:val="0"/>
          <w:numId w:val="7"/>
        </w:numPr>
        <w:spacing w:after="0" w:line="280" w:lineRule="exact"/>
        <w:rPr>
          <w:rFonts w:ascii="Arial" w:hAnsi="Arial" w:cs="Arial"/>
          <w:sz w:val="20"/>
          <w:szCs w:val="20"/>
        </w:rPr>
      </w:pPr>
      <w:r w:rsidRPr="00BA117D">
        <w:rPr>
          <w:rFonts w:ascii="Arial" w:hAnsi="Arial" w:cs="Arial"/>
          <w:sz w:val="20"/>
          <w:szCs w:val="20"/>
        </w:rPr>
        <w:t xml:space="preserve">All research related issues/queries can be voiced via Discipline </w:t>
      </w:r>
      <w:proofErr w:type="spellStart"/>
      <w:r w:rsidRPr="00BA117D">
        <w:rPr>
          <w:rFonts w:ascii="Arial" w:hAnsi="Arial" w:cs="Arial"/>
          <w:sz w:val="20"/>
          <w:szCs w:val="20"/>
        </w:rPr>
        <w:t>DoRs</w:t>
      </w:r>
      <w:proofErr w:type="spellEnd"/>
      <w:r>
        <w:rPr>
          <w:rFonts w:ascii="Arial" w:hAnsi="Arial" w:cs="Arial"/>
          <w:sz w:val="20"/>
          <w:szCs w:val="20"/>
        </w:rPr>
        <w:t xml:space="preserve"> and these will be </w:t>
      </w:r>
      <w:r w:rsidR="000B279F" w:rsidRPr="00BA117D">
        <w:rPr>
          <w:rFonts w:ascii="Arial" w:hAnsi="Arial" w:cs="Arial"/>
          <w:sz w:val="20"/>
          <w:szCs w:val="20"/>
        </w:rPr>
        <w:t>dealt with via a regular slot at the Research Strategy Group meeting.</w:t>
      </w:r>
    </w:p>
    <w:p w14:paraId="51A4EA30" w14:textId="77777777" w:rsidR="000B279F" w:rsidRPr="00BA117D" w:rsidRDefault="00FC6D55" w:rsidP="00AF0FBC">
      <w:pPr>
        <w:pStyle w:val="ListParagraph"/>
        <w:numPr>
          <w:ilvl w:val="0"/>
          <w:numId w:val="7"/>
        </w:numPr>
        <w:spacing w:after="0" w:line="280" w:lineRule="exact"/>
        <w:rPr>
          <w:rFonts w:ascii="Arial" w:hAnsi="Arial" w:cs="Arial"/>
          <w:sz w:val="20"/>
          <w:szCs w:val="20"/>
        </w:rPr>
      </w:pPr>
      <w:r w:rsidRPr="00BA117D">
        <w:rPr>
          <w:rFonts w:ascii="Arial" w:hAnsi="Arial" w:cs="Arial"/>
          <w:sz w:val="20"/>
          <w:szCs w:val="20"/>
        </w:rPr>
        <w:t xml:space="preserve">All education related issues/queries can be voiced via </w:t>
      </w:r>
      <w:proofErr w:type="spellStart"/>
      <w:r w:rsidRPr="00BA117D">
        <w:rPr>
          <w:rFonts w:ascii="Arial" w:hAnsi="Arial" w:cs="Arial"/>
          <w:sz w:val="20"/>
          <w:szCs w:val="20"/>
        </w:rPr>
        <w:t>DoEs</w:t>
      </w:r>
      <w:proofErr w:type="spellEnd"/>
      <w:r>
        <w:rPr>
          <w:rFonts w:ascii="Arial" w:hAnsi="Arial" w:cs="Arial"/>
          <w:sz w:val="20"/>
          <w:szCs w:val="20"/>
        </w:rPr>
        <w:t xml:space="preserve"> and these will b</w:t>
      </w:r>
      <w:r w:rsidR="000B279F" w:rsidRPr="00BA117D">
        <w:rPr>
          <w:rFonts w:ascii="Arial" w:hAnsi="Arial" w:cs="Arial"/>
          <w:sz w:val="20"/>
          <w:szCs w:val="20"/>
        </w:rPr>
        <w:t>e dealt with via a regular slot in the Education Strategy Group meeting.</w:t>
      </w:r>
    </w:p>
    <w:p w14:paraId="3EB907CF" w14:textId="77777777" w:rsidR="000B279F" w:rsidRPr="00BA117D" w:rsidRDefault="000B279F" w:rsidP="00AF0FBC">
      <w:pPr>
        <w:spacing w:after="0" w:line="280" w:lineRule="exact"/>
        <w:rPr>
          <w:rFonts w:ascii="Arial" w:hAnsi="Arial" w:cs="Arial"/>
          <w:b/>
          <w:sz w:val="20"/>
          <w:szCs w:val="20"/>
        </w:rPr>
      </w:pPr>
    </w:p>
    <w:sectPr w:rsidR="000B279F" w:rsidRPr="00BA117D" w:rsidSect="00F928B5">
      <w:footerReference w:type="default" r:id="rId9"/>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F85B" w16cex:dateUtc="2020-10-22T08:29:00Z"/>
  <w16cex:commentExtensible w16cex:durableId="25D5F85C" w16cex:dateUtc="2020-10-22T08:31:00Z"/>
  <w16cex:commentExtensible w16cex:durableId="25D5F85D" w16cex:dateUtc="2020-10-22T08:34:00Z"/>
  <w16cex:commentExtensible w16cex:durableId="25D5F85E" w16cex:dateUtc="2020-10-22T08:37:00Z"/>
  <w16cex:commentExtensible w16cex:durableId="25D5F85F" w16cex:dateUtc="2020-10-22T08:43:00Z"/>
  <w16cex:commentExtensible w16cex:durableId="25D5F860" w16cex:dateUtc="2020-10-22T08:44:00Z"/>
  <w16cex:commentExtensible w16cex:durableId="25D5F861" w16cex:dateUtc="2020-10-22T08:48:00Z"/>
  <w16cex:commentExtensible w16cex:durableId="25D5F862" w16cex:dateUtc="2020-10-22T09:40:00Z"/>
  <w16cex:commentExtensible w16cex:durableId="25D5F863" w16cex:dateUtc="2020-10-22T09:36:00Z"/>
  <w16cex:commentExtensible w16cex:durableId="25D5F864" w16cex:dateUtc="2020-10-22T09:47:00Z"/>
  <w16cex:commentExtensible w16cex:durableId="25D5F865" w16cex:dateUtc="2020-10-22T09:38:00Z"/>
  <w16cex:commentExtensible w16cex:durableId="25D5F866" w16cex:dateUtc="2020-10-22T09:43:00Z"/>
  <w16cex:commentExtensible w16cex:durableId="25D5F867" w16cex:dateUtc="2020-10-22T09:58:00Z"/>
  <w16cex:commentExtensible w16cex:durableId="25D5FA5B" w16cex:dateUtc="2022-03-11T16:42:00Z"/>
  <w16cex:commentExtensible w16cex:durableId="25D5F868" w16cex:dateUtc="2020-10-22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86FB3F" w16cid:durableId="25D5F85B"/>
  <w16cid:commentId w16cid:paraId="33618BB6" w16cid:durableId="25D5F85C"/>
  <w16cid:commentId w16cid:paraId="40398747" w16cid:durableId="25D5F85D"/>
  <w16cid:commentId w16cid:paraId="7A07978A" w16cid:durableId="25D5F85E"/>
  <w16cid:commentId w16cid:paraId="104D86CA" w16cid:durableId="25D5F85F"/>
  <w16cid:commentId w16cid:paraId="0938BE64" w16cid:durableId="25D5F860"/>
  <w16cid:commentId w16cid:paraId="58EC3B74" w16cid:durableId="25D5F861"/>
  <w16cid:commentId w16cid:paraId="79B1B3F8" w16cid:durableId="25D5F862"/>
  <w16cid:commentId w16cid:paraId="31522156" w16cid:durableId="25D5F863"/>
  <w16cid:commentId w16cid:paraId="36D5BDFA" w16cid:durableId="25D5F864"/>
  <w16cid:commentId w16cid:paraId="40E60293" w16cid:durableId="25D5F865"/>
  <w16cid:commentId w16cid:paraId="52FDAAAD" w16cid:durableId="25D5F866"/>
  <w16cid:commentId w16cid:paraId="6889908D" w16cid:durableId="25D5F867"/>
  <w16cid:commentId w16cid:paraId="5366959F" w16cid:durableId="25D5FA5B"/>
  <w16cid:commentId w16cid:paraId="007B6C09" w16cid:durableId="25D5F8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250BC" w14:textId="77777777" w:rsidR="001012E4" w:rsidRDefault="001012E4" w:rsidP="00D00590">
      <w:pPr>
        <w:spacing w:after="0" w:line="240" w:lineRule="auto"/>
      </w:pPr>
      <w:r>
        <w:separator/>
      </w:r>
    </w:p>
  </w:endnote>
  <w:endnote w:type="continuationSeparator" w:id="0">
    <w:p w14:paraId="31A2FABB" w14:textId="77777777" w:rsidR="001012E4" w:rsidRDefault="001012E4" w:rsidP="00D00590">
      <w:pPr>
        <w:spacing w:after="0" w:line="240" w:lineRule="auto"/>
      </w:pPr>
      <w:r>
        <w:continuationSeparator/>
      </w:r>
    </w:p>
  </w:endnote>
  <w:endnote w:type="continuationNotice" w:id="1">
    <w:p w14:paraId="59B1A11A" w14:textId="77777777" w:rsidR="001012E4" w:rsidRDefault="00101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E130" w14:textId="6FFBF493" w:rsidR="001012E4" w:rsidRDefault="001012E4">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1527E8">
      <w:rPr>
        <w:noProof/>
      </w:rPr>
      <w:t>7</w:t>
    </w:r>
    <w:r>
      <w:fldChar w:fldCharType="end"/>
    </w:r>
    <w:r>
      <w:t>/</w:t>
    </w:r>
    <w:r>
      <w:rPr>
        <w:noProof/>
      </w:rPr>
      <w:fldChar w:fldCharType="begin"/>
    </w:r>
    <w:r>
      <w:rPr>
        <w:noProof/>
      </w:rPr>
      <w:instrText xml:space="preserve"> NUMPAGES   \* MERGEFORMAT </w:instrText>
    </w:r>
    <w:r>
      <w:rPr>
        <w:noProof/>
      </w:rPr>
      <w:fldChar w:fldCharType="separate"/>
    </w:r>
    <w:r w:rsidR="001527E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34C55" w14:textId="77777777" w:rsidR="001012E4" w:rsidRDefault="001012E4" w:rsidP="00D00590">
      <w:pPr>
        <w:spacing w:after="0" w:line="240" w:lineRule="auto"/>
      </w:pPr>
      <w:r>
        <w:separator/>
      </w:r>
    </w:p>
  </w:footnote>
  <w:footnote w:type="continuationSeparator" w:id="0">
    <w:p w14:paraId="705B6D44" w14:textId="77777777" w:rsidR="001012E4" w:rsidRDefault="001012E4" w:rsidP="00D00590">
      <w:pPr>
        <w:spacing w:after="0" w:line="240" w:lineRule="auto"/>
      </w:pPr>
      <w:r>
        <w:continuationSeparator/>
      </w:r>
    </w:p>
  </w:footnote>
  <w:footnote w:type="continuationNotice" w:id="1">
    <w:p w14:paraId="6A1B07C6" w14:textId="77777777" w:rsidR="001012E4" w:rsidRDefault="001012E4">
      <w:pPr>
        <w:spacing w:after="0" w:line="240" w:lineRule="auto"/>
      </w:pPr>
    </w:p>
  </w:footnote>
  <w:footnote w:id="2">
    <w:p w14:paraId="47E9A9B5" w14:textId="77777777" w:rsidR="001012E4" w:rsidRDefault="001012E4">
      <w:pPr>
        <w:pStyle w:val="FootnoteText"/>
      </w:pPr>
      <w:r>
        <w:rPr>
          <w:rStyle w:val="FootnoteReference"/>
        </w:rPr>
        <w:footnoteRef/>
      </w:r>
      <w:r>
        <w:t xml:space="preserve"> Requires clarification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369"/>
    <w:multiLevelType w:val="hybridMultilevel"/>
    <w:tmpl w:val="06F8CF1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5553F49"/>
    <w:multiLevelType w:val="hybridMultilevel"/>
    <w:tmpl w:val="209EA7D6"/>
    <w:lvl w:ilvl="0" w:tplc="7C1008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A0244"/>
    <w:multiLevelType w:val="hybridMultilevel"/>
    <w:tmpl w:val="4760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6785E"/>
    <w:multiLevelType w:val="hybridMultilevel"/>
    <w:tmpl w:val="8EF242E2"/>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tentative="1">
      <w:start w:val="1"/>
      <w:numFmt w:val="bullet"/>
      <w:lvlText w:val=""/>
      <w:lvlJc w:val="left"/>
      <w:pPr>
        <w:tabs>
          <w:tab w:val="num" w:pos="2466"/>
        </w:tabs>
        <w:ind w:left="2466" w:hanging="360"/>
      </w:pPr>
      <w:rPr>
        <w:rFonts w:ascii="Wingdings" w:hAnsi="Wingdings"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 w15:restartNumberingAfterBreak="0">
    <w:nsid w:val="1E1C4470"/>
    <w:multiLevelType w:val="hybridMultilevel"/>
    <w:tmpl w:val="0BC2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519C6"/>
    <w:multiLevelType w:val="hybridMultilevel"/>
    <w:tmpl w:val="100A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A3C66"/>
    <w:multiLevelType w:val="hybridMultilevel"/>
    <w:tmpl w:val="09C8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E047A"/>
    <w:multiLevelType w:val="hybridMultilevel"/>
    <w:tmpl w:val="C990287C"/>
    <w:lvl w:ilvl="0" w:tplc="08090001">
      <w:start w:val="1"/>
      <w:numFmt w:val="bullet"/>
      <w:lvlText w:val=""/>
      <w:lvlJc w:val="left"/>
      <w:pPr>
        <w:tabs>
          <w:tab w:val="num" w:pos="-2943"/>
        </w:tabs>
        <w:ind w:left="-2943" w:hanging="360"/>
      </w:pPr>
      <w:rPr>
        <w:rFonts w:ascii="Symbol" w:hAnsi="Symbol" w:hint="default"/>
      </w:rPr>
    </w:lvl>
    <w:lvl w:ilvl="1" w:tplc="08090003">
      <w:start w:val="1"/>
      <w:numFmt w:val="bullet"/>
      <w:lvlText w:val="o"/>
      <w:lvlJc w:val="left"/>
      <w:pPr>
        <w:tabs>
          <w:tab w:val="num" w:pos="-2223"/>
        </w:tabs>
        <w:ind w:left="-2223" w:hanging="360"/>
      </w:pPr>
      <w:rPr>
        <w:rFonts w:ascii="Courier New" w:hAnsi="Courier New" w:cs="Courier New" w:hint="default"/>
      </w:rPr>
    </w:lvl>
    <w:lvl w:ilvl="2" w:tplc="08090005" w:tentative="1">
      <w:start w:val="1"/>
      <w:numFmt w:val="bullet"/>
      <w:lvlText w:val=""/>
      <w:lvlJc w:val="left"/>
      <w:pPr>
        <w:tabs>
          <w:tab w:val="num" w:pos="-1503"/>
        </w:tabs>
        <w:ind w:left="-1503" w:hanging="360"/>
      </w:pPr>
      <w:rPr>
        <w:rFonts w:ascii="Wingdings" w:hAnsi="Wingdings" w:hint="default"/>
      </w:rPr>
    </w:lvl>
    <w:lvl w:ilvl="3" w:tplc="08090001" w:tentative="1">
      <w:start w:val="1"/>
      <w:numFmt w:val="bullet"/>
      <w:lvlText w:val=""/>
      <w:lvlJc w:val="left"/>
      <w:pPr>
        <w:tabs>
          <w:tab w:val="num" w:pos="-783"/>
        </w:tabs>
        <w:ind w:left="-783"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657"/>
        </w:tabs>
        <w:ind w:left="657" w:hanging="360"/>
      </w:pPr>
      <w:rPr>
        <w:rFonts w:ascii="Wingdings" w:hAnsi="Wingdings" w:hint="default"/>
      </w:rPr>
    </w:lvl>
    <w:lvl w:ilvl="6" w:tplc="08090001" w:tentative="1">
      <w:start w:val="1"/>
      <w:numFmt w:val="bullet"/>
      <w:lvlText w:val=""/>
      <w:lvlJc w:val="left"/>
      <w:pPr>
        <w:tabs>
          <w:tab w:val="num" w:pos="1377"/>
        </w:tabs>
        <w:ind w:left="1377" w:hanging="360"/>
      </w:pPr>
      <w:rPr>
        <w:rFonts w:ascii="Symbol" w:hAnsi="Symbol" w:hint="default"/>
      </w:rPr>
    </w:lvl>
    <w:lvl w:ilvl="7" w:tplc="08090003" w:tentative="1">
      <w:start w:val="1"/>
      <w:numFmt w:val="bullet"/>
      <w:lvlText w:val="o"/>
      <w:lvlJc w:val="left"/>
      <w:pPr>
        <w:tabs>
          <w:tab w:val="num" w:pos="2097"/>
        </w:tabs>
        <w:ind w:left="2097" w:hanging="360"/>
      </w:pPr>
      <w:rPr>
        <w:rFonts w:ascii="Courier New" w:hAnsi="Courier New" w:cs="Courier New" w:hint="default"/>
      </w:rPr>
    </w:lvl>
    <w:lvl w:ilvl="8" w:tplc="08090005" w:tentative="1">
      <w:start w:val="1"/>
      <w:numFmt w:val="bullet"/>
      <w:lvlText w:val=""/>
      <w:lvlJc w:val="left"/>
      <w:pPr>
        <w:tabs>
          <w:tab w:val="num" w:pos="2817"/>
        </w:tabs>
        <w:ind w:left="2817" w:hanging="360"/>
      </w:pPr>
      <w:rPr>
        <w:rFonts w:ascii="Wingdings" w:hAnsi="Wingdings" w:hint="default"/>
      </w:rPr>
    </w:lvl>
  </w:abstractNum>
  <w:abstractNum w:abstractNumId="8" w15:restartNumberingAfterBreak="0">
    <w:nsid w:val="271100E7"/>
    <w:multiLevelType w:val="hybridMultilevel"/>
    <w:tmpl w:val="9936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601EE"/>
    <w:multiLevelType w:val="hybridMultilevel"/>
    <w:tmpl w:val="49C8D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3729F9"/>
    <w:multiLevelType w:val="hybridMultilevel"/>
    <w:tmpl w:val="3182B510"/>
    <w:lvl w:ilvl="0" w:tplc="92EAC2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15ED506">
      <w:start w:val="3"/>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C253A"/>
    <w:multiLevelType w:val="hybridMultilevel"/>
    <w:tmpl w:val="CF50E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237F5C"/>
    <w:multiLevelType w:val="hybridMultilevel"/>
    <w:tmpl w:val="BA409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2334E"/>
    <w:multiLevelType w:val="hybridMultilevel"/>
    <w:tmpl w:val="CEB45BD8"/>
    <w:lvl w:ilvl="0" w:tplc="7C1008D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249FB"/>
    <w:multiLevelType w:val="hybridMultilevel"/>
    <w:tmpl w:val="B8D41446"/>
    <w:lvl w:ilvl="0" w:tplc="92EAC2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51946"/>
    <w:multiLevelType w:val="hybridMultilevel"/>
    <w:tmpl w:val="7BF4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02669"/>
    <w:multiLevelType w:val="hybridMultilevel"/>
    <w:tmpl w:val="815C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219B3"/>
    <w:multiLevelType w:val="hybridMultilevel"/>
    <w:tmpl w:val="D6868B9C"/>
    <w:lvl w:ilvl="0" w:tplc="5C3853FE">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E97C0B"/>
    <w:multiLevelType w:val="hybridMultilevel"/>
    <w:tmpl w:val="FC2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B6DC9"/>
    <w:multiLevelType w:val="hybridMultilevel"/>
    <w:tmpl w:val="39E0A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6E03EF"/>
    <w:multiLevelType w:val="hybridMultilevel"/>
    <w:tmpl w:val="A2EA66DC"/>
    <w:lvl w:ilvl="0" w:tplc="7C1008DA">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1D869C5"/>
    <w:multiLevelType w:val="hybridMultilevel"/>
    <w:tmpl w:val="9C3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B50ED"/>
    <w:multiLevelType w:val="hybridMultilevel"/>
    <w:tmpl w:val="8F08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05294"/>
    <w:multiLevelType w:val="hybridMultilevel"/>
    <w:tmpl w:val="6C6010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D126F3"/>
    <w:multiLevelType w:val="hybridMultilevel"/>
    <w:tmpl w:val="C4A0D8C2"/>
    <w:lvl w:ilvl="0" w:tplc="3482C2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27200"/>
    <w:multiLevelType w:val="hybridMultilevel"/>
    <w:tmpl w:val="4F166C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B24AE3"/>
    <w:multiLevelType w:val="hybridMultilevel"/>
    <w:tmpl w:val="720CB17A"/>
    <w:lvl w:ilvl="0" w:tplc="7C1008DA">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FD299E"/>
    <w:multiLevelType w:val="hybridMultilevel"/>
    <w:tmpl w:val="5C68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D779D"/>
    <w:multiLevelType w:val="hybridMultilevel"/>
    <w:tmpl w:val="76F2C42A"/>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
  </w:num>
  <w:num w:numId="3">
    <w:abstractNumId w:val="28"/>
  </w:num>
  <w:num w:numId="4">
    <w:abstractNumId w:val="25"/>
  </w:num>
  <w:num w:numId="5">
    <w:abstractNumId w:val="0"/>
  </w:num>
  <w:num w:numId="6">
    <w:abstractNumId w:val="17"/>
  </w:num>
  <w:num w:numId="7">
    <w:abstractNumId w:val="24"/>
  </w:num>
  <w:num w:numId="8">
    <w:abstractNumId w:val="22"/>
  </w:num>
  <w:num w:numId="9">
    <w:abstractNumId w:val="9"/>
  </w:num>
  <w:num w:numId="10">
    <w:abstractNumId w:val="19"/>
  </w:num>
  <w:num w:numId="11">
    <w:abstractNumId w:val="11"/>
  </w:num>
  <w:num w:numId="12">
    <w:abstractNumId w:val="18"/>
  </w:num>
  <w:num w:numId="13">
    <w:abstractNumId w:val="4"/>
  </w:num>
  <w:num w:numId="14">
    <w:abstractNumId w:val="15"/>
  </w:num>
  <w:num w:numId="15">
    <w:abstractNumId w:val="7"/>
  </w:num>
  <w:num w:numId="16">
    <w:abstractNumId w:val="3"/>
  </w:num>
  <w:num w:numId="17">
    <w:abstractNumId w:val="13"/>
  </w:num>
  <w:num w:numId="18">
    <w:abstractNumId w:val="1"/>
  </w:num>
  <w:num w:numId="19">
    <w:abstractNumId w:val="20"/>
  </w:num>
  <w:num w:numId="20">
    <w:abstractNumId w:val="26"/>
  </w:num>
  <w:num w:numId="21">
    <w:abstractNumId w:val="8"/>
  </w:num>
  <w:num w:numId="22">
    <w:abstractNumId w:val="5"/>
  </w:num>
  <w:num w:numId="23">
    <w:abstractNumId w:val="12"/>
  </w:num>
  <w:num w:numId="24">
    <w:abstractNumId w:val="16"/>
  </w:num>
  <w:num w:numId="25">
    <w:abstractNumId w:val="21"/>
  </w:num>
  <w:num w:numId="26">
    <w:abstractNumId w:val="10"/>
  </w:num>
  <w:num w:numId="27">
    <w:abstractNumId w:val="6"/>
  </w:num>
  <w:num w:numId="28">
    <w:abstractNumId w:val="2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49"/>
    <w:rsid w:val="00001D57"/>
    <w:rsid w:val="00015402"/>
    <w:rsid w:val="000372E2"/>
    <w:rsid w:val="00042497"/>
    <w:rsid w:val="00042582"/>
    <w:rsid w:val="00042F70"/>
    <w:rsid w:val="00056FAA"/>
    <w:rsid w:val="00067A20"/>
    <w:rsid w:val="000742BE"/>
    <w:rsid w:val="00090F9D"/>
    <w:rsid w:val="00092B5B"/>
    <w:rsid w:val="000A72EF"/>
    <w:rsid w:val="000B279F"/>
    <w:rsid w:val="000C3E10"/>
    <w:rsid w:val="000D7C45"/>
    <w:rsid w:val="000F2245"/>
    <w:rsid w:val="000F298B"/>
    <w:rsid w:val="000F55E5"/>
    <w:rsid w:val="000F6412"/>
    <w:rsid w:val="001012E4"/>
    <w:rsid w:val="00113828"/>
    <w:rsid w:val="00114947"/>
    <w:rsid w:val="00115106"/>
    <w:rsid w:val="001301F6"/>
    <w:rsid w:val="00132F2E"/>
    <w:rsid w:val="001334CA"/>
    <w:rsid w:val="001344CD"/>
    <w:rsid w:val="001527E8"/>
    <w:rsid w:val="0016002C"/>
    <w:rsid w:val="00163E36"/>
    <w:rsid w:val="001724C7"/>
    <w:rsid w:val="00173675"/>
    <w:rsid w:val="00177592"/>
    <w:rsid w:val="0018441D"/>
    <w:rsid w:val="001A4D87"/>
    <w:rsid w:val="001A6FC2"/>
    <w:rsid w:val="001B58AF"/>
    <w:rsid w:val="001C49B5"/>
    <w:rsid w:val="001E02E7"/>
    <w:rsid w:val="001E40B5"/>
    <w:rsid w:val="001F1F68"/>
    <w:rsid w:val="001F522A"/>
    <w:rsid w:val="00205126"/>
    <w:rsid w:val="00217BD0"/>
    <w:rsid w:val="00221AAD"/>
    <w:rsid w:val="00233212"/>
    <w:rsid w:val="00247B5A"/>
    <w:rsid w:val="00252FA5"/>
    <w:rsid w:val="00254E30"/>
    <w:rsid w:val="00256314"/>
    <w:rsid w:val="00257CC4"/>
    <w:rsid w:val="002974D2"/>
    <w:rsid w:val="0029761E"/>
    <w:rsid w:val="002A16ED"/>
    <w:rsid w:val="002A60CC"/>
    <w:rsid w:val="002A6F92"/>
    <w:rsid w:val="002B2B77"/>
    <w:rsid w:val="002D3178"/>
    <w:rsid w:val="002D6253"/>
    <w:rsid w:val="002E0003"/>
    <w:rsid w:val="002E1936"/>
    <w:rsid w:val="002E7E22"/>
    <w:rsid w:val="00303FD9"/>
    <w:rsid w:val="0030518D"/>
    <w:rsid w:val="00307055"/>
    <w:rsid w:val="00321997"/>
    <w:rsid w:val="00324C20"/>
    <w:rsid w:val="0033290A"/>
    <w:rsid w:val="0033350C"/>
    <w:rsid w:val="00341836"/>
    <w:rsid w:val="003735DF"/>
    <w:rsid w:val="00384E23"/>
    <w:rsid w:val="00390031"/>
    <w:rsid w:val="003964A8"/>
    <w:rsid w:val="003B25F6"/>
    <w:rsid w:val="003B449B"/>
    <w:rsid w:val="003D3D87"/>
    <w:rsid w:val="003E5394"/>
    <w:rsid w:val="0041204F"/>
    <w:rsid w:val="00416E07"/>
    <w:rsid w:val="00426D24"/>
    <w:rsid w:val="004323F7"/>
    <w:rsid w:val="00463A44"/>
    <w:rsid w:val="00465220"/>
    <w:rsid w:val="00476227"/>
    <w:rsid w:val="00477C29"/>
    <w:rsid w:val="0048502D"/>
    <w:rsid w:val="004A2B8C"/>
    <w:rsid w:val="004A5ECB"/>
    <w:rsid w:val="004B764B"/>
    <w:rsid w:val="004C300F"/>
    <w:rsid w:val="004E466F"/>
    <w:rsid w:val="00511AF5"/>
    <w:rsid w:val="0051334F"/>
    <w:rsid w:val="00526D4D"/>
    <w:rsid w:val="00531916"/>
    <w:rsid w:val="005337B9"/>
    <w:rsid w:val="00535F98"/>
    <w:rsid w:val="00565972"/>
    <w:rsid w:val="00577093"/>
    <w:rsid w:val="005803A6"/>
    <w:rsid w:val="005A4947"/>
    <w:rsid w:val="005B4741"/>
    <w:rsid w:val="005C0AB9"/>
    <w:rsid w:val="005C5AEA"/>
    <w:rsid w:val="005D72C0"/>
    <w:rsid w:val="00621586"/>
    <w:rsid w:val="00627F1A"/>
    <w:rsid w:val="00635660"/>
    <w:rsid w:val="006366C7"/>
    <w:rsid w:val="006574AF"/>
    <w:rsid w:val="006677EC"/>
    <w:rsid w:val="00674F84"/>
    <w:rsid w:val="00686940"/>
    <w:rsid w:val="00687A93"/>
    <w:rsid w:val="006906D0"/>
    <w:rsid w:val="006A0CD0"/>
    <w:rsid w:val="006A2FE8"/>
    <w:rsid w:val="006B234B"/>
    <w:rsid w:val="006D0D28"/>
    <w:rsid w:val="006D24CD"/>
    <w:rsid w:val="006D2B57"/>
    <w:rsid w:val="006E4A5D"/>
    <w:rsid w:val="006E74D5"/>
    <w:rsid w:val="006F1711"/>
    <w:rsid w:val="0071375B"/>
    <w:rsid w:val="00727073"/>
    <w:rsid w:val="0072797D"/>
    <w:rsid w:val="00746297"/>
    <w:rsid w:val="00762CBB"/>
    <w:rsid w:val="00764700"/>
    <w:rsid w:val="00767A46"/>
    <w:rsid w:val="00777B8D"/>
    <w:rsid w:val="00781650"/>
    <w:rsid w:val="007939A3"/>
    <w:rsid w:val="00796AF2"/>
    <w:rsid w:val="00797363"/>
    <w:rsid w:val="007A2850"/>
    <w:rsid w:val="007B0CC8"/>
    <w:rsid w:val="007B1770"/>
    <w:rsid w:val="007E482D"/>
    <w:rsid w:val="007F7E54"/>
    <w:rsid w:val="00800A4F"/>
    <w:rsid w:val="00803C9B"/>
    <w:rsid w:val="00815553"/>
    <w:rsid w:val="00823608"/>
    <w:rsid w:val="008326A0"/>
    <w:rsid w:val="008372A1"/>
    <w:rsid w:val="00883962"/>
    <w:rsid w:val="008911CA"/>
    <w:rsid w:val="008A1FE0"/>
    <w:rsid w:val="008B295E"/>
    <w:rsid w:val="008B777E"/>
    <w:rsid w:val="008C23AE"/>
    <w:rsid w:val="008D338A"/>
    <w:rsid w:val="008F59CB"/>
    <w:rsid w:val="00902AE0"/>
    <w:rsid w:val="009145CD"/>
    <w:rsid w:val="00916878"/>
    <w:rsid w:val="0092463D"/>
    <w:rsid w:val="00956B12"/>
    <w:rsid w:val="0096652E"/>
    <w:rsid w:val="00996155"/>
    <w:rsid w:val="009A1D15"/>
    <w:rsid w:val="009C130A"/>
    <w:rsid w:val="009C23C3"/>
    <w:rsid w:val="009C6FA0"/>
    <w:rsid w:val="009D6348"/>
    <w:rsid w:val="009F7310"/>
    <w:rsid w:val="00A10E4F"/>
    <w:rsid w:val="00A201C3"/>
    <w:rsid w:val="00A259A3"/>
    <w:rsid w:val="00A47C31"/>
    <w:rsid w:val="00A67722"/>
    <w:rsid w:val="00A708FE"/>
    <w:rsid w:val="00A73FF2"/>
    <w:rsid w:val="00A908C7"/>
    <w:rsid w:val="00A941CC"/>
    <w:rsid w:val="00AA71A0"/>
    <w:rsid w:val="00AB4367"/>
    <w:rsid w:val="00AD187B"/>
    <w:rsid w:val="00AD4201"/>
    <w:rsid w:val="00AF0FBC"/>
    <w:rsid w:val="00B040D4"/>
    <w:rsid w:val="00B07F09"/>
    <w:rsid w:val="00B210C9"/>
    <w:rsid w:val="00B25504"/>
    <w:rsid w:val="00B336D2"/>
    <w:rsid w:val="00B4268D"/>
    <w:rsid w:val="00B43239"/>
    <w:rsid w:val="00B465E8"/>
    <w:rsid w:val="00B50D14"/>
    <w:rsid w:val="00B54482"/>
    <w:rsid w:val="00B6146D"/>
    <w:rsid w:val="00B71A8E"/>
    <w:rsid w:val="00B71EF8"/>
    <w:rsid w:val="00B777D4"/>
    <w:rsid w:val="00B86FC8"/>
    <w:rsid w:val="00B92129"/>
    <w:rsid w:val="00BA117D"/>
    <w:rsid w:val="00BA3BBC"/>
    <w:rsid w:val="00BC3442"/>
    <w:rsid w:val="00BC51F3"/>
    <w:rsid w:val="00BD1C62"/>
    <w:rsid w:val="00BE2B7A"/>
    <w:rsid w:val="00BE45E3"/>
    <w:rsid w:val="00BF4471"/>
    <w:rsid w:val="00C031EC"/>
    <w:rsid w:val="00C03A8E"/>
    <w:rsid w:val="00C13E09"/>
    <w:rsid w:val="00C15CE7"/>
    <w:rsid w:val="00C236DF"/>
    <w:rsid w:val="00C33EF1"/>
    <w:rsid w:val="00C44420"/>
    <w:rsid w:val="00C50946"/>
    <w:rsid w:val="00C66A7A"/>
    <w:rsid w:val="00C67561"/>
    <w:rsid w:val="00C81C89"/>
    <w:rsid w:val="00C857FF"/>
    <w:rsid w:val="00C94767"/>
    <w:rsid w:val="00CB6402"/>
    <w:rsid w:val="00CC1619"/>
    <w:rsid w:val="00CD05A4"/>
    <w:rsid w:val="00CE023E"/>
    <w:rsid w:val="00CE1964"/>
    <w:rsid w:val="00CF0826"/>
    <w:rsid w:val="00CF0E33"/>
    <w:rsid w:val="00CF38F1"/>
    <w:rsid w:val="00CF45C2"/>
    <w:rsid w:val="00D00590"/>
    <w:rsid w:val="00D03149"/>
    <w:rsid w:val="00D0480A"/>
    <w:rsid w:val="00D36602"/>
    <w:rsid w:val="00D70789"/>
    <w:rsid w:val="00D82880"/>
    <w:rsid w:val="00D842D7"/>
    <w:rsid w:val="00D95954"/>
    <w:rsid w:val="00DA1BFC"/>
    <w:rsid w:val="00DE0C76"/>
    <w:rsid w:val="00DE5509"/>
    <w:rsid w:val="00DF1D1D"/>
    <w:rsid w:val="00E0704F"/>
    <w:rsid w:val="00E1786F"/>
    <w:rsid w:val="00E3102A"/>
    <w:rsid w:val="00E31D7B"/>
    <w:rsid w:val="00E33BFA"/>
    <w:rsid w:val="00E46E91"/>
    <w:rsid w:val="00E47FC9"/>
    <w:rsid w:val="00E529C1"/>
    <w:rsid w:val="00E53F4B"/>
    <w:rsid w:val="00E560A3"/>
    <w:rsid w:val="00E57A6A"/>
    <w:rsid w:val="00E640CF"/>
    <w:rsid w:val="00E70894"/>
    <w:rsid w:val="00E82B7C"/>
    <w:rsid w:val="00E86D1B"/>
    <w:rsid w:val="00E97C48"/>
    <w:rsid w:val="00EB52F9"/>
    <w:rsid w:val="00EE19D7"/>
    <w:rsid w:val="00EE4DA0"/>
    <w:rsid w:val="00F05AFB"/>
    <w:rsid w:val="00F13C46"/>
    <w:rsid w:val="00F14E3B"/>
    <w:rsid w:val="00F156AF"/>
    <w:rsid w:val="00F24962"/>
    <w:rsid w:val="00F25988"/>
    <w:rsid w:val="00F27E87"/>
    <w:rsid w:val="00F47AE9"/>
    <w:rsid w:val="00F53253"/>
    <w:rsid w:val="00F6133E"/>
    <w:rsid w:val="00F9234D"/>
    <w:rsid w:val="00F928B5"/>
    <w:rsid w:val="00FA0CDF"/>
    <w:rsid w:val="00FA1825"/>
    <w:rsid w:val="00FC09DA"/>
    <w:rsid w:val="00FC391F"/>
    <w:rsid w:val="00FC45D2"/>
    <w:rsid w:val="00FC6D55"/>
    <w:rsid w:val="00FC76B0"/>
    <w:rsid w:val="00FD5E49"/>
    <w:rsid w:val="00FF6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AF0E"/>
  <w15:docId w15:val="{6B919F56-A19F-4A49-8292-9C3788EC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0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B52F9"/>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link w:val="Heading4Char"/>
    <w:qFormat/>
    <w:rsid w:val="00EB52F9"/>
    <w:pPr>
      <w:spacing w:before="100" w:beforeAutospacing="1" w:after="100" w:afterAutospacing="1" w:line="240" w:lineRule="auto"/>
      <w:outlineLvl w:val="3"/>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E49"/>
    <w:rPr>
      <w:color w:val="0000FF"/>
      <w:u w:val="single"/>
    </w:rPr>
  </w:style>
  <w:style w:type="character" w:styleId="FollowedHyperlink">
    <w:name w:val="FollowedHyperlink"/>
    <w:basedOn w:val="DefaultParagraphFont"/>
    <w:uiPriority w:val="99"/>
    <w:semiHidden/>
    <w:unhideWhenUsed/>
    <w:rsid w:val="00956B12"/>
    <w:rPr>
      <w:color w:val="800080" w:themeColor="followedHyperlink"/>
      <w:u w:val="single"/>
    </w:rPr>
  </w:style>
  <w:style w:type="paragraph" w:styleId="ListParagraph">
    <w:name w:val="List Paragraph"/>
    <w:basedOn w:val="Normal"/>
    <w:uiPriority w:val="34"/>
    <w:qFormat/>
    <w:rsid w:val="00D95954"/>
    <w:pPr>
      <w:ind w:left="720"/>
      <w:contextualSpacing/>
    </w:pPr>
  </w:style>
  <w:style w:type="character" w:customStyle="1" w:styleId="Heading3Char">
    <w:name w:val="Heading 3 Char"/>
    <w:basedOn w:val="DefaultParagraphFont"/>
    <w:link w:val="Heading3"/>
    <w:rsid w:val="00EB52F9"/>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B52F9"/>
    <w:rPr>
      <w:rFonts w:ascii="Arial" w:eastAsia="Times New Roman" w:hAnsi="Arial" w:cs="Arial"/>
      <w:b/>
      <w:bCs/>
      <w:sz w:val="24"/>
      <w:szCs w:val="24"/>
      <w:lang w:eastAsia="en-GB"/>
    </w:rPr>
  </w:style>
  <w:style w:type="paragraph" w:styleId="NormalWeb">
    <w:name w:val="Normal (Web)"/>
    <w:basedOn w:val="Normal"/>
    <w:unhideWhenUsed/>
    <w:rsid w:val="00EB52F9"/>
    <w:pPr>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EB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9"/>
    <w:rPr>
      <w:rFonts w:ascii="Tahoma" w:hAnsi="Tahoma" w:cs="Tahoma"/>
      <w:sz w:val="16"/>
      <w:szCs w:val="16"/>
    </w:rPr>
  </w:style>
  <w:style w:type="table" w:styleId="TableGrid">
    <w:name w:val="Table Grid"/>
    <w:basedOn w:val="TableNormal"/>
    <w:uiPriority w:val="59"/>
    <w:rsid w:val="00C03A8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10E4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00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590"/>
  </w:style>
  <w:style w:type="paragraph" w:styleId="Footer">
    <w:name w:val="footer"/>
    <w:basedOn w:val="Normal"/>
    <w:link w:val="FooterChar"/>
    <w:uiPriority w:val="99"/>
    <w:unhideWhenUsed/>
    <w:rsid w:val="00D00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590"/>
  </w:style>
  <w:style w:type="paragraph" w:styleId="NoSpacing">
    <w:name w:val="No Spacing"/>
    <w:uiPriority w:val="1"/>
    <w:qFormat/>
    <w:rsid w:val="004A5ECB"/>
    <w:pPr>
      <w:spacing w:after="0" w:line="240" w:lineRule="auto"/>
    </w:pPr>
  </w:style>
  <w:style w:type="character" w:styleId="CommentReference">
    <w:name w:val="annotation reference"/>
    <w:basedOn w:val="DefaultParagraphFont"/>
    <w:uiPriority w:val="99"/>
    <w:semiHidden/>
    <w:unhideWhenUsed/>
    <w:rsid w:val="004A5ECB"/>
    <w:rPr>
      <w:sz w:val="16"/>
      <w:szCs w:val="16"/>
    </w:rPr>
  </w:style>
  <w:style w:type="paragraph" w:styleId="CommentText">
    <w:name w:val="annotation text"/>
    <w:basedOn w:val="Normal"/>
    <w:link w:val="CommentTextChar"/>
    <w:uiPriority w:val="99"/>
    <w:semiHidden/>
    <w:unhideWhenUsed/>
    <w:rsid w:val="004A5ECB"/>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4A5ECB"/>
    <w:rPr>
      <w:rFonts w:eastAsiaTheme="minorEastAsia"/>
      <w:sz w:val="20"/>
      <w:szCs w:val="20"/>
      <w:lang w:eastAsia="en-GB"/>
    </w:rPr>
  </w:style>
  <w:style w:type="paragraph" w:styleId="TOC3">
    <w:name w:val="toc 3"/>
    <w:basedOn w:val="Normal"/>
    <w:next w:val="Normal"/>
    <w:autoRedefine/>
    <w:uiPriority w:val="39"/>
    <w:unhideWhenUsed/>
    <w:rsid w:val="0018441D"/>
    <w:pPr>
      <w:spacing w:after="100"/>
      <w:ind w:left="440"/>
    </w:pPr>
  </w:style>
  <w:style w:type="paragraph" w:styleId="FootnoteText">
    <w:name w:val="footnote text"/>
    <w:basedOn w:val="Normal"/>
    <w:link w:val="FootnoteTextChar"/>
    <w:uiPriority w:val="99"/>
    <w:rsid w:val="001C49B5"/>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1C49B5"/>
    <w:rPr>
      <w:rFonts w:ascii="Arial" w:eastAsia="Calibri" w:hAnsi="Arial" w:cs="Times New Roman"/>
      <w:sz w:val="20"/>
      <w:szCs w:val="20"/>
    </w:rPr>
  </w:style>
  <w:style w:type="character" w:styleId="FootnoteReference">
    <w:name w:val="footnote reference"/>
    <w:basedOn w:val="DefaultParagraphFont"/>
    <w:uiPriority w:val="99"/>
    <w:rsid w:val="001C49B5"/>
    <w:rPr>
      <w:rFonts w:cs="Times New Roman"/>
      <w:vertAlign w:val="superscript"/>
    </w:rPr>
  </w:style>
  <w:style w:type="paragraph" w:customStyle="1" w:styleId="Default">
    <w:name w:val="Default"/>
    <w:uiPriority w:val="99"/>
    <w:rsid w:val="00B336D2"/>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48502D"/>
    <w:pPr>
      <w:spacing w:after="0" w:line="240" w:lineRule="auto"/>
    </w:pPr>
  </w:style>
  <w:style w:type="paragraph" w:styleId="CommentSubject">
    <w:name w:val="annotation subject"/>
    <w:basedOn w:val="CommentText"/>
    <w:next w:val="CommentText"/>
    <w:link w:val="CommentSubjectChar"/>
    <w:uiPriority w:val="99"/>
    <w:semiHidden/>
    <w:unhideWhenUsed/>
    <w:rsid w:val="00114947"/>
    <w:rPr>
      <w:rFonts w:eastAsiaTheme="minorHAnsi"/>
      <w:b/>
      <w:bCs/>
      <w:lang w:eastAsia="en-US"/>
    </w:rPr>
  </w:style>
  <w:style w:type="character" w:customStyle="1" w:styleId="CommentSubjectChar">
    <w:name w:val="Comment Subject Char"/>
    <w:basedOn w:val="CommentTextChar"/>
    <w:link w:val="CommentSubject"/>
    <w:uiPriority w:val="99"/>
    <w:semiHidden/>
    <w:rsid w:val="00114947"/>
    <w:rPr>
      <w:rFonts w:eastAsiaTheme="minorEastAsia"/>
      <w:b/>
      <w:bCs/>
      <w:sz w:val="20"/>
      <w:szCs w:val="20"/>
      <w:lang w:eastAsia="en-GB"/>
    </w:rPr>
  </w:style>
  <w:style w:type="table" w:customStyle="1" w:styleId="TableGrid1">
    <w:name w:val="Table Grid1"/>
    <w:basedOn w:val="TableNormal"/>
    <w:next w:val="TableGrid"/>
    <w:uiPriority w:val="59"/>
    <w:rsid w:val="00C66A7A"/>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785">
      <w:bodyDiv w:val="1"/>
      <w:marLeft w:val="0"/>
      <w:marRight w:val="0"/>
      <w:marTop w:val="0"/>
      <w:marBottom w:val="0"/>
      <w:divBdr>
        <w:top w:val="none" w:sz="0" w:space="0" w:color="auto"/>
        <w:left w:val="none" w:sz="0" w:space="0" w:color="auto"/>
        <w:bottom w:val="none" w:sz="0" w:space="0" w:color="auto"/>
        <w:right w:val="none" w:sz="0" w:space="0" w:color="auto"/>
      </w:divBdr>
    </w:div>
    <w:div w:id="181746198">
      <w:bodyDiv w:val="1"/>
      <w:marLeft w:val="0"/>
      <w:marRight w:val="0"/>
      <w:marTop w:val="0"/>
      <w:marBottom w:val="0"/>
      <w:divBdr>
        <w:top w:val="none" w:sz="0" w:space="0" w:color="auto"/>
        <w:left w:val="none" w:sz="0" w:space="0" w:color="auto"/>
        <w:bottom w:val="none" w:sz="0" w:space="0" w:color="auto"/>
        <w:right w:val="none" w:sz="0" w:space="0" w:color="auto"/>
      </w:divBdr>
    </w:div>
    <w:div w:id="514464384">
      <w:bodyDiv w:val="1"/>
      <w:marLeft w:val="0"/>
      <w:marRight w:val="0"/>
      <w:marTop w:val="0"/>
      <w:marBottom w:val="0"/>
      <w:divBdr>
        <w:top w:val="none" w:sz="0" w:space="0" w:color="auto"/>
        <w:left w:val="none" w:sz="0" w:space="0" w:color="auto"/>
        <w:bottom w:val="none" w:sz="0" w:space="0" w:color="auto"/>
        <w:right w:val="none" w:sz="0" w:space="0" w:color="auto"/>
      </w:divBdr>
    </w:div>
    <w:div w:id="548078466">
      <w:bodyDiv w:val="1"/>
      <w:marLeft w:val="0"/>
      <w:marRight w:val="0"/>
      <w:marTop w:val="0"/>
      <w:marBottom w:val="0"/>
      <w:divBdr>
        <w:top w:val="none" w:sz="0" w:space="0" w:color="auto"/>
        <w:left w:val="none" w:sz="0" w:space="0" w:color="auto"/>
        <w:bottom w:val="none" w:sz="0" w:space="0" w:color="auto"/>
        <w:right w:val="none" w:sz="0" w:space="0" w:color="auto"/>
      </w:divBdr>
    </w:div>
    <w:div w:id="611859223">
      <w:bodyDiv w:val="1"/>
      <w:marLeft w:val="0"/>
      <w:marRight w:val="0"/>
      <w:marTop w:val="0"/>
      <w:marBottom w:val="0"/>
      <w:divBdr>
        <w:top w:val="none" w:sz="0" w:space="0" w:color="auto"/>
        <w:left w:val="none" w:sz="0" w:space="0" w:color="auto"/>
        <w:bottom w:val="none" w:sz="0" w:space="0" w:color="auto"/>
        <w:right w:val="none" w:sz="0" w:space="0" w:color="auto"/>
      </w:divBdr>
    </w:div>
    <w:div w:id="628239947">
      <w:bodyDiv w:val="1"/>
      <w:marLeft w:val="0"/>
      <w:marRight w:val="0"/>
      <w:marTop w:val="0"/>
      <w:marBottom w:val="0"/>
      <w:divBdr>
        <w:top w:val="none" w:sz="0" w:space="0" w:color="auto"/>
        <w:left w:val="none" w:sz="0" w:space="0" w:color="auto"/>
        <w:bottom w:val="none" w:sz="0" w:space="0" w:color="auto"/>
        <w:right w:val="none" w:sz="0" w:space="0" w:color="auto"/>
      </w:divBdr>
    </w:div>
    <w:div w:id="642388315">
      <w:bodyDiv w:val="1"/>
      <w:marLeft w:val="0"/>
      <w:marRight w:val="0"/>
      <w:marTop w:val="0"/>
      <w:marBottom w:val="0"/>
      <w:divBdr>
        <w:top w:val="none" w:sz="0" w:space="0" w:color="auto"/>
        <w:left w:val="none" w:sz="0" w:space="0" w:color="auto"/>
        <w:bottom w:val="none" w:sz="0" w:space="0" w:color="auto"/>
        <w:right w:val="none" w:sz="0" w:space="0" w:color="auto"/>
      </w:divBdr>
    </w:div>
    <w:div w:id="680939510">
      <w:bodyDiv w:val="1"/>
      <w:marLeft w:val="0"/>
      <w:marRight w:val="0"/>
      <w:marTop w:val="0"/>
      <w:marBottom w:val="0"/>
      <w:divBdr>
        <w:top w:val="none" w:sz="0" w:space="0" w:color="auto"/>
        <w:left w:val="none" w:sz="0" w:space="0" w:color="auto"/>
        <w:bottom w:val="none" w:sz="0" w:space="0" w:color="auto"/>
        <w:right w:val="none" w:sz="0" w:space="0" w:color="auto"/>
      </w:divBdr>
    </w:div>
    <w:div w:id="767434459">
      <w:bodyDiv w:val="1"/>
      <w:marLeft w:val="0"/>
      <w:marRight w:val="0"/>
      <w:marTop w:val="0"/>
      <w:marBottom w:val="0"/>
      <w:divBdr>
        <w:top w:val="none" w:sz="0" w:space="0" w:color="auto"/>
        <w:left w:val="none" w:sz="0" w:space="0" w:color="auto"/>
        <w:bottom w:val="none" w:sz="0" w:space="0" w:color="auto"/>
        <w:right w:val="none" w:sz="0" w:space="0" w:color="auto"/>
      </w:divBdr>
    </w:div>
    <w:div w:id="781342845">
      <w:bodyDiv w:val="1"/>
      <w:marLeft w:val="0"/>
      <w:marRight w:val="0"/>
      <w:marTop w:val="0"/>
      <w:marBottom w:val="0"/>
      <w:divBdr>
        <w:top w:val="none" w:sz="0" w:space="0" w:color="auto"/>
        <w:left w:val="none" w:sz="0" w:space="0" w:color="auto"/>
        <w:bottom w:val="none" w:sz="0" w:space="0" w:color="auto"/>
        <w:right w:val="none" w:sz="0" w:space="0" w:color="auto"/>
      </w:divBdr>
      <w:divsChild>
        <w:div w:id="742332542">
          <w:marLeft w:val="0"/>
          <w:marRight w:val="0"/>
          <w:marTop w:val="0"/>
          <w:marBottom w:val="0"/>
          <w:divBdr>
            <w:top w:val="none" w:sz="0" w:space="0" w:color="auto"/>
            <w:left w:val="none" w:sz="0" w:space="0" w:color="auto"/>
            <w:bottom w:val="none" w:sz="0" w:space="0" w:color="auto"/>
            <w:right w:val="none" w:sz="0" w:space="0" w:color="auto"/>
          </w:divBdr>
          <w:divsChild>
            <w:div w:id="1907105159">
              <w:marLeft w:val="0"/>
              <w:marRight w:val="0"/>
              <w:marTop w:val="0"/>
              <w:marBottom w:val="0"/>
              <w:divBdr>
                <w:top w:val="none" w:sz="0" w:space="0" w:color="auto"/>
                <w:left w:val="none" w:sz="0" w:space="0" w:color="auto"/>
                <w:bottom w:val="none" w:sz="0" w:space="0" w:color="auto"/>
                <w:right w:val="none" w:sz="0" w:space="0" w:color="auto"/>
              </w:divBdr>
            </w:div>
            <w:div w:id="1226061341">
              <w:marLeft w:val="0"/>
              <w:marRight w:val="0"/>
              <w:marTop w:val="0"/>
              <w:marBottom w:val="0"/>
              <w:divBdr>
                <w:top w:val="none" w:sz="0" w:space="0" w:color="auto"/>
                <w:left w:val="none" w:sz="0" w:space="0" w:color="auto"/>
                <w:bottom w:val="none" w:sz="0" w:space="0" w:color="auto"/>
                <w:right w:val="none" w:sz="0" w:space="0" w:color="auto"/>
              </w:divBdr>
            </w:div>
            <w:div w:id="164319922">
              <w:marLeft w:val="0"/>
              <w:marRight w:val="0"/>
              <w:marTop w:val="0"/>
              <w:marBottom w:val="0"/>
              <w:divBdr>
                <w:top w:val="none" w:sz="0" w:space="0" w:color="auto"/>
                <w:left w:val="none" w:sz="0" w:space="0" w:color="auto"/>
                <w:bottom w:val="none" w:sz="0" w:space="0" w:color="auto"/>
                <w:right w:val="none" w:sz="0" w:space="0" w:color="auto"/>
              </w:divBdr>
            </w:div>
            <w:div w:id="241333500">
              <w:marLeft w:val="0"/>
              <w:marRight w:val="0"/>
              <w:marTop w:val="0"/>
              <w:marBottom w:val="0"/>
              <w:divBdr>
                <w:top w:val="none" w:sz="0" w:space="0" w:color="auto"/>
                <w:left w:val="none" w:sz="0" w:space="0" w:color="auto"/>
                <w:bottom w:val="none" w:sz="0" w:space="0" w:color="auto"/>
                <w:right w:val="none" w:sz="0" w:space="0" w:color="auto"/>
              </w:divBdr>
            </w:div>
            <w:div w:id="25642373">
              <w:marLeft w:val="0"/>
              <w:marRight w:val="0"/>
              <w:marTop w:val="0"/>
              <w:marBottom w:val="0"/>
              <w:divBdr>
                <w:top w:val="none" w:sz="0" w:space="0" w:color="auto"/>
                <w:left w:val="none" w:sz="0" w:space="0" w:color="auto"/>
                <w:bottom w:val="none" w:sz="0" w:space="0" w:color="auto"/>
                <w:right w:val="none" w:sz="0" w:space="0" w:color="auto"/>
              </w:divBdr>
            </w:div>
            <w:div w:id="736393766">
              <w:marLeft w:val="0"/>
              <w:marRight w:val="0"/>
              <w:marTop w:val="0"/>
              <w:marBottom w:val="0"/>
              <w:divBdr>
                <w:top w:val="none" w:sz="0" w:space="0" w:color="auto"/>
                <w:left w:val="none" w:sz="0" w:space="0" w:color="auto"/>
                <w:bottom w:val="none" w:sz="0" w:space="0" w:color="auto"/>
                <w:right w:val="none" w:sz="0" w:space="0" w:color="auto"/>
              </w:divBdr>
            </w:div>
            <w:div w:id="1007174996">
              <w:marLeft w:val="0"/>
              <w:marRight w:val="0"/>
              <w:marTop w:val="0"/>
              <w:marBottom w:val="0"/>
              <w:divBdr>
                <w:top w:val="none" w:sz="0" w:space="0" w:color="auto"/>
                <w:left w:val="none" w:sz="0" w:space="0" w:color="auto"/>
                <w:bottom w:val="none" w:sz="0" w:space="0" w:color="auto"/>
                <w:right w:val="none" w:sz="0" w:space="0" w:color="auto"/>
              </w:divBdr>
            </w:div>
            <w:div w:id="1247302859">
              <w:marLeft w:val="0"/>
              <w:marRight w:val="0"/>
              <w:marTop w:val="0"/>
              <w:marBottom w:val="0"/>
              <w:divBdr>
                <w:top w:val="none" w:sz="0" w:space="0" w:color="auto"/>
                <w:left w:val="none" w:sz="0" w:space="0" w:color="auto"/>
                <w:bottom w:val="none" w:sz="0" w:space="0" w:color="auto"/>
                <w:right w:val="none" w:sz="0" w:space="0" w:color="auto"/>
              </w:divBdr>
            </w:div>
            <w:div w:id="497579201">
              <w:marLeft w:val="0"/>
              <w:marRight w:val="0"/>
              <w:marTop w:val="0"/>
              <w:marBottom w:val="0"/>
              <w:divBdr>
                <w:top w:val="none" w:sz="0" w:space="0" w:color="auto"/>
                <w:left w:val="none" w:sz="0" w:space="0" w:color="auto"/>
                <w:bottom w:val="none" w:sz="0" w:space="0" w:color="auto"/>
                <w:right w:val="none" w:sz="0" w:space="0" w:color="auto"/>
              </w:divBdr>
            </w:div>
            <w:div w:id="1224490865">
              <w:marLeft w:val="0"/>
              <w:marRight w:val="0"/>
              <w:marTop w:val="0"/>
              <w:marBottom w:val="0"/>
              <w:divBdr>
                <w:top w:val="none" w:sz="0" w:space="0" w:color="auto"/>
                <w:left w:val="none" w:sz="0" w:space="0" w:color="auto"/>
                <w:bottom w:val="none" w:sz="0" w:space="0" w:color="auto"/>
                <w:right w:val="none" w:sz="0" w:space="0" w:color="auto"/>
              </w:divBdr>
            </w:div>
            <w:div w:id="2108429491">
              <w:marLeft w:val="0"/>
              <w:marRight w:val="0"/>
              <w:marTop w:val="0"/>
              <w:marBottom w:val="0"/>
              <w:divBdr>
                <w:top w:val="none" w:sz="0" w:space="0" w:color="auto"/>
                <w:left w:val="none" w:sz="0" w:space="0" w:color="auto"/>
                <w:bottom w:val="none" w:sz="0" w:space="0" w:color="auto"/>
                <w:right w:val="none" w:sz="0" w:space="0" w:color="auto"/>
              </w:divBdr>
            </w:div>
            <w:div w:id="826701033">
              <w:marLeft w:val="0"/>
              <w:marRight w:val="0"/>
              <w:marTop w:val="0"/>
              <w:marBottom w:val="0"/>
              <w:divBdr>
                <w:top w:val="none" w:sz="0" w:space="0" w:color="auto"/>
                <w:left w:val="none" w:sz="0" w:space="0" w:color="auto"/>
                <w:bottom w:val="none" w:sz="0" w:space="0" w:color="auto"/>
                <w:right w:val="none" w:sz="0" w:space="0" w:color="auto"/>
              </w:divBdr>
            </w:div>
            <w:div w:id="1004356782">
              <w:marLeft w:val="0"/>
              <w:marRight w:val="0"/>
              <w:marTop w:val="0"/>
              <w:marBottom w:val="0"/>
              <w:divBdr>
                <w:top w:val="none" w:sz="0" w:space="0" w:color="auto"/>
                <w:left w:val="none" w:sz="0" w:space="0" w:color="auto"/>
                <w:bottom w:val="none" w:sz="0" w:space="0" w:color="auto"/>
                <w:right w:val="none" w:sz="0" w:space="0" w:color="auto"/>
              </w:divBdr>
            </w:div>
            <w:div w:id="1959794914">
              <w:marLeft w:val="0"/>
              <w:marRight w:val="0"/>
              <w:marTop w:val="0"/>
              <w:marBottom w:val="0"/>
              <w:divBdr>
                <w:top w:val="none" w:sz="0" w:space="0" w:color="auto"/>
                <w:left w:val="none" w:sz="0" w:space="0" w:color="auto"/>
                <w:bottom w:val="none" w:sz="0" w:space="0" w:color="auto"/>
                <w:right w:val="none" w:sz="0" w:space="0" w:color="auto"/>
              </w:divBdr>
            </w:div>
            <w:div w:id="602227134">
              <w:marLeft w:val="0"/>
              <w:marRight w:val="0"/>
              <w:marTop w:val="0"/>
              <w:marBottom w:val="0"/>
              <w:divBdr>
                <w:top w:val="none" w:sz="0" w:space="0" w:color="auto"/>
                <w:left w:val="none" w:sz="0" w:space="0" w:color="auto"/>
                <w:bottom w:val="none" w:sz="0" w:space="0" w:color="auto"/>
                <w:right w:val="none" w:sz="0" w:space="0" w:color="auto"/>
              </w:divBdr>
            </w:div>
            <w:div w:id="674497443">
              <w:marLeft w:val="0"/>
              <w:marRight w:val="0"/>
              <w:marTop w:val="0"/>
              <w:marBottom w:val="0"/>
              <w:divBdr>
                <w:top w:val="none" w:sz="0" w:space="0" w:color="auto"/>
                <w:left w:val="none" w:sz="0" w:space="0" w:color="auto"/>
                <w:bottom w:val="none" w:sz="0" w:space="0" w:color="auto"/>
                <w:right w:val="none" w:sz="0" w:space="0" w:color="auto"/>
              </w:divBdr>
            </w:div>
            <w:div w:id="281351557">
              <w:marLeft w:val="0"/>
              <w:marRight w:val="0"/>
              <w:marTop w:val="0"/>
              <w:marBottom w:val="0"/>
              <w:divBdr>
                <w:top w:val="none" w:sz="0" w:space="0" w:color="auto"/>
                <w:left w:val="none" w:sz="0" w:space="0" w:color="auto"/>
                <w:bottom w:val="none" w:sz="0" w:space="0" w:color="auto"/>
                <w:right w:val="none" w:sz="0" w:space="0" w:color="auto"/>
              </w:divBdr>
            </w:div>
            <w:div w:id="788815011">
              <w:marLeft w:val="0"/>
              <w:marRight w:val="0"/>
              <w:marTop w:val="0"/>
              <w:marBottom w:val="0"/>
              <w:divBdr>
                <w:top w:val="none" w:sz="0" w:space="0" w:color="auto"/>
                <w:left w:val="none" w:sz="0" w:space="0" w:color="auto"/>
                <w:bottom w:val="none" w:sz="0" w:space="0" w:color="auto"/>
                <w:right w:val="none" w:sz="0" w:space="0" w:color="auto"/>
              </w:divBdr>
            </w:div>
            <w:div w:id="11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9928">
      <w:bodyDiv w:val="1"/>
      <w:marLeft w:val="0"/>
      <w:marRight w:val="0"/>
      <w:marTop w:val="0"/>
      <w:marBottom w:val="0"/>
      <w:divBdr>
        <w:top w:val="none" w:sz="0" w:space="0" w:color="auto"/>
        <w:left w:val="none" w:sz="0" w:space="0" w:color="auto"/>
        <w:bottom w:val="none" w:sz="0" w:space="0" w:color="auto"/>
        <w:right w:val="none" w:sz="0" w:space="0" w:color="auto"/>
      </w:divBdr>
    </w:div>
    <w:div w:id="1359041236">
      <w:bodyDiv w:val="1"/>
      <w:marLeft w:val="0"/>
      <w:marRight w:val="0"/>
      <w:marTop w:val="0"/>
      <w:marBottom w:val="0"/>
      <w:divBdr>
        <w:top w:val="none" w:sz="0" w:space="0" w:color="auto"/>
        <w:left w:val="none" w:sz="0" w:space="0" w:color="auto"/>
        <w:bottom w:val="none" w:sz="0" w:space="0" w:color="auto"/>
        <w:right w:val="none" w:sz="0" w:space="0" w:color="auto"/>
      </w:divBdr>
    </w:div>
    <w:div w:id="1778787501">
      <w:bodyDiv w:val="1"/>
      <w:marLeft w:val="0"/>
      <w:marRight w:val="0"/>
      <w:marTop w:val="0"/>
      <w:marBottom w:val="0"/>
      <w:divBdr>
        <w:top w:val="none" w:sz="0" w:space="0" w:color="auto"/>
        <w:left w:val="none" w:sz="0" w:space="0" w:color="auto"/>
        <w:bottom w:val="none" w:sz="0" w:space="0" w:color="auto"/>
        <w:right w:val="none" w:sz="0" w:space="0" w:color="auto"/>
      </w:divBdr>
    </w:div>
    <w:div w:id="1897230356">
      <w:bodyDiv w:val="1"/>
      <w:marLeft w:val="0"/>
      <w:marRight w:val="0"/>
      <w:marTop w:val="0"/>
      <w:marBottom w:val="0"/>
      <w:divBdr>
        <w:top w:val="none" w:sz="0" w:space="0" w:color="auto"/>
        <w:left w:val="none" w:sz="0" w:space="0" w:color="auto"/>
        <w:bottom w:val="none" w:sz="0" w:space="0" w:color="auto"/>
        <w:right w:val="none" w:sz="0" w:space="0" w:color="auto"/>
      </w:divBdr>
    </w:div>
    <w:div w:id="2074041169">
      <w:bodyDiv w:val="1"/>
      <w:marLeft w:val="0"/>
      <w:marRight w:val="0"/>
      <w:marTop w:val="0"/>
      <w:marBottom w:val="0"/>
      <w:divBdr>
        <w:top w:val="none" w:sz="0" w:space="0" w:color="auto"/>
        <w:left w:val="none" w:sz="0" w:space="0" w:color="auto"/>
        <w:bottom w:val="none" w:sz="0" w:space="0" w:color="auto"/>
        <w:right w:val="none" w:sz="0" w:space="0" w:color="auto"/>
      </w:divBdr>
    </w:div>
    <w:div w:id="21294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procedures/grievanceprocedure/"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8405-5B57-45F4-B517-5A43E707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Breckell, Judith</dc:creator>
  <cp:lastModifiedBy>Editor</cp:lastModifiedBy>
  <cp:revision>4</cp:revision>
  <cp:lastPrinted>2015-04-23T14:48:00Z</cp:lastPrinted>
  <dcterms:created xsi:type="dcterms:W3CDTF">2022-11-17T16:06:00Z</dcterms:created>
  <dcterms:modified xsi:type="dcterms:W3CDTF">2022-11-18T10:25:00Z</dcterms:modified>
</cp:coreProperties>
</file>