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2D5" w:rsidRPr="006B0956" w:rsidRDefault="001852D5" w:rsidP="004423AF">
      <w:pPr>
        <w:rPr>
          <w:rFonts w:ascii="Arial" w:hAnsi="Arial" w:cs="Arial"/>
          <w:b/>
          <w:sz w:val="20"/>
          <w:szCs w:val="20"/>
        </w:rPr>
      </w:pPr>
      <w:r w:rsidRPr="006B0956">
        <w:rPr>
          <w:rFonts w:ascii="Arial" w:hAnsi="Arial" w:cs="Arial"/>
          <w:b/>
          <w:sz w:val="20"/>
          <w:szCs w:val="20"/>
        </w:rPr>
        <w:t>The Exeter</w:t>
      </w:r>
      <w:r>
        <w:rPr>
          <w:rFonts w:ascii="Arial" w:hAnsi="Arial" w:cs="Arial"/>
          <w:b/>
          <w:sz w:val="20"/>
          <w:szCs w:val="20"/>
        </w:rPr>
        <w:t xml:space="preserve"> Award</w:t>
      </w:r>
    </w:p>
    <w:p w:rsidR="001852D5" w:rsidRPr="001852D5" w:rsidRDefault="001852D5" w:rsidP="004423AF">
      <w:pPr>
        <w:rPr>
          <w:rFonts w:ascii="Arial" w:hAnsi="Arial" w:cs="Arial"/>
          <w:b/>
          <w:sz w:val="28"/>
          <w:szCs w:val="28"/>
        </w:rPr>
      </w:pPr>
      <w:r w:rsidRPr="008A1F2A">
        <w:rPr>
          <w:rFonts w:ascii="Arial" w:hAnsi="Arial" w:cs="Arial"/>
          <w:b/>
          <w:sz w:val="28"/>
          <w:szCs w:val="28"/>
        </w:rPr>
        <w:t>Student Skills Audit</w:t>
      </w:r>
    </w:p>
    <w:p w:rsidR="001852D5" w:rsidRDefault="001852D5" w:rsidP="004423AF">
      <w:pPr>
        <w:rPr>
          <w:rFonts w:ascii="Arial" w:hAnsi="Arial" w:cs="Arial"/>
          <w:sz w:val="20"/>
          <w:szCs w:val="20"/>
        </w:rPr>
      </w:pPr>
      <w:r>
        <w:rPr>
          <w:rFonts w:ascii="Arial" w:hAnsi="Arial" w:cs="Arial"/>
          <w:sz w:val="20"/>
          <w:szCs w:val="20"/>
        </w:rPr>
        <w:t>You don’t have to complete this skills audit to undertake The Exeter Award, but you may find it a useful exercise as it has been designed to help you identify your strengths, weaknesses and areas for development within various skills areas that are</w:t>
      </w:r>
      <w:r>
        <w:rPr>
          <w:rFonts w:ascii="Arial" w:hAnsi="Arial" w:cs="Arial"/>
          <w:sz w:val="20"/>
          <w:szCs w:val="20"/>
        </w:rPr>
        <w:t xml:space="preserve"> typically sought by employers.</w:t>
      </w:r>
    </w:p>
    <w:p w:rsidR="001852D5" w:rsidRDefault="001852D5" w:rsidP="004423AF">
      <w:pPr>
        <w:rPr>
          <w:rFonts w:ascii="Arial" w:hAnsi="Arial" w:cs="Arial"/>
          <w:sz w:val="20"/>
          <w:szCs w:val="20"/>
        </w:rPr>
      </w:pPr>
      <w:r>
        <w:rPr>
          <w:rFonts w:ascii="Arial" w:hAnsi="Arial" w:cs="Arial"/>
          <w:sz w:val="20"/>
          <w:szCs w:val="20"/>
        </w:rPr>
        <w:t>After completing this Skills Audit, you will be able to:</w:t>
      </w:r>
    </w:p>
    <w:p w:rsidR="001852D5" w:rsidRDefault="001852D5" w:rsidP="001852D5">
      <w:pPr>
        <w:numPr>
          <w:ilvl w:val="0"/>
          <w:numId w:val="1"/>
        </w:numPr>
        <w:spacing w:after="0" w:line="240" w:lineRule="auto"/>
        <w:rPr>
          <w:rFonts w:ascii="Arial" w:hAnsi="Arial" w:cs="Arial"/>
          <w:sz w:val="20"/>
          <w:szCs w:val="20"/>
        </w:rPr>
      </w:pPr>
      <w:r>
        <w:rPr>
          <w:rFonts w:ascii="Arial" w:hAnsi="Arial" w:cs="Arial"/>
          <w:sz w:val="20"/>
          <w:szCs w:val="20"/>
        </w:rPr>
        <w:t xml:space="preserve">analyse the skills that you have developed and identify skills areas that require further development. Go to </w:t>
      </w:r>
      <w:hyperlink r:id="rId6" w:history="1">
        <w:r w:rsidRPr="00230512">
          <w:rPr>
            <w:rStyle w:val="Hyperlink"/>
            <w:rFonts w:ascii="Arial" w:hAnsi="Arial" w:cs="Arial"/>
            <w:sz w:val="20"/>
            <w:szCs w:val="20"/>
          </w:rPr>
          <w:t>www.exeter.ac.uk/employability/events</w:t>
        </w:r>
      </w:hyperlink>
      <w:r>
        <w:rPr>
          <w:rFonts w:ascii="Arial" w:hAnsi="Arial" w:cs="Arial"/>
          <w:sz w:val="20"/>
          <w:szCs w:val="20"/>
        </w:rPr>
        <w:t xml:space="preserve"> for details of skills sessions running that would be beneficial to you</w:t>
      </w:r>
    </w:p>
    <w:p w:rsidR="001852D5" w:rsidRDefault="001852D5" w:rsidP="001852D5">
      <w:pPr>
        <w:numPr>
          <w:ilvl w:val="0"/>
          <w:numId w:val="2"/>
        </w:numPr>
        <w:spacing w:after="0" w:line="240" w:lineRule="auto"/>
        <w:rPr>
          <w:rFonts w:ascii="Arial" w:hAnsi="Arial" w:cs="Arial"/>
          <w:sz w:val="20"/>
          <w:szCs w:val="20"/>
        </w:rPr>
      </w:pPr>
      <w:r>
        <w:rPr>
          <w:rFonts w:ascii="Arial" w:hAnsi="Arial" w:cs="Arial"/>
          <w:sz w:val="20"/>
          <w:szCs w:val="20"/>
        </w:rPr>
        <w:t>provide the evidence of where and how you have developed each skill; this can be used as the basis of completing job application forms and as examples to be used in interviews</w:t>
      </w:r>
    </w:p>
    <w:p w:rsidR="007B7615" w:rsidRDefault="007B7615" w:rsidP="001852D5">
      <w:pPr>
        <w:rPr>
          <w:rFonts w:ascii="Arial" w:hAnsi="Arial" w:cs="Arial"/>
          <w:sz w:val="20"/>
          <w:szCs w:val="20"/>
        </w:rPr>
      </w:pPr>
    </w:p>
    <w:p w:rsidR="001852D5" w:rsidRDefault="001852D5" w:rsidP="001852D5">
      <w:pPr>
        <w:rPr>
          <w:rFonts w:ascii="Arial" w:hAnsi="Arial" w:cs="Arial"/>
          <w:sz w:val="20"/>
          <w:szCs w:val="20"/>
        </w:rPr>
      </w:pPr>
      <w:r>
        <w:rPr>
          <w:rFonts w:ascii="Arial" w:hAnsi="Arial" w:cs="Arial"/>
          <w:sz w:val="20"/>
          <w:szCs w:val="20"/>
        </w:rPr>
        <w:t>For a definition of each skill, please refer to the bottom of the page.</w:t>
      </w:r>
    </w:p>
    <w:tbl>
      <w:tblPr>
        <w:tblStyle w:val="TableGrid"/>
        <w:tblW w:w="9781" w:type="dxa"/>
        <w:tblInd w:w="-459" w:type="dxa"/>
        <w:tblLayout w:type="fixed"/>
        <w:tblLook w:val="01E0" w:firstRow="1" w:lastRow="1" w:firstColumn="1" w:lastColumn="1" w:noHBand="0" w:noVBand="0"/>
      </w:tblPr>
      <w:tblGrid>
        <w:gridCol w:w="2268"/>
        <w:gridCol w:w="2410"/>
        <w:gridCol w:w="5103"/>
      </w:tblGrid>
      <w:tr w:rsidR="001852D5" w:rsidRPr="00170312" w:rsidTr="004423AF">
        <w:trPr>
          <w:trHeight w:val="318"/>
        </w:trPr>
        <w:tc>
          <w:tcPr>
            <w:tcW w:w="2268" w:type="dxa"/>
            <w:shd w:val="pct15" w:color="auto" w:fill="auto"/>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Competencies</w:t>
            </w:r>
          </w:p>
        </w:tc>
        <w:tc>
          <w:tcPr>
            <w:tcW w:w="2410" w:type="dxa"/>
            <w:shd w:val="pct15" w:color="auto" w:fill="auto"/>
          </w:tcPr>
          <w:p w:rsidR="001852D5" w:rsidRPr="00170312" w:rsidRDefault="001852D5" w:rsidP="004423AF">
            <w:pPr>
              <w:jc w:val="center"/>
              <w:rPr>
                <w:rFonts w:asciiTheme="minorHAnsi" w:hAnsiTheme="minorHAnsi" w:cs="Arial"/>
                <w:b/>
                <w:sz w:val="22"/>
                <w:szCs w:val="22"/>
              </w:rPr>
            </w:pPr>
            <w:r w:rsidRPr="00170312">
              <w:rPr>
                <w:rFonts w:asciiTheme="minorHAnsi" w:hAnsiTheme="minorHAnsi" w:cs="Arial"/>
                <w:b/>
                <w:sz w:val="22"/>
                <w:szCs w:val="22"/>
              </w:rPr>
              <w:t xml:space="preserve">List </w:t>
            </w:r>
            <w:r w:rsidRPr="00170312">
              <w:rPr>
                <w:rFonts w:asciiTheme="minorHAnsi" w:hAnsiTheme="minorHAnsi" w:cs="Arial"/>
                <w:b/>
                <w:i/>
                <w:sz w:val="22"/>
                <w:szCs w:val="22"/>
              </w:rPr>
              <w:t>behaviours</w:t>
            </w:r>
            <w:r w:rsidRPr="00170312">
              <w:rPr>
                <w:rFonts w:asciiTheme="minorHAnsi" w:hAnsiTheme="minorHAnsi" w:cs="Arial"/>
                <w:b/>
                <w:sz w:val="22"/>
                <w:szCs w:val="22"/>
              </w:rPr>
              <w:t xml:space="preserve"> that demonstrate this</w:t>
            </w:r>
          </w:p>
        </w:tc>
        <w:tc>
          <w:tcPr>
            <w:tcW w:w="5103" w:type="dxa"/>
            <w:shd w:val="pct15" w:color="auto" w:fill="auto"/>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Summarise how and where you have demonstrated this competency</w:t>
            </w: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Communication (oral)</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Communication (written)</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Commercial Awareness</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Data Handling</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Interpersonal Skills</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Leadership/Management of others</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rPr>
          <w:trHeight w:val="374"/>
        </w:trPr>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Networking</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Project Management</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Problem Solving and analytical skills</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r w:rsidRPr="00170312">
              <w:rPr>
                <w:rFonts w:asciiTheme="minorHAnsi" w:hAnsiTheme="minorHAnsi" w:cs="Arial"/>
                <w:b/>
                <w:sz w:val="22"/>
                <w:szCs w:val="22"/>
              </w:rPr>
              <w:t>Team working</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Time Management</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shd w:val="clear" w:color="auto" w:fill="D9D9D9" w:themeFill="background1" w:themeFillShade="D9"/>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lastRenderedPageBreak/>
              <w:t>Attributes</w:t>
            </w:r>
          </w:p>
        </w:tc>
        <w:tc>
          <w:tcPr>
            <w:tcW w:w="2410" w:type="dxa"/>
            <w:shd w:val="clear" w:color="auto" w:fill="D9D9D9" w:themeFill="background1" w:themeFillShade="D9"/>
          </w:tcPr>
          <w:p w:rsidR="001852D5" w:rsidRPr="00170312" w:rsidRDefault="001852D5" w:rsidP="004423AF">
            <w:pPr>
              <w:jc w:val="center"/>
              <w:rPr>
                <w:rFonts w:asciiTheme="minorHAnsi" w:hAnsiTheme="minorHAnsi" w:cs="Arial"/>
                <w:b/>
                <w:sz w:val="22"/>
                <w:szCs w:val="22"/>
              </w:rPr>
            </w:pPr>
            <w:r w:rsidRPr="00170312">
              <w:rPr>
                <w:rFonts w:asciiTheme="minorHAnsi" w:hAnsiTheme="minorHAnsi" w:cs="Arial"/>
                <w:b/>
                <w:sz w:val="22"/>
                <w:szCs w:val="22"/>
              </w:rPr>
              <w:t xml:space="preserve">List </w:t>
            </w:r>
            <w:r w:rsidRPr="00170312">
              <w:rPr>
                <w:rFonts w:asciiTheme="minorHAnsi" w:hAnsiTheme="minorHAnsi" w:cs="Arial"/>
                <w:b/>
                <w:i/>
                <w:sz w:val="22"/>
                <w:szCs w:val="22"/>
              </w:rPr>
              <w:t xml:space="preserve">behaviours </w:t>
            </w:r>
            <w:r w:rsidRPr="00170312">
              <w:rPr>
                <w:rFonts w:asciiTheme="minorHAnsi" w:hAnsiTheme="minorHAnsi" w:cs="Arial"/>
                <w:b/>
                <w:sz w:val="22"/>
                <w:szCs w:val="22"/>
              </w:rPr>
              <w:t>that demonstrate this</w:t>
            </w:r>
          </w:p>
        </w:tc>
        <w:tc>
          <w:tcPr>
            <w:tcW w:w="5103" w:type="dxa"/>
            <w:shd w:val="clear" w:color="auto" w:fill="D9D9D9" w:themeFill="background1" w:themeFillShade="D9"/>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Summarise how and where you have demonstrated this attribute</w:t>
            </w: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Confidence</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Cultural sensitivity</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Customer focus</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rPr>
            </w:pPr>
          </w:p>
        </w:tc>
        <w:tc>
          <w:tcPr>
            <w:tcW w:w="2410" w:type="dxa"/>
          </w:tcPr>
          <w:p w:rsidR="001852D5" w:rsidRPr="00170312" w:rsidRDefault="001852D5" w:rsidP="004423AF">
            <w:pPr>
              <w:rPr>
                <w:rFonts w:asciiTheme="minorHAnsi" w:hAnsiTheme="minorHAnsi" w:cs="Arial"/>
              </w:rPr>
            </w:pPr>
          </w:p>
        </w:tc>
        <w:tc>
          <w:tcPr>
            <w:tcW w:w="5103" w:type="dxa"/>
          </w:tcPr>
          <w:p w:rsidR="001852D5" w:rsidRPr="00170312" w:rsidRDefault="001852D5" w:rsidP="004423AF">
            <w:pPr>
              <w:rPr>
                <w:rFonts w:asciiTheme="minorHAnsi" w:hAnsiTheme="minorHAnsi" w:cs="Arial"/>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Decision making</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Empathy</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Enterprise</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Flexibility</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Honesty</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Initiative</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rPr>
          <w:trHeight w:val="78"/>
        </w:trPr>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Organisational adaptability</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Proactivity</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Reliability</w:t>
            </w: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Resilience</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rPr>
          <w:trHeight w:val="70"/>
        </w:trPr>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Responsibility</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rPr>
          <w:trHeight w:val="70"/>
        </w:trPr>
        <w:tc>
          <w:tcPr>
            <w:tcW w:w="2268" w:type="dxa"/>
          </w:tcPr>
          <w:p w:rsidR="001852D5" w:rsidRPr="00170312" w:rsidRDefault="001852D5" w:rsidP="004423AF">
            <w:pPr>
              <w:rPr>
                <w:rFonts w:asciiTheme="minorHAnsi" w:hAnsiTheme="minorHAnsi" w:cs="Arial"/>
                <w:sz w:val="22"/>
                <w:szCs w:val="22"/>
              </w:rPr>
            </w:pPr>
          </w:p>
        </w:tc>
        <w:tc>
          <w:tcPr>
            <w:tcW w:w="2410" w:type="dxa"/>
          </w:tcPr>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r w:rsidR="001852D5" w:rsidRPr="00170312" w:rsidTr="004423AF">
        <w:trPr>
          <w:trHeight w:val="70"/>
        </w:trPr>
        <w:tc>
          <w:tcPr>
            <w:tcW w:w="2268" w:type="dxa"/>
          </w:tcPr>
          <w:p w:rsidR="001852D5" w:rsidRPr="00170312" w:rsidRDefault="001852D5" w:rsidP="004423AF">
            <w:pPr>
              <w:rPr>
                <w:rFonts w:asciiTheme="minorHAnsi" w:hAnsiTheme="minorHAnsi" w:cs="Arial"/>
                <w:b/>
                <w:sz w:val="22"/>
                <w:szCs w:val="22"/>
              </w:rPr>
            </w:pPr>
            <w:r w:rsidRPr="00170312">
              <w:rPr>
                <w:rFonts w:asciiTheme="minorHAnsi" w:hAnsiTheme="minorHAnsi" w:cs="Arial"/>
                <w:b/>
                <w:sz w:val="22"/>
                <w:szCs w:val="22"/>
              </w:rPr>
              <w:t>Trustworthiness</w:t>
            </w:r>
          </w:p>
        </w:tc>
        <w:tc>
          <w:tcPr>
            <w:tcW w:w="2410" w:type="dxa"/>
          </w:tcPr>
          <w:p w:rsidR="001852D5" w:rsidRPr="00170312" w:rsidRDefault="001852D5" w:rsidP="004423AF">
            <w:pPr>
              <w:rPr>
                <w:rFonts w:asciiTheme="minorHAnsi" w:hAnsiTheme="minorHAnsi" w:cs="Arial"/>
                <w:sz w:val="22"/>
                <w:szCs w:val="22"/>
              </w:rPr>
            </w:pPr>
          </w:p>
          <w:p w:rsidR="001852D5" w:rsidRPr="00170312" w:rsidRDefault="001852D5" w:rsidP="004423AF">
            <w:pPr>
              <w:rPr>
                <w:rFonts w:asciiTheme="minorHAnsi" w:hAnsiTheme="minorHAnsi" w:cs="Arial"/>
                <w:sz w:val="22"/>
                <w:szCs w:val="22"/>
              </w:rPr>
            </w:pPr>
          </w:p>
        </w:tc>
        <w:tc>
          <w:tcPr>
            <w:tcW w:w="5103" w:type="dxa"/>
          </w:tcPr>
          <w:p w:rsidR="001852D5" w:rsidRPr="00170312" w:rsidRDefault="001852D5" w:rsidP="004423AF">
            <w:pPr>
              <w:rPr>
                <w:rFonts w:asciiTheme="minorHAnsi" w:hAnsiTheme="minorHAnsi" w:cs="Arial"/>
                <w:sz w:val="22"/>
                <w:szCs w:val="22"/>
              </w:rPr>
            </w:pPr>
          </w:p>
        </w:tc>
      </w:tr>
    </w:tbl>
    <w:p w:rsidR="007B7615" w:rsidRDefault="007B7615" w:rsidP="001852D5">
      <w:pPr>
        <w:rPr>
          <w:rFonts w:asciiTheme="minorHAnsi" w:hAnsiTheme="minorHAnsi"/>
          <w:b/>
        </w:rPr>
      </w:pPr>
    </w:p>
    <w:p w:rsidR="007B7615" w:rsidRDefault="007B7615" w:rsidP="001852D5">
      <w:pPr>
        <w:rPr>
          <w:rFonts w:asciiTheme="minorHAnsi" w:hAnsiTheme="minorHAnsi"/>
          <w:b/>
        </w:rPr>
      </w:pPr>
    </w:p>
    <w:p w:rsidR="001852D5" w:rsidRPr="00170312" w:rsidRDefault="001852D5" w:rsidP="001852D5">
      <w:pPr>
        <w:rPr>
          <w:rFonts w:asciiTheme="minorHAnsi" w:hAnsiTheme="minorHAnsi"/>
          <w:b/>
        </w:rPr>
      </w:pPr>
      <w:bookmarkStart w:id="0" w:name="_GoBack"/>
      <w:bookmarkEnd w:id="0"/>
      <w:r w:rsidRPr="00170312">
        <w:rPr>
          <w:rFonts w:asciiTheme="minorHAnsi" w:hAnsiTheme="minorHAnsi"/>
          <w:b/>
        </w:rPr>
        <w:t>Communication (oral)</w:t>
      </w:r>
    </w:p>
    <w:p w:rsidR="001852D5" w:rsidRPr="00170312" w:rsidRDefault="001852D5" w:rsidP="001852D5">
      <w:pPr>
        <w:pStyle w:val="ListParagraph"/>
        <w:numPr>
          <w:ilvl w:val="0"/>
          <w:numId w:val="23"/>
        </w:numPr>
        <w:rPr>
          <w:rFonts w:asciiTheme="minorHAnsi" w:hAnsiTheme="minorHAnsi"/>
          <w:b/>
        </w:rPr>
      </w:pPr>
      <w:r w:rsidRPr="00170312">
        <w:rPr>
          <w:rFonts w:asciiTheme="minorHAnsi" w:hAnsiTheme="minorHAnsi"/>
        </w:rPr>
        <w:t>The ability to communicate clearly verbally, with a level of formality appropriate to the context.</w:t>
      </w:r>
    </w:p>
    <w:p w:rsidR="001852D5" w:rsidRPr="00170312" w:rsidRDefault="001852D5" w:rsidP="001852D5">
      <w:pPr>
        <w:spacing w:after="0"/>
        <w:rPr>
          <w:rFonts w:asciiTheme="minorHAnsi" w:hAnsiTheme="minorHAnsi" w:cs="Arial"/>
          <w:b/>
        </w:rPr>
      </w:pPr>
      <w:r w:rsidRPr="00170312">
        <w:rPr>
          <w:rFonts w:asciiTheme="minorHAnsi" w:hAnsiTheme="minorHAnsi" w:cs="Arial"/>
          <w:b/>
        </w:rPr>
        <w:t>Communication (written)</w:t>
      </w:r>
    </w:p>
    <w:p w:rsidR="001852D5" w:rsidRPr="00170312" w:rsidRDefault="001852D5" w:rsidP="001852D5">
      <w:pPr>
        <w:pStyle w:val="BodyText2"/>
        <w:numPr>
          <w:ilvl w:val="0"/>
          <w:numId w:val="3"/>
        </w:numPr>
        <w:autoSpaceDE w:val="0"/>
        <w:autoSpaceDN w:val="0"/>
        <w:spacing w:after="0" w:line="240" w:lineRule="auto"/>
        <w:rPr>
          <w:rFonts w:asciiTheme="minorHAnsi" w:hAnsiTheme="minorHAnsi" w:cs="Arial"/>
        </w:rPr>
      </w:pPr>
      <w:r w:rsidRPr="00170312">
        <w:rPr>
          <w:rFonts w:asciiTheme="minorHAnsi" w:hAnsiTheme="minorHAnsi"/>
        </w:rPr>
        <w:t>The ability to express ideas clearly and in a grammatically correct and appropriate form in writing, adapting the style to the occasion (including email and letter etiquette).</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Commercial Awareness</w:t>
      </w:r>
    </w:p>
    <w:p w:rsidR="001852D5" w:rsidRPr="00170312" w:rsidRDefault="001852D5" w:rsidP="001852D5">
      <w:pPr>
        <w:numPr>
          <w:ilvl w:val="0"/>
          <w:numId w:val="4"/>
        </w:numPr>
        <w:spacing w:after="0" w:line="240" w:lineRule="auto"/>
        <w:rPr>
          <w:rFonts w:asciiTheme="minorHAnsi" w:hAnsiTheme="minorHAnsi" w:cs="Arial"/>
        </w:rPr>
      </w:pPr>
      <w:r w:rsidRPr="00170312">
        <w:rPr>
          <w:rFonts w:asciiTheme="minorHAnsi" w:hAnsiTheme="minorHAnsi" w:cs="Arial"/>
        </w:rPr>
        <w:t>The ability to understand the economic factors and priorities facing a particular business and its’ competitors. It can also involve improving quality and working to reduce costs.</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Cultural Sensitivity</w:t>
      </w:r>
    </w:p>
    <w:p w:rsidR="001852D5" w:rsidRPr="00170312" w:rsidRDefault="001852D5" w:rsidP="001852D5">
      <w:pPr>
        <w:numPr>
          <w:ilvl w:val="0"/>
          <w:numId w:val="5"/>
        </w:numPr>
        <w:spacing w:after="0" w:line="240" w:lineRule="auto"/>
        <w:rPr>
          <w:rFonts w:asciiTheme="minorHAnsi" w:hAnsiTheme="minorHAnsi" w:cs="Arial"/>
          <w:b/>
        </w:rPr>
      </w:pPr>
      <w:r w:rsidRPr="00170312">
        <w:rPr>
          <w:rFonts w:asciiTheme="minorHAnsi" w:hAnsiTheme="minorHAnsi" w:cs="Arial"/>
        </w:rPr>
        <w:t>The ability to understand that cultural differences and similarities exist without assigning values</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Customer focus</w:t>
      </w:r>
    </w:p>
    <w:p w:rsidR="001852D5" w:rsidRPr="00170312" w:rsidRDefault="001852D5" w:rsidP="001852D5">
      <w:pPr>
        <w:numPr>
          <w:ilvl w:val="0"/>
          <w:numId w:val="6"/>
        </w:numPr>
        <w:spacing w:after="0" w:line="240" w:lineRule="auto"/>
        <w:rPr>
          <w:rFonts w:asciiTheme="minorHAnsi" w:hAnsiTheme="minorHAnsi" w:cs="Arial"/>
        </w:rPr>
      </w:pPr>
      <w:r w:rsidRPr="00170312">
        <w:rPr>
          <w:rFonts w:asciiTheme="minorHAnsi" w:hAnsiTheme="minorHAnsi" w:cs="Arial"/>
        </w:rPr>
        <w:t>The ability to provide and maintain the highest standards of service for customers, to deal with customers professionally and resolve any issues in the best way for all parties.</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Data Handling</w:t>
      </w:r>
    </w:p>
    <w:p w:rsidR="001852D5" w:rsidRPr="00170312" w:rsidRDefault="001852D5" w:rsidP="001852D5">
      <w:pPr>
        <w:numPr>
          <w:ilvl w:val="0"/>
          <w:numId w:val="7"/>
        </w:numPr>
        <w:spacing w:after="0" w:line="240" w:lineRule="auto"/>
        <w:rPr>
          <w:rFonts w:asciiTheme="minorHAnsi" w:hAnsiTheme="minorHAnsi" w:cs="Arial"/>
        </w:rPr>
      </w:pPr>
      <w:r w:rsidRPr="00170312">
        <w:rPr>
          <w:rFonts w:asciiTheme="minorHAnsi" w:hAnsiTheme="minorHAnsi" w:cs="Arial"/>
        </w:rPr>
        <w:t>The ability to collect and record data, and interpret and present the data using appropriate media and technology.</w:t>
      </w:r>
    </w:p>
    <w:p w:rsidR="001852D5" w:rsidRPr="00170312" w:rsidRDefault="001852D5" w:rsidP="001852D5">
      <w:pPr>
        <w:spacing w:after="0"/>
        <w:rPr>
          <w:rFonts w:asciiTheme="minorHAnsi" w:hAnsiTheme="minorHAnsi" w:cs="Arial"/>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Decision making</w:t>
      </w:r>
    </w:p>
    <w:p w:rsidR="001852D5" w:rsidRPr="00170312" w:rsidRDefault="001852D5" w:rsidP="001852D5">
      <w:pPr>
        <w:numPr>
          <w:ilvl w:val="0"/>
          <w:numId w:val="8"/>
        </w:numPr>
        <w:spacing w:after="0" w:line="240" w:lineRule="auto"/>
        <w:rPr>
          <w:rFonts w:asciiTheme="minorHAnsi" w:hAnsiTheme="minorHAnsi" w:cs="Arial"/>
          <w:b/>
        </w:rPr>
      </w:pPr>
      <w:r w:rsidRPr="00170312">
        <w:rPr>
          <w:rFonts w:asciiTheme="minorHAnsi" w:hAnsiTheme="minorHAnsi" w:cs="Arial"/>
        </w:rPr>
        <w:t>The ability to select the best course of action to achieve the desired outcome.</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Empathy</w:t>
      </w:r>
    </w:p>
    <w:p w:rsidR="001852D5" w:rsidRPr="00170312" w:rsidRDefault="001852D5" w:rsidP="001852D5">
      <w:pPr>
        <w:pStyle w:val="ListParagraph"/>
        <w:numPr>
          <w:ilvl w:val="0"/>
          <w:numId w:val="22"/>
        </w:numPr>
        <w:spacing w:after="0"/>
        <w:rPr>
          <w:rFonts w:asciiTheme="minorHAnsi" w:hAnsiTheme="minorHAnsi" w:cs="Arial"/>
          <w:b/>
        </w:rPr>
      </w:pPr>
      <w:r w:rsidRPr="00170312">
        <w:rPr>
          <w:rFonts w:asciiTheme="minorHAnsi" w:hAnsiTheme="minorHAnsi"/>
          <w:lang w:val="en"/>
        </w:rPr>
        <w:t>The capacity to recognize emotions that are being experienced by another.</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Enterprise</w:t>
      </w:r>
    </w:p>
    <w:p w:rsidR="001852D5" w:rsidRPr="00170312" w:rsidRDefault="001852D5" w:rsidP="001852D5">
      <w:pPr>
        <w:numPr>
          <w:ilvl w:val="0"/>
          <w:numId w:val="9"/>
        </w:numPr>
        <w:spacing w:after="0" w:line="240" w:lineRule="auto"/>
        <w:rPr>
          <w:rFonts w:asciiTheme="minorHAnsi" w:hAnsiTheme="minorHAnsi" w:cs="Arial"/>
        </w:rPr>
      </w:pPr>
      <w:r w:rsidRPr="00170312">
        <w:rPr>
          <w:rFonts w:asciiTheme="minorHAnsi" w:hAnsiTheme="minorHAnsi" w:cs="Arial"/>
        </w:rPr>
        <w:t>The ability to be creative and innovative and the ability to show initiative to turn ideas into action.</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Flexibility</w:t>
      </w:r>
    </w:p>
    <w:p w:rsidR="001852D5" w:rsidRPr="00170312" w:rsidRDefault="001852D5" w:rsidP="001852D5">
      <w:pPr>
        <w:numPr>
          <w:ilvl w:val="0"/>
          <w:numId w:val="10"/>
        </w:numPr>
        <w:spacing w:after="0" w:line="240" w:lineRule="auto"/>
        <w:rPr>
          <w:rFonts w:asciiTheme="minorHAnsi" w:hAnsiTheme="minorHAnsi" w:cs="Arial"/>
        </w:rPr>
      </w:pPr>
      <w:r w:rsidRPr="00170312">
        <w:rPr>
          <w:rFonts w:asciiTheme="minorHAnsi" w:hAnsiTheme="minorHAnsi" w:cs="Arial"/>
        </w:rPr>
        <w:t>The ability to modify your behaviour or decisions in line with the needs of the particular circumstance.</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Initiative</w:t>
      </w:r>
    </w:p>
    <w:p w:rsidR="001852D5" w:rsidRPr="00170312" w:rsidRDefault="001852D5" w:rsidP="001852D5">
      <w:pPr>
        <w:numPr>
          <w:ilvl w:val="0"/>
          <w:numId w:val="11"/>
        </w:numPr>
        <w:spacing w:after="0" w:line="240" w:lineRule="auto"/>
        <w:rPr>
          <w:rFonts w:asciiTheme="minorHAnsi" w:hAnsiTheme="minorHAnsi" w:cs="Arial"/>
        </w:rPr>
      </w:pPr>
      <w:r w:rsidRPr="00170312">
        <w:rPr>
          <w:rFonts w:asciiTheme="minorHAnsi" w:hAnsiTheme="minorHAnsi" w:cs="Arial"/>
        </w:rPr>
        <w:t>The ability to act before prompted by others or taking a fresh approach with energy and enthusiasm to pursue a project; ability to set an agenda and initiate new developments</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Interpersonal skills</w:t>
      </w:r>
    </w:p>
    <w:p w:rsidR="001852D5" w:rsidRPr="00170312" w:rsidRDefault="001852D5" w:rsidP="001852D5">
      <w:pPr>
        <w:numPr>
          <w:ilvl w:val="0"/>
          <w:numId w:val="12"/>
        </w:numPr>
        <w:spacing w:after="0" w:line="240" w:lineRule="auto"/>
        <w:rPr>
          <w:rFonts w:asciiTheme="minorHAnsi" w:hAnsiTheme="minorHAnsi" w:cs="Arial"/>
        </w:rPr>
      </w:pPr>
      <w:r w:rsidRPr="00170312">
        <w:rPr>
          <w:rFonts w:asciiTheme="minorHAnsi" w:hAnsiTheme="minorHAnsi" w:cs="Arial"/>
        </w:rPr>
        <w:t>The ability to relate well to others, to persuade and influence and to establish good working relationships.</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Leadership/Management of others</w:t>
      </w:r>
    </w:p>
    <w:p w:rsidR="001852D5" w:rsidRPr="00170312" w:rsidRDefault="001852D5" w:rsidP="001852D5">
      <w:pPr>
        <w:numPr>
          <w:ilvl w:val="0"/>
          <w:numId w:val="13"/>
        </w:numPr>
        <w:spacing w:after="0" w:line="240" w:lineRule="auto"/>
        <w:rPr>
          <w:rFonts w:asciiTheme="minorHAnsi" w:hAnsiTheme="minorHAnsi" w:cs="Arial"/>
        </w:rPr>
      </w:pPr>
      <w:r w:rsidRPr="00170312">
        <w:rPr>
          <w:rFonts w:asciiTheme="minorHAnsi" w:hAnsiTheme="minorHAnsi" w:cs="Arial"/>
        </w:rPr>
        <w:t>The ability to motivate, encourage and support others whilst taking the lead.</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Networking</w:t>
      </w:r>
    </w:p>
    <w:p w:rsidR="001852D5" w:rsidRPr="00170312" w:rsidRDefault="001852D5" w:rsidP="001852D5">
      <w:pPr>
        <w:numPr>
          <w:ilvl w:val="0"/>
          <w:numId w:val="14"/>
        </w:numPr>
        <w:spacing w:after="0" w:line="240" w:lineRule="auto"/>
        <w:rPr>
          <w:rFonts w:asciiTheme="minorHAnsi" w:hAnsiTheme="minorHAnsi" w:cs="Arial"/>
          <w:b/>
        </w:rPr>
      </w:pPr>
      <w:r w:rsidRPr="00170312">
        <w:rPr>
          <w:rFonts w:asciiTheme="minorHAnsi" w:hAnsiTheme="minorHAnsi" w:cs="Arial"/>
        </w:rPr>
        <w:t>The ability to speak to others confidently and building rapport in order to elicit information and develop useful contacts.</w:t>
      </w:r>
    </w:p>
    <w:p w:rsidR="001852D5" w:rsidRPr="00170312" w:rsidRDefault="001852D5" w:rsidP="001852D5">
      <w:pPr>
        <w:spacing w:after="0"/>
        <w:ind w:left="36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 xml:space="preserve">Organisational Adaptability </w:t>
      </w:r>
    </w:p>
    <w:p w:rsidR="001852D5" w:rsidRPr="00170312" w:rsidRDefault="001852D5" w:rsidP="001852D5">
      <w:pPr>
        <w:numPr>
          <w:ilvl w:val="0"/>
          <w:numId w:val="15"/>
        </w:numPr>
        <w:spacing w:after="0" w:line="240" w:lineRule="auto"/>
        <w:rPr>
          <w:rFonts w:asciiTheme="minorHAnsi" w:hAnsiTheme="minorHAnsi" w:cs="Arial"/>
        </w:rPr>
      </w:pPr>
      <w:r w:rsidRPr="00170312">
        <w:rPr>
          <w:rFonts w:asciiTheme="minorHAnsi" w:hAnsiTheme="minorHAnsi" w:cs="Arial"/>
        </w:rPr>
        <w:t>The ability to adapt to the requirements of an institution or organisation; ability to comply with rules and codes of behaviour and to be in tune with a job and institutional culture.</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Project Management</w:t>
      </w:r>
    </w:p>
    <w:p w:rsidR="001852D5" w:rsidRPr="00170312" w:rsidRDefault="001852D5" w:rsidP="001852D5">
      <w:pPr>
        <w:numPr>
          <w:ilvl w:val="0"/>
          <w:numId w:val="16"/>
        </w:numPr>
        <w:spacing w:after="0" w:line="240" w:lineRule="auto"/>
        <w:rPr>
          <w:rFonts w:asciiTheme="minorHAnsi" w:hAnsiTheme="minorHAnsi" w:cs="Arial"/>
        </w:rPr>
      </w:pPr>
      <w:r w:rsidRPr="00170312">
        <w:rPr>
          <w:rFonts w:asciiTheme="minorHAnsi" w:hAnsiTheme="minorHAnsi" w:cs="Arial"/>
        </w:rPr>
        <w:t>The ability to set priorities, co-ordinate activities and manage resources to achieve the successful completion of a specific goal or project.</w:t>
      </w:r>
    </w:p>
    <w:p w:rsidR="001852D5" w:rsidRPr="00170312" w:rsidRDefault="001852D5" w:rsidP="001852D5">
      <w:pPr>
        <w:spacing w:after="0"/>
        <w:ind w:left="360"/>
        <w:rPr>
          <w:rFonts w:asciiTheme="minorHAnsi" w:hAnsiTheme="minorHAnsi" w:cs="Arial"/>
        </w:rPr>
      </w:pPr>
    </w:p>
    <w:p w:rsidR="001852D5" w:rsidRPr="00170312" w:rsidRDefault="001852D5" w:rsidP="001852D5">
      <w:pPr>
        <w:spacing w:after="0"/>
        <w:rPr>
          <w:rFonts w:asciiTheme="minorHAnsi" w:hAnsiTheme="minorHAnsi" w:cs="Arial"/>
        </w:rPr>
      </w:pPr>
      <w:r w:rsidRPr="00170312">
        <w:rPr>
          <w:rFonts w:asciiTheme="minorHAnsi" w:hAnsiTheme="minorHAnsi" w:cs="Arial"/>
          <w:b/>
        </w:rPr>
        <w:t>Problem Solving and analytical skills</w:t>
      </w:r>
    </w:p>
    <w:p w:rsidR="001852D5" w:rsidRPr="00170312" w:rsidRDefault="001852D5" w:rsidP="001852D5">
      <w:pPr>
        <w:numPr>
          <w:ilvl w:val="0"/>
          <w:numId w:val="17"/>
        </w:numPr>
        <w:spacing w:after="0" w:line="240" w:lineRule="auto"/>
        <w:rPr>
          <w:rFonts w:asciiTheme="minorHAnsi" w:hAnsiTheme="minorHAnsi" w:cs="Arial"/>
        </w:rPr>
      </w:pPr>
      <w:r w:rsidRPr="00170312">
        <w:rPr>
          <w:rFonts w:asciiTheme="minorHAnsi" w:hAnsiTheme="minorHAnsi" w:cs="Arial"/>
        </w:rPr>
        <w:t>The ability to define the problem, identify and implement a solution and evaluate the outcome against agreed criteria for success. Thinking things through in a logical way in order to determine key issues. This also involves the ability to grasp and think through issues quickly and to see all sides of an argument.</w:t>
      </w:r>
    </w:p>
    <w:p w:rsidR="001852D5" w:rsidRPr="00170312" w:rsidRDefault="001852D5" w:rsidP="001852D5">
      <w:pPr>
        <w:spacing w:after="0"/>
        <w:ind w:left="360"/>
        <w:rPr>
          <w:rFonts w:asciiTheme="minorHAnsi" w:hAnsiTheme="minorHAnsi" w:cs="Arial"/>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Reliability</w:t>
      </w:r>
    </w:p>
    <w:p w:rsidR="001852D5" w:rsidRPr="00170312" w:rsidRDefault="001852D5" w:rsidP="001852D5">
      <w:pPr>
        <w:pStyle w:val="ListParagraph"/>
        <w:numPr>
          <w:ilvl w:val="0"/>
          <w:numId w:val="21"/>
        </w:numPr>
        <w:spacing w:after="0"/>
        <w:rPr>
          <w:rFonts w:asciiTheme="minorHAnsi" w:hAnsiTheme="minorHAnsi" w:cs="Arial"/>
        </w:rPr>
      </w:pPr>
      <w:r w:rsidRPr="00170312">
        <w:rPr>
          <w:rFonts w:asciiTheme="minorHAnsi" w:hAnsiTheme="minorHAnsi" w:cs="Arial"/>
        </w:rPr>
        <w:t>The ability to perform your required functions to a specified timeframe.</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Resilience</w:t>
      </w:r>
    </w:p>
    <w:p w:rsidR="001852D5" w:rsidRPr="00170312" w:rsidRDefault="001852D5" w:rsidP="001852D5">
      <w:pPr>
        <w:pStyle w:val="ListParagraph"/>
        <w:numPr>
          <w:ilvl w:val="0"/>
          <w:numId w:val="21"/>
        </w:numPr>
        <w:spacing w:after="0"/>
        <w:rPr>
          <w:rFonts w:asciiTheme="minorHAnsi" w:hAnsiTheme="minorHAnsi" w:cs="Arial"/>
        </w:rPr>
      </w:pPr>
      <w:r w:rsidRPr="00170312">
        <w:rPr>
          <w:rFonts w:asciiTheme="minorHAnsi" w:hAnsiTheme="minorHAnsi" w:cs="Arial"/>
        </w:rPr>
        <w:t>The ability to of an individual to adapt to stress and adversity and rise above it with ease.</w:t>
      </w:r>
    </w:p>
    <w:p w:rsidR="001852D5" w:rsidRPr="00170312" w:rsidRDefault="001852D5" w:rsidP="001852D5">
      <w:pPr>
        <w:spacing w:after="0"/>
        <w:rPr>
          <w:rFonts w:asciiTheme="minorHAnsi" w:hAnsiTheme="minorHAnsi" w:cs="Arial"/>
          <w:b/>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Responsibility</w:t>
      </w:r>
    </w:p>
    <w:p w:rsidR="001852D5" w:rsidRPr="00170312" w:rsidRDefault="001852D5" w:rsidP="001852D5">
      <w:pPr>
        <w:numPr>
          <w:ilvl w:val="0"/>
          <w:numId w:val="18"/>
        </w:numPr>
        <w:spacing w:after="0" w:line="240" w:lineRule="auto"/>
        <w:rPr>
          <w:rFonts w:asciiTheme="minorHAnsi" w:hAnsiTheme="minorHAnsi" w:cs="Arial"/>
        </w:rPr>
      </w:pPr>
      <w:r w:rsidRPr="00170312">
        <w:rPr>
          <w:rFonts w:asciiTheme="minorHAnsi" w:hAnsiTheme="minorHAnsi" w:cs="Arial"/>
        </w:rPr>
        <w:t>The ability to be left accountable for work and the confidence to take the lead on projects.</w:t>
      </w:r>
    </w:p>
    <w:p w:rsidR="001852D5" w:rsidRPr="00170312" w:rsidRDefault="001852D5" w:rsidP="001852D5">
      <w:pPr>
        <w:spacing w:after="0"/>
        <w:rPr>
          <w:rFonts w:asciiTheme="minorHAnsi" w:hAnsiTheme="minorHAnsi" w:cs="Arial"/>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Team working</w:t>
      </w:r>
    </w:p>
    <w:p w:rsidR="001852D5" w:rsidRPr="00170312" w:rsidRDefault="001852D5" w:rsidP="001852D5">
      <w:pPr>
        <w:pStyle w:val="BodyText2"/>
        <w:numPr>
          <w:ilvl w:val="0"/>
          <w:numId w:val="19"/>
        </w:numPr>
        <w:autoSpaceDE w:val="0"/>
        <w:autoSpaceDN w:val="0"/>
        <w:spacing w:after="0" w:line="240" w:lineRule="auto"/>
        <w:rPr>
          <w:rFonts w:asciiTheme="minorHAnsi" w:hAnsiTheme="minorHAnsi" w:cs="Arial"/>
        </w:rPr>
      </w:pPr>
      <w:r w:rsidRPr="00170312">
        <w:rPr>
          <w:rFonts w:asciiTheme="minorHAnsi" w:hAnsiTheme="minorHAnsi" w:cs="Arial"/>
        </w:rPr>
        <w:t>The ability to work with others to achieve a collective goal, ensuring clear responsibilities and tasks and the ability to adapt to the needs of the group, ie, take the initiative and lead or delegate and stand back, negotiate and support others.</w:t>
      </w:r>
    </w:p>
    <w:p w:rsidR="001852D5" w:rsidRPr="00170312" w:rsidRDefault="001852D5" w:rsidP="001852D5">
      <w:pPr>
        <w:spacing w:after="0"/>
        <w:rPr>
          <w:rFonts w:asciiTheme="minorHAnsi" w:hAnsiTheme="minorHAnsi" w:cs="Arial"/>
        </w:rPr>
      </w:pPr>
    </w:p>
    <w:p w:rsidR="001852D5" w:rsidRPr="00170312" w:rsidRDefault="001852D5" w:rsidP="001852D5">
      <w:pPr>
        <w:spacing w:after="0"/>
        <w:rPr>
          <w:rFonts w:asciiTheme="minorHAnsi" w:hAnsiTheme="minorHAnsi" w:cs="Arial"/>
          <w:b/>
        </w:rPr>
      </w:pPr>
      <w:r w:rsidRPr="00170312">
        <w:rPr>
          <w:rFonts w:asciiTheme="minorHAnsi" w:hAnsiTheme="minorHAnsi" w:cs="Arial"/>
          <w:b/>
        </w:rPr>
        <w:t>Time management</w:t>
      </w:r>
    </w:p>
    <w:p w:rsidR="001852D5" w:rsidRPr="00170312" w:rsidRDefault="001852D5" w:rsidP="001852D5">
      <w:pPr>
        <w:pStyle w:val="BodyText2"/>
        <w:numPr>
          <w:ilvl w:val="0"/>
          <w:numId w:val="20"/>
        </w:numPr>
        <w:autoSpaceDE w:val="0"/>
        <w:autoSpaceDN w:val="0"/>
        <w:spacing w:after="0" w:line="240" w:lineRule="auto"/>
        <w:rPr>
          <w:rFonts w:asciiTheme="minorHAnsi" w:hAnsiTheme="minorHAnsi" w:cs="Arial"/>
        </w:rPr>
      </w:pPr>
      <w:r w:rsidRPr="00170312">
        <w:rPr>
          <w:rFonts w:asciiTheme="minorHAnsi" w:hAnsiTheme="minorHAnsi"/>
        </w:rPr>
        <w:t>The ability to organise one’s time effectively and meet deadlines under pressure; ability to adapt one’s working methods to deal with pressure.</w:t>
      </w:r>
    </w:p>
    <w:p w:rsidR="00CF08F2" w:rsidRDefault="00CF08F2"/>
    <w:sectPr w:rsidR="00CF08F2" w:rsidSect="00CF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C37"/>
    <w:multiLevelType w:val="hybridMultilevel"/>
    <w:tmpl w:val="303E4A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4C25BC"/>
    <w:multiLevelType w:val="hybridMultilevel"/>
    <w:tmpl w:val="B21A28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814C0"/>
    <w:multiLevelType w:val="hybridMultilevel"/>
    <w:tmpl w:val="787C8E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95447"/>
    <w:multiLevelType w:val="hybridMultilevel"/>
    <w:tmpl w:val="D47E7C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27D5E"/>
    <w:multiLevelType w:val="hybridMultilevel"/>
    <w:tmpl w:val="B832F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21C20"/>
    <w:multiLevelType w:val="hybridMultilevel"/>
    <w:tmpl w:val="7A163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B6FAF"/>
    <w:multiLevelType w:val="hybridMultilevel"/>
    <w:tmpl w:val="DB9A1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7">
    <w:nsid w:val="29C36899"/>
    <w:multiLevelType w:val="hybridMultilevel"/>
    <w:tmpl w:val="19B0E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0B4834"/>
    <w:multiLevelType w:val="hybridMultilevel"/>
    <w:tmpl w:val="80B8A1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8A0373"/>
    <w:multiLevelType w:val="hybridMultilevel"/>
    <w:tmpl w:val="124C2D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1E251D"/>
    <w:multiLevelType w:val="hybridMultilevel"/>
    <w:tmpl w:val="FE28F7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BE6BA4"/>
    <w:multiLevelType w:val="hybridMultilevel"/>
    <w:tmpl w:val="7FB49B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592481"/>
    <w:multiLevelType w:val="hybridMultilevel"/>
    <w:tmpl w:val="602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26CB8"/>
    <w:multiLevelType w:val="hybridMultilevel"/>
    <w:tmpl w:val="2FC4E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403CB8"/>
    <w:multiLevelType w:val="hybridMultilevel"/>
    <w:tmpl w:val="4A96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5E3373"/>
    <w:multiLevelType w:val="hybridMultilevel"/>
    <w:tmpl w:val="F6C45D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BC4BDD"/>
    <w:multiLevelType w:val="hybridMultilevel"/>
    <w:tmpl w:val="533CB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C32BBF"/>
    <w:multiLevelType w:val="hybridMultilevel"/>
    <w:tmpl w:val="8812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5C6512"/>
    <w:multiLevelType w:val="hybridMultilevel"/>
    <w:tmpl w:val="3EDE36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9">
    <w:nsid w:val="79394A26"/>
    <w:multiLevelType w:val="hybridMultilevel"/>
    <w:tmpl w:val="BFDE34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74"/>
        </w:tabs>
        <w:ind w:left="1474" w:hanging="360"/>
      </w:pPr>
      <w:rPr>
        <w:rFonts w:ascii="Courier New" w:hAnsi="Courier New" w:cs="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cs="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cs="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20">
    <w:nsid w:val="796158A8"/>
    <w:multiLevelType w:val="hybridMultilevel"/>
    <w:tmpl w:val="B81EC7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021FC3"/>
    <w:multiLevelType w:val="hybridMultilevel"/>
    <w:tmpl w:val="7054DF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5E6F80"/>
    <w:multiLevelType w:val="hybridMultilevel"/>
    <w:tmpl w:val="A106F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9"/>
  </w:num>
  <w:num w:numId="4">
    <w:abstractNumId w:val="4"/>
  </w:num>
  <w:num w:numId="5">
    <w:abstractNumId w:val="15"/>
  </w:num>
  <w:num w:numId="6">
    <w:abstractNumId w:val="10"/>
  </w:num>
  <w:num w:numId="7">
    <w:abstractNumId w:val="0"/>
  </w:num>
  <w:num w:numId="8">
    <w:abstractNumId w:val="7"/>
  </w:num>
  <w:num w:numId="9">
    <w:abstractNumId w:val="20"/>
  </w:num>
  <w:num w:numId="10">
    <w:abstractNumId w:val="16"/>
  </w:num>
  <w:num w:numId="11">
    <w:abstractNumId w:val="2"/>
  </w:num>
  <w:num w:numId="12">
    <w:abstractNumId w:val="9"/>
  </w:num>
  <w:num w:numId="13">
    <w:abstractNumId w:val="13"/>
  </w:num>
  <w:num w:numId="14">
    <w:abstractNumId w:val="22"/>
  </w:num>
  <w:num w:numId="15">
    <w:abstractNumId w:val="8"/>
  </w:num>
  <w:num w:numId="16">
    <w:abstractNumId w:val="21"/>
  </w:num>
  <w:num w:numId="17">
    <w:abstractNumId w:val="3"/>
  </w:num>
  <w:num w:numId="18">
    <w:abstractNumId w:val="11"/>
  </w:num>
  <w:num w:numId="19">
    <w:abstractNumId w:val="6"/>
  </w:num>
  <w:num w:numId="20">
    <w:abstractNumId w:val="18"/>
  </w:num>
  <w:num w:numId="21">
    <w:abstractNumId w:val="17"/>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D5"/>
    <w:rsid w:val="001852D5"/>
    <w:rsid w:val="007B7615"/>
    <w:rsid w:val="009C4321"/>
    <w:rsid w:val="00CF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2D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2D5"/>
    <w:pPr>
      <w:ind w:left="720"/>
      <w:contextualSpacing/>
    </w:pPr>
  </w:style>
  <w:style w:type="paragraph" w:styleId="BodyText2">
    <w:name w:val="Body Text 2"/>
    <w:basedOn w:val="Normal"/>
    <w:link w:val="BodyText2Char"/>
    <w:uiPriority w:val="99"/>
    <w:unhideWhenUsed/>
    <w:rsid w:val="001852D5"/>
    <w:pPr>
      <w:spacing w:after="120" w:line="480" w:lineRule="auto"/>
    </w:pPr>
  </w:style>
  <w:style w:type="character" w:customStyle="1" w:styleId="BodyText2Char">
    <w:name w:val="Body Text 2 Char"/>
    <w:basedOn w:val="DefaultParagraphFont"/>
    <w:link w:val="BodyText2"/>
    <w:uiPriority w:val="99"/>
    <w:rsid w:val="001852D5"/>
    <w:rPr>
      <w:rFonts w:ascii="Calibri" w:eastAsia="Calibri" w:hAnsi="Calibri" w:cs="Times New Roman"/>
    </w:rPr>
  </w:style>
  <w:style w:type="character" w:styleId="Hyperlink">
    <w:name w:val="Hyperlink"/>
    <w:basedOn w:val="DefaultParagraphFont"/>
    <w:rsid w:val="001852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52D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2D5"/>
    <w:pPr>
      <w:ind w:left="720"/>
      <w:contextualSpacing/>
    </w:pPr>
  </w:style>
  <w:style w:type="paragraph" w:styleId="BodyText2">
    <w:name w:val="Body Text 2"/>
    <w:basedOn w:val="Normal"/>
    <w:link w:val="BodyText2Char"/>
    <w:uiPriority w:val="99"/>
    <w:unhideWhenUsed/>
    <w:rsid w:val="001852D5"/>
    <w:pPr>
      <w:spacing w:after="120" w:line="480" w:lineRule="auto"/>
    </w:pPr>
  </w:style>
  <w:style w:type="character" w:customStyle="1" w:styleId="BodyText2Char">
    <w:name w:val="Body Text 2 Char"/>
    <w:basedOn w:val="DefaultParagraphFont"/>
    <w:link w:val="BodyText2"/>
    <w:uiPriority w:val="99"/>
    <w:rsid w:val="001852D5"/>
    <w:rPr>
      <w:rFonts w:ascii="Calibri" w:eastAsia="Calibri" w:hAnsi="Calibri" w:cs="Times New Roman"/>
    </w:rPr>
  </w:style>
  <w:style w:type="character" w:styleId="Hyperlink">
    <w:name w:val="Hyperlink"/>
    <w:basedOn w:val="DefaultParagraphFont"/>
    <w:rsid w:val="00185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employability/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 Rachel</dc:creator>
  <cp:lastModifiedBy>Sloan, Rachel</cp:lastModifiedBy>
  <cp:revision>1</cp:revision>
  <dcterms:created xsi:type="dcterms:W3CDTF">2015-02-16T13:18:00Z</dcterms:created>
  <dcterms:modified xsi:type="dcterms:W3CDTF">2015-02-16T13:35:00Z</dcterms:modified>
</cp:coreProperties>
</file>