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A20E24" w:rsidP="00A20E24">
            <w:pPr>
              <w:jc w:val="both"/>
              <w:rPr>
                <w:b/>
                <w:sz w:val="24"/>
                <w:szCs w:val="24"/>
              </w:rPr>
            </w:pPr>
            <w:r>
              <w:rPr>
                <w:b/>
                <w:sz w:val="24"/>
                <w:szCs w:val="24"/>
              </w:rPr>
              <w:t>PRIMARY</w:t>
            </w:r>
            <w:r w:rsidR="007F07CF" w:rsidRPr="008139C7">
              <w:rPr>
                <w:b/>
                <w:sz w:val="24"/>
                <w:szCs w:val="24"/>
              </w:rPr>
              <w:t xml:space="preserve"> </w:t>
            </w:r>
            <w:r>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7F07CF" w:rsidRPr="008139C7" w:rsidRDefault="007F07CF" w:rsidP="007F07CF">
            <w:pPr>
              <w:jc w:val="both"/>
              <w:rPr>
                <w:sz w:val="24"/>
                <w:szCs w:val="24"/>
              </w:rPr>
            </w:pPr>
          </w:p>
          <w:p w:rsidR="00A20E24" w:rsidRPr="00A20E24" w:rsidRDefault="00F72CB8" w:rsidP="00A20E24">
            <w:pPr>
              <w:rPr>
                <w:rFonts w:cs="Arial"/>
                <w:sz w:val="24"/>
                <w:szCs w:val="24"/>
              </w:rPr>
            </w:pPr>
            <w:r>
              <w:rPr>
                <w:rFonts w:cs="Arial"/>
                <w:b/>
                <w:sz w:val="24"/>
                <w:szCs w:val="24"/>
              </w:rPr>
              <w:t>Across the C</w:t>
            </w:r>
            <w:r w:rsidR="00A20E24" w:rsidRPr="00A20E24">
              <w:rPr>
                <w:rFonts w:cs="Arial"/>
                <w:b/>
                <w:sz w:val="24"/>
                <w:szCs w:val="24"/>
              </w:rPr>
              <w:t>urriculum</w:t>
            </w:r>
            <w:r w:rsidR="00A20E24" w:rsidRPr="00A20E24">
              <w:rPr>
                <w:rFonts w:cs="Arial"/>
                <w:sz w:val="24"/>
                <w:szCs w:val="24"/>
              </w:rPr>
              <w:t xml:space="preserve"> (EPS themes: The Purpose of Education, Children’s Learning)  S3, S6</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7F07CF" w:rsidRDefault="00024279" w:rsidP="00A20E24">
            <w:pPr>
              <w:numPr>
                <w:ilvl w:val="0"/>
                <w:numId w:val="1"/>
              </w:numPr>
              <w:spacing w:before="100" w:beforeAutospacing="1" w:after="100" w:afterAutospacing="1"/>
              <w:rPr>
                <w:sz w:val="24"/>
                <w:szCs w:val="24"/>
              </w:rPr>
            </w:pPr>
            <w:r>
              <w:rPr>
                <w:sz w:val="24"/>
                <w:szCs w:val="24"/>
              </w:rPr>
              <w:t>Know the statutory and non-statutory requirements for PSHE, SMSC and Citizenship education.</w:t>
            </w:r>
          </w:p>
          <w:p w:rsidR="00024279" w:rsidRDefault="00024279" w:rsidP="00A20E24">
            <w:pPr>
              <w:numPr>
                <w:ilvl w:val="0"/>
                <w:numId w:val="1"/>
              </w:numPr>
              <w:spacing w:before="100" w:beforeAutospacing="1" w:after="100" w:afterAutospacing="1"/>
              <w:rPr>
                <w:sz w:val="24"/>
                <w:szCs w:val="24"/>
              </w:rPr>
            </w:pPr>
            <w:r>
              <w:rPr>
                <w:sz w:val="24"/>
                <w:szCs w:val="24"/>
              </w:rPr>
              <w:t>Understand the concept of 'Student Voice'</w:t>
            </w:r>
          </w:p>
          <w:p w:rsidR="00024279" w:rsidRDefault="00024279" w:rsidP="00A20E24">
            <w:pPr>
              <w:numPr>
                <w:ilvl w:val="0"/>
                <w:numId w:val="1"/>
              </w:numPr>
              <w:spacing w:before="100" w:beforeAutospacing="1" w:after="100" w:afterAutospacing="1"/>
              <w:rPr>
                <w:sz w:val="24"/>
                <w:szCs w:val="24"/>
              </w:rPr>
            </w:pPr>
            <w:r>
              <w:rPr>
                <w:sz w:val="24"/>
                <w:szCs w:val="24"/>
              </w:rPr>
              <w:t>Know some different ways that schools can approach the teaching of PSHE, Citizenship and the development of SMSC.</w:t>
            </w:r>
          </w:p>
          <w:p w:rsidR="00024279" w:rsidRPr="008139C7" w:rsidRDefault="00024279" w:rsidP="00A20E24">
            <w:pPr>
              <w:numPr>
                <w:ilvl w:val="0"/>
                <w:numId w:val="1"/>
              </w:numPr>
              <w:spacing w:before="100" w:beforeAutospacing="1" w:after="100" w:afterAutospacing="1"/>
              <w:rPr>
                <w:sz w:val="24"/>
                <w:szCs w:val="24"/>
              </w:rPr>
            </w:pPr>
            <w:r>
              <w:rPr>
                <w:sz w:val="24"/>
                <w:szCs w:val="24"/>
              </w:rPr>
              <w:t>Understand schools' requirement to promote 'Fundamental British Values' and how this relates to PSHE, SMSC and Citizenship.</w:t>
            </w:r>
          </w:p>
        </w:tc>
        <w:tc>
          <w:tcPr>
            <w:tcW w:w="2784" w:type="dxa"/>
          </w:tcPr>
          <w:p w:rsidR="007F07CF" w:rsidRPr="008139C7" w:rsidRDefault="007F07CF">
            <w:pPr>
              <w:rPr>
                <w:b/>
                <w:sz w:val="24"/>
                <w:szCs w:val="24"/>
              </w:rPr>
            </w:pPr>
            <w:r w:rsidRPr="008139C7">
              <w:rPr>
                <w:b/>
                <w:sz w:val="24"/>
                <w:szCs w:val="24"/>
              </w:rPr>
              <w:t>Link to the Core Content Framework</w:t>
            </w:r>
          </w:p>
          <w:p w:rsidR="007F07CF" w:rsidRDefault="00190AA7" w:rsidP="00A20E24">
            <w:pPr>
              <w:rPr>
                <w:sz w:val="24"/>
                <w:szCs w:val="24"/>
              </w:rPr>
            </w:pPr>
            <w:r>
              <w:rPr>
                <w:sz w:val="24"/>
                <w:szCs w:val="24"/>
              </w:rPr>
              <w:t>1.1</w:t>
            </w:r>
          </w:p>
          <w:p w:rsidR="00190AA7" w:rsidRDefault="00190AA7" w:rsidP="00A20E24">
            <w:pPr>
              <w:rPr>
                <w:sz w:val="24"/>
                <w:szCs w:val="24"/>
              </w:rPr>
            </w:pPr>
            <w:r>
              <w:rPr>
                <w:sz w:val="24"/>
                <w:szCs w:val="24"/>
              </w:rPr>
              <w:t>1.2</w:t>
            </w:r>
          </w:p>
          <w:p w:rsidR="00190AA7" w:rsidRDefault="00190AA7" w:rsidP="00A20E24">
            <w:pPr>
              <w:rPr>
                <w:sz w:val="24"/>
                <w:szCs w:val="24"/>
              </w:rPr>
            </w:pPr>
            <w:r>
              <w:rPr>
                <w:sz w:val="24"/>
                <w:szCs w:val="24"/>
              </w:rPr>
              <w:t>3.1</w:t>
            </w:r>
          </w:p>
          <w:p w:rsidR="00190AA7" w:rsidRPr="008139C7" w:rsidRDefault="00190AA7" w:rsidP="00A20E24">
            <w:pPr>
              <w:rPr>
                <w:sz w:val="24"/>
                <w:szCs w:val="24"/>
              </w:rPr>
            </w:pPr>
            <w:r>
              <w:rPr>
                <w:sz w:val="24"/>
                <w:szCs w:val="24"/>
              </w:rPr>
              <w:t>This session goes significantly beyond the CCF, particularly by addressing Part 2 of the Teachers' Standards</w:t>
            </w:r>
            <w:bookmarkStart w:id="0" w:name="_GoBack"/>
            <w:bookmarkEnd w:id="0"/>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7F07CF" w:rsidRPr="008139C7" w:rsidRDefault="00695456">
            <w:pPr>
              <w:rPr>
                <w:b/>
                <w:sz w:val="24"/>
                <w:szCs w:val="24"/>
              </w:rPr>
            </w:pPr>
            <w:r>
              <w:rPr>
                <w:b/>
                <w:sz w:val="24"/>
                <w:szCs w:val="24"/>
              </w:rPr>
              <w:t>Link to prior knowledge</w:t>
            </w:r>
          </w:p>
          <w:p w:rsidR="007F07CF" w:rsidRPr="008139C7" w:rsidRDefault="007F07CF">
            <w:pPr>
              <w:rPr>
                <w:b/>
                <w:sz w:val="24"/>
                <w:szCs w:val="24"/>
              </w:rPr>
            </w:pPr>
          </w:p>
          <w:p w:rsidR="007F07CF" w:rsidRPr="008139C7" w:rsidRDefault="00E92316">
            <w:pPr>
              <w:rPr>
                <w:sz w:val="24"/>
                <w:szCs w:val="24"/>
              </w:rPr>
            </w:pPr>
            <w:r w:rsidRPr="008139C7">
              <w:rPr>
                <w:sz w:val="24"/>
                <w:szCs w:val="24"/>
              </w:rPr>
              <w:t>Trainee/s discuss:</w:t>
            </w:r>
          </w:p>
          <w:p w:rsidR="00E92316" w:rsidRDefault="00695456" w:rsidP="00E92316">
            <w:pPr>
              <w:numPr>
                <w:ilvl w:val="0"/>
                <w:numId w:val="2"/>
              </w:numPr>
              <w:spacing w:before="100" w:beforeAutospacing="1" w:after="100" w:afterAutospacing="1"/>
              <w:rPr>
                <w:sz w:val="24"/>
                <w:szCs w:val="24"/>
              </w:rPr>
            </w:pPr>
            <w:r>
              <w:rPr>
                <w:sz w:val="24"/>
                <w:szCs w:val="24"/>
              </w:rPr>
              <w:t>What does PSHE stand for?</w:t>
            </w:r>
          </w:p>
          <w:p w:rsidR="00F72CB8" w:rsidRDefault="00F72CB8" w:rsidP="00E92316">
            <w:pPr>
              <w:numPr>
                <w:ilvl w:val="0"/>
                <w:numId w:val="2"/>
              </w:numPr>
              <w:spacing w:before="100" w:beforeAutospacing="1" w:after="100" w:afterAutospacing="1"/>
              <w:rPr>
                <w:sz w:val="24"/>
                <w:szCs w:val="24"/>
              </w:rPr>
            </w:pPr>
            <w:r>
              <w:rPr>
                <w:sz w:val="24"/>
                <w:szCs w:val="24"/>
              </w:rPr>
              <w:t>What does SMSC stand for?</w:t>
            </w:r>
          </w:p>
          <w:p w:rsidR="00695456" w:rsidRDefault="00695456" w:rsidP="00E92316">
            <w:pPr>
              <w:numPr>
                <w:ilvl w:val="0"/>
                <w:numId w:val="2"/>
              </w:numPr>
              <w:spacing w:before="100" w:beforeAutospacing="1" w:after="100" w:afterAutospacing="1"/>
              <w:rPr>
                <w:sz w:val="24"/>
                <w:szCs w:val="24"/>
              </w:rPr>
            </w:pPr>
            <w:r>
              <w:rPr>
                <w:sz w:val="24"/>
                <w:szCs w:val="24"/>
              </w:rPr>
              <w:t>What does SRE stand for?</w:t>
            </w:r>
          </w:p>
          <w:p w:rsidR="00F72CB8" w:rsidRDefault="00F72CB8" w:rsidP="00E92316">
            <w:pPr>
              <w:numPr>
                <w:ilvl w:val="0"/>
                <w:numId w:val="2"/>
              </w:numPr>
              <w:spacing w:before="100" w:beforeAutospacing="1" w:after="100" w:afterAutospacing="1"/>
              <w:rPr>
                <w:sz w:val="24"/>
                <w:szCs w:val="24"/>
              </w:rPr>
            </w:pPr>
            <w:r>
              <w:rPr>
                <w:sz w:val="24"/>
                <w:szCs w:val="24"/>
              </w:rPr>
              <w:t>What is the difference / relationship between all of these?</w:t>
            </w:r>
          </w:p>
          <w:p w:rsidR="00695456" w:rsidRDefault="00695456" w:rsidP="00695456">
            <w:pPr>
              <w:spacing w:before="100" w:beforeAutospacing="1" w:after="100" w:afterAutospacing="1"/>
              <w:rPr>
                <w:sz w:val="24"/>
                <w:szCs w:val="24"/>
              </w:rPr>
            </w:pPr>
            <w:r>
              <w:rPr>
                <w:sz w:val="24"/>
                <w:szCs w:val="24"/>
              </w:rPr>
              <w:t>Read the Case Study in Appendix 1.</w:t>
            </w:r>
          </w:p>
          <w:p w:rsidR="00695456" w:rsidRDefault="00695456" w:rsidP="00695456">
            <w:pPr>
              <w:spacing w:before="100" w:beforeAutospacing="1" w:after="100" w:afterAutospacing="1"/>
              <w:rPr>
                <w:sz w:val="24"/>
                <w:szCs w:val="24"/>
              </w:rPr>
            </w:pPr>
            <w:r>
              <w:rPr>
                <w:sz w:val="24"/>
                <w:szCs w:val="24"/>
              </w:rPr>
              <w:t>Discuss:</w:t>
            </w:r>
          </w:p>
          <w:p w:rsidR="00695456" w:rsidRPr="00695456" w:rsidRDefault="00695456" w:rsidP="00695456">
            <w:pPr>
              <w:pStyle w:val="ListParagraph"/>
              <w:numPr>
                <w:ilvl w:val="0"/>
                <w:numId w:val="9"/>
              </w:numPr>
              <w:spacing w:before="100" w:beforeAutospacing="1" w:after="100" w:afterAutospacing="1"/>
              <w:rPr>
                <w:sz w:val="24"/>
                <w:szCs w:val="24"/>
              </w:rPr>
            </w:pPr>
            <w:r w:rsidRPr="00695456">
              <w:rPr>
                <w:sz w:val="24"/>
                <w:szCs w:val="24"/>
              </w:rPr>
              <w:t>What principles underlie this school's approach to PSHE? What do they aim to achieve?</w:t>
            </w:r>
          </w:p>
          <w:p w:rsidR="00695456" w:rsidRPr="00695456" w:rsidRDefault="00695456" w:rsidP="00695456">
            <w:pPr>
              <w:pStyle w:val="ListParagraph"/>
              <w:numPr>
                <w:ilvl w:val="0"/>
                <w:numId w:val="9"/>
              </w:numPr>
              <w:spacing w:before="100" w:beforeAutospacing="1" w:after="100" w:afterAutospacing="1"/>
              <w:rPr>
                <w:sz w:val="24"/>
                <w:szCs w:val="24"/>
              </w:rPr>
            </w:pPr>
            <w:r w:rsidRPr="00695456">
              <w:rPr>
                <w:sz w:val="24"/>
                <w:szCs w:val="24"/>
              </w:rPr>
              <w:t>How do trainees think this compares to what they've experienced in their current placement?</w:t>
            </w:r>
          </w:p>
          <w:p w:rsidR="00E92316" w:rsidRPr="008139C7" w:rsidRDefault="00E92316">
            <w:pPr>
              <w:rPr>
                <w:sz w:val="24"/>
                <w:szCs w:val="24"/>
              </w:rPr>
            </w:pPr>
          </w:p>
          <w:p w:rsidR="007F07CF" w:rsidRPr="008139C7" w:rsidRDefault="007F07CF">
            <w:pPr>
              <w:rPr>
                <w:sz w:val="24"/>
                <w:szCs w:val="24"/>
              </w:rPr>
            </w:pPr>
          </w:p>
        </w:tc>
        <w:tc>
          <w:tcPr>
            <w:tcW w:w="2784" w:type="dxa"/>
          </w:tcPr>
          <w:p w:rsidR="007F07CF" w:rsidRPr="008139C7" w:rsidRDefault="007F07CF">
            <w:pPr>
              <w:rPr>
                <w:sz w:val="24"/>
                <w:szCs w:val="24"/>
              </w:rPr>
            </w:pPr>
          </w:p>
          <w:p w:rsidR="00695456" w:rsidRDefault="00F72CB8" w:rsidP="00695456">
            <w:pPr>
              <w:rPr>
                <w:b/>
                <w:bCs/>
                <w:i/>
                <w:iCs/>
              </w:rPr>
            </w:pPr>
            <w:r>
              <w:rPr>
                <w:sz w:val="24"/>
                <w:szCs w:val="24"/>
              </w:rPr>
              <w:t>Appendix 2</w:t>
            </w:r>
            <w:r w:rsidRPr="00F72CB8">
              <w:rPr>
                <w:sz w:val="24"/>
                <w:szCs w:val="24"/>
              </w:rPr>
              <w:t xml:space="preserve">: </w:t>
            </w:r>
            <w:r w:rsidRPr="00F72CB8">
              <w:rPr>
                <w:i/>
                <w:sz w:val="24"/>
                <w:szCs w:val="24"/>
              </w:rPr>
              <w:t xml:space="preserve">Case Study – </w:t>
            </w:r>
            <w:r>
              <w:rPr>
                <w:i/>
                <w:sz w:val="24"/>
                <w:szCs w:val="24"/>
              </w:rPr>
              <w:t>A School Sets out a Statement of Intent for PSHE</w:t>
            </w:r>
          </w:p>
          <w:p w:rsidR="00695456" w:rsidRPr="008139C7" w:rsidRDefault="00695456" w:rsidP="00695456">
            <w:pPr>
              <w:rPr>
                <w:sz w:val="24"/>
                <w:szCs w:val="24"/>
              </w:rPr>
            </w:pPr>
          </w:p>
        </w:tc>
      </w:tr>
      <w:tr w:rsidR="007F07CF" w:rsidRPr="008139C7" w:rsidTr="007F07CF">
        <w:tc>
          <w:tcPr>
            <w:tcW w:w="6232" w:type="dxa"/>
          </w:tcPr>
          <w:p w:rsidR="00E92316" w:rsidRPr="008139C7" w:rsidRDefault="00E92316" w:rsidP="007F07CF">
            <w:pPr>
              <w:spacing w:before="100" w:beforeAutospacing="1" w:after="100" w:afterAutospacing="1"/>
              <w:rPr>
                <w:rFonts w:eastAsia="Times New Roman" w:cs="Times New Roman"/>
                <w:b/>
                <w:sz w:val="24"/>
                <w:szCs w:val="24"/>
                <w:lang w:eastAsia="en-GB"/>
              </w:rPr>
            </w:pPr>
            <w:r w:rsidRPr="008139C7">
              <w:rPr>
                <w:rFonts w:eastAsia="Times New Roman" w:cs="Times New Roman"/>
                <w:b/>
                <w:sz w:val="24"/>
                <w:szCs w:val="24"/>
                <w:lang w:eastAsia="en-GB"/>
              </w:rPr>
              <w:t>Exploring Policies and Implementation</w:t>
            </w:r>
          </w:p>
          <w:p w:rsidR="007F07CF" w:rsidRDefault="007F07CF" w:rsidP="007F07CF">
            <w:pPr>
              <w:spacing w:before="100" w:beforeAutospacing="1" w:after="100" w:afterAutospacing="1"/>
              <w:rPr>
                <w:rFonts w:eastAsia="Times New Roman" w:cs="Times New Roman"/>
                <w:sz w:val="24"/>
                <w:szCs w:val="24"/>
                <w:lang w:eastAsia="en-GB"/>
              </w:rPr>
            </w:pPr>
            <w:r w:rsidRPr="008139C7">
              <w:rPr>
                <w:rFonts w:eastAsia="Times New Roman" w:cs="Times New Roman"/>
                <w:sz w:val="24"/>
                <w:szCs w:val="24"/>
                <w:lang w:eastAsia="en-GB"/>
              </w:rPr>
              <w:t xml:space="preserve">Look at your school's </w:t>
            </w:r>
            <w:r w:rsidR="00F72CB8">
              <w:rPr>
                <w:rFonts w:eastAsia="Times New Roman" w:cs="Times New Roman"/>
                <w:sz w:val="24"/>
                <w:szCs w:val="24"/>
                <w:lang w:eastAsia="en-GB"/>
              </w:rPr>
              <w:t xml:space="preserve">SMSC policy and/or </w:t>
            </w:r>
            <w:r w:rsidR="00695456">
              <w:rPr>
                <w:rFonts w:eastAsia="Times New Roman" w:cs="Times New Roman"/>
                <w:sz w:val="24"/>
                <w:szCs w:val="24"/>
                <w:lang w:eastAsia="en-GB"/>
              </w:rPr>
              <w:t>PSHE curriculum.</w:t>
            </w:r>
          </w:p>
          <w:p w:rsidR="00695456" w:rsidRPr="008139C7" w:rsidRDefault="00695456" w:rsidP="007F07CF">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Teacher leads </w:t>
            </w:r>
            <w:r w:rsidR="00F72CB8">
              <w:rPr>
                <w:rFonts w:eastAsia="Times New Roman" w:cs="Times New Roman"/>
                <w:sz w:val="24"/>
                <w:szCs w:val="24"/>
                <w:lang w:eastAsia="en-GB"/>
              </w:rPr>
              <w:t>conversation about</w:t>
            </w:r>
            <w:r>
              <w:rPr>
                <w:rFonts w:eastAsia="Times New Roman" w:cs="Times New Roman"/>
                <w:sz w:val="24"/>
                <w:szCs w:val="24"/>
                <w:lang w:eastAsia="en-GB"/>
              </w:rPr>
              <w:t>:</w:t>
            </w:r>
          </w:p>
          <w:p w:rsidR="00695456" w:rsidRDefault="00695456" w:rsidP="00695456">
            <w:pPr>
              <w:pStyle w:val="ListParagraph"/>
              <w:numPr>
                <w:ilvl w:val="0"/>
                <w:numId w:val="8"/>
              </w:num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 xml:space="preserve">How do you timetable and resource their </w:t>
            </w:r>
            <w:r w:rsidR="00F72CB8">
              <w:rPr>
                <w:rFonts w:eastAsia="Times New Roman"/>
                <w:color w:val="000000"/>
                <w:sz w:val="24"/>
                <w:szCs w:val="24"/>
                <w:lang w:eastAsia="en-GB"/>
              </w:rPr>
              <w:t xml:space="preserve">SMSC / </w:t>
            </w:r>
            <w:r>
              <w:rPr>
                <w:rFonts w:eastAsia="Times New Roman"/>
                <w:color w:val="000000"/>
                <w:sz w:val="24"/>
                <w:szCs w:val="24"/>
                <w:lang w:eastAsia="en-GB"/>
              </w:rPr>
              <w:t xml:space="preserve">PSHE programmes? Do you use a ‘bought-in scheme’ </w:t>
            </w:r>
            <w:r>
              <w:rPr>
                <w:rFonts w:eastAsia="Times New Roman"/>
                <w:color w:val="000000"/>
                <w:sz w:val="24"/>
                <w:szCs w:val="24"/>
                <w:lang w:eastAsia="en-GB"/>
              </w:rPr>
              <w:lastRenderedPageBreak/>
              <w:t>like ‘Jigsaw’ or ‘1Decision’, or your own programme?</w:t>
            </w:r>
            <w:r w:rsidR="00024279">
              <w:rPr>
                <w:rFonts w:eastAsia="Times New Roman"/>
                <w:color w:val="000000"/>
                <w:sz w:val="24"/>
                <w:szCs w:val="24"/>
                <w:lang w:eastAsia="en-GB"/>
              </w:rPr>
              <w:t xml:space="preserve"> Are they cross-curricular or delivered separately?</w:t>
            </w:r>
          </w:p>
          <w:p w:rsidR="00695456" w:rsidRDefault="00695456" w:rsidP="00695456">
            <w:pPr>
              <w:pStyle w:val="ListParagraph"/>
              <w:numPr>
                <w:ilvl w:val="0"/>
                <w:numId w:val="8"/>
              </w:num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 xml:space="preserve">What training do staff receive to help them implement </w:t>
            </w:r>
            <w:r w:rsidR="00F72CB8">
              <w:rPr>
                <w:rFonts w:eastAsia="Times New Roman"/>
                <w:color w:val="000000"/>
                <w:sz w:val="24"/>
                <w:szCs w:val="24"/>
                <w:lang w:eastAsia="en-GB"/>
              </w:rPr>
              <w:t xml:space="preserve">SMSC / </w:t>
            </w:r>
            <w:r>
              <w:rPr>
                <w:rFonts w:eastAsia="Times New Roman"/>
                <w:color w:val="000000"/>
                <w:sz w:val="24"/>
                <w:szCs w:val="24"/>
                <w:lang w:eastAsia="en-GB"/>
              </w:rPr>
              <w:t>PSHE?</w:t>
            </w:r>
          </w:p>
          <w:p w:rsidR="00695456" w:rsidRDefault="00695456" w:rsidP="00695456">
            <w:pPr>
              <w:pStyle w:val="ListParagraph"/>
              <w:numPr>
                <w:ilvl w:val="0"/>
                <w:numId w:val="8"/>
              </w:num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 xml:space="preserve">Are schools tackling use and abuse of ‘social media’ in any aspect of their </w:t>
            </w:r>
            <w:r w:rsidR="00F72CB8">
              <w:rPr>
                <w:rFonts w:eastAsia="Times New Roman"/>
                <w:color w:val="000000"/>
                <w:sz w:val="24"/>
                <w:szCs w:val="24"/>
                <w:lang w:eastAsia="en-GB"/>
              </w:rPr>
              <w:t xml:space="preserve">SMSC / </w:t>
            </w:r>
            <w:r>
              <w:rPr>
                <w:rFonts w:eastAsia="Times New Roman"/>
                <w:color w:val="000000"/>
                <w:sz w:val="24"/>
                <w:szCs w:val="24"/>
                <w:lang w:eastAsia="en-GB"/>
              </w:rPr>
              <w:t>PSHE provision? What other issues do schools experience?</w:t>
            </w:r>
          </w:p>
          <w:p w:rsidR="00695456" w:rsidRDefault="00695456" w:rsidP="00695456">
            <w:pPr>
              <w:pStyle w:val="ListParagraph"/>
              <w:numPr>
                <w:ilvl w:val="0"/>
                <w:numId w:val="8"/>
              </w:num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 xml:space="preserve">Should schools take part in events like ‘Comic Relief’ and ‘Black Lives Matter’? </w:t>
            </w:r>
          </w:p>
          <w:p w:rsidR="00695456" w:rsidRDefault="00695456" w:rsidP="00695456">
            <w:pPr>
              <w:pStyle w:val="ListParagraph"/>
              <w:numPr>
                <w:ilvl w:val="0"/>
                <w:numId w:val="8"/>
              </w:num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What is the Boxall Assessment programme and how is it used?</w:t>
            </w:r>
          </w:p>
          <w:p w:rsidR="00F72CB8" w:rsidRDefault="00F72CB8" w:rsidP="00F72CB8">
            <w:pPr>
              <w:pStyle w:val="ListParagraph"/>
              <w:shd w:val="clear" w:color="auto" w:fill="FFFFFF"/>
              <w:spacing w:after="150"/>
              <w:rPr>
                <w:rFonts w:eastAsia="Times New Roman"/>
                <w:color w:val="000000"/>
                <w:sz w:val="24"/>
                <w:szCs w:val="24"/>
                <w:lang w:eastAsia="en-GB"/>
              </w:rPr>
            </w:pPr>
          </w:p>
          <w:p w:rsidR="00695456" w:rsidRPr="00695456" w:rsidRDefault="00695456" w:rsidP="00695456">
            <w:pPr>
              <w:shd w:val="clear" w:color="auto" w:fill="FFFFFF"/>
              <w:spacing w:after="150"/>
              <w:rPr>
                <w:rFonts w:eastAsia="Times New Roman"/>
                <w:color w:val="000000"/>
                <w:sz w:val="24"/>
                <w:szCs w:val="24"/>
                <w:lang w:eastAsia="en-GB"/>
              </w:rPr>
            </w:pPr>
            <w:r>
              <w:rPr>
                <w:rFonts w:eastAsia="Times New Roman"/>
                <w:color w:val="000000"/>
                <w:sz w:val="24"/>
                <w:szCs w:val="24"/>
                <w:lang w:eastAsia="en-GB"/>
              </w:rPr>
              <w:t xml:space="preserve">Trainee/s create a visual summary for </w:t>
            </w:r>
            <w:r w:rsidR="00F72CB8">
              <w:rPr>
                <w:rFonts w:eastAsia="Times New Roman"/>
                <w:color w:val="000000"/>
                <w:sz w:val="24"/>
                <w:szCs w:val="24"/>
                <w:lang w:eastAsia="en-GB"/>
              </w:rPr>
              <w:t xml:space="preserve">how SMSC and </w:t>
            </w:r>
            <w:r w:rsidR="00024279">
              <w:rPr>
                <w:rFonts w:eastAsia="Times New Roman"/>
                <w:color w:val="000000"/>
                <w:sz w:val="24"/>
                <w:szCs w:val="24"/>
                <w:lang w:eastAsia="en-GB"/>
              </w:rPr>
              <w:t xml:space="preserve">PSHE </w:t>
            </w:r>
            <w:r w:rsidR="00F72CB8">
              <w:rPr>
                <w:rFonts w:eastAsia="Times New Roman"/>
                <w:color w:val="000000"/>
                <w:sz w:val="24"/>
                <w:szCs w:val="24"/>
                <w:lang w:eastAsia="en-GB"/>
              </w:rPr>
              <w:t>are organised and delivered in school</w:t>
            </w:r>
            <w:r>
              <w:rPr>
                <w:rFonts w:eastAsia="Times New Roman"/>
                <w:color w:val="000000"/>
                <w:sz w:val="24"/>
                <w:szCs w:val="24"/>
                <w:lang w:eastAsia="en-GB"/>
              </w:rPr>
              <w:t xml:space="preserve"> - possibly using 'intent' 'implementation' 'impact' as boxes or headings.</w:t>
            </w:r>
          </w:p>
          <w:p w:rsidR="00E92316" w:rsidRPr="008139C7" w:rsidRDefault="00E92316" w:rsidP="00E92316">
            <w:pPr>
              <w:spacing w:before="100" w:beforeAutospacing="1" w:after="100" w:afterAutospacing="1"/>
              <w:rPr>
                <w:sz w:val="24"/>
                <w:szCs w:val="24"/>
              </w:rPr>
            </w:pPr>
          </w:p>
        </w:tc>
        <w:tc>
          <w:tcPr>
            <w:tcW w:w="2784" w:type="dxa"/>
          </w:tcPr>
          <w:p w:rsidR="007F07CF" w:rsidRPr="008139C7" w:rsidRDefault="007F07CF">
            <w:pPr>
              <w:rPr>
                <w:rFonts w:eastAsia="Times New Roman" w:cs="Times New Roman"/>
                <w:sz w:val="24"/>
                <w:szCs w:val="24"/>
                <w:lang w:eastAsia="en-GB"/>
              </w:rPr>
            </w:pPr>
          </w:p>
          <w:p w:rsidR="00695456" w:rsidRDefault="00E92316" w:rsidP="00E92316">
            <w:pPr>
              <w:rPr>
                <w:sz w:val="24"/>
                <w:szCs w:val="24"/>
              </w:rPr>
            </w:pPr>
            <w:r w:rsidRPr="008139C7">
              <w:rPr>
                <w:rFonts w:eastAsia="Times New Roman" w:cs="Times New Roman"/>
                <w:sz w:val="24"/>
                <w:szCs w:val="24"/>
                <w:lang w:eastAsia="en-GB"/>
              </w:rPr>
              <w:t>School</w:t>
            </w:r>
            <w:r w:rsidR="007F07CF" w:rsidRPr="008139C7">
              <w:rPr>
                <w:rFonts w:eastAsia="Times New Roman" w:cs="Times New Roman"/>
                <w:sz w:val="24"/>
                <w:szCs w:val="24"/>
                <w:lang w:eastAsia="en-GB"/>
              </w:rPr>
              <w:t xml:space="preserve"> </w:t>
            </w:r>
            <w:r w:rsidR="00F72CB8">
              <w:rPr>
                <w:rFonts w:eastAsia="Times New Roman" w:cs="Times New Roman"/>
                <w:sz w:val="24"/>
                <w:szCs w:val="24"/>
                <w:lang w:eastAsia="en-GB"/>
              </w:rPr>
              <w:t xml:space="preserve">SMSC policy and / or </w:t>
            </w:r>
            <w:r w:rsidR="00695456">
              <w:rPr>
                <w:rFonts w:eastAsia="Times New Roman" w:cs="Times New Roman"/>
                <w:sz w:val="24"/>
                <w:szCs w:val="24"/>
                <w:lang w:eastAsia="en-GB"/>
              </w:rPr>
              <w:t>PSHE curriculum</w:t>
            </w:r>
            <w:r w:rsidR="00695456" w:rsidRPr="00695456">
              <w:rPr>
                <w:sz w:val="24"/>
                <w:szCs w:val="24"/>
              </w:rPr>
              <w:t xml:space="preserve"> </w:t>
            </w: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695456" w:rsidRDefault="00695456" w:rsidP="00E92316">
            <w:pPr>
              <w:rPr>
                <w:sz w:val="24"/>
                <w:szCs w:val="24"/>
              </w:rPr>
            </w:pPr>
          </w:p>
          <w:p w:rsidR="007F07CF" w:rsidRDefault="00190AA7" w:rsidP="00E92316">
            <w:pPr>
              <w:rPr>
                <w:sz w:val="24"/>
                <w:szCs w:val="24"/>
              </w:rPr>
            </w:pPr>
            <w:hyperlink r:id="rId5" w:history="1">
              <w:r w:rsidR="00695456" w:rsidRPr="00E20042">
                <w:rPr>
                  <w:rStyle w:val="Hyperlink"/>
                  <w:sz w:val="24"/>
                  <w:szCs w:val="24"/>
                </w:rPr>
                <w:t>https://new.boxallprofile.org/</w:t>
              </w:r>
            </w:hyperlink>
          </w:p>
          <w:p w:rsidR="00695456" w:rsidRDefault="00695456" w:rsidP="00E92316">
            <w:pPr>
              <w:rPr>
                <w:sz w:val="24"/>
                <w:szCs w:val="24"/>
              </w:rPr>
            </w:pPr>
          </w:p>
          <w:p w:rsidR="00695456" w:rsidRDefault="00695456" w:rsidP="00E92316">
            <w:pPr>
              <w:rPr>
                <w:sz w:val="24"/>
                <w:szCs w:val="24"/>
              </w:rPr>
            </w:pPr>
          </w:p>
          <w:p w:rsidR="00695456" w:rsidRPr="008139C7" w:rsidRDefault="00695456" w:rsidP="00E92316">
            <w:pPr>
              <w:rPr>
                <w:sz w:val="24"/>
                <w:szCs w:val="24"/>
              </w:rPr>
            </w:pPr>
            <w:r>
              <w:rPr>
                <w:sz w:val="24"/>
                <w:szCs w:val="24"/>
              </w:rPr>
              <w:t>Pens/Paper</w:t>
            </w:r>
          </w:p>
        </w:tc>
      </w:tr>
      <w:tr w:rsidR="007F07CF" w:rsidRPr="008139C7" w:rsidTr="007F07CF">
        <w:tc>
          <w:tcPr>
            <w:tcW w:w="6232" w:type="dxa"/>
          </w:tcPr>
          <w:p w:rsidR="007F07CF" w:rsidRPr="008139C7" w:rsidRDefault="00F72CB8">
            <w:pPr>
              <w:rPr>
                <w:b/>
                <w:sz w:val="24"/>
                <w:szCs w:val="24"/>
              </w:rPr>
            </w:pPr>
            <w:r>
              <w:rPr>
                <w:b/>
                <w:sz w:val="24"/>
                <w:szCs w:val="24"/>
              </w:rPr>
              <w:lastRenderedPageBreak/>
              <w:t>Link to prior knowledge - Student Voice</w:t>
            </w:r>
          </w:p>
          <w:p w:rsidR="004E58BA" w:rsidRDefault="004E58BA">
            <w:pPr>
              <w:rPr>
                <w:sz w:val="24"/>
                <w:szCs w:val="24"/>
              </w:rPr>
            </w:pPr>
          </w:p>
          <w:p w:rsidR="00F72CB8" w:rsidRDefault="00F72CB8">
            <w:pPr>
              <w:rPr>
                <w:sz w:val="24"/>
                <w:szCs w:val="24"/>
              </w:rPr>
            </w:pPr>
            <w:r>
              <w:rPr>
                <w:sz w:val="24"/>
                <w:szCs w:val="24"/>
              </w:rPr>
              <w:t>Trainees discuss:</w:t>
            </w:r>
          </w:p>
          <w:p w:rsidR="00F72CB8" w:rsidRDefault="00F72CB8">
            <w:pPr>
              <w:rPr>
                <w:sz w:val="24"/>
                <w:szCs w:val="24"/>
              </w:rPr>
            </w:pPr>
            <w:r>
              <w:rPr>
                <w:sz w:val="24"/>
                <w:szCs w:val="24"/>
              </w:rPr>
              <w:t>-What do we mean by 'Student Voice'?</w:t>
            </w:r>
          </w:p>
          <w:p w:rsidR="00F72CB8" w:rsidRDefault="00F72CB8">
            <w:pPr>
              <w:rPr>
                <w:sz w:val="24"/>
                <w:szCs w:val="24"/>
              </w:rPr>
            </w:pPr>
            <w:r>
              <w:rPr>
                <w:sz w:val="24"/>
                <w:szCs w:val="24"/>
              </w:rPr>
              <w:t>-How do schools incorporate 'student voice' into their development and decision-making?</w:t>
            </w:r>
          </w:p>
          <w:p w:rsidR="00F72CB8" w:rsidRDefault="00F72CB8">
            <w:pPr>
              <w:rPr>
                <w:sz w:val="24"/>
                <w:szCs w:val="24"/>
              </w:rPr>
            </w:pPr>
            <w:r>
              <w:rPr>
                <w:sz w:val="24"/>
                <w:szCs w:val="24"/>
              </w:rPr>
              <w:t>-What do we mean by 'Citizenship'?</w:t>
            </w:r>
          </w:p>
          <w:p w:rsidR="00F72CB8" w:rsidRDefault="00F72CB8">
            <w:pPr>
              <w:rPr>
                <w:sz w:val="24"/>
                <w:szCs w:val="24"/>
              </w:rPr>
            </w:pPr>
          </w:p>
          <w:p w:rsidR="00F72CB8" w:rsidRDefault="00F72CB8">
            <w:pPr>
              <w:rPr>
                <w:sz w:val="24"/>
                <w:szCs w:val="24"/>
              </w:rPr>
            </w:pPr>
            <w:r>
              <w:rPr>
                <w:sz w:val="24"/>
                <w:szCs w:val="24"/>
              </w:rPr>
              <w:t>Read the Case Study in Appendix 2.</w:t>
            </w:r>
          </w:p>
          <w:p w:rsidR="00F72CB8" w:rsidRDefault="00F72CB8">
            <w:pPr>
              <w:rPr>
                <w:sz w:val="24"/>
                <w:szCs w:val="24"/>
              </w:rPr>
            </w:pPr>
          </w:p>
          <w:p w:rsidR="00F72CB8" w:rsidRDefault="00F72CB8">
            <w:pPr>
              <w:rPr>
                <w:sz w:val="24"/>
                <w:szCs w:val="24"/>
              </w:rPr>
            </w:pPr>
            <w:r>
              <w:rPr>
                <w:sz w:val="24"/>
                <w:szCs w:val="24"/>
              </w:rPr>
              <w:t>Discuss</w:t>
            </w:r>
          </w:p>
          <w:p w:rsidR="00F72CB8" w:rsidRPr="008139C7" w:rsidRDefault="00F72CB8">
            <w:pPr>
              <w:rPr>
                <w:sz w:val="24"/>
                <w:szCs w:val="24"/>
              </w:rPr>
            </w:pPr>
          </w:p>
          <w:p w:rsidR="00F72CB8" w:rsidRPr="00F72CB8" w:rsidRDefault="00F72CB8" w:rsidP="00F72CB8">
            <w:pPr>
              <w:pStyle w:val="ListParagraph"/>
              <w:numPr>
                <w:ilvl w:val="0"/>
                <w:numId w:val="6"/>
              </w:numPr>
              <w:rPr>
                <w:bCs/>
                <w:sz w:val="24"/>
                <w:szCs w:val="24"/>
              </w:rPr>
            </w:pPr>
            <w:r w:rsidRPr="00F72CB8">
              <w:rPr>
                <w:bCs/>
                <w:sz w:val="24"/>
                <w:szCs w:val="24"/>
              </w:rPr>
              <w:t>What roles and responsibilities does a school council fulfil?</w:t>
            </w:r>
          </w:p>
          <w:p w:rsidR="00F72CB8" w:rsidRPr="00F72CB8" w:rsidRDefault="00F72CB8" w:rsidP="00F72CB8">
            <w:pPr>
              <w:pStyle w:val="ListParagraph"/>
              <w:numPr>
                <w:ilvl w:val="0"/>
                <w:numId w:val="6"/>
              </w:numPr>
              <w:rPr>
                <w:bCs/>
                <w:sz w:val="24"/>
                <w:szCs w:val="24"/>
              </w:rPr>
            </w:pPr>
            <w:r w:rsidRPr="00F72CB8">
              <w:rPr>
                <w:bCs/>
                <w:sz w:val="24"/>
                <w:szCs w:val="24"/>
              </w:rPr>
              <w:t>What role do staff play in organising the school council?</w:t>
            </w:r>
          </w:p>
          <w:p w:rsidR="00F72CB8" w:rsidRPr="00F72CB8" w:rsidRDefault="00F72CB8" w:rsidP="00F72CB8">
            <w:pPr>
              <w:pStyle w:val="ListParagraph"/>
              <w:numPr>
                <w:ilvl w:val="0"/>
                <w:numId w:val="6"/>
              </w:numPr>
              <w:rPr>
                <w:bCs/>
                <w:sz w:val="24"/>
                <w:szCs w:val="24"/>
              </w:rPr>
            </w:pPr>
            <w:r w:rsidRPr="00F72CB8">
              <w:rPr>
                <w:bCs/>
                <w:sz w:val="24"/>
                <w:szCs w:val="24"/>
              </w:rPr>
              <w:t>How can teachers ensure that issues raised by the school council are taken seriously?</w:t>
            </w:r>
          </w:p>
          <w:p w:rsidR="00F72CB8" w:rsidRPr="00F72CB8" w:rsidRDefault="00F72CB8" w:rsidP="00F72CB8">
            <w:pPr>
              <w:pStyle w:val="ListParagraph"/>
              <w:numPr>
                <w:ilvl w:val="0"/>
                <w:numId w:val="6"/>
              </w:numPr>
              <w:rPr>
                <w:bCs/>
                <w:sz w:val="24"/>
                <w:szCs w:val="24"/>
              </w:rPr>
            </w:pPr>
            <w:r w:rsidRPr="00F72CB8">
              <w:rPr>
                <w:bCs/>
                <w:sz w:val="24"/>
                <w:szCs w:val="24"/>
              </w:rPr>
              <w:t>What skills do children acquire serving as a school council member?</w:t>
            </w:r>
          </w:p>
          <w:p w:rsidR="007F07CF" w:rsidRPr="008139C7" w:rsidRDefault="007F07CF" w:rsidP="00F72CB8">
            <w:pPr>
              <w:spacing w:before="100" w:beforeAutospacing="1" w:after="100" w:afterAutospacing="1"/>
              <w:ind w:left="720"/>
              <w:rPr>
                <w:sz w:val="24"/>
                <w:szCs w:val="24"/>
              </w:rPr>
            </w:pPr>
          </w:p>
        </w:tc>
        <w:tc>
          <w:tcPr>
            <w:tcW w:w="2784" w:type="dxa"/>
          </w:tcPr>
          <w:p w:rsidR="007F07CF" w:rsidRPr="008139C7" w:rsidRDefault="007F07CF">
            <w:pPr>
              <w:rPr>
                <w:sz w:val="24"/>
                <w:szCs w:val="24"/>
              </w:rPr>
            </w:pPr>
          </w:p>
          <w:p w:rsidR="00774AF1" w:rsidRPr="008139C7" w:rsidRDefault="00F72CB8" w:rsidP="00F72CB8">
            <w:pPr>
              <w:rPr>
                <w:sz w:val="24"/>
                <w:szCs w:val="24"/>
              </w:rPr>
            </w:pPr>
            <w:r>
              <w:rPr>
                <w:sz w:val="24"/>
                <w:szCs w:val="24"/>
              </w:rPr>
              <w:t>Appendix 2</w:t>
            </w:r>
            <w:r w:rsidRPr="00F72CB8">
              <w:rPr>
                <w:sz w:val="24"/>
                <w:szCs w:val="24"/>
              </w:rPr>
              <w:t xml:space="preserve">: </w:t>
            </w:r>
            <w:r w:rsidRPr="00F72CB8">
              <w:rPr>
                <w:i/>
                <w:sz w:val="24"/>
                <w:szCs w:val="24"/>
              </w:rPr>
              <w:t>Case Study – School Councils</w:t>
            </w:r>
          </w:p>
        </w:tc>
      </w:tr>
      <w:tr w:rsidR="007F07CF" w:rsidRPr="008139C7" w:rsidTr="007F07CF">
        <w:tc>
          <w:tcPr>
            <w:tcW w:w="6232" w:type="dxa"/>
          </w:tcPr>
          <w:p w:rsidR="00F72CB8" w:rsidRPr="008139C7" w:rsidRDefault="00F72CB8" w:rsidP="00F72CB8">
            <w:pPr>
              <w:spacing w:before="100" w:beforeAutospacing="1" w:after="100" w:afterAutospacing="1"/>
              <w:rPr>
                <w:rFonts w:eastAsia="Times New Roman" w:cs="Times New Roman"/>
                <w:b/>
                <w:sz w:val="24"/>
                <w:szCs w:val="24"/>
                <w:lang w:eastAsia="en-GB"/>
              </w:rPr>
            </w:pPr>
            <w:r w:rsidRPr="008139C7">
              <w:rPr>
                <w:rFonts w:eastAsia="Times New Roman" w:cs="Times New Roman"/>
                <w:b/>
                <w:sz w:val="24"/>
                <w:szCs w:val="24"/>
                <w:lang w:eastAsia="en-GB"/>
              </w:rPr>
              <w:t>Exploring Policies and Implementation</w:t>
            </w:r>
          </w:p>
          <w:p w:rsidR="00F72CB8" w:rsidRDefault="00F72CB8" w:rsidP="00F72CB8">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If you have one - l</w:t>
            </w:r>
            <w:r w:rsidRPr="008139C7">
              <w:rPr>
                <w:rFonts w:eastAsia="Times New Roman" w:cs="Times New Roman"/>
                <w:sz w:val="24"/>
                <w:szCs w:val="24"/>
                <w:lang w:eastAsia="en-GB"/>
              </w:rPr>
              <w:t xml:space="preserve">ook at your school's </w:t>
            </w:r>
            <w:r>
              <w:rPr>
                <w:rFonts w:eastAsia="Times New Roman" w:cs="Times New Roman"/>
                <w:sz w:val="24"/>
                <w:szCs w:val="24"/>
                <w:lang w:eastAsia="en-GB"/>
              </w:rPr>
              <w:t>Citizenship curriculum or policy</w:t>
            </w:r>
            <w:r w:rsidR="00024279">
              <w:rPr>
                <w:rFonts w:eastAsia="Times New Roman" w:cs="Times New Roman"/>
                <w:sz w:val="24"/>
                <w:szCs w:val="24"/>
                <w:lang w:eastAsia="en-GB"/>
              </w:rPr>
              <w:t>,</w:t>
            </w:r>
            <w:r>
              <w:rPr>
                <w:rFonts w:eastAsia="Times New Roman" w:cs="Times New Roman"/>
                <w:sz w:val="24"/>
                <w:szCs w:val="24"/>
                <w:lang w:eastAsia="en-GB"/>
              </w:rPr>
              <w:t xml:space="preserve"> and / or </w:t>
            </w:r>
            <w:r w:rsidR="00024279">
              <w:rPr>
                <w:rFonts w:eastAsia="Times New Roman" w:cs="Times New Roman"/>
                <w:sz w:val="24"/>
                <w:szCs w:val="24"/>
                <w:lang w:eastAsia="en-GB"/>
              </w:rPr>
              <w:t>British Values policy, and / or Student V</w:t>
            </w:r>
            <w:r>
              <w:rPr>
                <w:rFonts w:eastAsia="Times New Roman" w:cs="Times New Roman"/>
                <w:sz w:val="24"/>
                <w:szCs w:val="24"/>
                <w:lang w:eastAsia="en-GB"/>
              </w:rPr>
              <w:t>oice policy.</w:t>
            </w:r>
          </w:p>
          <w:p w:rsidR="007F07CF" w:rsidRPr="008139C7" w:rsidRDefault="00E92316" w:rsidP="007F07CF">
            <w:pPr>
              <w:spacing w:before="100" w:beforeAutospacing="1" w:after="100" w:afterAutospacing="1"/>
              <w:rPr>
                <w:rFonts w:eastAsia="Times New Roman" w:cs="Times New Roman"/>
                <w:sz w:val="24"/>
                <w:szCs w:val="24"/>
                <w:lang w:eastAsia="en-GB"/>
              </w:rPr>
            </w:pPr>
            <w:r w:rsidRPr="008139C7">
              <w:rPr>
                <w:rFonts w:eastAsia="Times New Roman" w:cs="Times New Roman"/>
                <w:sz w:val="24"/>
                <w:szCs w:val="24"/>
                <w:lang w:eastAsia="en-GB"/>
              </w:rPr>
              <w:t>Teacher leads conversation about:</w:t>
            </w:r>
          </w:p>
          <w:p w:rsidR="007F07CF" w:rsidRDefault="00024279" w:rsidP="00774AF1">
            <w:pPr>
              <w:pStyle w:val="ListParagraph"/>
              <w:numPr>
                <w:ilvl w:val="0"/>
                <w:numId w:val="7"/>
              </w:numPr>
              <w:rPr>
                <w:sz w:val="24"/>
                <w:szCs w:val="24"/>
              </w:rPr>
            </w:pPr>
            <w:r>
              <w:rPr>
                <w:sz w:val="24"/>
                <w:szCs w:val="24"/>
              </w:rPr>
              <w:lastRenderedPageBreak/>
              <w:t>What are the aims of these policies?</w:t>
            </w:r>
          </w:p>
          <w:p w:rsidR="00024279" w:rsidRDefault="00024279" w:rsidP="00774AF1">
            <w:pPr>
              <w:pStyle w:val="ListParagraph"/>
              <w:numPr>
                <w:ilvl w:val="0"/>
                <w:numId w:val="7"/>
              </w:numPr>
              <w:rPr>
                <w:sz w:val="24"/>
                <w:szCs w:val="24"/>
              </w:rPr>
            </w:pPr>
            <w:r>
              <w:rPr>
                <w:sz w:val="24"/>
                <w:szCs w:val="24"/>
              </w:rPr>
              <w:t>How are they underpinned by 'British Values'?</w:t>
            </w:r>
          </w:p>
          <w:p w:rsidR="00024279" w:rsidRDefault="00024279" w:rsidP="00774AF1">
            <w:pPr>
              <w:pStyle w:val="ListParagraph"/>
              <w:numPr>
                <w:ilvl w:val="0"/>
                <w:numId w:val="7"/>
              </w:numPr>
              <w:rPr>
                <w:sz w:val="24"/>
                <w:szCs w:val="24"/>
              </w:rPr>
            </w:pPr>
            <w:r>
              <w:rPr>
                <w:sz w:val="24"/>
                <w:szCs w:val="24"/>
              </w:rPr>
              <w:t>What is taught as a discrete subject, and what is integrated across the curriculum?</w:t>
            </w:r>
          </w:p>
          <w:p w:rsidR="00024279" w:rsidRDefault="00024279" w:rsidP="004D09EB">
            <w:pPr>
              <w:pStyle w:val="ListParagraph"/>
              <w:numPr>
                <w:ilvl w:val="0"/>
                <w:numId w:val="7"/>
              </w:numPr>
              <w:rPr>
                <w:sz w:val="24"/>
                <w:szCs w:val="24"/>
              </w:rPr>
            </w:pPr>
            <w:r w:rsidRPr="00024279">
              <w:rPr>
                <w:sz w:val="24"/>
                <w:szCs w:val="24"/>
              </w:rPr>
              <w:t xml:space="preserve">How do </w:t>
            </w:r>
            <w:r>
              <w:rPr>
                <w:sz w:val="24"/>
                <w:szCs w:val="24"/>
              </w:rPr>
              <w:t>teachers manage cross-curriculum integration meaningfully?</w:t>
            </w:r>
          </w:p>
          <w:p w:rsidR="00024279" w:rsidRPr="00024279" w:rsidRDefault="00024279" w:rsidP="00024279">
            <w:pPr>
              <w:pStyle w:val="ListParagraph"/>
              <w:rPr>
                <w:sz w:val="24"/>
                <w:szCs w:val="24"/>
              </w:rPr>
            </w:pPr>
          </w:p>
          <w:p w:rsidR="00024279" w:rsidRDefault="00024279" w:rsidP="00024279">
            <w:pPr>
              <w:rPr>
                <w:sz w:val="24"/>
                <w:szCs w:val="24"/>
              </w:rPr>
            </w:pPr>
            <w:r>
              <w:rPr>
                <w:sz w:val="24"/>
                <w:szCs w:val="24"/>
              </w:rPr>
              <w:t>Plenary task - individually or in groups, trainees create a mind map of how these different cross-curricular areas are organised and integrated in the placement school.</w:t>
            </w:r>
          </w:p>
          <w:p w:rsidR="00024279" w:rsidRDefault="00024279" w:rsidP="00024279">
            <w:pPr>
              <w:rPr>
                <w:sz w:val="24"/>
                <w:szCs w:val="24"/>
              </w:rPr>
            </w:pPr>
          </w:p>
          <w:p w:rsidR="00024279" w:rsidRPr="00024279" w:rsidRDefault="00024279" w:rsidP="00024279">
            <w:pPr>
              <w:rPr>
                <w:sz w:val="24"/>
                <w:szCs w:val="24"/>
              </w:rPr>
            </w:pPr>
            <w:r>
              <w:rPr>
                <w:sz w:val="24"/>
                <w:szCs w:val="24"/>
              </w:rPr>
              <w:t xml:space="preserve">Extension - add to the map any further examples of cross-curricular strands (e.g. </w:t>
            </w:r>
            <w:r w:rsidR="007C052F">
              <w:rPr>
                <w:sz w:val="24"/>
                <w:szCs w:val="24"/>
              </w:rPr>
              <w:t>Thinking Skills).</w:t>
            </w:r>
            <w:r>
              <w:rPr>
                <w:sz w:val="24"/>
                <w:szCs w:val="24"/>
              </w:rPr>
              <w:t xml:space="preserve"> </w:t>
            </w:r>
          </w:p>
          <w:p w:rsidR="00774AF1" w:rsidRPr="00774AF1" w:rsidRDefault="00774AF1" w:rsidP="00774AF1">
            <w:pPr>
              <w:pStyle w:val="ListParagraph"/>
              <w:rPr>
                <w:sz w:val="24"/>
                <w:szCs w:val="24"/>
              </w:rPr>
            </w:pPr>
          </w:p>
        </w:tc>
        <w:tc>
          <w:tcPr>
            <w:tcW w:w="2784" w:type="dxa"/>
          </w:tcPr>
          <w:p w:rsidR="007F07CF" w:rsidRPr="008139C7" w:rsidRDefault="007F07CF">
            <w:pPr>
              <w:rPr>
                <w:sz w:val="24"/>
                <w:szCs w:val="24"/>
              </w:rPr>
            </w:pPr>
          </w:p>
          <w:p w:rsidR="007F07CF" w:rsidRPr="008139C7" w:rsidRDefault="00F72CB8">
            <w:pPr>
              <w:rPr>
                <w:sz w:val="24"/>
                <w:szCs w:val="24"/>
              </w:rPr>
            </w:pPr>
            <w:r>
              <w:rPr>
                <w:sz w:val="24"/>
                <w:szCs w:val="24"/>
              </w:rPr>
              <w:t>Relevant school curricula or policies.</w:t>
            </w:r>
          </w:p>
        </w:tc>
      </w:tr>
      <w:tr w:rsidR="007F07CF" w:rsidRPr="008139C7" w:rsidTr="003C4E3E">
        <w:tc>
          <w:tcPr>
            <w:tcW w:w="9016" w:type="dxa"/>
            <w:gridSpan w:val="2"/>
          </w:tcPr>
          <w:p w:rsidR="00024279" w:rsidRDefault="007F07CF" w:rsidP="00024279">
            <w:pPr>
              <w:pStyle w:val="NormalWeb"/>
              <w:rPr>
                <w:rFonts w:asciiTheme="minorHAnsi" w:hAnsiTheme="minorHAnsi"/>
                <w:b/>
                <w:bCs/>
              </w:rPr>
            </w:pPr>
            <w:r w:rsidRPr="008139C7">
              <w:rPr>
                <w:rFonts w:asciiTheme="minorHAnsi" w:hAnsiTheme="minorHAnsi"/>
                <w:b/>
                <w:bCs/>
              </w:rPr>
              <w:t>Want to know more?</w:t>
            </w:r>
          </w:p>
          <w:p w:rsidR="00695456" w:rsidRPr="00024279" w:rsidRDefault="00190AA7" w:rsidP="00024279">
            <w:pPr>
              <w:pStyle w:val="NormalWeb"/>
              <w:numPr>
                <w:ilvl w:val="0"/>
                <w:numId w:val="12"/>
              </w:numPr>
              <w:rPr>
                <w:rFonts w:asciiTheme="minorHAnsi" w:hAnsiTheme="minorHAnsi"/>
                <w:color w:val="000000"/>
              </w:rPr>
            </w:pPr>
            <w:hyperlink r:id="rId6" w:history="1">
              <w:r w:rsidR="00695456" w:rsidRPr="00024279">
                <w:rPr>
                  <w:rStyle w:val="Hyperlink"/>
                  <w:rFonts w:asciiTheme="minorHAnsi" w:hAnsiTheme="minorHAnsi"/>
                </w:rPr>
                <w:t>www.1decision.co.uk</w:t>
              </w:r>
            </w:hyperlink>
            <w:r w:rsidR="00695456" w:rsidRPr="00024279">
              <w:rPr>
                <w:rFonts w:asciiTheme="minorHAnsi" w:hAnsiTheme="minorHAnsi"/>
                <w:color w:val="000000"/>
              </w:rPr>
              <w:t xml:space="preserve">  </w:t>
            </w:r>
            <w:r w:rsidR="00024279" w:rsidRPr="00024279">
              <w:rPr>
                <w:rFonts w:asciiTheme="minorHAnsi" w:hAnsiTheme="minorHAnsi"/>
                <w:color w:val="000000"/>
              </w:rPr>
              <w:t>this</w:t>
            </w:r>
            <w:r w:rsidR="00695456" w:rsidRPr="00024279">
              <w:rPr>
                <w:rFonts w:asciiTheme="minorHAnsi" w:hAnsiTheme="minorHAnsi"/>
                <w:color w:val="000000"/>
              </w:rPr>
              <w:t xml:space="preserve"> website has resources previews, and testimonials from pupils and teachers about the effectiveness of the programme.</w:t>
            </w:r>
          </w:p>
          <w:p w:rsidR="00024279" w:rsidRPr="00024279" w:rsidRDefault="00190AA7" w:rsidP="00024279">
            <w:pPr>
              <w:pStyle w:val="ListParagraph"/>
              <w:numPr>
                <w:ilvl w:val="0"/>
                <w:numId w:val="11"/>
              </w:numPr>
              <w:shd w:val="clear" w:color="auto" w:fill="FFFFFF"/>
              <w:spacing w:after="150" w:line="435" w:lineRule="atLeast"/>
              <w:rPr>
                <w:rFonts w:eastAsia="Times New Roman"/>
                <w:color w:val="000000"/>
                <w:sz w:val="24"/>
                <w:szCs w:val="24"/>
                <w:lang w:eastAsia="en-GB"/>
              </w:rPr>
            </w:pPr>
            <w:hyperlink r:id="rId7" w:history="1">
              <w:r w:rsidR="00024279" w:rsidRPr="00024279">
                <w:rPr>
                  <w:rStyle w:val="Hyperlink"/>
                  <w:rFonts w:eastAsia="Times New Roman"/>
                  <w:sz w:val="24"/>
                  <w:szCs w:val="24"/>
                  <w:lang w:eastAsia="en-GB"/>
                </w:rPr>
                <w:t>www.jigsawpshe.com</w:t>
              </w:r>
            </w:hyperlink>
            <w:r w:rsidR="00024279" w:rsidRPr="00024279">
              <w:rPr>
                <w:rFonts w:eastAsia="Times New Roman"/>
                <w:color w:val="000000"/>
                <w:sz w:val="24"/>
                <w:szCs w:val="24"/>
                <w:lang w:eastAsia="en-GB"/>
              </w:rPr>
              <w:t xml:space="preserve">  this website gives a selection of reviews and previews of the scheme and what it can offer for schools and it's local to the South West (based in Holsworthy)! </w:t>
            </w:r>
          </w:p>
          <w:p w:rsidR="00024279" w:rsidRDefault="00190AA7" w:rsidP="00024279">
            <w:pPr>
              <w:pStyle w:val="ListParagraph"/>
              <w:numPr>
                <w:ilvl w:val="0"/>
                <w:numId w:val="11"/>
              </w:numPr>
              <w:shd w:val="clear" w:color="auto" w:fill="FFFFFF"/>
              <w:spacing w:after="150" w:line="435" w:lineRule="atLeast"/>
              <w:rPr>
                <w:rFonts w:eastAsia="Times New Roman"/>
                <w:color w:val="000000"/>
                <w:sz w:val="24"/>
                <w:szCs w:val="24"/>
                <w:lang w:eastAsia="en-GB"/>
              </w:rPr>
            </w:pPr>
            <w:hyperlink r:id="rId8" w:history="1">
              <w:r w:rsidR="00024279" w:rsidRPr="00024279">
                <w:rPr>
                  <w:rStyle w:val="Hyperlink"/>
                  <w:rFonts w:eastAsia="Times New Roman"/>
                  <w:sz w:val="24"/>
                  <w:szCs w:val="24"/>
                  <w:lang w:eastAsia="en-GB"/>
                </w:rPr>
                <w:t>https://www.teachingcitizenship.org.uk/about-citizenship/citizenship-curriculum/primary-curriculum</w:t>
              </w:r>
            </w:hyperlink>
            <w:r w:rsidR="00024279" w:rsidRPr="00024279">
              <w:rPr>
                <w:rFonts w:eastAsia="Times New Roman"/>
                <w:color w:val="000000"/>
                <w:sz w:val="24"/>
                <w:szCs w:val="24"/>
                <w:lang w:eastAsia="en-GB"/>
              </w:rPr>
              <w:t xml:space="preserve"> has some useful resources for teaching citizenship in primary settings.</w:t>
            </w:r>
          </w:p>
          <w:p w:rsidR="00024279" w:rsidRPr="00024279" w:rsidRDefault="00190AA7" w:rsidP="00024279">
            <w:pPr>
              <w:pStyle w:val="ListParagraph"/>
              <w:numPr>
                <w:ilvl w:val="0"/>
                <w:numId w:val="11"/>
              </w:numPr>
              <w:shd w:val="clear" w:color="auto" w:fill="FFFFFF"/>
              <w:spacing w:after="150" w:line="435" w:lineRule="atLeast"/>
              <w:rPr>
                <w:rFonts w:eastAsia="Times New Roman"/>
                <w:color w:val="000000"/>
                <w:sz w:val="24"/>
                <w:szCs w:val="24"/>
                <w:lang w:eastAsia="en-GB"/>
              </w:rPr>
            </w:pPr>
            <w:hyperlink r:id="rId9" w:history="1">
              <w:r w:rsidR="00024279" w:rsidRPr="00E20042">
                <w:rPr>
                  <w:rStyle w:val="Hyperlink"/>
                  <w:rFonts w:eastAsia="Times New Roman"/>
                  <w:sz w:val="24"/>
                  <w:szCs w:val="24"/>
                  <w:lang w:eastAsia="en-GB"/>
                </w:rPr>
                <w:t>http://www.doingsmsc.org.uk/british-values/</w:t>
              </w:r>
            </w:hyperlink>
            <w:r w:rsidR="00024279">
              <w:rPr>
                <w:rFonts w:eastAsia="Times New Roman"/>
                <w:color w:val="000000"/>
                <w:sz w:val="24"/>
                <w:szCs w:val="24"/>
                <w:lang w:eastAsia="en-GB"/>
              </w:rPr>
              <w:t xml:space="preserve"> has useful resources for SMSC, and this page in particular explains links to British Values.</w:t>
            </w:r>
          </w:p>
          <w:p w:rsidR="00024279" w:rsidRPr="00024279" w:rsidRDefault="00190AA7" w:rsidP="00535514">
            <w:pPr>
              <w:pStyle w:val="ListParagraph"/>
              <w:numPr>
                <w:ilvl w:val="0"/>
                <w:numId w:val="11"/>
              </w:numPr>
              <w:shd w:val="clear" w:color="auto" w:fill="FFFFFF"/>
              <w:spacing w:after="150" w:line="435" w:lineRule="atLeast"/>
              <w:rPr>
                <w:rFonts w:eastAsia="Times New Roman"/>
                <w:color w:val="000000"/>
                <w:sz w:val="24"/>
                <w:szCs w:val="24"/>
                <w:lang w:eastAsia="en-GB"/>
              </w:rPr>
            </w:pPr>
            <w:hyperlink r:id="rId10" w:history="1">
              <w:r w:rsidR="00024279" w:rsidRPr="00024279">
                <w:rPr>
                  <w:rStyle w:val="Hyperlink"/>
                  <w:rFonts w:eastAsia="Times New Roman"/>
                  <w:sz w:val="24"/>
                  <w:szCs w:val="24"/>
                  <w:lang w:eastAsia="en-GB"/>
                </w:rPr>
                <w:t>www.smartschoolcouncils.org.uk</w:t>
              </w:r>
            </w:hyperlink>
            <w:r w:rsidR="00024279" w:rsidRPr="00024279">
              <w:rPr>
                <w:rFonts w:eastAsia="Times New Roman"/>
                <w:color w:val="000000"/>
                <w:sz w:val="24"/>
                <w:szCs w:val="24"/>
                <w:lang w:eastAsia="en-GB"/>
              </w:rPr>
              <w:t xml:space="preserve"> is worth reading for the ‘Top 5 ideas to improve your school council alone!</w:t>
            </w:r>
          </w:p>
          <w:p w:rsidR="00024279" w:rsidRPr="00024279" w:rsidRDefault="00190AA7" w:rsidP="00CB5696">
            <w:pPr>
              <w:pStyle w:val="ListParagraph"/>
              <w:numPr>
                <w:ilvl w:val="0"/>
                <w:numId w:val="11"/>
              </w:numPr>
              <w:shd w:val="clear" w:color="auto" w:fill="FFFFFF"/>
              <w:spacing w:after="150" w:line="435" w:lineRule="atLeast"/>
              <w:rPr>
                <w:rFonts w:eastAsia="Times New Roman"/>
                <w:color w:val="000000"/>
                <w:sz w:val="24"/>
                <w:szCs w:val="24"/>
                <w:lang w:eastAsia="en-GB"/>
              </w:rPr>
            </w:pPr>
            <w:hyperlink r:id="rId11" w:history="1">
              <w:r w:rsidR="00024279" w:rsidRPr="00024279">
                <w:rPr>
                  <w:rStyle w:val="Hyperlink"/>
                  <w:rFonts w:eastAsia="Times New Roman"/>
                  <w:sz w:val="24"/>
                  <w:szCs w:val="24"/>
                  <w:lang w:eastAsia="en-GB"/>
                </w:rPr>
                <w:t>www.nfer.ac.uk</w:t>
              </w:r>
            </w:hyperlink>
            <w:r w:rsidR="00024279" w:rsidRPr="00024279">
              <w:rPr>
                <w:rFonts w:eastAsia="Times New Roman"/>
                <w:color w:val="000000"/>
                <w:sz w:val="24"/>
                <w:szCs w:val="24"/>
                <w:lang w:eastAsia="en-GB"/>
              </w:rPr>
              <w:t xml:space="preserve">  The National Foundation for Educational Research will allow you access to a 175-page online book ‘School Councils – Their Role in Citizenship and Personal and Social Education.</w:t>
            </w:r>
          </w:p>
          <w:p w:rsidR="00024279" w:rsidRPr="00024279" w:rsidRDefault="00024279" w:rsidP="00024279">
            <w:pPr>
              <w:pStyle w:val="ListParagraph"/>
              <w:numPr>
                <w:ilvl w:val="0"/>
                <w:numId w:val="11"/>
              </w:numPr>
              <w:shd w:val="clear" w:color="auto" w:fill="FFFFFF"/>
              <w:spacing w:after="150" w:line="435" w:lineRule="atLeast"/>
              <w:rPr>
                <w:rFonts w:eastAsia="Times New Roman"/>
                <w:color w:val="000000"/>
                <w:sz w:val="24"/>
                <w:szCs w:val="24"/>
                <w:lang w:eastAsia="en-GB"/>
              </w:rPr>
            </w:pPr>
            <w:r w:rsidRPr="00024279">
              <w:rPr>
                <w:rFonts w:eastAsia="Times New Roman"/>
                <w:color w:val="000000"/>
                <w:sz w:val="24"/>
                <w:szCs w:val="24"/>
                <w:lang w:eastAsia="en-GB"/>
              </w:rPr>
              <w:t>A ‘Primary PSHE’ search on YouTube reveals some interesting content – check out ‘The Big Think’ and the EDCHAT feature on Primary PSHE as a start.</w:t>
            </w:r>
          </w:p>
          <w:p w:rsidR="00024279" w:rsidRPr="00024279" w:rsidRDefault="00024279" w:rsidP="00024279">
            <w:pPr>
              <w:pStyle w:val="ListParagraph"/>
              <w:numPr>
                <w:ilvl w:val="0"/>
                <w:numId w:val="11"/>
              </w:numPr>
              <w:shd w:val="clear" w:color="auto" w:fill="FFFFFF"/>
              <w:spacing w:after="150" w:line="435" w:lineRule="atLeast"/>
              <w:rPr>
                <w:rFonts w:eastAsia="Times New Roman"/>
                <w:color w:val="000000"/>
                <w:sz w:val="24"/>
                <w:szCs w:val="24"/>
                <w:lang w:eastAsia="en-GB"/>
              </w:rPr>
            </w:pPr>
            <w:r w:rsidRPr="00024279">
              <w:rPr>
                <w:rFonts w:eastAsia="Times New Roman"/>
                <w:color w:val="000000"/>
                <w:sz w:val="24"/>
                <w:szCs w:val="24"/>
                <w:lang w:eastAsia="en-GB"/>
              </w:rPr>
              <w:t xml:space="preserve">A google search – ‘School Council Roles and Responsibilities’ or similar, will reveal a host of primary and secondary school council web pages that show the sheer variety and creativity that can flow through establishing a school council! It is </w:t>
            </w:r>
            <w:r w:rsidRPr="00024279">
              <w:rPr>
                <w:rFonts w:eastAsia="Times New Roman"/>
                <w:color w:val="000000"/>
                <w:sz w:val="24"/>
                <w:szCs w:val="24"/>
                <w:lang w:eastAsia="en-GB"/>
              </w:rPr>
              <w:lastRenderedPageBreak/>
              <w:t>interesting to note how schools use the council as a platform for teaching other skills. Happy reading!</w:t>
            </w:r>
          </w:p>
          <w:p w:rsidR="00695456" w:rsidRDefault="00695456" w:rsidP="00695456">
            <w:pPr>
              <w:shd w:val="clear" w:color="auto" w:fill="FFFFFF"/>
              <w:spacing w:after="150" w:line="435" w:lineRule="atLeast"/>
              <w:rPr>
                <w:rFonts w:eastAsia="Times New Roman"/>
                <w:color w:val="000000"/>
                <w:sz w:val="24"/>
                <w:szCs w:val="24"/>
                <w:lang w:eastAsia="en-GB"/>
              </w:rPr>
            </w:pPr>
          </w:p>
          <w:p w:rsidR="00695456" w:rsidRDefault="00695456" w:rsidP="00695456"/>
          <w:p w:rsidR="007F07CF" w:rsidRPr="008139C7" w:rsidRDefault="008139C7" w:rsidP="008139C7">
            <w:pPr>
              <w:rPr>
                <w:sz w:val="24"/>
                <w:szCs w:val="24"/>
              </w:rPr>
            </w:pPr>
            <w:r w:rsidRPr="008139C7">
              <w:rPr>
                <w:sz w:val="24"/>
                <w:szCs w:val="24"/>
              </w:rPr>
              <w:t xml:space="preserve"> </w:t>
            </w:r>
          </w:p>
        </w:tc>
      </w:tr>
    </w:tbl>
    <w:p w:rsidR="00695456" w:rsidRDefault="00695456">
      <w:pPr>
        <w:rPr>
          <w:sz w:val="24"/>
          <w:szCs w:val="24"/>
        </w:rPr>
      </w:pPr>
    </w:p>
    <w:p w:rsidR="00695456" w:rsidRDefault="00695456">
      <w:pPr>
        <w:rPr>
          <w:sz w:val="24"/>
          <w:szCs w:val="24"/>
        </w:rPr>
      </w:pPr>
      <w:r>
        <w:rPr>
          <w:sz w:val="24"/>
          <w:szCs w:val="24"/>
        </w:rPr>
        <w:br w:type="page"/>
      </w:r>
    </w:p>
    <w:p w:rsidR="00695456" w:rsidRPr="00695456"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1: </w:t>
      </w:r>
      <w:r w:rsidRPr="00695456">
        <w:rPr>
          <w:b/>
          <w:bCs/>
          <w:i/>
          <w:iCs/>
        </w:rPr>
        <w:t>Case study – A school sets out a statement of Intent for PSHE.</w:t>
      </w:r>
    </w:p>
    <w:p w:rsidR="00695456" w:rsidRDefault="00695456" w:rsidP="00695456"/>
    <w:p w:rsidR="00695456" w:rsidRPr="00695456" w:rsidRDefault="00695456" w:rsidP="00695456">
      <w:pPr>
        <w:shd w:val="clear" w:color="auto" w:fill="FFFFFF"/>
        <w:spacing w:after="150" w:line="435" w:lineRule="atLeast"/>
        <w:rPr>
          <w:rFonts w:eastAsia="Times New Roman"/>
          <w:b/>
          <w:bCs/>
          <w:i/>
          <w:iCs/>
          <w:color w:val="000000"/>
          <w:sz w:val="24"/>
          <w:szCs w:val="24"/>
          <w:lang w:eastAsia="en-GB"/>
        </w:rPr>
      </w:pPr>
      <w:r w:rsidRPr="00695456">
        <w:rPr>
          <w:rFonts w:eastAsia="Times New Roman"/>
          <w:b/>
          <w:bCs/>
          <w:i/>
          <w:iCs/>
          <w:color w:val="000000"/>
          <w:sz w:val="24"/>
          <w:szCs w:val="24"/>
          <w:lang w:eastAsia="en-GB"/>
        </w:rPr>
        <w:t xml:space="preserve">‘Personal, Social, Health and Economic (PSHE) Education and SRE supports children to </w:t>
      </w:r>
      <w:r w:rsidRPr="00695456">
        <w:rPr>
          <w:rFonts w:eastAsia="Times New Roman"/>
          <w:b/>
          <w:bCs/>
          <w:color w:val="000000"/>
          <w:sz w:val="24"/>
          <w:szCs w:val="24"/>
          <w:lang w:eastAsia="en-GB"/>
        </w:rPr>
        <w:t>value themselves and others through the understanding of emotional literacy and social</w:t>
      </w:r>
      <w:r w:rsidRPr="00695456">
        <w:rPr>
          <w:rFonts w:eastAsia="Times New Roman"/>
          <w:b/>
          <w:bCs/>
          <w:i/>
          <w:iCs/>
          <w:color w:val="000000"/>
          <w:sz w:val="24"/>
          <w:szCs w:val="24"/>
          <w:lang w:eastAsia="en-GB"/>
        </w:rPr>
        <w:t xml:space="preserve"> skills as well preparing them for life in an ever-changing world. This involves an understanding of maintaining a positive physical and mental health and equipping pupils with the knowledge and skills necessary to make safe and informed decisions.’</w:t>
      </w:r>
    </w:p>
    <w:p w:rsidR="00695456" w:rsidRPr="00695456" w:rsidRDefault="00695456" w:rsidP="00695456">
      <w:pPr>
        <w:shd w:val="clear" w:color="auto" w:fill="FFFFFF"/>
        <w:spacing w:after="150" w:line="435" w:lineRule="atLeast"/>
        <w:rPr>
          <w:rFonts w:eastAsia="Times New Roman"/>
          <w:i/>
          <w:iCs/>
          <w:color w:val="000000"/>
          <w:sz w:val="24"/>
          <w:szCs w:val="24"/>
          <w:lang w:eastAsia="en-GB"/>
        </w:rPr>
      </w:pPr>
    </w:p>
    <w:p w:rsidR="00695456" w:rsidRDefault="00695456" w:rsidP="00695456">
      <w:pPr>
        <w:shd w:val="clear" w:color="auto" w:fill="FFFFFF"/>
        <w:spacing w:after="150" w:line="435" w:lineRule="atLeast"/>
        <w:rPr>
          <w:rFonts w:eastAsia="Times New Roman"/>
          <w:color w:val="000000"/>
          <w:sz w:val="24"/>
          <w:szCs w:val="24"/>
          <w:lang w:eastAsia="en-GB"/>
        </w:rPr>
      </w:pPr>
      <w:r>
        <w:rPr>
          <w:rFonts w:eastAsia="Times New Roman"/>
          <w:color w:val="000000"/>
          <w:sz w:val="24"/>
          <w:szCs w:val="24"/>
          <w:lang w:eastAsia="en-GB"/>
        </w:rPr>
        <w:t xml:space="preserve">This statement is usually just </w:t>
      </w:r>
      <w:r w:rsidRPr="00962D79">
        <w:rPr>
          <w:rFonts w:eastAsia="Times New Roman"/>
          <w:i/>
          <w:iCs/>
          <w:color w:val="000000"/>
          <w:sz w:val="24"/>
          <w:szCs w:val="24"/>
          <w:lang w:eastAsia="en-GB"/>
        </w:rPr>
        <w:t>part</w:t>
      </w:r>
      <w:r>
        <w:rPr>
          <w:rFonts w:eastAsia="Times New Roman"/>
          <w:color w:val="000000"/>
          <w:sz w:val="24"/>
          <w:szCs w:val="24"/>
          <w:lang w:eastAsia="en-GB"/>
        </w:rPr>
        <w:t xml:space="preserve"> of the provision for PSHE. Other support systems are set up to enable children with additional needs to get the most out school life and take an active part in it.  SEND coordinators often have significant input into this area. Additional arrangements might read like this:</w:t>
      </w:r>
    </w:p>
    <w:p w:rsidR="00695456" w:rsidRPr="00695456" w:rsidRDefault="00695456" w:rsidP="00695456">
      <w:pPr>
        <w:shd w:val="clear" w:color="auto" w:fill="FFFFFF"/>
        <w:spacing w:after="150" w:line="435" w:lineRule="atLeast"/>
        <w:rPr>
          <w:rFonts w:eastAsia="Times New Roman" w:cs="Open Sans"/>
          <w:b/>
          <w:bCs/>
          <w:i/>
          <w:iCs/>
          <w:color w:val="000000"/>
          <w:sz w:val="24"/>
          <w:szCs w:val="24"/>
          <w:lang w:eastAsia="en-GB"/>
        </w:rPr>
      </w:pPr>
      <w:r w:rsidRPr="00695456">
        <w:rPr>
          <w:rFonts w:eastAsia="Times New Roman" w:cs="Open Sans"/>
          <w:b/>
          <w:bCs/>
          <w:i/>
          <w:iCs/>
          <w:color w:val="000000"/>
          <w:sz w:val="24"/>
          <w:szCs w:val="24"/>
          <w:lang w:eastAsia="en-GB"/>
        </w:rPr>
        <w:t xml:space="preserve">‘…We believe that Personal, Social and Health Education is vital in giving the children the tools they need for successful lifelong learning both academically and socially. Alongside PSHE lessons in class, children who need extra support can also access a wide range of interventions to help their emotional development and self-esteem. We have several members of staff trained as Thrive practitioners (a County wide programme to support children with emotional needs) who work with individuals and groups of children. We have ‘Forest School’ sessions based in our yurt. In our school we use the 'Jigsaw' PSHE scheme which conforms </w:t>
      </w:r>
      <w:proofErr w:type="gramStart"/>
      <w:r w:rsidRPr="00695456">
        <w:rPr>
          <w:rFonts w:eastAsia="Times New Roman" w:cs="Open Sans"/>
          <w:b/>
          <w:bCs/>
          <w:i/>
          <w:iCs/>
          <w:color w:val="000000"/>
          <w:sz w:val="24"/>
          <w:szCs w:val="24"/>
          <w:lang w:eastAsia="en-GB"/>
        </w:rPr>
        <w:t>with</w:t>
      </w:r>
      <w:proofErr w:type="gramEnd"/>
      <w:r w:rsidRPr="00695456">
        <w:rPr>
          <w:rFonts w:eastAsia="Times New Roman" w:cs="Open Sans"/>
          <w:b/>
          <w:bCs/>
          <w:i/>
          <w:iCs/>
          <w:color w:val="000000"/>
          <w:sz w:val="24"/>
          <w:szCs w:val="24"/>
          <w:lang w:eastAsia="en-GB"/>
        </w:rPr>
        <w:t xml:space="preserve"> the expectations of the SRE syllabus September 2020.’</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color w:val="000000"/>
          <w:lang w:eastAsia="en-GB"/>
        </w:rPr>
        <w:t>‘Jigsaw’ and ‘1Decision’ are two popular programmes for delivering PSHE and will be name-checked in this unit. They are good places to start for further research into the topic.</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PSHE</w:t>
      </w:r>
      <w:r w:rsidRPr="00695456">
        <w:rPr>
          <w:rFonts w:eastAsia="Times New Roman"/>
          <w:color w:val="000000"/>
          <w:lang w:eastAsia="en-GB"/>
        </w:rPr>
        <w:t xml:space="preserve"> usually means personal, social health and economic education. An awareness of and an ability to take care of personal finances has become an important inclusion in recent versions of the programme.</w:t>
      </w:r>
    </w:p>
    <w:p w:rsidR="00695456" w:rsidRPr="00695456" w:rsidRDefault="00695456" w:rsidP="00695456">
      <w:pPr>
        <w:shd w:val="clear" w:color="auto" w:fill="FFFFFF"/>
        <w:spacing w:after="150" w:line="435" w:lineRule="atLeast"/>
        <w:rPr>
          <w:rFonts w:eastAsia="Times New Roman"/>
          <w:color w:val="000000"/>
          <w:lang w:eastAsia="en-GB"/>
        </w:rPr>
      </w:pPr>
      <w:r w:rsidRPr="00695456">
        <w:rPr>
          <w:rFonts w:eastAsia="Times New Roman"/>
          <w:b/>
          <w:bCs/>
          <w:color w:val="000000"/>
          <w:u w:val="single"/>
          <w:lang w:eastAsia="en-GB"/>
        </w:rPr>
        <w:t>SRE</w:t>
      </w:r>
      <w:r w:rsidRPr="00695456">
        <w:rPr>
          <w:rFonts w:eastAsia="Times New Roman"/>
          <w:color w:val="000000"/>
          <w:lang w:eastAsia="en-GB"/>
        </w:rPr>
        <w:t xml:space="preserve"> or sex and relationship education is only compulsory from Yr.7 onwards according to the National Curriculum. Maintained primary schools are required to teach elements of sex education contained in the science curriculum.</w:t>
      </w:r>
    </w:p>
    <w:p w:rsidR="00695456" w:rsidRPr="00695456" w:rsidRDefault="00695456" w:rsidP="00695456">
      <w:pPr>
        <w:shd w:val="clear" w:color="auto" w:fill="FFFFFF"/>
        <w:spacing w:after="150" w:line="435" w:lineRule="atLeast"/>
        <w:rPr>
          <w:rFonts w:eastAsia="Times New Roman"/>
          <w:color w:val="000000"/>
          <w:lang w:eastAsia="en-GB"/>
        </w:rPr>
      </w:pPr>
    </w:p>
    <w:p w:rsidR="00695456" w:rsidRPr="00695456" w:rsidRDefault="00695456" w:rsidP="00695456">
      <w:pPr>
        <w:shd w:val="clear" w:color="auto" w:fill="FFFFFF"/>
        <w:spacing w:after="150" w:line="435" w:lineRule="atLeast"/>
        <w:rPr>
          <w:rFonts w:eastAsia="Times New Roman" w:cs="Open Sans"/>
          <w:b/>
          <w:color w:val="000000"/>
          <w:sz w:val="24"/>
          <w:szCs w:val="24"/>
          <w:u w:val="single"/>
          <w:lang w:eastAsia="en-GB"/>
        </w:rPr>
      </w:pPr>
      <w:r w:rsidRPr="00695456">
        <w:rPr>
          <w:rFonts w:eastAsia="Times New Roman" w:cs="Open Sans"/>
          <w:b/>
          <w:color w:val="000000"/>
          <w:sz w:val="24"/>
          <w:szCs w:val="24"/>
          <w:u w:val="single"/>
          <w:lang w:eastAsia="en-GB"/>
        </w:rPr>
        <w:lastRenderedPageBreak/>
        <w:t>Here is one school’s curriculum statement outlining how they teach PSHE.</w:t>
      </w:r>
    </w:p>
    <w:p w:rsidR="00695456" w:rsidRPr="00695456" w:rsidRDefault="00695456" w:rsidP="00695456">
      <w:pPr>
        <w:pStyle w:val="Heading1"/>
        <w:shd w:val="clear" w:color="auto" w:fill="FFFFFF"/>
        <w:spacing w:before="180" w:after="90"/>
        <w:jc w:val="center"/>
        <w:rPr>
          <w:rFonts w:asciiTheme="minorHAnsi" w:hAnsiTheme="minorHAnsi" w:cs="Calibri"/>
          <w:color w:val="000000" w:themeColor="text1"/>
          <w:sz w:val="28"/>
          <w:szCs w:val="28"/>
        </w:rPr>
      </w:pPr>
      <w:r w:rsidRPr="00695456">
        <w:rPr>
          <w:rFonts w:asciiTheme="minorHAnsi" w:hAnsiTheme="minorHAnsi" w:cs="Calibri"/>
          <w:b/>
          <w:bCs/>
          <w:color w:val="000000" w:themeColor="text1"/>
          <w:sz w:val="28"/>
          <w:szCs w:val="28"/>
        </w:rPr>
        <w:t>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iCs/>
          <w:color w:val="000000"/>
          <w:u w:val="single"/>
        </w:rPr>
      </w:pPr>
      <w:r w:rsidRPr="00695456">
        <w:rPr>
          <w:rFonts w:asciiTheme="minorHAnsi" w:hAnsiTheme="minorHAnsi" w:cs="Calibri"/>
          <w:b/>
          <w:iCs/>
          <w:color w:val="000000"/>
          <w:u w:val="single"/>
        </w:rPr>
        <w:t>Intent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In our school, personal, social, health and economic education (PSHE) enables our children to become healthy, independent, resilient, responsible, and confident members of a society.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We feel it is an important part of children’s education to help them to understand how they are developing personally and socially. The intent of our PSHE curriculum is to build upon the skills that children start to acquire during the Early Years Foundation stage and offer both explicit and implicit learning opportunities which reflect pupils’ increasing independence and physical and social awareness as they move through the primary phase.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provide children with opportunities to fully engage and learn about rights and responsibilities and appreciate what it means to be a member of the diverse society in which we live, and to respect others as equals.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We want to enable children to make an active contribution to the wider community by helping them to manage their physical and emotional changes at puberty and equip them for life in our ever-changing world.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are aware of the way that PSHE supports many of the principles of safeguarding and links closely to schools Safeguarding and British Values Policies. Through our PSHE curriculum we recognise our duty to ‘actively promote’ and provide opportunity for children to understand fundamental British Values (Democracy, The Rule of Law, Individual Liberty, Mutual Respect and Tolerance) first set out by the Government in the ‘Prevent’ strategy in 2014, for those with different faiths and beliefs in order for them to become fair, tolerant, and confident adults in a forever challenging world.</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color w:val="000000"/>
        </w:rPr>
      </w:pPr>
      <w:r w:rsidRPr="00695456">
        <w:rPr>
          <w:rFonts w:asciiTheme="minorHAnsi" w:hAnsiTheme="minorHAnsi" w:cs="Calibri"/>
          <w:b/>
          <w:bCs/>
          <w:iCs/>
          <w:color w:val="000000"/>
          <w:u w:val="single"/>
        </w:rPr>
        <w:t>Implementation</w:t>
      </w:r>
      <w:r w:rsidRPr="00695456">
        <w:rPr>
          <w:rFonts w:asciiTheme="minorHAnsi" w:hAnsiTheme="minorHAnsi" w:cs="Calibri"/>
          <w:color w:val="000000"/>
        </w:rPr>
        <w: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-Teachers use and adapt ‘1Decision’ planning and resources to ensure we have full coverage of the curriculum and address needs accordingly. We intend to build, where appropriate, on the statutory content already outlined in the National Curriculum, the basic school curriculum and in statutory guidance on i.e., drug education, financial education, citizenship, personal safety, sex and relationship education (SRE) and the importance of physical activity and diet for a healthy lifestyle.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-Our PSHE curriculum has flexibility so that teachers can deliver lessons as a result of an issue having arisen in their own class.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will begin a topic by completing a self-assessment (baseline) and then go back and review their progress at the end of the unit of work. This enables teachers to support children according to their needs.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-Key vocabulary is a very important element of the PSHE curriculum. We are keen to regularly revisit the key vocabulary children should be using in their everyday lives. It is important that words like </w:t>
      </w:r>
      <w:r w:rsidRPr="00695456">
        <w:rPr>
          <w:rFonts w:asciiTheme="minorHAnsi" w:hAnsiTheme="minorHAnsi" w:cs="Calibri"/>
          <w:b/>
          <w:bCs/>
          <w:iCs/>
          <w:color w:val="000000"/>
        </w:rPr>
        <w:t>‘mental health’</w:t>
      </w:r>
      <w:r w:rsidRPr="00695456">
        <w:rPr>
          <w:rFonts w:asciiTheme="minorHAnsi" w:hAnsiTheme="minorHAnsi" w:cs="Calibri"/>
          <w:iCs/>
          <w:color w:val="000000"/>
        </w:rPr>
        <w:t xml:space="preserve"> and ‘</w:t>
      </w:r>
      <w:r w:rsidRPr="00695456">
        <w:rPr>
          <w:rFonts w:asciiTheme="minorHAnsi" w:hAnsiTheme="minorHAnsi" w:cs="Calibri"/>
          <w:b/>
          <w:bCs/>
          <w:iCs/>
          <w:color w:val="000000"/>
        </w:rPr>
        <w:t>bully’</w:t>
      </w:r>
      <w:r w:rsidRPr="00695456">
        <w:rPr>
          <w:rFonts w:asciiTheme="minorHAnsi" w:hAnsiTheme="minorHAnsi" w:cs="Calibri"/>
          <w:iCs/>
          <w:color w:val="000000"/>
        </w:rPr>
        <w:t xml:space="preserve"> are used in the correct context.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-Our classrooms have a ‘TEN </w:t>
      </w:r>
      <w:proofErr w:type="gramStart"/>
      <w:r w:rsidRPr="00695456">
        <w:rPr>
          <w:rFonts w:asciiTheme="minorHAnsi" w:hAnsiTheme="minorHAnsi" w:cs="Calibri"/>
          <w:iCs/>
          <w:color w:val="000000"/>
        </w:rPr>
        <w:t>A</w:t>
      </w:r>
      <w:proofErr w:type="gramEnd"/>
      <w:r w:rsidRPr="00695456">
        <w:rPr>
          <w:rFonts w:asciiTheme="minorHAnsi" w:hAnsiTheme="minorHAnsi" w:cs="Calibri"/>
          <w:iCs/>
          <w:color w:val="000000"/>
        </w:rPr>
        <w:t xml:space="preserve"> DAY’ poster displayed to remind children to look after their mental health. We also display pictures of different emotions and photos to remind children </w:t>
      </w:r>
      <w:r w:rsidRPr="00695456">
        <w:rPr>
          <w:rFonts w:asciiTheme="minorHAnsi" w:hAnsiTheme="minorHAnsi" w:cs="Calibri"/>
          <w:iCs/>
          <w:color w:val="000000"/>
        </w:rPr>
        <w:lastRenderedPageBreak/>
        <w:t>of the different strategies they can follow to manage their feelings and behaviours. Working Walls throughout school focus on key aspects of PSHE and exemplify the terminology used throughout the teaching of PSHE.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-The whole school takes part in special days and events to raise awareness on important topics e.g., anti-bullying week, children in need, Black lives matter, </w:t>
      </w:r>
      <w:proofErr w:type="gramStart"/>
      <w:r w:rsidRPr="00695456">
        <w:rPr>
          <w:rFonts w:asciiTheme="minorHAnsi" w:hAnsiTheme="minorHAnsi" w:cs="Calibri"/>
          <w:iCs/>
          <w:color w:val="000000"/>
        </w:rPr>
        <w:t>Mental</w:t>
      </w:r>
      <w:proofErr w:type="gramEnd"/>
      <w:r w:rsidRPr="00695456">
        <w:rPr>
          <w:rFonts w:asciiTheme="minorHAnsi" w:hAnsiTheme="minorHAnsi" w:cs="Calibri"/>
          <w:iCs/>
          <w:color w:val="000000"/>
        </w:rPr>
        <w:t xml:space="preserve"> health days, Comic Relief, Sport Relief, NSPCC awareness and fund-raising events.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whole school and class assemblies where their spiritual, moral, social, and cultural curiosity is stimulated, challenged, and nurtured through the coverage of key events and National and Global news.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taught to follow the TEN A DAY initiative to help manage their own, and other children’s mental health.</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-A group of children from Yr.5 attend Mental Health Ambassador training. They can remind others to follow the TEN A DAY choices and act as ‘sign-posts’ to </w:t>
      </w:r>
      <w:proofErr w:type="spellStart"/>
      <w:r w:rsidRPr="00695456">
        <w:rPr>
          <w:rFonts w:asciiTheme="minorHAnsi" w:hAnsiTheme="minorHAnsi" w:cs="Calibri"/>
          <w:iCs/>
          <w:color w:val="000000"/>
        </w:rPr>
        <w:t>playleaders</w:t>
      </w:r>
      <w:proofErr w:type="spellEnd"/>
      <w:r w:rsidRPr="00695456">
        <w:rPr>
          <w:rFonts w:asciiTheme="minorHAnsi" w:hAnsiTheme="minorHAnsi" w:cs="Calibri"/>
          <w:iCs/>
          <w:color w:val="000000"/>
        </w:rPr>
        <w:t xml:space="preserve"> and teachers during lunch and playtimes.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Wellbeing afternoons, with opportunities to have fun activities that they have chosen to do with their class.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are encouraged to follow the School’s ‘Golden Rules for Behaviour’ and to use the ‘Learning Powers’ skills to help them be curious, confident, and independent learners in their everyday lives. Children opportunities to earn a 30-minute ‘Golden Time’ activity per week.</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with additional PSHE needs have the chance to take part in small group work. These children are assessed using the Boxall Assessment tool and have individual targets set.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-Children participate in termly whole school friendship group meetings. Many of these have a PSHE focus. E.g., Find your Brave.</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-We provide resources for children who suffer loss or bereavement and work closely with other agencies.</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b/>
          <w:bCs/>
          <w:iCs/>
          <w:color w:val="000000"/>
          <w:u w:val="single"/>
        </w:rPr>
      </w:pPr>
      <w:r w:rsidRPr="00695456">
        <w:rPr>
          <w:rFonts w:asciiTheme="minorHAnsi" w:hAnsiTheme="minorHAnsi" w:cs="Calibri"/>
          <w:b/>
          <w:bCs/>
          <w:iCs/>
          <w:color w:val="000000"/>
          <w:u w:val="single"/>
        </w:rPr>
        <w:t>Impact</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The impact of the PSHE curriculum will be that the standards of attainment across the school will meet or exceed those which are expected nationally. All children will demonstrate a healthy outlook towards school, and attendance will be at least in line with national levels. Behaviour will be exemplary!</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Cs/>
          <w:color w:val="000000"/>
        </w:rPr>
      </w:pPr>
      <w:r w:rsidRPr="00695456">
        <w:rPr>
          <w:rFonts w:asciiTheme="minorHAnsi" w:hAnsiTheme="minorHAnsi" w:cs="Calibri"/>
          <w:iCs/>
          <w:color w:val="000000"/>
        </w:rPr>
        <w:t xml:space="preserve"> Through our RSE curriculum children will become confident individuals who have positive body awareness, an in-depth knowledge of how to keep themselves safe and healthy and who will, through respect, tolerance and understanding, forge and maintain positive relationships with a diverse range of family and friendship groups. Children will leave primary school equipped with the skills needed to navigate their journey ahead.</w:t>
      </w:r>
    </w:p>
    <w:p w:rsidR="00695456" w:rsidRDefault="00695456">
      <w:pPr>
        <w:rPr>
          <w:rFonts w:eastAsia="Times New Roman" w:cs="Calibri"/>
          <w:i/>
          <w:iCs/>
          <w:color w:val="000000"/>
          <w:sz w:val="24"/>
          <w:szCs w:val="24"/>
          <w:lang w:eastAsia="en-GB"/>
        </w:rPr>
      </w:pPr>
      <w:r>
        <w:rPr>
          <w:rFonts w:cs="Calibri"/>
          <w:i/>
          <w:iCs/>
          <w:color w:val="000000"/>
        </w:rPr>
        <w:br w:type="page"/>
      </w:r>
    </w:p>
    <w:p w:rsidR="00695456" w:rsidRPr="00BC06D8" w:rsidRDefault="00695456" w:rsidP="00695456">
      <w:pPr>
        <w:pBdr>
          <w:top w:val="single" w:sz="4" w:space="1" w:color="auto"/>
          <w:left w:val="single" w:sz="4" w:space="4" w:color="auto"/>
          <w:bottom w:val="single" w:sz="4" w:space="1" w:color="auto"/>
          <w:right w:val="single" w:sz="4" w:space="4" w:color="auto"/>
        </w:pBdr>
        <w:jc w:val="center"/>
        <w:rPr>
          <w:b/>
          <w:bCs/>
          <w:i/>
          <w:iCs/>
        </w:rPr>
      </w:pPr>
      <w:r>
        <w:rPr>
          <w:b/>
          <w:bCs/>
          <w:i/>
          <w:iCs/>
        </w:rPr>
        <w:lastRenderedPageBreak/>
        <w:t xml:space="preserve">APPENDIX 2: </w:t>
      </w:r>
      <w:r w:rsidR="00F72CB8">
        <w:rPr>
          <w:b/>
          <w:bCs/>
          <w:i/>
          <w:iCs/>
        </w:rPr>
        <w:t>Case Study</w:t>
      </w:r>
      <w:r w:rsidRPr="00BC06D8">
        <w:rPr>
          <w:b/>
          <w:bCs/>
          <w:i/>
          <w:iCs/>
        </w:rPr>
        <w:t xml:space="preserve"> – School Councils</w:t>
      </w:r>
    </w:p>
    <w:p w:rsidR="00695456" w:rsidRDefault="00695456" w:rsidP="00695456">
      <w:pPr>
        <w:jc w:val="center"/>
      </w:pPr>
    </w:p>
    <w:p w:rsidR="00695456" w:rsidRPr="00695456" w:rsidRDefault="00695456" w:rsidP="00695456">
      <w:pPr>
        <w:rPr>
          <w:sz w:val="24"/>
          <w:szCs w:val="24"/>
        </w:rPr>
      </w:pPr>
      <w:r w:rsidRPr="00695456">
        <w:rPr>
          <w:i/>
          <w:iCs/>
          <w:sz w:val="24"/>
          <w:szCs w:val="24"/>
        </w:rPr>
        <w:t>The School Council can play an important and significant role in the life of a school but needs careful guidance and a commitment from senior leadership if it is to have any real relevance or impact. Good School Councils are made not born and need to be nurtured so they can grow into an integral part of life of a school. As conduits for communication, they can prove invaluable</w:t>
      </w:r>
      <w:r w:rsidRPr="00695456">
        <w:rPr>
          <w:sz w:val="24"/>
          <w:szCs w:val="24"/>
        </w:rPr>
        <w:t xml:space="preserve">. </w:t>
      </w:r>
    </w:p>
    <w:p w:rsidR="00695456" w:rsidRPr="00695456" w:rsidRDefault="00695456" w:rsidP="00695456">
      <w:pPr>
        <w:rPr>
          <w:sz w:val="24"/>
          <w:szCs w:val="24"/>
        </w:rPr>
      </w:pPr>
    </w:p>
    <w:p w:rsidR="00695456" w:rsidRPr="00695456" w:rsidRDefault="00695456" w:rsidP="00695456">
      <w:pPr>
        <w:jc w:val="center"/>
        <w:rPr>
          <w:sz w:val="24"/>
          <w:szCs w:val="24"/>
          <w:u w:val="single"/>
        </w:rPr>
      </w:pPr>
      <w:r w:rsidRPr="00695456">
        <w:rPr>
          <w:sz w:val="24"/>
          <w:szCs w:val="24"/>
          <w:u w:val="single"/>
        </w:rPr>
        <w:t>The Birth of a School Council – A Case Study</w:t>
      </w:r>
    </w:p>
    <w:p w:rsidR="00695456" w:rsidRPr="00695456" w:rsidRDefault="00695456" w:rsidP="00695456">
      <w:pPr>
        <w:rPr>
          <w:sz w:val="24"/>
          <w:szCs w:val="24"/>
        </w:rPr>
      </w:pPr>
    </w:p>
    <w:p w:rsidR="00695456" w:rsidRPr="00695456" w:rsidRDefault="00695456" w:rsidP="00695456">
      <w:pPr>
        <w:rPr>
          <w:sz w:val="24"/>
          <w:szCs w:val="24"/>
        </w:rPr>
      </w:pPr>
      <w:r w:rsidRPr="00695456">
        <w:rPr>
          <w:b/>
          <w:bCs/>
          <w:sz w:val="24"/>
          <w:szCs w:val="24"/>
          <w:u w:val="single"/>
        </w:rPr>
        <w:t>School Council</w:t>
      </w:r>
      <w:r w:rsidRPr="00695456">
        <w:rPr>
          <w:sz w:val="24"/>
          <w:szCs w:val="24"/>
        </w:rPr>
        <w:t xml:space="preserve"> – it sounds such a great idea. A group of children representing their peers in discussions with the adults in charge of the school, helping to make and shape decisions that affect everyone…what’s not to like?</w:t>
      </w:r>
    </w:p>
    <w:p w:rsidR="00695456" w:rsidRPr="00695456" w:rsidRDefault="00695456" w:rsidP="00695456">
      <w:pPr>
        <w:rPr>
          <w:sz w:val="24"/>
          <w:szCs w:val="24"/>
        </w:rPr>
      </w:pPr>
      <w:r w:rsidRPr="00695456">
        <w:rPr>
          <w:sz w:val="24"/>
          <w:szCs w:val="24"/>
        </w:rPr>
        <w:t>It is a great idea, but it is also a lot of hard work and there are big implications for the rights and responsibilities of such a group. A successful school council is as much a product of the staff assigned to help it function as it is to the children elected to be part of it. The staff will need training, and in the early stages of the council’s existence, need to know how to run and manage the meetings. But first things first – the election of representatives!</w:t>
      </w:r>
    </w:p>
    <w:p w:rsidR="00695456" w:rsidRPr="00695456" w:rsidRDefault="00695456" w:rsidP="00695456">
      <w:pPr>
        <w:rPr>
          <w:b/>
          <w:bCs/>
          <w:sz w:val="24"/>
          <w:szCs w:val="24"/>
          <w:u w:val="single"/>
        </w:rPr>
      </w:pPr>
      <w:r w:rsidRPr="00695456">
        <w:rPr>
          <w:b/>
          <w:bCs/>
          <w:sz w:val="24"/>
          <w:szCs w:val="24"/>
          <w:u w:val="single"/>
        </w:rPr>
        <w:t>Elections</w:t>
      </w:r>
    </w:p>
    <w:p w:rsidR="00695456" w:rsidRPr="00695456" w:rsidRDefault="00695456" w:rsidP="00695456">
      <w:pPr>
        <w:rPr>
          <w:sz w:val="24"/>
          <w:szCs w:val="24"/>
        </w:rPr>
      </w:pPr>
      <w:r w:rsidRPr="00695456">
        <w:rPr>
          <w:sz w:val="24"/>
          <w:szCs w:val="24"/>
        </w:rPr>
        <w:t xml:space="preserve">For a new school council, elections could take place in the </w:t>
      </w:r>
      <w:proofErr w:type="gramStart"/>
      <w:r w:rsidRPr="00695456">
        <w:rPr>
          <w:sz w:val="24"/>
          <w:szCs w:val="24"/>
        </w:rPr>
        <w:t>Autumn</w:t>
      </w:r>
      <w:proofErr w:type="gramEnd"/>
      <w:r w:rsidRPr="00695456">
        <w:rPr>
          <w:sz w:val="24"/>
          <w:szCs w:val="24"/>
        </w:rPr>
        <w:t xml:space="preserve"> term. The first half term can see the idea introduced and likely candidates encouraged to stand. Posters can be designed and manifestoes explained. KS 1 children will love the thought of the council, but it is probably a better idea to talk to them in an assembly rather than have them attend every meeting. Schools may have different ideas about this and if the children are up to it, there is no problem with them attending meetings with the older council members. It is an excellent opportunity for younger and older pupils to have a purposeful interaction. Reporting back to the class or year group is an important part of the council’s role and can form part of that arrangement.</w:t>
      </w:r>
    </w:p>
    <w:p w:rsidR="00695456" w:rsidRPr="00695456" w:rsidRDefault="00695456" w:rsidP="00695456">
      <w:pPr>
        <w:rPr>
          <w:sz w:val="24"/>
          <w:szCs w:val="24"/>
        </w:rPr>
      </w:pPr>
      <w:r w:rsidRPr="00695456">
        <w:rPr>
          <w:b/>
          <w:bCs/>
          <w:sz w:val="24"/>
          <w:szCs w:val="24"/>
          <w:u w:val="single"/>
        </w:rPr>
        <w:t>Voting</w:t>
      </w:r>
      <w:r w:rsidRPr="00695456">
        <w:rPr>
          <w:sz w:val="24"/>
          <w:szCs w:val="24"/>
        </w:rPr>
        <w:t xml:space="preserve"> can take place in classes using a secret ballot. Print the candidates’ names on a grid for children to select their choice. The highest scorers are duly elected. This could be the highest scoring boy and girl as main delegates, and the second highest boy and girl as deputies. In large schools where there may be single age </w:t>
      </w:r>
      <w:proofErr w:type="gramStart"/>
      <w:r w:rsidRPr="00695456">
        <w:rPr>
          <w:sz w:val="24"/>
          <w:szCs w:val="24"/>
        </w:rPr>
        <w:t>classes</w:t>
      </w:r>
      <w:proofErr w:type="gramEnd"/>
      <w:r w:rsidRPr="00695456">
        <w:rPr>
          <w:sz w:val="24"/>
          <w:szCs w:val="24"/>
        </w:rPr>
        <w:t xml:space="preserve"> economies of scale may be needed. If the council is too large, the organisation of meetings could be problematic e.g., where is there a room with enough space to meet? How often can this group convene? Etc.</w:t>
      </w:r>
    </w:p>
    <w:p w:rsidR="00695456" w:rsidRPr="00695456" w:rsidRDefault="00695456" w:rsidP="00695456">
      <w:pPr>
        <w:rPr>
          <w:b/>
          <w:bCs/>
          <w:sz w:val="24"/>
          <w:szCs w:val="24"/>
          <w:u w:val="single"/>
        </w:rPr>
      </w:pPr>
      <w:r w:rsidRPr="00695456">
        <w:rPr>
          <w:b/>
          <w:bCs/>
          <w:sz w:val="24"/>
          <w:szCs w:val="24"/>
          <w:u w:val="single"/>
        </w:rPr>
        <w:t xml:space="preserve"> Roles and Responsibilities </w:t>
      </w:r>
    </w:p>
    <w:p w:rsidR="00695456" w:rsidRPr="00695456" w:rsidRDefault="00695456" w:rsidP="00695456">
      <w:pPr>
        <w:rPr>
          <w:sz w:val="24"/>
          <w:szCs w:val="24"/>
        </w:rPr>
      </w:pPr>
      <w:r w:rsidRPr="00695456">
        <w:rPr>
          <w:sz w:val="24"/>
          <w:szCs w:val="24"/>
        </w:rPr>
        <w:t>As a member of the school council, children need opportunities to meet, talk to classmates about issues that concern them, gather opinion about life in the school community and be trained in how to respond to the demands of their new role.</w:t>
      </w:r>
    </w:p>
    <w:p w:rsidR="00695456" w:rsidRPr="00695456" w:rsidRDefault="00695456" w:rsidP="00695456">
      <w:pPr>
        <w:rPr>
          <w:sz w:val="24"/>
          <w:szCs w:val="24"/>
        </w:rPr>
      </w:pPr>
      <w:r w:rsidRPr="00695456">
        <w:rPr>
          <w:sz w:val="24"/>
          <w:szCs w:val="24"/>
        </w:rPr>
        <w:lastRenderedPageBreak/>
        <w:t>It’s a good idea in the early days of the school council to a) where a badge to identify the councillor and b) set up a class ‘Suggestion Box’ where all children can submit questions without being under scrutiny of others and feeling self-conscious. The contents of the suggestion box can form part of the content of council meetings and suitable actions taken.</w:t>
      </w:r>
    </w:p>
    <w:p w:rsidR="00695456" w:rsidRPr="00695456" w:rsidRDefault="00695456" w:rsidP="00695456">
      <w:pPr>
        <w:rPr>
          <w:sz w:val="24"/>
          <w:szCs w:val="24"/>
        </w:rPr>
      </w:pPr>
      <w:r w:rsidRPr="00695456">
        <w:rPr>
          <w:b/>
          <w:bCs/>
          <w:sz w:val="24"/>
          <w:szCs w:val="24"/>
          <w:u w:val="single"/>
        </w:rPr>
        <w:t>Reporting Back</w:t>
      </w:r>
      <w:r w:rsidRPr="00695456">
        <w:rPr>
          <w:sz w:val="24"/>
          <w:szCs w:val="24"/>
        </w:rPr>
        <w:t xml:space="preserve"> – an active council needs to show </w:t>
      </w:r>
      <w:proofErr w:type="spellStart"/>
      <w:proofErr w:type="gramStart"/>
      <w:r w:rsidRPr="00695456">
        <w:rPr>
          <w:sz w:val="24"/>
          <w:szCs w:val="24"/>
        </w:rPr>
        <w:t>its</w:t>
      </w:r>
      <w:proofErr w:type="spellEnd"/>
      <w:proofErr w:type="gramEnd"/>
      <w:r w:rsidRPr="00695456">
        <w:rPr>
          <w:sz w:val="24"/>
          <w:szCs w:val="24"/>
        </w:rPr>
        <w:t xml:space="preserve"> is listening and acting on behalf of its members. Feedback could be to the class or year group, as part of a regular whole school assembly slot, in a newsletter from the school or older children acting as visiting speakers to younger children to tell their class or year group what the council is up to. Lots of important social and inter-personal skills can be developed through these initiatives.</w:t>
      </w:r>
    </w:p>
    <w:p w:rsidR="00695456" w:rsidRPr="00695456" w:rsidRDefault="00695456" w:rsidP="00695456">
      <w:pPr>
        <w:rPr>
          <w:sz w:val="24"/>
          <w:szCs w:val="24"/>
        </w:rPr>
      </w:pPr>
      <w:r w:rsidRPr="00695456">
        <w:rPr>
          <w:b/>
          <w:bCs/>
          <w:sz w:val="24"/>
          <w:szCs w:val="24"/>
          <w:u w:val="single"/>
        </w:rPr>
        <w:t>Staff</w:t>
      </w:r>
      <w:r w:rsidRPr="00695456">
        <w:rPr>
          <w:sz w:val="24"/>
          <w:szCs w:val="24"/>
        </w:rPr>
        <w:t xml:space="preserve">, in particular, the senior leadership team need to be involved and accommodating in the feedback process. The </w:t>
      </w:r>
      <w:proofErr w:type="spellStart"/>
      <w:r w:rsidRPr="00695456">
        <w:rPr>
          <w:sz w:val="24"/>
          <w:szCs w:val="24"/>
        </w:rPr>
        <w:t>headteacher</w:t>
      </w:r>
      <w:proofErr w:type="spellEnd"/>
      <w:r w:rsidRPr="00695456">
        <w:rPr>
          <w:sz w:val="24"/>
          <w:szCs w:val="24"/>
        </w:rPr>
        <w:t xml:space="preserve"> and the school governors should have an invitation to school council meetings and if they cannot attend, make time arrangements with the delegates to be updated on the business of the meeting. </w:t>
      </w:r>
    </w:p>
    <w:p w:rsidR="00695456" w:rsidRPr="00695456" w:rsidRDefault="00695456" w:rsidP="00695456">
      <w:pPr>
        <w:rPr>
          <w:sz w:val="24"/>
          <w:szCs w:val="24"/>
        </w:rPr>
      </w:pPr>
      <w:r w:rsidRPr="00695456">
        <w:rPr>
          <w:b/>
          <w:bCs/>
          <w:sz w:val="24"/>
          <w:szCs w:val="24"/>
          <w:u w:val="single"/>
        </w:rPr>
        <w:t>Teachers</w:t>
      </w:r>
      <w:r w:rsidRPr="00695456">
        <w:rPr>
          <w:sz w:val="24"/>
          <w:szCs w:val="24"/>
        </w:rPr>
        <w:t xml:space="preserve"> in charge of organising the school council have a coaching and mentoring role to give the delegates the necessary skills to speak to groups – large and small and to respond appropriately to questioning. Speaking to the school in an assembly can be a daunting prospect but presents a great opportunity to develop confidence and self-esteem.</w:t>
      </w:r>
    </w:p>
    <w:p w:rsidR="00695456" w:rsidRPr="00695456" w:rsidRDefault="00695456" w:rsidP="00695456">
      <w:pPr>
        <w:rPr>
          <w:sz w:val="24"/>
          <w:szCs w:val="24"/>
        </w:rPr>
      </w:pPr>
      <w:r w:rsidRPr="00695456">
        <w:rPr>
          <w:b/>
          <w:bCs/>
          <w:sz w:val="24"/>
          <w:szCs w:val="24"/>
          <w:u w:val="single"/>
        </w:rPr>
        <w:t>Meeting etiquette</w:t>
      </w:r>
      <w:r w:rsidRPr="00695456">
        <w:rPr>
          <w:sz w:val="24"/>
          <w:szCs w:val="24"/>
        </w:rPr>
        <w:t xml:space="preserve"> and managing discussions are key skills to impart to council members. Clear structures for meeting organisation can increase the efficiency of the business on the agenda and instil the values of taking turns, listening, and allowing others to speak without interruption. Taking meeting ‘minutes’ keeps a clear record of actions to be taken from business discussed and is probably best handled by the staff member present in the first instance. ‘Minute taking’ could be another area to develop as the council becomes more established.  </w:t>
      </w:r>
    </w:p>
    <w:p w:rsidR="00695456" w:rsidRPr="00695456" w:rsidRDefault="00695456" w:rsidP="00695456">
      <w:pPr>
        <w:rPr>
          <w:sz w:val="24"/>
          <w:szCs w:val="24"/>
        </w:rPr>
      </w:pPr>
      <w:r w:rsidRPr="00695456">
        <w:rPr>
          <w:b/>
          <w:bCs/>
          <w:sz w:val="24"/>
          <w:szCs w:val="24"/>
          <w:u w:val="single"/>
        </w:rPr>
        <w:t>The School Council are ambassadors for the school.</w:t>
      </w:r>
      <w:r w:rsidRPr="00695456">
        <w:rPr>
          <w:sz w:val="24"/>
          <w:szCs w:val="24"/>
        </w:rPr>
        <w:t xml:space="preserve"> They represent the best the school has to offer and as such their inclusion in publicity, special events and the life of the school community is vital. Their contributions to school life might include interviewing candidates for jobs in the school (particularly new </w:t>
      </w:r>
      <w:proofErr w:type="spellStart"/>
      <w:r w:rsidRPr="00695456">
        <w:rPr>
          <w:sz w:val="24"/>
          <w:szCs w:val="24"/>
        </w:rPr>
        <w:t>headteachers</w:t>
      </w:r>
      <w:proofErr w:type="spellEnd"/>
      <w:r w:rsidRPr="00695456">
        <w:rPr>
          <w:sz w:val="24"/>
          <w:szCs w:val="24"/>
        </w:rPr>
        <w:t>!), showing visitors around on a guided tour, managing fund raising for a chosen charity, working with the PTFA, and coordinating team competitions and sports day events.</w:t>
      </w:r>
    </w:p>
    <w:p w:rsidR="00695456" w:rsidRPr="00695456" w:rsidRDefault="00695456" w:rsidP="00695456">
      <w:pPr>
        <w:rPr>
          <w:sz w:val="24"/>
          <w:szCs w:val="24"/>
        </w:rPr>
      </w:pPr>
      <w:r w:rsidRPr="00695456">
        <w:rPr>
          <w:sz w:val="24"/>
          <w:szCs w:val="24"/>
        </w:rPr>
        <w:t xml:space="preserve">The School Council, if handled well, encouraged, and given status and importance will enhance the working of that school. In the current climate in education, a group that works with people and for the people it represents has a unique and valuable role.  </w:t>
      </w:r>
    </w:p>
    <w:p w:rsidR="00695456" w:rsidRPr="00695456" w:rsidRDefault="00695456" w:rsidP="00695456">
      <w:pPr>
        <w:pStyle w:val="NormalWeb"/>
        <w:shd w:val="clear" w:color="auto" w:fill="FFFFFF"/>
        <w:spacing w:before="0" w:beforeAutospacing="0" w:after="150" w:afterAutospacing="0"/>
        <w:rPr>
          <w:rFonts w:asciiTheme="minorHAnsi" w:hAnsiTheme="minorHAnsi" w:cs="Calibri"/>
          <w:i/>
          <w:iCs/>
          <w:color w:val="000000"/>
        </w:rPr>
      </w:pPr>
    </w:p>
    <w:p w:rsidR="000425A0" w:rsidRPr="00695456" w:rsidRDefault="00190AA7">
      <w:pPr>
        <w:rPr>
          <w:sz w:val="24"/>
          <w:szCs w:val="24"/>
        </w:rPr>
      </w:pPr>
    </w:p>
    <w:sectPr w:rsidR="000425A0" w:rsidRP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11"/>
  </w:num>
  <w:num w:numId="6">
    <w:abstractNumId w:val="1"/>
  </w:num>
  <w:num w:numId="7">
    <w:abstractNumId w:val="0"/>
  </w:num>
  <w:num w:numId="8">
    <w:abstractNumId w:val="6"/>
  </w:num>
  <w:num w:numId="9">
    <w:abstractNumId w:val="4"/>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190AA7"/>
    <w:rsid w:val="003773A6"/>
    <w:rsid w:val="004B275B"/>
    <w:rsid w:val="004E58BA"/>
    <w:rsid w:val="005007E4"/>
    <w:rsid w:val="005949B0"/>
    <w:rsid w:val="00695456"/>
    <w:rsid w:val="00774AF1"/>
    <w:rsid w:val="007C052F"/>
    <w:rsid w:val="007F07CF"/>
    <w:rsid w:val="008139C7"/>
    <w:rsid w:val="00A20E24"/>
    <w:rsid w:val="00E92316"/>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itizenship.org.uk/about-citizenship/citizenship-curriculum/primary-curricul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gsawpsh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decision.co.uk" TargetMode="External"/><Relationship Id="rId11" Type="http://schemas.openxmlformats.org/officeDocument/2006/relationships/hyperlink" Target="http://www.nfer.ac.uk" TargetMode="External"/><Relationship Id="rId5" Type="http://schemas.openxmlformats.org/officeDocument/2006/relationships/hyperlink" Target="https://new.boxallprofile.org/" TargetMode="External"/><Relationship Id="rId10" Type="http://schemas.openxmlformats.org/officeDocument/2006/relationships/hyperlink" Target="http://www.smartschoolcouncils.org.uk" TargetMode="External"/><Relationship Id="rId4" Type="http://schemas.openxmlformats.org/officeDocument/2006/relationships/webSettings" Target="webSettings.xml"/><Relationship Id="rId9" Type="http://schemas.openxmlformats.org/officeDocument/2006/relationships/hyperlink" Target="http://www.doingsmsc.org.uk/british-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4</cp:revision>
  <dcterms:created xsi:type="dcterms:W3CDTF">2021-07-15T11:19:00Z</dcterms:created>
  <dcterms:modified xsi:type="dcterms:W3CDTF">2021-07-15T12:45:00Z</dcterms:modified>
</cp:coreProperties>
</file>