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40478" w14:textId="4D0C66EB" w:rsidR="0011307F" w:rsidRPr="00FA0ABC" w:rsidRDefault="000A69FB" w:rsidP="00117132">
      <w:pPr>
        <w:pStyle w:val="Heading1"/>
        <w:jc w:val="center"/>
      </w:pPr>
      <w:r>
        <w:rPr>
          <w:b/>
          <w:noProof/>
        </w:rPr>
        <w:drawing>
          <wp:anchor distT="0" distB="0" distL="114300" distR="114300" simplePos="0" relativeHeight="251659264" behindDoc="0" locked="0" layoutInCell="1" allowOverlap="1" wp14:anchorId="132CEF58" wp14:editId="13586284">
            <wp:simplePos x="0" y="0"/>
            <wp:positionH relativeFrom="column">
              <wp:posOffset>-60960</wp:posOffset>
            </wp:positionH>
            <wp:positionV relativeFrom="paragraph">
              <wp:posOffset>63500</wp:posOffset>
            </wp:positionV>
            <wp:extent cx="876300" cy="455930"/>
            <wp:effectExtent l="0" t="0" r="0" b="1270"/>
            <wp:wrapSquare wrapText="bothSides"/>
            <wp:docPr id="1" name="Picture 1" descr="C:\Users\jmv211\AppData\Local\Microsoft\Windows\INetCache\Content.MSO\57BA96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v211\AppData\Local\Microsoft\Windows\INetCache\Content.MSO\57BA96F4.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455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2FE5" w:rsidRPr="0011307F">
        <w:t>P</w:t>
      </w:r>
      <w:r w:rsidR="00117132">
        <w:t>rocedure for dealing with trainee(s) in schools that are graded ofsted inadequate</w:t>
      </w:r>
    </w:p>
    <w:p w14:paraId="569A7241" w14:textId="77777777" w:rsidR="000A69FB" w:rsidRDefault="000A69FB" w:rsidP="00117132">
      <w:pPr>
        <w:pStyle w:val="HTMLPreformatted"/>
        <w:rPr>
          <w:rFonts w:asciiTheme="minorHAnsi" w:hAnsiTheme="minorHAnsi" w:cs="Arial"/>
          <w:sz w:val="22"/>
          <w:szCs w:val="22"/>
        </w:rPr>
      </w:pPr>
    </w:p>
    <w:p w14:paraId="3BD40479" w14:textId="40C81355" w:rsidR="00117132" w:rsidRDefault="00117132" w:rsidP="00117132">
      <w:pPr>
        <w:pStyle w:val="HTMLPreformatted"/>
        <w:rPr>
          <w:rFonts w:asciiTheme="minorHAnsi" w:hAnsiTheme="minorHAnsi" w:cs="Arial"/>
          <w:sz w:val="22"/>
          <w:szCs w:val="22"/>
        </w:rPr>
      </w:pPr>
      <w:r w:rsidRPr="00117132">
        <w:rPr>
          <w:rFonts w:asciiTheme="minorHAnsi" w:hAnsiTheme="minorHAnsi" w:cs="Arial"/>
          <w:sz w:val="22"/>
          <w:szCs w:val="22"/>
        </w:rPr>
        <w:t>The University of Exeter, Graduate School of Education, does not routinely place trainees in schools that are graded Ofsted Inadequate. However, there may be situation</w:t>
      </w:r>
      <w:r w:rsidR="00CD174B">
        <w:rPr>
          <w:rFonts w:asciiTheme="minorHAnsi" w:hAnsiTheme="minorHAnsi" w:cs="Arial"/>
          <w:sz w:val="22"/>
          <w:szCs w:val="22"/>
        </w:rPr>
        <w:t>s</w:t>
      </w:r>
      <w:r w:rsidRPr="00117132">
        <w:rPr>
          <w:rFonts w:asciiTheme="minorHAnsi" w:hAnsiTheme="minorHAnsi" w:cs="Arial"/>
          <w:sz w:val="22"/>
          <w:szCs w:val="22"/>
        </w:rPr>
        <w:t xml:space="preserve"> </w:t>
      </w:r>
      <w:r w:rsidR="00CD174B">
        <w:rPr>
          <w:rFonts w:asciiTheme="minorHAnsi" w:hAnsiTheme="minorHAnsi" w:cs="Arial"/>
          <w:sz w:val="22"/>
          <w:szCs w:val="22"/>
        </w:rPr>
        <w:t xml:space="preserve">such as </w:t>
      </w:r>
      <w:r w:rsidRPr="00117132">
        <w:rPr>
          <w:rFonts w:asciiTheme="minorHAnsi" w:hAnsiTheme="minorHAnsi" w:cs="Arial"/>
          <w:sz w:val="22"/>
          <w:szCs w:val="22"/>
        </w:rPr>
        <w:t xml:space="preserve">a school </w:t>
      </w:r>
      <w:r w:rsidR="00CD174B">
        <w:rPr>
          <w:rFonts w:asciiTheme="minorHAnsi" w:hAnsiTheme="minorHAnsi" w:cs="Arial"/>
          <w:sz w:val="22"/>
          <w:szCs w:val="22"/>
        </w:rPr>
        <w:t>being</w:t>
      </w:r>
      <w:r w:rsidRPr="00117132">
        <w:rPr>
          <w:rFonts w:asciiTheme="minorHAnsi" w:hAnsiTheme="minorHAnsi" w:cs="Arial"/>
          <w:sz w:val="22"/>
          <w:szCs w:val="22"/>
        </w:rPr>
        <w:t xml:space="preserve"> inspected just prior to or during a trainee placement and graded inadequate or where a school has made significant progress since the inadequate grading. In all cases, the decision as to whether the trainee stays/is placed at the school will be made by the Partnership Director (PD) in consultation with the Partnership Relations Manager, sch</w:t>
      </w:r>
      <w:r w:rsidR="00367E1C">
        <w:rPr>
          <w:rFonts w:asciiTheme="minorHAnsi" w:hAnsiTheme="minorHAnsi" w:cs="Arial"/>
          <w:sz w:val="22"/>
          <w:szCs w:val="22"/>
        </w:rPr>
        <w:t xml:space="preserve">ool, trainee and </w:t>
      </w:r>
      <w:r w:rsidR="0044363D">
        <w:rPr>
          <w:rFonts w:asciiTheme="minorHAnsi" w:hAnsiTheme="minorHAnsi" w:cs="Arial"/>
          <w:sz w:val="22"/>
          <w:szCs w:val="22"/>
        </w:rPr>
        <w:t>academic</w:t>
      </w:r>
      <w:r w:rsidR="00367E1C">
        <w:rPr>
          <w:rFonts w:asciiTheme="minorHAnsi" w:hAnsiTheme="minorHAnsi" w:cs="Arial"/>
          <w:sz w:val="22"/>
          <w:szCs w:val="22"/>
        </w:rPr>
        <w:t xml:space="preserve"> as appropriate</w:t>
      </w:r>
      <w:r w:rsidRPr="00117132">
        <w:rPr>
          <w:rFonts w:asciiTheme="minorHAnsi" w:hAnsiTheme="minorHAnsi" w:cs="Arial"/>
          <w:sz w:val="22"/>
          <w:szCs w:val="22"/>
        </w:rPr>
        <w:t>.</w:t>
      </w:r>
    </w:p>
    <w:p w14:paraId="3BD4047A" w14:textId="77777777" w:rsidR="00117132" w:rsidRPr="00117132" w:rsidRDefault="00117132" w:rsidP="00117132">
      <w:pPr>
        <w:pStyle w:val="HTMLPreformatted"/>
        <w:rPr>
          <w:rFonts w:asciiTheme="minorHAnsi" w:hAnsiTheme="minorHAnsi" w:cs="Arial"/>
          <w:sz w:val="22"/>
          <w:szCs w:val="22"/>
        </w:rPr>
      </w:pPr>
    </w:p>
    <w:p w14:paraId="3BD4047B" w14:textId="77777777" w:rsidR="0029382F" w:rsidRDefault="00117132" w:rsidP="00117132">
      <w:pPr>
        <w:pStyle w:val="Heading2"/>
      </w:pPr>
      <w:r>
        <w:t>FLow chart</w:t>
      </w:r>
    </w:p>
    <w:p w14:paraId="3BD4047C" w14:textId="7F75812B" w:rsidR="000A69FB" w:rsidRDefault="00415147" w:rsidP="00415147">
      <w:r>
        <w:rPr>
          <w:noProof/>
        </w:rPr>
        <w:drawing>
          <wp:inline distT="0" distB="0" distL="0" distR="0" wp14:anchorId="3BD404CD" wp14:editId="6D56C7A2">
            <wp:extent cx="6121400" cy="55899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30687" cy="5598443"/>
                    </a:xfrm>
                    <a:prstGeom prst="rect">
                      <a:avLst/>
                    </a:prstGeom>
                  </pic:spPr>
                </pic:pic>
              </a:graphicData>
            </a:graphic>
          </wp:inline>
        </w:drawing>
      </w:r>
    </w:p>
    <w:p w14:paraId="59E94276" w14:textId="77777777" w:rsidR="000A69FB" w:rsidRDefault="000A69FB">
      <w:r>
        <w:br w:type="page"/>
      </w:r>
    </w:p>
    <w:p w14:paraId="3BD4047D" w14:textId="77777777" w:rsidR="0077555E" w:rsidRPr="00117132" w:rsidRDefault="00117132" w:rsidP="0077555E">
      <w:pPr>
        <w:pStyle w:val="Heading2"/>
        <w:rPr>
          <w:rFonts w:cstheme="minorHAnsi"/>
        </w:rPr>
      </w:pPr>
      <w:bookmarkStart w:id="0" w:name="_GoBack"/>
      <w:bookmarkEnd w:id="0"/>
      <w:r w:rsidRPr="00117132">
        <w:rPr>
          <w:rFonts w:cstheme="minorHAnsi"/>
        </w:rPr>
        <w:lastRenderedPageBreak/>
        <w:t>ITe partnership – assessment of schools graded inadequate</w:t>
      </w:r>
    </w:p>
    <w:p w14:paraId="3BD4047E" w14:textId="77777777" w:rsidR="00117132" w:rsidRPr="00E11153" w:rsidRDefault="00117132" w:rsidP="00117132">
      <w:pPr>
        <w:jc w:val="both"/>
        <w:rPr>
          <w:rFonts w:ascii="Calibri" w:hAnsi="Calibri"/>
          <w:bCs/>
          <w:sz w:val="22"/>
          <w:szCs w:val="22"/>
        </w:rPr>
      </w:pPr>
      <w:r w:rsidRPr="00E11153">
        <w:rPr>
          <w:rFonts w:ascii="Calibri" w:hAnsi="Calibri"/>
          <w:bCs/>
          <w:sz w:val="22"/>
          <w:szCs w:val="22"/>
        </w:rPr>
        <w:t xml:space="preserve">If a school is </w:t>
      </w:r>
      <w:r w:rsidRPr="00117132">
        <w:rPr>
          <w:rFonts w:ascii="Calibri" w:hAnsi="Calibri"/>
          <w:bCs/>
          <w:sz w:val="22"/>
          <w:szCs w:val="22"/>
        </w:rPr>
        <w:t>assessed as Inadequate (4) following an Ofsted Inspection, the following factors should be taken into consideration when deciding whether current trainees should remain on placement there or trainees should be placed there during future placements. If a decision is made for the trainee/s to remain on placement or to be placed there, an action plan must</w:t>
      </w:r>
      <w:r w:rsidRPr="00E11153">
        <w:rPr>
          <w:rFonts w:ascii="Calibri" w:hAnsi="Calibri"/>
          <w:bCs/>
          <w:sz w:val="22"/>
          <w:szCs w:val="22"/>
        </w:rPr>
        <w:t xml:space="preserve"> be completed and the factors reviewed regularly.</w:t>
      </w:r>
    </w:p>
    <w:p w14:paraId="3BD4047F" w14:textId="77777777" w:rsidR="00117132" w:rsidRPr="00E11153" w:rsidRDefault="00117132" w:rsidP="00117132">
      <w:pPr>
        <w:numPr>
          <w:ilvl w:val="0"/>
          <w:numId w:val="17"/>
        </w:numPr>
        <w:suppressAutoHyphens/>
        <w:autoSpaceDN w:val="0"/>
        <w:spacing w:before="0" w:after="0" w:line="240" w:lineRule="auto"/>
        <w:jc w:val="both"/>
        <w:textAlignment w:val="baseline"/>
        <w:rPr>
          <w:rFonts w:ascii="Calibri" w:hAnsi="Calibri"/>
          <w:b/>
          <w:sz w:val="22"/>
          <w:szCs w:val="22"/>
        </w:rPr>
      </w:pPr>
      <w:r w:rsidRPr="00E11153">
        <w:rPr>
          <w:rFonts w:ascii="Calibri" w:hAnsi="Calibri"/>
          <w:b/>
          <w:sz w:val="22"/>
          <w:szCs w:val="22"/>
        </w:rPr>
        <w:t xml:space="preserve">Ofsted inspection - </w:t>
      </w:r>
      <w:r w:rsidRPr="00E11153">
        <w:rPr>
          <w:rFonts w:ascii="Calibri" w:hAnsi="Calibri"/>
          <w:sz w:val="22"/>
          <w:szCs w:val="22"/>
        </w:rPr>
        <w:t>has the Ofsted inspector judged the school/or part of the school to be suitable to host induction?</w:t>
      </w:r>
      <w:r w:rsidR="00CD174B">
        <w:rPr>
          <w:rFonts w:ascii="Calibri" w:hAnsi="Calibri"/>
          <w:sz w:val="22"/>
          <w:szCs w:val="22"/>
        </w:rPr>
        <w:t xml:space="preserve"> If not trainees will only be placed there in exceptional circumstances, where the Partnership Director is confident that the school can provide the training entitlement of a high quality and where the trainees would not be disadvantaged by the placement.</w:t>
      </w:r>
    </w:p>
    <w:p w14:paraId="3BD40480" w14:textId="77777777" w:rsidR="00117132" w:rsidRPr="00E11153" w:rsidRDefault="00117132" w:rsidP="00117132">
      <w:pPr>
        <w:suppressAutoHyphens/>
        <w:autoSpaceDN w:val="0"/>
        <w:ind w:left="360"/>
        <w:jc w:val="both"/>
        <w:textAlignment w:val="baseline"/>
        <w:rPr>
          <w:rFonts w:ascii="Calibri" w:hAnsi="Calibri"/>
          <w:b/>
          <w:sz w:val="22"/>
          <w:szCs w:val="22"/>
        </w:rPr>
      </w:pPr>
    </w:p>
    <w:p w14:paraId="3BD40481" w14:textId="77777777" w:rsidR="00117132" w:rsidRPr="00E11153" w:rsidRDefault="00117132" w:rsidP="00117132">
      <w:pPr>
        <w:numPr>
          <w:ilvl w:val="0"/>
          <w:numId w:val="17"/>
        </w:numPr>
        <w:suppressAutoHyphens/>
        <w:autoSpaceDN w:val="0"/>
        <w:spacing w:before="0" w:after="0" w:line="240" w:lineRule="auto"/>
        <w:jc w:val="both"/>
        <w:textAlignment w:val="baseline"/>
        <w:rPr>
          <w:rFonts w:ascii="Calibri" w:hAnsi="Calibri"/>
          <w:b/>
          <w:sz w:val="22"/>
          <w:szCs w:val="22"/>
        </w:rPr>
      </w:pPr>
      <w:r w:rsidRPr="00E11153">
        <w:rPr>
          <w:rFonts w:ascii="Calibri" w:hAnsi="Calibri"/>
          <w:b/>
          <w:sz w:val="22"/>
          <w:szCs w:val="22"/>
        </w:rPr>
        <w:t>The amount of time remaining on the placement</w:t>
      </w:r>
    </w:p>
    <w:p w14:paraId="3BD40482" w14:textId="77777777" w:rsidR="00117132" w:rsidRPr="00E11153" w:rsidRDefault="00117132" w:rsidP="00117132">
      <w:pPr>
        <w:jc w:val="both"/>
        <w:rPr>
          <w:rFonts w:ascii="Calibri" w:hAnsi="Calibri"/>
          <w:b/>
          <w:sz w:val="22"/>
          <w:szCs w:val="22"/>
        </w:rPr>
      </w:pPr>
    </w:p>
    <w:p w14:paraId="3BD40483" w14:textId="77777777" w:rsidR="00117132" w:rsidRPr="00E11153" w:rsidRDefault="00117132" w:rsidP="00117132">
      <w:pPr>
        <w:numPr>
          <w:ilvl w:val="0"/>
          <w:numId w:val="17"/>
        </w:numPr>
        <w:suppressAutoHyphens/>
        <w:autoSpaceDN w:val="0"/>
        <w:spacing w:before="0" w:after="0" w:line="240" w:lineRule="auto"/>
        <w:jc w:val="both"/>
        <w:textAlignment w:val="baseline"/>
        <w:rPr>
          <w:rFonts w:ascii="Calibri" w:eastAsia="Calibri" w:hAnsi="Calibri"/>
          <w:sz w:val="22"/>
          <w:szCs w:val="22"/>
        </w:rPr>
      </w:pPr>
      <w:r w:rsidRPr="00E11153">
        <w:rPr>
          <w:rFonts w:ascii="Calibri" w:hAnsi="Calibri"/>
          <w:b/>
          <w:sz w:val="22"/>
          <w:szCs w:val="22"/>
        </w:rPr>
        <w:t>Subject Department</w:t>
      </w:r>
      <w:r w:rsidRPr="00E11153">
        <w:rPr>
          <w:rFonts w:ascii="Calibri" w:hAnsi="Calibri"/>
          <w:sz w:val="22"/>
          <w:szCs w:val="22"/>
        </w:rPr>
        <w:t xml:space="preserve"> – The quality, experience, capacity, support and best practice available in the department</w:t>
      </w:r>
    </w:p>
    <w:p w14:paraId="3BD40484" w14:textId="77777777" w:rsidR="00117132" w:rsidRPr="00E11153" w:rsidRDefault="00117132" w:rsidP="00117132">
      <w:pPr>
        <w:ind w:left="360"/>
        <w:jc w:val="both"/>
        <w:rPr>
          <w:rFonts w:ascii="Calibri" w:hAnsi="Calibri"/>
          <w:sz w:val="22"/>
          <w:szCs w:val="22"/>
        </w:rPr>
      </w:pPr>
    </w:p>
    <w:p w14:paraId="3BD40485" w14:textId="77777777" w:rsidR="00117132" w:rsidRPr="00E11153" w:rsidRDefault="00117132" w:rsidP="00117132">
      <w:pPr>
        <w:numPr>
          <w:ilvl w:val="0"/>
          <w:numId w:val="17"/>
        </w:numPr>
        <w:suppressAutoHyphens/>
        <w:autoSpaceDN w:val="0"/>
        <w:spacing w:before="0" w:after="0" w:line="240" w:lineRule="auto"/>
        <w:jc w:val="both"/>
        <w:textAlignment w:val="baseline"/>
        <w:rPr>
          <w:rFonts w:ascii="Calibri" w:eastAsia="Calibri" w:hAnsi="Calibri"/>
          <w:sz w:val="22"/>
          <w:szCs w:val="22"/>
        </w:rPr>
      </w:pPr>
      <w:r w:rsidRPr="00E11153">
        <w:rPr>
          <w:rFonts w:ascii="Calibri" w:hAnsi="Calibri"/>
          <w:b/>
          <w:sz w:val="22"/>
          <w:szCs w:val="22"/>
        </w:rPr>
        <w:t>The Trainee</w:t>
      </w:r>
      <w:r w:rsidRPr="00E11153">
        <w:rPr>
          <w:rFonts w:ascii="Calibri" w:hAnsi="Calibri"/>
          <w:sz w:val="22"/>
          <w:szCs w:val="22"/>
        </w:rPr>
        <w:t xml:space="preserve"> – Does the trainee want to be on placement at the school, do they feel the environment will support their training needs?</w:t>
      </w:r>
    </w:p>
    <w:p w14:paraId="3BD40486" w14:textId="77777777" w:rsidR="00117132" w:rsidRPr="00E11153" w:rsidRDefault="00117132" w:rsidP="00117132">
      <w:pPr>
        <w:ind w:left="360"/>
        <w:jc w:val="both"/>
        <w:rPr>
          <w:rFonts w:ascii="Calibri" w:hAnsi="Calibri"/>
          <w:sz w:val="22"/>
          <w:szCs w:val="22"/>
        </w:rPr>
      </w:pPr>
    </w:p>
    <w:p w14:paraId="3BD40487" w14:textId="77777777" w:rsidR="00117132" w:rsidRPr="00E11153" w:rsidRDefault="00117132" w:rsidP="00117132">
      <w:pPr>
        <w:numPr>
          <w:ilvl w:val="0"/>
          <w:numId w:val="17"/>
        </w:numPr>
        <w:suppressAutoHyphens/>
        <w:autoSpaceDN w:val="0"/>
        <w:spacing w:before="0" w:after="0" w:line="240" w:lineRule="auto"/>
        <w:jc w:val="both"/>
        <w:textAlignment w:val="baseline"/>
        <w:rPr>
          <w:rFonts w:ascii="Calibri" w:eastAsia="Calibri" w:hAnsi="Calibri"/>
          <w:sz w:val="22"/>
          <w:szCs w:val="22"/>
        </w:rPr>
      </w:pPr>
      <w:r w:rsidRPr="00E11153">
        <w:rPr>
          <w:rFonts w:ascii="Calibri" w:hAnsi="Calibri"/>
          <w:b/>
          <w:sz w:val="22"/>
          <w:szCs w:val="22"/>
        </w:rPr>
        <w:t>Whole School Support</w:t>
      </w:r>
      <w:r w:rsidRPr="00E11153">
        <w:rPr>
          <w:rFonts w:ascii="Calibri" w:hAnsi="Calibri"/>
          <w:sz w:val="22"/>
          <w:szCs w:val="22"/>
        </w:rPr>
        <w:t xml:space="preserve"> – Is the school able to support trainees at this time, including ensuring the Professional Studies Programme will be in place?</w:t>
      </w:r>
    </w:p>
    <w:p w14:paraId="3BD40488" w14:textId="77777777" w:rsidR="00117132" w:rsidRPr="00E11153" w:rsidRDefault="00117132" w:rsidP="00117132">
      <w:pPr>
        <w:ind w:left="360"/>
        <w:jc w:val="both"/>
        <w:rPr>
          <w:rFonts w:ascii="Calibri" w:hAnsi="Calibri"/>
          <w:sz w:val="22"/>
          <w:szCs w:val="22"/>
        </w:rPr>
      </w:pPr>
    </w:p>
    <w:p w14:paraId="3BD40489" w14:textId="77777777" w:rsidR="00117132" w:rsidRPr="00E11153" w:rsidRDefault="00117132" w:rsidP="00117132">
      <w:pPr>
        <w:numPr>
          <w:ilvl w:val="0"/>
          <w:numId w:val="17"/>
        </w:numPr>
        <w:suppressAutoHyphens/>
        <w:autoSpaceDN w:val="0"/>
        <w:spacing w:before="0" w:after="0" w:line="240" w:lineRule="auto"/>
        <w:jc w:val="both"/>
        <w:textAlignment w:val="baseline"/>
        <w:rPr>
          <w:rFonts w:ascii="Calibri" w:hAnsi="Calibri"/>
          <w:sz w:val="22"/>
          <w:szCs w:val="22"/>
        </w:rPr>
      </w:pPr>
      <w:r w:rsidRPr="00E11153">
        <w:rPr>
          <w:rFonts w:ascii="Calibri" w:hAnsi="Calibri"/>
          <w:b/>
          <w:sz w:val="22"/>
          <w:szCs w:val="22"/>
        </w:rPr>
        <w:t>School’s Progress</w:t>
      </w:r>
      <w:r w:rsidRPr="00E11153">
        <w:rPr>
          <w:rFonts w:ascii="Calibri" w:hAnsi="Calibri"/>
          <w:sz w:val="22"/>
          <w:szCs w:val="22"/>
        </w:rPr>
        <w:t xml:space="preserve"> – How will progress be monitored?</w:t>
      </w:r>
    </w:p>
    <w:p w14:paraId="3BD4048A" w14:textId="77777777" w:rsidR="00117132" w:rsidRPr="00E11153" w:rsidRDefault="00117132" w:rsidP="00117132">
      <w:pPr>
        <w:ind w:left="360"/>
        <w:jc w:val="both"/>
        <w:rPr>
          <w:rFonts w:ascii="Calibri" w:hAnsi="Calibri"/>
          <w:sz w:val="22"/>
          <w:szCs w:val="22"/>
        </w:rPr>
      </w:pPr>
    </w:p>
    <w:p w14:paraId="3BD4048B" w14:textId="77777777" w:rsidR="00117132" w:rsidRDefault="00117132" w:rsidP="00117132">
      <w:pPr>
        <w:numPr>
          <w:ilvl w:val="0"/>
          <w:numId w:val="17"/>
        </w:numPr>
        <w:suppressAutoHyphens/>
        <w:autoSpaceDN w:val="0"/>
        <w:spacing w:before="0" w:after="0" w:line="240" w:lineRule="auto"/>
        <w:jc w:val="both"/>
        <w:textAlignment w:val="baseline"/>
        <w:rPr>
          <w:rFonts w:ascii="Calibri" w:hAnsi="Calibri"/>
          <w:sz w:val="22"/>
          <w:szCs w:val="22"/>
        </w:rPr>
      </w:pPr>
      <w:r w:rsidRPr="00E11153">
        <w:rPr>
          <w:rFonts w:ascii="Calibri" w:hAnsi="Calibri"/>
          <w:b/>
          <w:sz w:val="22"/>
          <w:szCs w:val="22"/>
        </w:rPr>
        <w:t xml:space="preserve">Additional support – </w:t>
      </w:r>
      <w:r w:rsidRPr="00E11153">
        <w:rPr>
          <w:rFonts w:ascii="Calibri" w:hAnsi="Calibri"/>
          <w:sz w:val="22"/>
          <w:szCs w:val="22"/>
        </w:rPr>
        <w:t xml:space="preserve">what extra support might be required, including additional UVTs visits </w:t>
      </w:r>
    </w:p>
    <w:p w14:paraId="3BD4048C" w14:textId="77777777" w:rsidR="00260D10" w:rsidRDefault="00260D10">
      <w:pPr>
        <w:rPr>
          <w:rFonts w:ascii="Calibri" w:hAnsi="Calibri"/>
          <w:sz w:val="22"/>
          <w:szCs w:val="22"/>
        </w:rPr>
      </w:pPr>
      <w:r>
        <w:rPr>
          <w:rFonts w:ascii="Calibri" w:hAnsi="Calibri"/>
          <w:sz w:val="22"/>
          <w:szCs w:val="22"/>
        </w:rPr>
        <w:br w:type="page"/>
      </w:r>
    </w:p>
    <w:p w14:paraId="3BD4048D" w14:textId="77777777" w:rsidR="00260D10" w:rsidRPr="00117132" w:rsidRDefault="00260D10" w:rsidP="00260D10">
      <w:pPr>
        <w:pStyle w:val="Heading2"/>
        <w:rPr>
          <w:rFonts w:cstheme="minorHAnsi"/>
        </w:rPr>
      </w:pPr>
      <w:r w:rsidRPr="00117132">
        <w:rPr>
          <w:rFonts w:cstheme="minorHAnsi"/>
        </w:rPr>
        <w:lastRenderedPageBreak/>
        <w:t>ITe partnership –</w:t>
      </w:r>
      <w:r>
        <w:rPr>
          <w:rFonts w:cstheme="minorHAnsi"/>
        </w:rPr>
        <w:t xml:space="preserve"> guidance for supporting the process</w:t>
      </w:r>
    </w:p>
    <w:p w14:paraId="3BD4048E" w14:textId="77777777" w:rsidR="00260D10" w:rsidRPr="00E11153" w:rsidRDefault="00260D10" w:rsidP="00260D10">
      <w:pPr>
        <w:rPr>
          <w:rFonts w:ascii="Calibri" w:hAnsi="Calibri"/>
          <w:b/>
          <w:sz w:val="22"/>
          <w:szCs w:val="22"/>
          <w:u w:val="single"/>
        </w:rPr>
      </w:pPr>
      <w:r w:rsidRPr="00E11153">
        <w:rPr>
          <w:rFonts w:ascii="Calibri" w:hAnsi="Calibri"/>
          <w:b/>
          <w:sz w:val="22"/>
          <w:szCs w:val="22"/>
          <w:u w:val="single"/>
        </w:rPr>
        <w:t>What happens if Ofsted judges a school to be inadequate?</w:t>
      </w:r>
    </w:p>
    <w:p w14:paraId="3BD4048F" w14:textId="77777777" w:rsidR="00260D10" w:rsidRPr="00E11153" w:rsidRDefault="00260D10" w:rsidP="00260D10">
      <w:pPr>
        <w:rPr>
          <w:rFonts w:ascii="Calibri" w:hAnsi="Calibri"/>
          <w:sz w:val="22"/>
          <w:szCs w:val="22"/>
        </w:rPr>
      </w:pPr>
      <w:r w:rsidRPr="00E11153">
        <w:rPr>
          <w:rFonts w:ascii="Calibri" w:hAnsi="Calibri"/>
          <w:sz w:val="22"/>
          <w:szCs w:val="22"/>
        </w:rPr>
        <w:t>If inspectors judge a school to be inadequate, it will be placed in one of the following two categories of concern.</w:t>
      </w:r>
    </w:p>
    <w:p w14:paraId="3BD40490" w14:textId="77777777" w:rsidR="00260D10" w:rsidRPr="00260D10" w:rsidRDefault="00260D10" w:rsidP="00260D10">
      <w:pPr>
        <w:pStyle w:val="ListParagraph"/>
        <w:numPr>
          <w:ilvl w:val="0"/>
          <w:numId w:val="19"/>
        </w:numPr>
        <w:rPr>
          <w:rFonts w:ascii="Calibri" w:hAnsi="Calibri"/>
          <w:sz w:val="22"/>
          <w:szCs w:val="22"/>
        </w:rPr>
      </w:pPr>
      <w:r w:rsidRPr="00260D10">
        <w:rPr>
          <w:rFonts w:ascii="Calibri" w:hAnsi="Calibri"/>
          <w:b/>
          <w:sz w:val="22"/>
          <w:szCs w:val="22"/>
        </w:rPr>
        <w:t>Special measures</w:t>
      </w:r>
      <w:r w:rsidRPr="00260D10">
        <w:rPr>
          <w:rFonts w:ascii="Calibri" w:hAnsi="Calibri"/>
          <w:sz w:val="22"/>
          <w:szCs w:val="22"/>
        </w:rPr>
        <w:t xml:space="preserve"> – This means the school is both:</w:t>
      </w:r>
    </w:p>
    <w:p w14:paraId="3BD40491" w14:textId="77777777" w:rsidR="00260D10" w:rsidRPr="00260D10" w:rsidRDefault="00260D10" w:rsidP="00260D10">
      <w:pPr>
        <w:pStyle w:val="ListParagraph"/>
        <w:numPr>
          <w:ilvl w:val="0"/>
          <w:numId w:val="18"/>
        </w:numPr>
        <w:rPr>
          <w:rFonts w:ascii="Calibri" w:hAnsi="Calibri"/>
          <w:sz w:val="22"/>
          <w:szCs w:val="22"/>
        </w:rPr>
      </w:pPr>
      <w:r w:rsidRPr="00260D10">
        <w:rPr>
          <w:rFonts w:ascii="Calibri" w:hAnsi="Calibri"/>
          <w:sz w:val="22"/>
          <w:szCs w:val="22"/>
        </w:rPr>
        <w:t xml:space="preserve">failing to provide its pupils with an acceptable standard of education </w:t>
      </w:r>
    </w:p>
    <w:p w14:paraId="3BD40492" w14:textId="77777777" w:rsidR="00260D10" w:rsidRPr="00260D10" w:rsidRDefault="00260D10" w:rsidP="00260D10">
      <w:pPr>
        <w:pStyle w:val="ListParagraph"/>
        <w:numPr>
          <w:ilvl w:val="0"/>
          <w:numId w:val="18"/>
        </w:numPr>
        <w:rPr>
          <w:rFonts w:ascii="Calibri" w:hAnsi="Calibri"/>
          <w:sz w:val="22"/>
          <w:szCs w:val="22"/>
        </w:rPr>
      </w:pPr>
      <w:proofErr w:type="gramStart"/>
      <w:r w:rsidRPr="00260D10">
        <w:rPr>
          <w:rFonts w:ascii="Calibri" w:hAnsi="Calibri"/>
          <w:sz w:val="22"/>
          <w:szCs w:val="22"/>
        </w:rPr>
        <w:t>not</w:t>
      </w:r>
      <w:proofErr w:type="gramEnd"/>
      <w:r w:rsidRPr="00260D10">
        <w:rPr>
          <w:rFonts w:ascii="Calibri" w:hAnsi="Calibri"/>
          <w:sz w:val="22"/>
          <w:szCs w:val="22"/>
        </w:rPr>
        <w:t xml:space="preserve"> showing the capacity to make the improvements needed.</w:t>
      </w:r>
    </w:p>
    <w:p w14:paraId="3BD40493" w14:textId="77777777" w:rsidR="00260D10" w:rsidRPr="00E11153" w:rsidRDefault="00260D10" w:rsidP="00260D10">
      <w:pPr>
        <w:rPr>
          <w:rFonts w:ascii="Calibri" w:hAnsi="Calibri"/>
          <w:sz w:val="22"/>
          <w:szCs w:val="22"/>
        </w:rPr>
      </w:pPr>
    </w:p>
    <w:p w14:paraId="3BD40494" w14:textId="77777777" w:rsidR="00260D10" w:rsidRPr="00260D10" w:rsidRDefault="00260D10" w:rsidP="00260D10">
      <w:pPr>
        <w:pStyle w:val="ListParagraph"/>
        <w:numPr>
          <w:ilvl w:val="0"/>
          <w:numId w:val="19"/>
        </w:numPr>
        <w:rPr>
          <w:rFonts w:ascii="Calibri" w:hAnsi="Calibri"/>
          <w:sz w:val="22"/>
          <w:szCs w:val="22"/>
        </w:rPr>
      </w:pPr>
      <w:r w:rsidRPr="00260D10">
        <w:rPr>
          <w:rFonts w:ascii="Calibri" w:hAnsi="Calibri"/>
          <w:b/>
          <w:sz w:val="22"/>
          <w:szCs w:val="22"/>
        </w:rPr>
        <w:t>Serious weaknesses</w:t>
      </w:r>
      <w:r w:rsidRPr="00260D10">
        <w:rPr>
          <w:rFonts w:ascii="Calibri" w:hAnsi="Calibri"/>
          <w:sz w:val="22"/>
          <w:szCs w:val="22"/>
        </w:rPr>
        <w:t xml:space="preserve"> – This means that the school’s performance requires</w:t>
      </w:r>
      <w:r>
        <w:rPr>
          <w:rFonts w:ascii="Calibri" w:hAnsi="Calibri"/>
          <w:sz w:val="22"/>
          <w:szCs w:val="22"/>
        </w:rPr>
        <w:t>:</w:t>
      </w:r>
    </w:p>
    <w:p w14:paraId="3BD40495" w14:textId="77777777" w:rsidR="00260D10" w:rsidRPr="00260D10" w:rsidRDefault="00260D10" w:rsidP="003A78F1">
      <w:pPr>
        <w:pStyle w:val="ListParagraph"/>
        <w:numPr>
          <w:ilvl w:val="0"/>
          <w:numId w:val="20"/>
        </w:numPr>
        <w:rPr>
          <w:rFonts w:ascii="Calibri" w:hAnsi="Calibri"/>
          <w:sz w:val="22"/>
          <w:szCs w:val="22"/>
        </w:rPr>
      </w:pPr>
      <w:proofErr w:type="gramStart"/>
      <w:r w:rsidRPr="00260D10">
        <w:rPr>
          <w:rFonts w:ascii="Calibri" w:hAnsi="Calibri"/>
          <w:sz w:val="22"/>
          <w:szCs w:val="22"/>
        </w:rPr>
        <w:t>significant</w:t>
      </w:r>
      <w:proofErr w:type="gramEnd"/>
      <w:r w:rsidRPr="00260D10">
        <w:rPr>
          <w:rFonts w:ascii="Calibri" w:hAnsi="Calibri"/>
          <w:sz w:val="22"/>
          <w:szCs w:val="22"/>
        </w:rPr>
        <w:t xml:space="preserve"> improvement but meets only one, or neither, of the conditions for special measures. A school with serious weaknesses will have one or more of the key judgements graded inadequate (grade 4) and/or have important weaknesses in the provision for pupils’ spiritual, moral, social and cultural development. </w:t>
      </w:r>
    </w:p>
    <w:p w14:paraId="3BD40496" w14:textId="77777777" w:rsidR="00260D10" w:rsidRPr="00E11153" w:rsidRDefault="00260D10" w:rsidP="00260D10">
      <w:pPr>
        <w:rPr>
          <w:rFonts w:ascii="Calibri" w:hAnsi="Calibri"/>
          <w:b/>
          <w:sz w:val="22"/>
          <w:szCs w:val="22"/>
          <w:u w:val="single"/>
        </w:rPr>
      </w:pPr>
      <w:r w:rsidRPr="00E11153">
        <w:rPr>
          <w:rFonts w:ascii="Calibri" w:hAnsi="Calibri"/>
          <w:b/>
          <w:sz w:val="22"/>
          <w:szCs w:val="22"/>
          <w:u w:val="single"/>
        </w:rPr>
        <w:t xml:space="preserve">For </w:t>
      </w:r>
      <w:r>
        <w:rPr>
          <w:rFonts w:ascii="Calibri" w:hAnsi="Calibri"/>
          <w:b/>
          <w:sz w:val="22"/>
          <w:szCs w:val="22"/>
          <w:u w:val="single"/>
        </w:rPr>
        <w:t>L</w:t>
      </w:r>
      <w:r w:rsidRPr="00E11153">
        <w:rPr>
          <w:rFonts w:ascii="Calibri" w:hAnsi="Calibri"/>
          <w:b/>
          <w:sz w:val="22"/>
          <w:szCs w:val="22"/>
          <w:u w:val="single"/>
        </w:rPr>
        <w:t xml:space="preserve">ocal </w:t>
      </w:r>
      <w:r>
        <w:rPr>
          <w:rFonts w:ascii="Calibri" w:hAnsi="Calibri"/>
          <w:b/>
          <w:sz w:val="22"/>
          <w:szCs w:val="22"/>
          <w:u w:val="single"/>
        </w:rPr>
        <w:t>A</w:t>
      </w:r>
      <w:r w:rsidRPr="00E11153">
        <w:rPr>
          <w:rFonts w:ascii="Calibri" w:hAnsi="Calibri"/>
          <w:b/>
          <w:sz w:val="22"/>
          <w:szCs w:val="22"/>
          <w:u w:val="single"/>
        </w:rPr>
        <w:t>uthority schools</w:t>
      </w:r>
    </w:p>
    <w:p w14:paraId="3BD40497" w14:textId="77777777" w:rsidR="00260D10" w:rsidRPr="00E11153" w:rsidRDefault="00260D10" w:rsidP="00260D10">
      <w:pPr>
        <w:rPr>
          <w:rFonts w:ascii="Calibri" w:hAnsi="Calibri"/>
          <w:sz w:val="22"/>
          <w:szCs w:val="22"/>
        </w:rPr>
      </w:pPr>
      <w:r w:rsidRPr="00E11153">
        <w:rPr>
          <w:rFonts w:ascii="Calibri" w:hAnsi="Calibri"/>
          <w:sz w:val="22"/>
          <w:szCs w:val="22"/>
        </w:rPr>
        <w:t>A maintained school judged as inadequate and placed in a category of concern will be issued with an academy order by the Secretary of State for Education, to require</w:t>
      </w:r>
      <w:r>
        <w:rPr>
          <w:rFonts w:ascii="Calibri" w:hAnsi="Calibri"/>
          <w:sz w:val="22"/>
          <w:szCs w:val="22"/>
        </w:rPr>
        <w:t xml:space="preserve"> </w:t>
      </w:r>
      <w:r w:rsidRPr="00E11153">
        <w:rPr>
          <w:rFonts w:ascii="Calibri" w:hAnsi="Calibri"/>
          <w:sz w:val="22"/>
          <w:szCs w:val="22"/>
        </w:rPr>
        <w:t>it to become a new sponsored academy.2 Inspectors will not normally monitor the school unless there are concerns or there is a delay in the school becoming a</w:t>
      </w:r>
      <w:r>
        <w:rPr>
          <w:rFonts w:ascii="Calibri" w:hAnsi="Calibri"/>
          <w:sz w:val="22"/>
          <w:szCs w:val="22"/>
        </w:rPr>
        <w:t xml:space="preserve"> </w:t>
      </w:r>
      <w:r w:rsidRPr="00E11153">
        <w:rPr>
          <w:rFonts w:ascii="Calibri" w:hAnsi="Calibri"/>
          <w:sz w:val="22"/>
          <w:szCs w:val="22"/>
        </w:rPr>
        <w:t xml:space="preserve">sponsored academy. </w:t>
      </w:r>
    </w:p>
    <w:p w14:paraId="3BD40498" w14:textId="77777777" w:rsidR="00260D10" w:rsidRPr="00E11153" w:rsidRDefault="00260D10" w:rsidP="00260D10">
      <w:pPr>
        <w:rPr>
          <w:rFonts w:ascii="Calibri" w:hAnsi="Calibri"/>
          <w:b/>
          <w:sz w:val="22"/>
          <w:szCs w:val="22"/>
          <w:u w:val="single"/>
        </w:rPr>
      </w:pPr>
      <w:r w:rsidRPr="00E11153">
        <w:rPr>
          <w:rFonts w:ascii="Calibri" w:hAnsi="Calibri"/>
          <w:b/>
          <w:sz w:val="22"/>
          <w:szCs w:val="22"/>
          <w:u w:val="single"/>
        </w:rPr>
        <w:t>For academies</w:t>
      </w:r>
    </w:p>
    <w:p w14:paraId="3BD40499" w14:textId="77777777" w:rsidR="00260D10" w:rsidRPr="00E11153" w:rsidRDefault="00260D10" w:rsidP="00260D10">
      <w:pPr>
        <w:rPr>
          <w:rFonts w:ascii="Calibri" w:hAnsi="Calibri"/>
          <w:sz w:val="22"/>
          <w:szCs w:val="22"/>
        </w:rPr>
      </w:pPr>
      <w:r w:rsidRPr="00E11153">
        <w:rPr>
          <w:rFonts w:ascii="Calibri" w:hAnsi="Calibri"/>
          <w:sz w:val="22"/>
          <w:szCs w:val="22"/>
        </w:rPr>
        <w:t>For academies, maintained nursery schools and non-maintained special schools that have been judged as inadequate and placed in a category of concern, inspectors will visit these schools to check on their progress until they can be removed from the category (unless, for academies, they are re-brokered with a new sponsor to become a new sponsored academy). Ofsted will normally re-inspect these schools within 30 months of the publication of the inspection report that placed them in a category of concern</w:t>
      </w:r>
      <w:r>
        <w:rPr>
          <w:rFonts w:ascii="Calibri" w:hAnsi="Calibri"/>
          <w:sz w:val="22"/>
          <w:szCs w:val="22"/>
        </w:rPr>
        <w:t>.</w:t>
      </w:r>
    </w:p>
    <w:p w14:paraId="3BD4049A" w14:textId="77777777" w:rsidR="00260D10" w:rsidRPr="00E11153" w:rsidRDefault="00260D10" w:rsidP="00260D10">
      <w:pPr>
        <w:rPr>
          <w:rFonts w:ascii="Calibri" w:hAnsi="Calibri"/>
          <w:b/>
          <w:sz w:val="22"/>
          <w:szCs w:val="22"/>
          <w:u w:val="single"/>
        </w:rPr>
      </w:pPr>
      <w:r w:rsidRPr="00E11153">
        <w:rPr>
          <w:rFonts w:ascii="Calibri" w:hAnsi="Calibri"/>
          <w:b/>
          <w:sz w:val="22"/>
          <w:szCs w:val="22"/>
          <w:u w:val="single"/>
        </w:rPr>
        <w:t>ITT criteria info</w:t>
      </w:r>
    </w:p>
    <w:p w14:paraId="3BD4049B" w14:textId="77777777" w:rsidR="00260D10" w:rsidRPr="00E11153" w:rsidRDefault="00260D10" w:rsidP="00260D10">
      <w:pPr>
        <w:rPr>
          <w:rFonts w:ascii="Calibri" w:hAnsi="Calibri"/>
          <w:color w:val="0B0C0C"/>
          <w:sz w:val="22"/>
          <w:szCs w:val="22"/>
          <w:shd w:val="clear" w:color="auto" w:fill="FFFFFF"/>
        </w:rPr>
      </w:pPr>
      <w:r w:rsidRPr="00260D10">
        <w:rPr>
          <w:rFonts w:ascii="Calibri" w:hAnsi="Calibri"/>
          <w:sz w:val="22"/>
          <w:szCs w:val="22"/>
        </w:rPr>
        <w:t>ITT</w:t>
      </w:r>
      <w:r w:rsidRPr="00260D10">
        <w:rPr>
          <w:rFonts w:ascii="Calibri" w:hAnsi="Calibri"/>
          <w:color w:val="0B0C0C"/>
          <w:sz w:val="22"/>
          <w:szCs w:val="22"/>
          <w:shd w:val="clear" w:color="auto" w:fill="FFFFFF"/>
        </w:rPr>
        <w:t> providers should satisfy themselves that partner schools have the capacity to undertake their responsibilities. Where a school has serious weakness or is in special measures, it may still be possible for providers to use the school, especially if the improvements to be made do not affect the subject or age range of the training. The partnership needs to be confident that the trainee will not be disadvantaged by the school experience and the situation should be kept under close review.</w:t>
      </w:r>
    </w:p>
    <w:p w14:paraId="3BD4049C" w14:textId="77777777" w:rsidR="00260D10" w:rsidRPr="00E11153" w:rsidRDefault="00260D10" w:rsidP="00260D10">
      <w:pPr>
        <w:rPr>
          <w:rFonts w:ascii="Calibri" w:hAnsi="Calibri"/>
          <w:sz w:val="22"/>
          <w:szCs w:val="22"/>
        </w:rPr>
      </w:pPr>
    </w:p>
    <w:p w14:paraId="3BD4049D" w14:textId="77777777" w:rsidR="00260D10" w:rsidRPr="00E11153" w:rsidRDefault="00260D10" w:rsidP="00260D10">
      <w:pPr>
        <w:rPr>
          <w:rFonts w:ascii="Calibri" w:hAnsi="Calibri"/>
          <w:b/>
          <w:sz w:val="22"/>
          <w:szCs w:val="22"/>
          <w:u w:val="single"/>
        </w:rPr>
      </w:pPr>
      <w:r w:rsidRPr="00E11153">
        <w:rPr>
          <w:rFonts w:ascii="Calibri" w:hAnsi="Calibri"/>
          <w:b/>
          <w:sz w:val="22"/>
          <w:szCs w:val="22"/>
          <w:u w:val="single"/>
        </w:rPr>
        <w:lastRenderedPageBreak/>
        <w:t>CRITERIA FOR ECTs</w:t>
      </w:r>
    </w:p>
    <w:p w14:paraId="3BD4049E" w14:textId="77777777" w:rsidR="00260D10" w:rsidRPr="00E11153" w:rsidRDefault="00260D10" w:rsidP="00260D10">
      <w:pPr>
        <w:rPr>
          <w:rFonts w:ascii="Calibri" w:hAnsi="Calibri"/>
          <w:sz w:val="22"/>
          <w:szCs w:val="22"/>
        </w:rPr>
      </w:pPr>
      <w:r w:rsidRPr="00E11153">
        <w:rPr>
          <w:rFonts w:ascii="Calibri" w:hAnsi="Calibri"/>
          <w:sz w:val="22"/>
          <w:szCs w:val="22"/>
        </w:rPr>
        <w:t>Induction cannot be completed in:</w:t>
      </w:r>
    </w:p>
    <w:p w14:paraId="3BD4049F" w14:textId="77777777" w:rsidR="00260D10" w:rsidRPr="00E11153" w:rsidRDefault="00260D10" w:rsidP="00260D10">
      <w:pPr>
        <w:rPr>
          <w:rFonts w:ascii="Calibri" w:hAnsi="Calibri"/>
          <w:sz w:val="22"/>
          <w:szCs w:val="22"/>
        </w:rPr>
      </w:pPr>
      <w:r w:rsidRPr="00E11153">
        <w:rPr>
          <w:rFonts w:ascii="Calibri" w:hAnsi="Calibri"/>
          <w:sz w:val="22"/>
          <w:szCs w:val="22"/>
        </w:rPr>
        <w:t xml:space="preserve">• </w:t>
      </w:r>
      <w:proofErr w:type="gramStart"/>
      <w:r w:rsidRPr="00E11153">
        <w:rPr>
          <w:rFonts w:ascii="Calibri" w:hAnsi="Calibri"/>
          <w:sz w:val="22"/>
          <w:szCs w:val="22"/>
        </w:rPr>
        <w:t>a</w:t>
      </w:r>
      <w:proofErr w:type="gramEnd"/>
      <w:r w:rsidRPr="00E11153">
        <w:rPr>
          <w:rFonts w:ascii="Calibri" w:hAnsi="Calibri"/>
          <w:sz w:val="22"/>
          <w:szCs w:val="22"/>
        </w:rPr>
        <w:t xml:space="preserve"> school requiring </w:t>
      </w:r>
      <w:r w:rsidRPr="00260D10">
        <w:rPr>
          <w:rFonts w:ascii="Calibri" w:hAnsi="Calibri"/>
          <w:sz w:val="22"/>
          <w:szCs w:val="22"/>
        </w:rPr>
        <w:t>special measures (i.e. one which is eligible for intervention under section 62 of the Education and Inspections Act 2006), except in cases where Ofsted have judged a school, or part of a school, to be suitable to host induction</w:t>
      </w:r>
      <w:r>
        <w:rPr>
          <w:rFonts w:ascii="Calibri" w:hAnsi="Calibri"/>
          <w:sz w:val="22"/>
          <w:szCs w:val="22"/>
        </w:rPr>
        <w:t>.</w:t>
      </w:r>
    </w:p>
    <w:p w14:paraId="3BD404A0" w14:textId="77777777" w:rsidR="00260D10" w:rsidRPr="00E11153" w:rsidRDefault="00260D10" w:rsidP="00260D10">
      <w:pPr>
        <w:rPr>
          <w:rFonts w:ascii="Calibri" w:hAnsi="Calibri"/>
          <w:sz w:val="22"/>
          <w:szCs w:val="22"/>
        </w:rPr>
      </w:pPr>
      <w:r w:rsidRPr="00260D10">
        <w:rPr>
          <w:rFonts w:ascii="Calibri" w:hAnsi="Calibri"/>
          <w:sz w:val="22"/>
          <w:szCs w:val="22"/>
        </w:rPr>
        <w:t>Generally, once a setting has entered special measures it is not permitted to recruit any new ECTs. However, an Ofsted Inspector may make a judgement on whether the setting is suitable for the purposes of induction. In some cases, particularly with larger schools, Ofsted may give permission for ECT appointments within specific departments or subject departments of the school.</w:t>
      </w:r>
    </w:p>
    <w:p w14:paraId="3BD404A1" w14:textId="77777777" w:rsidR="00260D10" w:rsidRDefault="00260D10">
      <w:pPr>
        <w:rPr>
          <w:rFonts w:ascii="Calibri" w:hAnsi="Calibri"/>
          <w:sz w:val="22"/>
          <w:szCs w:val="22"/>
        </w:rPr>
      </w:pPr>
      <w:r>
        <w:rPr>
          <w:rFonts w:ascii="Calibri" w:hAnsi="Calibri"/>
          <w:sz w:val="22"/>
          <w:szCs w:val="22"/>
        </w:rPr>
        <w:br w:type="page"/>
      </w:r>
    </w:p>
    <w:p w14:paraId="3BD404A2" w14:textId="77777777" w:rsidR="00117132" w:rsidRPr="00260D10" w:rsidRDefault="00117132" w:rsidP="00117132">
      <w:pPr>
        <w:pStyle w:val="Heading2"/>
        <w:rPr>
          <w:rFonts w:cstheme="minorHAnsi"/>
          <w:i/>
          <w:sz w:val="22"/>
          <w:szCs w:val="22"/>
        </w:rPr>
      </w:pPr>
      <w:r w:rsidRPr="00260D10">
        <w:rPr>
          <w:rFonts w:cstheme="minorHAnsi"/>
          <w:sz w:val="22"/>
          <w:szCs w:val="22"/>
        </w:rPr>
        <w:lastRenderedPageBreak/>
        <w:t>action plan</w:t>
      </w:r>
    </w:p>
    <w:p w14:paraId="3BD404A3" w14:textId="77777777" w:rsidR="00117132" w:rsidRPr="00117132" w:rsidRDefault="00117132" w:rsidP="00260D10"/>
    <w:tbl>
      <w:tblPr>
        <w:tblpPr w:leftFromText="180" w:rightFromText="180" w:vertAnchor="text" w:horzAnchor="margin" w:tblpY="-436"/>
        <w:tblW w:w="5031" w:type="pct"/>
        <w:tblCellMar>
          <w:left w:w="10" w:type="dxa"/>
          <w:right w:w="10" w:type="dxa"/>
        </w:tblCellMar>
        <w:tblLook w:val="0000" w:firstRow="0" w:lastRow="0" w:firstColumn="0" w:lastColumn="0" w:noHBand="0" w:noVBand="0"/>
      </w:tblPr>
      <w:tblGrid>
        <w:gridCol w:w="4843"/>
        <w:gridCol w:w="4848"/>
      </w:tblGrid>
      <w:tr w:rsidR="00117132" w:rsidRPr="00E11153" w14:paraId="3BD404A5" w14:textId="77777777" w:rsidTr="00117132">
        <w:trPr>
          <w:trHeight w:val="418"/>
        </w:trPr>
        <w:tc>
          <w:tcPr>
            <w:tcW w:w="9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A4" w14:textId="77777777" w:rsidR="00117132" w:rsidRPr="00E11153" w:rsidRDefault="00117132" w:rsidP="00AC75D6">
            <w:pPr>
              <w:spacing w:line="240" w:lineRule="exact"/>
              <w:jc w:val="center"/>
              <w:rPr>
                <w:rFonts w:ascii="Calibri" w:hAnsi="Calibri"/>
                <w:b/>
                <w:sz w:val="22"/>
                <w:szCs w:val="22"/>
              </w:rPr>
            </w:pPr>
            <w:r w:rsidRPr="00E11153">
              <w:rPr>
                <w:rFonts w:ascii="Calibri" w:hAnsi="Calibri"/>
                <w:b/>
                <w:sz w:val="22"/>
                <w:szCs w:val="22"/>
              </w:rPr>
              <w:t xml:space="preserve">Action plan for Schools with trainees being graded Inadequate </w:t>
            </w:r>
          </w:p>
        </w:tc>
      </w:tr>
      <w:tr w:rsidR="00117132" w:rsidRPr="00E11153" w14:paraId="3BD404A8" w14:textId="77777777" w:rsidTr="00117132">
        <w:trPr>
          <w:trHeight w:val="418"/>
        </w:trPr>
        <w:tc>
          <w:tcPr>
            <w:tcW w:w="4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A6" w14:textId="77777777" w:rsidR="00117132" w:rsidRPr="00E11153" w:rsidRDefault="00117132" w:rsidP="00AC75D6">
            <w:pPr>
              <w:spacing w:line="240" w:lineRule="exact"/>
              <w:rPr>
                <w:rFonts w:ascii="Calibri" w:hAnsi="Calibri"/>
                <w:b/>
                <w:sz w:val="22"/>
                <w:szCs w:val="22"/>
              </w:rPr>
            </w:pPr>
            <w:r w:rsidRPr="00E11153">
              <w:rPr>
                <w:rFonts w:ascii="Calibri" w:hAnsi="Calibri"/>
                <w:b/>
                <w:sz w:val="22"/>
                <w:szCs w:val="22"/>
              </w:rPr>
              <w:t>Trainee name/s and subject/s:</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A7" w14:textId="77777777" w:rsidR="00117132" w:rsidRPr="00E11153" w:rsidRDefault="00117132" w:rsidP="00AC75D6">
            <w:pPr>
              <w:spacing w:line="240" w:lineRule="exact"/>
              <w:rPr>
                <w:rFonts w:ascii="Calibri" w:hAnsi="Calibri"/>
                <w:sz w:val="22"/>
                <w:szCs w:val="22"/>
              </w:rPr>
            </w:pPr>
          </w:p>
        </w:tc>
      </w:tr>
      <w:tr w:rsidR="00117132" w:rsidRPr="00E11153" w14:paraId="3BD404AB" w14:textId="77777777" w:rsidTr="00117132">
        <w:trPr>
          <w:trHeight w:val="418"/>
        </w:trPr>
        <w:tc>
          <w:tcPr>
            <w:tcW w:w="4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A9" w14:textId="77777777" w:rsidR="00117132" w:rsidRPr="00E11153" w:rsidRDefault="00117132" w:rsidP="00AC75D6">
            <w:pPr>
              <w:spacing w:line="240" w:lineRule="exact"/>
              <w:rPr>
                <w:rFonts w:ascii="Calibri" w:hAnsi="Calibri"/>
                <w:b/>
                <w:sz w:val="22"/>
                <w:szCs w:val="22"/>
              </w:rPr>
            </w:pPr>
            <w:r w:rsidRPr="00E11153">
              <w:rPr>
                <w:rFonts w:ascii="Calibri" w:hAnsi="Calibri"/>
                <w:b/>
                <w:sz w:val="22"/>
                <w:szCs w:val="22"/>
              </w:rPr>
              <w:t>School:</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AA" w14:textId="77777777" w:rsidR="00117132" w:rsidRPr="00E11153" w:rsidRDefault="00117132" w:rsidP="00AC75D6">
            <w:pPr>
              <w:spacing w:line="240" w:lineRule="exact"/>
              <w:rPr>
                <w:rFonts w:ascii="Calibri" w:hAnsi="Calibri"/>
                <w:sz w:val="22"/>
                <w:szCs w:val="22"/>
              </w:rPr>
            </w:pPr>
          </w:p>
        </w:tc>
      </w:tr>
      <w:tr w:rsidR="00117132" w:rsidRPr="00E11153" w14:paraId="3BD404AE" w14:textId="77777777" w:rsidTr="00117132">
        <w:trPr>
          <w:trHeight w:val="418"/>
        </w:trPr>
        <w:tc>
          <w:tcPr>
            <w:tcW w:w="4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AC" w14:textId="77777777" w:rsidR="00117132" w:rsidRPr="00E11153" w:rsidRDefault="00117132" w:rsidP="00AC75D6">
            <w:pPr>
              <w:spacing w:line="240" w:lineRule="exact"/>
              <w:rPr>
                <w:rFonts w:ascii="Calibri" w:hAnsi="Calibri"/>
                <w:b/>
                <w:sz w:val="22"/>
                <w:szCs w:val="22"/>
              </w:rPr>
            </w:pPr>
            <w:r w:rsidRPr="00E11153">
              <w:rPr>
                <w:rFonts w:ascii="Calibri" w:hAnsi="Calibri"/>
                <w:b/>
                <w:sz w:val="22"/>
                <w:szCs w:val="22"/>
              </w:rPr>
              <w:t>Reason for Action Plan:</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AD" w14:textId="77777777" w:rsidR="00117132" w:rsidRPr="00E11153" w:rsidRDefault="00117132" w:rsidP="00AC75D6">
            <w:pPr>
              <w:spacing w:line="240" w:lineRule="exact"/>
              <w:rPr>
                <w:rFonts w:ascii="Calibri" w:hAnsi="Calibri"/>
                <w:sz w:val="22"/>
                <w:szCs w:val="22"/>
              </w:rPr>
            </w:pPr>
          </w:p>
        </w:tc>
      </w:tr>
      <w:tr w:rsidR="00117132" w:rsidRPr="00E11153" w14:paraId="3BD404B0" w14:textId="77777777" w:rsidTr="00117132">
        <w:trPr>
          <w:trHeight w:val="418"/>
        </w:trPr>
        <w:tc>
          <w:tcPr>
            <w:tcW w:w="9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AF" w14:textId="77777777" w:rsidR="00117132" w:rsidRPr="00E11153" w:rsidRDefault="00117132" w:rsidP="00AC75D6">
            <w:pPr>
              <w:spacing w:line="240" w:lineRule="exact"/>
              <w:rPr>
                <w:rFonts w:ascii="Calibri" w:hAnsi="Calibri"/>
                <w:b/>
                <w:sz w:val="22"/>
                <w:szCs w:val="22"/>
              </w:rPr>
            </w:pPr>
            <w:r w:rsidRPr="00E11153">
              <w:rPr>
                <w:rFonts w:ascii="Calibri" w:hAnsi="Calibri"/>
                <w:b/>
                <w:sz w:val="22"/>
                <w:szCs w:val="22"/>
              </w:rPr>
              <w:t>Key issues identified by Ofsted Inspection:</w:t>
            </w:r>
          </w:p>
        </w:tc>
      </w:tr>
      <w:tr w:rsidR="00117132" w:rsidRPr="00E11153" w14:paraId="3BD404B3" w14:textId="77777777" w:rsidTr="00117132">
        <w:trPr>
          <w:trHeight w:val="945"/>
        </w:trPr>
        <w:tc>
          <w:tcPr>
            <w:tcW w:w="9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B1" w14:textId="77777777" w:rsidR="00117132" w:rsidRPr="00E11153" w:rsidRDefault="00117132" w:rsidP="00AC75D6">
            <w:pPr>
              <w:rPr>
                <w:rFonts w:ascii="Calibri" w:hAnsi="Calibri"/>
                <w:sz w:val="22"/>
                <w:szCs w:val="22"/>
              </w:rPr>
            </w:pPr>
          </w:p>
          <w:p w14:paraId="3BD404B2" w14:textId="77777777" w:rsidR="00117132" w:rsidRPr="00E11153" w:rsidRDefault="00117132" w:rsidP="00AC75D6">
            <w:pPr>
              <w:rPr>
                <w:rFonts w:ascii="Calibri" w:hAnsi="Calibri"/>
                <w:sz w:val="22"/>
                <w:szCs w:val="22"/>
              </w:rPr>
            </w:pPr>
          </w:p>
        </w:tc>
      </w:tr>
      <w:tr w:rsidR="00117132" w:rsidRPr="00E11153" w14:paraId="3BD404B5" w14:textId="77777777" w:rsidTr="00117132">
        <w:trPr>
          <w:trHeight w:val="418"/>
        </w:trPr>
        <w:tc>
          <w:tcPr>
            <w:tcW w:w="9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B4" w14:textId="77777777" w:rsidR="00117132" w:rsidRPr="00E11153" w:rsidRDefault="00D976A5" w:rsidP="00AC75D6">
            <w:pPr>
              <w:spacing w:line="240" w:lineRule="exact"/>
              <w:rPr>
                <w:rFonts w:ascii="Calibri" w:hAnsi="Calibri"/>
                <w:sz w:val="22"/>
                <w:szCs w:val="22"/>
              </w:rPr>
            </w:pPr>
            <w:r>
              <w:rPr>
                <w:rFonts w:ascii="Calibri" w:hAnsi="Calibri"/>
                <w:b/>
                <w:sz w:val="22"/>
                <w:szCs w:val="22"/>
              </w:rPr>
              <w:t xml:space="preserve">Action plan agreed by and date: </w:t>
            </w:r>
          </w:p>
        </w:tc>
      </w:tr>
      <w:tr w:rsidR="00117132" w:rsidRPr="00E11153" w14:paraId="3BD404B9" w14:textId="77777777" w:rsidTr="00117132">
        <w:trPr>
          <w:trHeight w:val="837"/>
        </w:trPr>
        <w:tc>
          <w:tcPr>
            <w:tcW w:w="4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B6" w14:textId="77777777" w:rsidR="00117132" w:rsidRPr="00E11153" w:rsidRDefault="00117132" w:rsidP="00AC75D6">
            <w:pPr>
              <w:spacing w:line="240" w:lineRule="exact"/>
              <w:rPr>
                <w:rFonts w:ascii="Calibri" w:hAnsi="Calibri"/>
                <w:b/>
                <w:sz w:val="22"/>
                <w:szCs w:val="22"/>
              </w:rPr>
            </w:pPr>
            <w:r w:rsidRPr="00E11153">
              <w:rPr>
                <w:rFonts w:ascii="Calibri" w:hAnsi="Calibri"/>
                <w:b/>
                <w:sz w:val="22"/>
                <w:szCs w:val="22"/>
              </w:rPr>
              <w:t>Action</w:t>
            </w:r>
          </w:p>
          <w:p w14:paraId="3BD404B7" w14:textId="77777777" w:rsidR="00117132" w:rsidRPr="00E11153" w:rsidRDefault="00117132" w:rsidP="00AC75D6">
            <w:pPr>
              <w:spacing w:line="240" w:lineRule="exact"/>
              <w:rPr>
                <w:rFonts w:ascii="Calibri" w:hAnsi="Calibri"/>
                <w:b/>
                <w:sz w:val="22"/>
                <w:szCs w:val="2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B8" w14:textId="77777777" w:rsidR="00117132" w:rsidRPr="00E11153" w:rsidRDefault="00117132" w:rsidP="00AC75D6">
            <w:pPr>
              <w:spacing w:line="240" w:lineRule="exact"/>
              <w:rPr>
                <w:rFonts w:ascii="Calibri" w:hAnsi="Calibri"/>
                <w:b/>
                <w:sz w:val="22"/>
                <w:szCs w:val="22"/>
              </w:rPr>
            </w:pPr>
            <w:r w:rsidRPr="00E11153">
              <w:rPr>
                <w:rFonts w:ascii="Calibri" w:hAnsi="Calibri"/>
                <w:b/>
                <w:sz w:val="22"/>
                <w:szCs w:val="22"/>
              </w:rPr>
              <w:t>By who and when will this be reviewed</w:t>
            </w:r>
          </w:p>
        </w:tc>
      </w:tr>
      <w:tr w:rsidR="00117132" w:rsidRPr="00E11153" w14:paraId="3BD404BD" w14:textId="77777777" w:rsidTr="00117132">
        <w:trPr>
          <w:trHeight w:val="1256"/>
        </w:trPr>
        <w:tc>
          <w:tcPr>
            <w:tcW w:w="4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BA" w14:textId="77777777" w:rsidR="00117132" w:rsidRPr="00E11153" w:rsidRDefault="00117132" w:rsidP="00AC75D6">
            <w:pPr>
              <w:spacing w:line="240" w:lineRule="exact"/>
              <w:rPr>
                <w:rFonts w:ascii="Calibri" w:hAnsi="Calibri"/>
                <w:b/>
                <w:sz w:val="22"/>
                <w:szCs w:val="22"/>
              </w:rPr>
            </w:pPr>
          </w:p>
          <w:p w14:paraId="3BD404BB" w14:textId="77777777" w:rsidR="00117132" w:rsidRPr="00E11153" w:rsidRDefault="00117132" w:rsidP="00AC75D6">
            <w:pPr>
              <w:spacing w:line="240" w:lineRule="exact"/>
              <w:rPr>
                <w:rFonts w:ascii="Calibri" w:hAnsi="Calibri"/>
                <w:b/>
                <w:sz w:val="22"/>
                <w:szCs w:val="2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BC" w14:textId="77777777" w:rsidR="00117132" w:rsidRPr="00E11153" w:rsidRDefault="00117132" w:rsidP="00AC75D6">
            <w:pPr>
              <w:spacing w:line="240" w:lineRule="exact"/>
              <w:rPr>
                <w:rFonts w:ascii="Calibri" w:hAnsi="Calibri"/>
                <w:sz w:val="22"/>
                <w:szCs w:val="22"/>
              </w:rPr>
            </w:pPr>
          </w:p>
        </w:tc>
      </w:tr>
      <w:tr w:rsidR="00117132" w:rsidRPr="00E11153" w14:paraId="3BD404C1" w14:textId="77777777" w:rsidTr="00117132">
        <w:trPr>
          <w:trHeight w:val="1256"/>
        </w:trPr>
        <w:tc>
          <w:tcPr>
            <w:tcW w:w="4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BE" w14:textId="77777777" w:rsidR="00117132" w:rsidRPr="00E11153" w:rsidRDefault="00117132" w:rsidP="00AC75D6">
            <w:pPr>
              <w:spacing w:line="240" w:lineRule="exact"/>
              <w:rPr>
                <w:rFonts w:ascii="Calibri" w:hAnsi="Calibri"/>
                <w:b/>
                <w:sz w:val="22"/>
                <w:szCs w:val="22"/>
              </w:rPr>
            </w:pPr>
          </w:p>
          <w:p w14:paraId="3BD404BF" w14:textId="77777777" w:rsidR="00117132" w:rsidRPr="00E11153" w:rsidRDefault="00117132" w:rsidP="00AC75D6">
            <w:pPr>
              <w:spacing w:line="240" w:lineRule="exact"/>
              <w:rPr>
                <w:rFonts w:ascii="Calibri" w:hAnsi="Calibri"/>
                <w:b/>
                <w:sz w:val="22"/>
                <w:szCs w:val="2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C0" w14:textId="77777777" w:rsidR="00117132" w:rsidRPr="00E11153" w:rsidRDefault="00117132" w:rsidP="00AC75D6">
            <w:pPr>
              <w:spacing w:line="240" w:lineRule="exact"/>
              <w:rPr>
                <w:rFonts w:ascii="Calibri" w:hAnsi="Calibri"/>
                <w:sz w:val="22"/>
                <w:szCs w:val="22"/>
              </w:rPr>
            </w:pPr>
          </w:p>
        </w:tc>
      </w:tr>
      <w:tr w:rsidR="00117132" w:rsidRPr="00E11153" w14:paraId="3BD404C5" w14:textId="77777777" w:rsidTr="00117132">
        <w:trPr>
          <w:trHeight w:val="1256"/>
        </w:trPr>
        <w:tc>
          <w:tcPr>
            <w:tcW w:w="4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C2" w14:textId="77777777" w:rsidR="00117132" w:rsidRPr="00E11153" w:rsidRDefault="00117132" w:rsidP="00AC75D6">
            <w:pPr>
              <w:spacing w:line="240" w:lineRule="exact"/>
              <w:rPr>
                <w:rFonts w:ascii="Calibri" w:hAnsi="Calibri"/>
                <w:b/>
                <w:sz w:val="22"/>
                <w:szCs w:val="22"/>
              </w:rPr>
            </w:pPr>
          </w:p>
          <w:p w14:paraId="3BD404C3" w14:textId="77777777" w:rsidR="00117132" w:rsidRPr="00E11153" w:rsidRDefault="00117132" w:rsidP="00AC75D6">
            <w:pPr>
              <w:spacing w:line="240" w:lineRule="exact"/>
              <w:rPr>
                <w:rFonts w:ascii="Calibri" w:hAnsi="Calibri"/>
                <w:b/>
                <w:sz w:val="22"/>
                <w:szCs w:val="2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C4" w14:textId="77777777" w:rsidR="00117132" w:rsidRPr="00E11153" w:rsidRDefault="00117132" w:rsidP="00AC75D6">
            <w:pPr>
              <w:spacing w:line="240" w:lineRule="exact"/>
              <w:rPr>
                <w:rFonts w:ascii="Calibri" w:hAnsi="Calibri"/>
                <w:sz w:val="22"/>
                <w:szCs w:val="22"/>
              </w:rPr>
            </w:pPr>
          </w:p>
        </w:tc>
      </w:tr>
      <w:tr w:rsidR="00117132" w:rsidRPr="00E11153" w14:paraId="3BD404C9" w14:textId="77777777" w:rsidTr="00117132">
        <w:trPr>
          <w:trHeight w:val="1256"/>
        </w:trPr>
        <w:tc>
          <w:tcPr>
            <w:tcW w:w="4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C6" w14:textId="77777777" w:rsidR="00117132" w:rsidRPr="00E11153" w:rsidRDefault="00367E1C" w:rsidP="00AC75D6">
            <w:pPr>
              <w:spacing w:line="240" w:lineRule="exact"/>
              <w:rPr>
                <w:rFonts w:ascii="Calibri" w:hAnsi="Calibri"/>
                <w:b/>
                <w:sz w:val="22"/>
                <w:szCs w:val="22"/>
              </w:rPr>
            </w:pPr>
            <w:r>
              <w:rPr>
                <w:rFonts w:ascii="Calibri" w:hAnsi="Calibri"/>
                <w:b/>
                <w:sz w:val="22"/>
                <w:szCs w:val="22"/>
              </w:rPr>
              <w:t>Review notes</w:t>
            </w:r>
            <w:r w:rsidR="00D976A5">
              <w:rPr>
                <w:rFonts w:ascii="Calibri" w:hAnsi="Calibri"/>
                <w:b/>
                <w:sz w:val="22"/>
                <w:szCs w:val="22"/>
              </w:rPr>
              <w:t xml:space="preserve"> and date</w:t>
            </w:r>
            <w:r>
              <w:rPr>
                <w:rFonts w:ascii="Calibri" w:hAnsi="Calibri"/>
                <w:b/>
                <w:sz w:val="22"/>
                <w:szCs w:val="22"/>
              </w:rPr>
              <w:t>:</w:t>
            </w:r>
          </w:p>
          <w:p w14:paraId="3BD404C7" w14:textId="77777777" w:rsidR="00117132" w:rsidRPr="00E11153" w:rsidRDefault="00117132" w:rsidP="00AC75D6">
            <w:pPr>
              <w:spacing w:line="240" w:lineRule="exact"/>
              <w:rPr>
                <w:rFonts w:ascii="Calibri" w:hAnsi="Calibri"/>
                <w:b/>
                <w:sz w:val="22"/>
                <w:szCs w:val="2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04C8" w14:textId="77777777" w:rsidR="00117132" w:rsidRPr="00E11153" w:rsidRDefault="00117132" w:rsidP="00AC75D6">
            <w:pPr>
              <w:spacing w:line="240" w:lineRule="exact"/>
              <w:rPr>
                <w:rFonts w:ascii="Calibri" w:hAnsi="Calibri"/>
                <w:sz w:val="22"/>
                <w:szCs w:val="22"/>
              </w:rPr>
            </w:pPr>
          </w:p>
        </w:tc>
      </w:tr>
    </w:tbl>
    <w:p w14:paraId="3BD404CA" w14:textId="77777777" w:rsidR="008D24DC" w:rsidRPr="00117132" w:rsidRDefault="008D24DC" w:rsidP="00117132"/>
    <w:sectPr w:rsidR="008D24DC" w:rsidRPr="00117132" w:rsidSect="00CA1128">
      <w:footerReference w:type="default" r:id="rId13"/>
      <w:pgSz w:w="11909" w:h="16834" w:code="9"/>
      <w:pgMar w:top="1440" w:right="992" w:bottom="1134" w:left="1276" w:header="709"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2C1EA" w14:textId="77777777" w:rsidR="00C35FA6" w:rsidRDefault="00C35FA6" w:rsidP="00AE0916">
      <w:r>
        <w:separator/>
      </w:r>
    </w:p>
  </w:endnote>
  <w:endnote w:type="continuationSeparator" w:id="0">
    <w:p w14:paraId="08347F1B" w14:textId="77777777" w:rsidR="00C35FA6" w:rsidRDefault="00C35FA6" w:rsidP="00AE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404D3" w14:textId="77777777" w:rsidR="00AE0916" w:rsidRDefault="00AE0916" w:rsidP="00AE0916">
    <w:pPr>
      <w:ind w:firstLine="720"/>
      <w:rPr>
        <w:rFonts w:ascii="Arial" w:hAnsi="Arial" w:cs="Arial"/>
        <w:b/>
      </w:rPr>
    </w:pPr>
    <w:r>
      <w:rPr>
        <w:rFonts w:ascii="Arial" w:hAnsi="Arial" w:cs="Arial"/>
      </w:rPr>
      <w:t>R</w:t>
    </w:r>
    <w:r w:rsidR="008448EC">
      <w:rPr>
        <w:rFonts w:ascii="Arial" w:hAnsi="Arial" w:cs="Arial"/>
      </w:rPr>
      <w:t>evised</w:t>
    </w:r>
    <w:r>
      <w:rPr>
        <w:rFonts w:ascii="Arial" w:hAnsi="Arial" w:cs="Arial"/>
      </w:rPr>
      <w:t xml:space="preserve"> </w:t>
    </w:r>
    <w:r w:rsidR="003B003A">
      <w:rPr>
        <w:rFonts w:ascii="Arial" w:hAnsi="Arial" w:cs="Arial"/>
      </w:rPr>
      <w:t>March 2022</w:t>
    </w:r>
  </w:p>
  <w:p w14:paraId="3BD404D4" w14:textId="77777777" w:rsidR="00AE0916" w:rsidRDefault="00AE0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1E08C" w14:textId="77777777" w:rsidR="00C35FA6" w:rsidRDefault="00C35FA6" w:rsidP="00AE0916">
      <w:r>
        <w:separator/>
      </w:r>
    </w:p>
  </w:footnote>
  <w:footnote w:type="continuationSeparator" w:id="0">
    <w:p w14:paraId="0CB7ED2C" w14:textId="77777777" w:rsidR="00C35FA6" w:rsidRDefault="00C35FA6" w:rsidP="00AE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170E8"/>
    <w:multiLevelType w:val="singleLevel"/>
    <w:tmpl w:val="95789608"/>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5C91338"/>
    <w:multiLevelType w:val="hybridMultilevel"/>
    <w:tmpl w:val="F3DCEC84"/>
    <w:lvl w:ilvl="0" w:tplc="AED842E2">
      <w:start w:val="1"/>
      <w:numFmt w:val="bullet"/>
      <w:lvlText w:val="·"/>
      <w:lvlJc w:val="left"/>
      <w:pPr>
        <w:tabs>
          <w:tab w:val="num" w:pos="927"/>
        </w:tabs>
        <w:ind w:left="927" w:hanging="567"/>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83C27"/>
    <w:multiLevelType w:val="singleLevel"/>
    <w:tmpl w:val="95789608"/>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76119E2"/>
    <w:multiLevelType w:val="hybridMultilevel"/>
    <w:tmpl w:val="DCE03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27E61"/>
    <w:multiLevelType w:val="hybridMultilevel"/>
    <w:tmpl w:val="28FC9ED2"/>
    <w:lvl w:ilvl="0" w:tplc="C4C8C14E">
      <w:start w:val="1"/>
      <w:numFmt w:val="bullet"/>
      <w:lvlText w:val=""/>
      <w:lvlJc w:val="left"/>
      <w:pPr>
        <w:tabs>
          <w:tab w:val="num" w:pos="814"/>
        </w:tabs>
        <w:ind w:left="814" w:hanging="45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16844"/>
    <w:multiLevelType w:val="hybridMultilevel"/>
    <w:tmpl w:val="68CE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760E6"/>
    <w:multiLevelType w:val="hybridMultilevel"/>
    <w:tmpl w:val="A112B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AF3048"/>
    <w:multiLevelType w:val="singleLevel"/>
    <w:tmpl w:val="CC2C310C"/>
    <w:lvl w:ilvl="0">
      <w:start w:val="3"/>
      <w:numFmt w:val="decimal"/>
      <w:lvlText w:val="%1"/>
      <w:lvlJc w:val="left"/>
      <w:pPr>
        <w:tabs>
          <w:tab w:val="num" w:pos="720"/>
        </w:tabs>
        <w:ind w:left="720" w:hanging="720"/>
      </w:pPr>
      <w:rPr>
        <w:rFonts w:hint="default"/>
      </w:rPr>
    </w:lvl>
  </w:abstractNum>
  <w:abstractNum w:abstractNumId="9" w15:restartNumberingAfterBreak="0">
    <w:nsid w:val="33B610C7"/>
    <w:multiLevelType w:val="singleLevel"/>
    <w:tmpl w:val="95789608"/>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5E83269"/>
    <w:multiLevelType w:val="singleLevel"/>
    <w:tmpl w:val="95789608"/>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9FB005E"/>
    <w:multiLevelType w:val="singleLevel"/>
    <w:tmpl w:val="95789608"/>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B0B6497"/>
    <w:multiLevelType w:val="singleLevel"/>
    <w:tmpl w:val="95789608"/>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0FF42D0"/>
    <w:multiLevelType w:val="hybridMultilevel"/>
    <w:tmpl w:val="D0F4C624"/>
    <w:lvl w:ilvl="0" w:tplc="C4C8C14E">
      <w:start w:val="1"/>
      <w:numFmt w:val="bullet"/>
      <w:lvlText w:val=""/>
      <w:lvlJc w:val="left"/>
      <w:pPr>
        <w:tabs>
          <w:tab w:val="num" w:pos="814"/>
        </w:tabs>
        <w:ind w:left="814" w:hanging="45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FE36F4"/>
    <w:multiLevelType w:val="hybridMultilevel"/>
    <w:tmpl w:val="D3EE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55138B"/>
    <w:multiLevelType w:val="singleLevel"/>
    <w:tmpl w:val="95789608"/>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4765B72"/>
    <w:multiLevelType w:val="singleLevel"/>
    <w:tmpl w:val="95789608"/>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68E617D7"/>
    <w:multiLevelType w:val="singleLevel"/>
    <w:tmpl w:val="95789608"/>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8454EC5"/>
    <w:multiLevelType w:val="multilevel"/>
    <w:tmpl w:val="F96A170C"/>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7AF97F43"/>
    <w:multiLevelType w:val="hybridMultilevel"/>
    <w:tmpl w:val="1E8C6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723" w:hanging="283"/>
        </w:pPr>
        <w:rPr>
          <w:rFonts w:ascii="Symbol" w:hAnsi="Symbol" w:hint="default"/>
          <w:sz w:val="24"/>
        </w:rPr>
      </w:lvl>
    </w:lvlOverride>
  </w:num>
  <w:num w:numId="2">
    <w:abstractNumId w:val="8"/>
  </w:num>
  <w:num w:numId="3">
    <w:abstractNumId w:val="3"/>
  </w:num>
  <w:num w:numId="4">
    <w:abstractNumId w:val="16"/>
  </w:num>
  <w:num w:numId="5">
    <w:abstractNumId w:val="17"/>
  </w:num>
  <w:num w:numId="6">
    <w:abstractNumId w:val="11"/>
  </w:num>
  <w:num w:numId="7">
    <w:abstractNumId w:val="12"/>
  </w:num>
  <w:num w:numId="8">
    <w:abstractNumId w:val="10"/>
  </w:num>
  <w:num w:numId="9">
    <w:abstractNumId w:val="9"/>
  </w:num>
  <w:num w:numId="10">
    <w:abstractNumId w:val="15"/>
  </w:num>
  <w:num w:numId="11">
    <w:abstractNumId w:val="1"/>
  </w:num>
  <w:num w:numId="12">
    <w:abstractNumId w:val="5"/>
  </w:num>
  <w:num w:numId="13">
    <w:abstractNumId w:val="13"/>
  </w:num>
  <w:num w:numId="14">
    <w:abstractNumId w:val="2"/>
  </w:num>
  <w:num w:numId="15">
    <w:abstractNumId w:val="7"/>
  </w:num>
  <w:num w:numId="16">
    <w:abstractNumId w:val="6"/>
  </w:num>
  <w:num w:numId="17">
    <w:abstractNumId w:val="18"/>
  </w:num>
  <w:num w:numId="18">
    <w:abstractNumId w:val="4"/>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C3"/>
    <w:rsid w:val="00037AE6"/>
    <w:rsid w:val="00066D74"/>
    <w:rsid w:val="00084DFD"/>
    <w:rsid w:val="000921A3"/>
    <w:rsid w:val="000A69FB"/>
    <w:rsid w:val="000A70EA"/>
    <w:rsid w:val="000D6FCC"/>
    <w:rsid w:val="000D724C"/>
    <w:rsid w:val="000F6A13"/>
    <w:rsid w:val="0011307F"/>
    <w:rsid w:val="00117132"/>
    <w:rsid w:val="00122E45"/>
    <w:rsid w:val="001460E8"/>
    <w:rsid w:val="001A5350"/>
    <w:rsid w:val="001B329C"/>
    <w:rsid w:val="001E6E67"/>
    <w:rsid w:val="00214AF1"/>
    <w:rsid w:val="00260D10"/>
    <w:rsid w:val="0029382F"/>
    <w:rsid w:val="002E23E6"/>
    <w:rsid w:val="00342396"/>
    <w:rsid w:val="00354AC4"/>
    <w:rsid w:val="00367E1C"/>
    <w:rsid w:val="003B003A"/>
    <w:rsid w:val="003B5354"/>
    <w:rsid w:val="003C2CCC"/>
    <w:rsid w:val="003F5EA3"/>
    <w:rsid w:val="00415147"/>
    <w:rsid w:val="00415D52"/>
    <w:rsid w:val="0044363D"/>
    <w:rsid w:val="0045770A"/>
    <w:rsid w:val="004866AE"/>
    <w:rsid w:val="00490AEF"/>
    <w:rsid w:val="0052485C"/>
    <w:rsid w:val="00586B3C"/>
    <w:rsid w:val="0065279D"/>
    <w:rsid w:val="00670860"/>
    <w:rsid w:val="006752AE"/>
    <w:rsid w:val="00687C95"/>
    <w:rsid w:val="00743AA4"/>
    <w:rsid w:val="0077555E"/>
    <w:rsid w:val="00782FE5"/>
    <w:rsid w:val="007A3E21"/>
    <w:rsid w:val="008448EC"/>
    <w:rsid w:val="0085636C"/>
    <w:rsid w:val="00876C71"/>
    <w:rsid w:val="008D24DC"/>
    <w:rsid w:val="008F1213"/>
    <w:rsid w:val="008F5669"/>
    <w:rsid w:val="00941A59"/>
    <w:rsid w:val="00A96FBE"/>
    <w:rsid w:val="00AE0916"/>
    <w:rsid w:val="00B01495"/>
    <w:rsid w:val="00B92FC0"/>
    <w:rsid w:val="00C236E4"/>
    <w:rsid w:val="00C35FA6"/>
    <w:rsid w:val="00C60B40"/>
    <w:rsid w:val="00C87CB1"/>
    <w:rsid w:val="00CA1128"/>
    <w:rsid w:val="00CD174B"/>
    <w:rsid w:val="00CE132B"/>
    <w:rsid w:val="00CF3817"/>
    <w:rsid w:val="00D115A0"/>
    <w:rsid w:val="00D20ED4"/>
    <w:rsid w:val="00D976A5"/>
    <w:rsid w:val="00E546C3"/>
    <w:rsid w:val="00E84AF2"/>
    <w:rsid w:val="00E852FB"/>
    <w:rsid w:val="00E93C28"/>
    <w:rsid w:val="00E97EA0"/>
    <w:rsid w:val="00F26927"/>
    <w:rsid w:val="00F50737"/>
    <w:rsid w:val="00FB6168"/>
    <w:rsid w:val="00FB6368"/>
    <w:rsid w:val="00FD2EC6"/>
    <w:rsid w:val="00FE3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40477"/>
  <w15:chartTrackingRefBased/>
  <w15:docId w15:val="{B2A15CAF-450E-413C-861A-7260F803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82F"/>
  </w:style>
  <w:style w:type="paragraph" w:styleId="Heading1">
    <w:name w:val="heading 1"/>
    <w:basedOn w:val="Normal"/>
    <w:next w:val="Normal"/>
    <w:link w:val="Heading1Char"/>
    <w:uiPriority w:val="9"/>
    <w:qFormat/>
    <w:rsid w:val="0029382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9382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9382F"/>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29382F"/>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29382F"/>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29382F"/>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29382F"/>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unhideWhenUsed/>
    <w:qFormat/>
    <w:rsid w:val="0029382F"/>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29382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ind w:left="566" w:hanging="283"/>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Indent2">
    <w:name w:val="Body Text Indent 2"/>
    <w:basedOn w:val="Normal"/>
    <w:pPr>
      <w:ind w:left="2160"/>
    </w:pPr>
    <w:rPr>
      <w:color w:val="FF0000"/>
    </w:rPr>
  </w:style>
  <w:style w:type="paragraph" w:styleId="BodyText2">
    <w:name w:val="Body Text 2"/>
    <w:basedOn w:val="Normal"/>
    <w:rPr>
      <w:rFonts w:ascii="Arial" w:hAnsi="Arial" w:cs="Arial"/>
    </w:rPr>
  </w:style>
  <w:style w:type="paragraph" w:styleId="BodyText3">
    <w:name w:val="Body Text 3"/>
    <w:basedOn w:val="Normal"/>
    <w:pPr>
      <w:ind w:right="-327"/>
    </w:pPr>
    <w:rPr>
      <w:rFonts w:ascii="Arial" w:hAnsi="Arial" w:cs="Arial"/>
      <w:b/>
    </w:rPr>
  </w:style>
  <w:style w:type="paragraph" w:styleId="BalloonText">
    <w:name w:val="Balloon Text"/>
    <w:basedOn w:val="Normal"/>
    <w:semiHidden/>
    <w:rsid w:val="00E546C3"/>
    <w:rPr>
      <w:rFonts w:ascii="Tahoma" w:hAnsi="Tahoma" w:cs="Tahoma"/>
      <w:sz w:val="16"/>
      <w:szCs w:val="16"/>
    </w:rPr>
  </w:style>
  <w:style w:type="character" w:styleId="Hyperlink">
    <w:name w:val="Hyperlink"/>
    <w:rsid w:val="0045770A"/>
    <w:rPr>
      <w:color w:val="0000FF"/>
      <w:u w:val="single"/>
    </w:rPr>
  </w:style>
  <w:style w:type="character" w:styleId="CommentReference">
    <w:name w:val="annotation reference"/>
    <w:rsid w:val="00E93C28"/>
    <w:rPr>
      <w:sz w:val="16"/>
      <w:szCs w:val="16"/>
    </w:rPr>
  </w:style>
  <w:style w:type="paragraph" w:styleId="CommentText">
    <w:name w:val="annotation text"/>
    <w:basedOn w:val="Normal"/>
    <w:link w:val="CommentTextChar"/>
    <w:rsid w:val="00E93C28"/>
  </w:style>
  <w:style w:type="character" w:customStyle="1" w:styleId="CommentTextChar">
    <w:name w:val="Comment Text Char"/>
    <w:link w:val="CommentText"/>
    <w:rsid w:val="00E93C28"/>
    <w:rPr>
      <w:lang w:val="en-US" w:eastAsia="en-US"/>
    </w:rPr>
  </w:style>
  <w:style w:type="paragraph" w:styleId="CommentSubject">
    <w:name w:val="annotation subject"/>
    <w:basedOn w:val="CommentText"/>
    <w:next w:val="CommentText"/>
    <w:link w:val="CommentSubjectChar"/>
    <w:rsid w:val="00E93C28"/>
    <w:rPr>
      <w:b/>
      <w:bCs/>
    </w:rPr>
  </w:style>
  <w:style w:type="character" w:customStyle="1" w:styleId="CommentSubjectChar">
    <w:name w:val="Comment Subject Char"/>
    <w:link w:val="CommentSubject"/>
    <w:rsid w:val="00E93C28"/>
    <w:rPr>
      <w:b/>
      <w:bCs/>
      <w:lang w:val="en-US" w:eastAsia="en-US"/>
    </w:rPr>
  </w:style>
  <w:style w:type="paragraph" w:styleId="Header">
    <w:name w:val="header"/>
    <w:basedOn w:val="Normal"/>
    <w:link w:val="HeaderChar"/>
    <w:rsid w:val="00AE0916"/>
    <w:pPr>
      <w:tabs>
        <w:tab w:val="center" w:pos="4513"/>
        <w:tab w:val="right" w:pos="9026"/>
      </w:tabs>
    </w:pPr>
  </w:style>
  <w:style w:type="character" w:customStyle="1" w:styleId="HeaderChar">
    <w:name w:val="Header Char"/>
    <w:link w:val="Header"/>
    <w:rsid w:val="00AE0916"/>
    <w:rPr>
      <w:sz w:val="24"/>
      <w:lang w:val="en-US" w:eastAsia="en-US"/>
    </w:rPr>
  </w:style>
  <w:style w:type="paragraph" w:styleId="Footer">
    <w:name w:val="footer"/>
    <w:basedOn w:val="Normal"/>
    <w:link w:val="FooterChar"/>
    <w:rsid w:val="00AE0916"/>
    <w:pPr>
      <w:tabs>
        <w:tab w:val="center" w:pos="4513"/>
        <w:tab w:val="right" w:pos="9026"/>
      </w:tabs>
    </w:pPr>
  </w:style>
  <w:style w:type="character" w:customStyle="1" w:styleId="FooterChar">
    <w:name w:val="Footer Char"/>
    <w:link w:val="Footer"/>
    <w:rsid w:val="00AE0916"/>
    <w:rPr>
      <w:sz w:val="24"/>
      <w:lang w:val="en-US" w:eastAsia="en-US"/>
    </w:rPr>
  </w:style>
  <w:style w:type="paragraph" w:styleId="ListParagraph">
    <w:name w:val="List Paragraph"/>
    <w:basedOn w:val="Normal"/>
    <w:uiPriority w:val="34"/>
    <w:qFormat/>
    <w:rsid w:val="0011307F"/>
    <w:pPr>
      <w:ind w:left="720"/>
      <w:contextualSpacing/>
    </w:pPr>
  </w:style>
  <w:style w:type="character" w:customStyle="1" w:styleId="Heading1Char">
    <w:name w:val="Heading 1 Char"/>
    <w:basedOn w:val="DefaultParagraphFont"/>
    <w:link w:val="Heading1"/>
    <w:uiPriority w:val="9"/>
    <w:rsid w:val="0029382F"/>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29382F"/>
    <w:rPr>
      <w:caps/>
      <w:spacing w:val="15"/>
      <w:shd w:val="clear" w:color="auto" w:fill="DEEAF6" w:themeFill="accent1" w:themeFillTint="33"/>
    </w:rPr>
  </w:style>
  <w:style w:type="character" w:customStyle="1" w:styleId="Heading3Char">
    <w:name w:val="Heading 3 Char"/>
    <w:basedOn w:val="DefaultParagraphFont"/>
    <w:link w:val="Heading3"/>
    <w:uiPriority w:val="9"/>
    <w:rsid w:val="0029382F"/>
    <w:rPr>
      <w:caps/>
      <w:color w:val="1F4D78" w:themeColor="accent1" w:themeShade="7F"/>
      <w:spacing w:val="15"/>
    </w:rPr>
  </w:style>
  <w:style w:type="character" w:customStyle="1" w:styleId="Heading4Char">
    <w:name w:val="Heading 4 Char"/>
    <w:basedOn w:val="DefaultParagraphFont"/>
    <w:link w:val="Heading4"/>
    <w:uiPriority w:val="9"/>
    <w:rsid w:val="0029382F"/>
    <w:rPr>
      <w:caps/>
      <w:color w:val="2E74B5" w:themeColor="accent1" w:themeShade="BF"/>
      <w:spacing w:val="10"/>
    </w:rPr>
  </w:style>
  <w:style w:type="character" w:customStyle="1" w:styleId="Heading5Char">
    <w:name w:val="Heading 5 Char"/>
    <w:basedOn w:val="DefaultParagraphFont"/>
    <w:link w:val="Heading5"/>
    <w:uiPriority w:val="9"/>
    <w:rsid w:val="0029382F"/>
    <w:rPr>
      <w:caps/>
      <w:color w:val="2E74B5" w:themeColor="accent1" w:themeShade="BF"/>
      <w:spacing w:val="10"/>
    </w:rPr>
  </w:style>
  <w:style w:type="character" w:customStyle="1" w:styleId="Heading6Char">
    <w:name w:val="Heading 6 Char"/>
    <w:basedOn w:val="DefaultParagraphFont"/>
    <w:link w:val="Heading6"/>
    <w:uiPriority w:val="9"/>
    <w:rsid w:val="0029382F"/>
    <w:rPr>
      <w:caps/>
      <w:color w:val="2E74B5" w:themeColor="accent1" w:themeShade="BF"/>
      <w:spacing w:val="10"/>
    </w:rPr>
  </w:style>
  <w:style w:type="character" w:customStyle="1" w:styleId="Heading7Char">
    <w:name w:val="Heading 7 Char"/>
    <w:basedOn w:val="DefaultParagraphFont"/>
    <w:link w:val="Heading7"/>
    <w:uiPriority w:val="9"/>
    <w:rsid w:val="0029382F"/>
    <w:rPr>
      <w:caps/>
      <w:color w:val="2E74B5" w:themeColor="accent1" w:themeShade="BF"/>
      <w:spacing w:val="10"/>
    </w:rPr>
  </w:style>
  <w:style w:type="character" w:customStyle="1" w:styleId="Heading8Char">
    <w:name w:val="Heading 8 Char"/>
    <w:basedOn w:val="DefaultParagraphFont"/>
    <w:link w:val="Heading8"/>
    <w:uiPriority w:val="9"/>
    <w:rsid w:val="0029382F"/>
    <w:rPr>
      <w:caps/>
      <w:spacing w:val="10"/>
      <w:sz w:val="18"/>
      <w:szCs w:val="18"/>
    </w:rPr>
  </w:style>
  <w:style w:type="character" w:customStyle="1" w:styleId="Heading9Char">
    <w:name w:val="Heading 9 Char"/>
    <w:basedOn w:val="DefaultParagraphFont"/>
    <w:link w:val="Heading9"/>
    <w:uiPriority w:val="9"/>
    <w:rsid w:val="0029382F"/>
    <w:rPr>
      <w:i/>
      <w:iCs/>
      <w:caps/>
      <w:spacing w:val="10"/>
      <w:sz w:val="18"/>
      <w:szCs w:val="18"/>
    </w:rPr>
  </w:style>
  <w:style w:type="paragraph" w:styleId="Caption">
    <w:name w:val="caption"/>
    <w:basedOn w:val="Normal"/>
    <w:next w:val="Normal"/>
    <w:uiPriority w:val="35"/>
    <w:semiHidden/>
    <w:unhideWhenUsed/>
    <w:qFormat/>
    <w:rsid w:val="0029382F"/>
    <w:rPr>
      <w:b/>
      <w:bCs/>
      <w:color w:val="2E74B5" w:themeColor="accent1" w:themeShade="BF"/>
      <w:sz w:val="16"/>
      <w:szCs w:val="16"/>
    </w:rPr>
  </w:style>
  <w:style w:type="paragraph" w:styleId="Title">
    <w:name w:val="Title"/>
    <w:basedOn w:val="Normal"/>
    <w:next w:val="Normal"/>
    <w:link w:val="TitleChar"/>
    <w:uiPriority w:val="10"/>
    <w:qFormat/>
    <w:rsid w:val="0029382F"/>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9382F"/>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29382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9382F"/>
    <w:rPr>
      <w:caps/>
      <w:color w:val="595959" w:themeColor="text1" w:themeTint="A6"/>
      <w:spacing w:val="10"/>
      <w:sz w:val="21"/>
      <w:szCs w:val="21"/>
    </w:rPr>
  </w:style>
  <w:style w:type="character" w:styleId="Strong">
    <w:name w:val="Strong"/>
    <w:uiPriority w:val="22"/>
    <w:qFormat/>
    <w:rsid w:val="0029382F"/>
    <w:rPr>
      <w:b/>
      <w:bCs/>
    </w:rPr>
  </w:style>
  <w:style w:type="character" w:styleId="Emphasis">
    <w:name w:val="Emphasis"/>
    <w:uiPriority w:val="20"/>
    <w:qFormat/>
    <w:rsid w:val="0029382F"/>
    <w:rPr>
      <w:caps/>
      <w:color w:val="1F4D78" w:themeColor="accent1" w:themeShade="7F"/>
      <w:spacing w:val="5"/>
    </w:rPr>
  </w:style>
  <w:style w:type="paragraph" w:styleId="NoSpacing">
    <w:name w:val="No Spacing"/>
    <w:uiPriority w:val="1"/>
    <w:qFormat/>
    <w:rsid w:val="0029382F"/>
    <w:pPr>
      <w:spacing w:after="0" w:line="240" w:lineRule="auto"/>
    </w:pPr>
  </w:style>
  <w:style w:type="paragraph" w:styleId="Quote">
    <w:name w:val="Quote"/>
    <w:basedOn w:val="Normal"/>
    <w:next w:val="Normal"/>
    <w:link w:val="QuoteChar"/>
    <w:uiPriority w:val="29"/>
    <w:qFormat/>
    <w:rsid w:val="0029382F"/>
    <w:rPr>
      <w:i/>
      <w:iCs/>
      <w:sz w:val="24"/>
      <w:szCs w:val="24"/>
    </w:rPr>
  </w:style>
  <w:style w:type="character" w:customStyle="1" w:styleId="QuoteChar">
    <w:name w:val="Quote Char"/>
    <w:basedOn w:val="DefaultParagraphFont"/>
    <w:link w:val="Quote"/>
    <w:uiPriority w:val="29"/>
    <w:rsid w:val="0029382F"/>
    <w:rPr>
      <w:i/>
      <w:iCs/>
      <w:sz w:val="24"/>
      <w:szCs w:val="24"/>
    </w:rPr>
  </w:style>
  <w:style w:type="paragraph" w:styleId="IntenseQuote">
    <w:name w:val="Intense Quote"/>
    <w:basedOn w:val="Normal"/>
    <w:next w:val="Normal"/>
    <w:link w:val="IntenseQuoteChar"/>
    <w:uiPriority w:val="30"/>
    <w:qFormat/>
    <w:rsid w:val="0029382F"/>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29382F"/>
    <w:rPr>
      <w:color w:val="5B9BD5" w:themeColor="accent1"/>
      <w:sz w:val="24"/>
      <w:szCs w:val="24"/>
    </w:rPr>
  </w:style>
  <w:style w:type="character" w:styleId="SubtleEmphasis">
    <w:name w:val="Subtle Emphasis"/>
    <w:uiPriority w:val="19"/>
    <w:qFormat/>
    <w:rsid w:val="0029382F"/>
    <w:rPr>
      <w:i/>
      <w:iCs/>
      <w:color w:val="1F4D78" w:themeColor="accent1" w:themeShade="7F"/>
    </w:rPr>
  </w:style>
  <w:style w:type="character" w:styleId="IntenseEmphasis">
    <w:name w:val="Intense Emphasis"/>
    <w:uiPriority w:val="21"/>
    <w:qFormat/>
    <w:rsid w:val="0029382F"/>
    <w:rPr>
      <w:b/>
      <w:bCs/>
      <w:caps/>
      <w:color w:val="1F4D78" w:themeColor="accent1" w:themeShade="7F"/>
      <w:spacing w:val="10"/>
    </w:rPr>
  </w:style>
  <w:style w:type="character" w:styleId="SubtleReference">
    <w:name w:val="Subtle Reference"/>
    <w:uiPriority w:val="31"/>
    <w:qFormat/>
    <w:rsid w:val="0029382F"/>
    <w:rPr>
      <w:b/>
      <w:bCs/>
      <w:color w:val="5B9BD5" w:themeColor="accent1"/>
    </w:rPr>
  </w:style>
  <w:style w:type="character" w:styleId="IntenseReference">
    <w:name w:val="Intense Reference"/>
    <w:uiPriority w:val="32"/>
    <w:qFormat/>
    <w:rsid w:val="0029382F"/>
    <w:rPr>
      <w:b/>
      <w:bCs/>
      <w:i/>
      <w:iCs/>
      <w:caps/>
      <w:color w:val="5B9BD5" w:themeColor="accent1"/>
    </w:rPr>
  </w:style>
  <w:style w:type="character" w:styleId="BookTitle">
    <w:name w:val="Book Title"/>
    <w:uiPriority w:val="33"/>
    <w:qFormat/>
    <w:rsid w:val="0029382F"/>
    <w:rPr>
      <w:b/>
      <w:bCs/>
      <w:i/>
      <w:iCs/>
      <w:spacing w:val="0"/>
    </w:rPr>
  </w:style>
  <w:style w:type="paragraph" w:styleId="TOCHeading">
    <w:name w:val="TOC Heading"/>
    <w:basedOn w:val="Heading1"/>
    <w:next w:val="Normal"/>
    <w:uiPriority w:val="39"/>
    <w:semiHidden/>
    <w:unhideWhenUsed/>
    <w:qFormat/>
    <w:rsid w:val="0029382F"/>
    <w:pPr>
      <w:outlineLvl w:val="9"/>
    </w:pPr>
  </w:style>
  <w:style w:type="paragraph" w:styleId="HTMLPreformatted">
    <w:name w:val="HTML Preformatted"/>
    <w:basedOn w:val="Normal"/>
    <w:link w:val="HTMLPreformattedChar"/>
    <w:rsid w:val="00117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Arial Unicode MS" w:eastAsia="Arial Unicode MS" w:hAnsi="Arial Unicode MS" w:cs="Arial Unicode MS"/>
      <w:lang w:eastAsia="en-US"/>
    </w:rPr>
  </w:style>
  <w:style w:type="character" w:customStyle="1" w:styleId="HTMLPreformattedChar">
    <w:name w:val="HTML Preformatted Char"/>
    <w:basedOn w:val="DefaultParagraphFont"/>
    <w:link w:val="HTMLPreformatted"/>
    <w:rsid w:val="00117132"/>
    <w:rPr>
      <w:rFonts w:ascii="Arial Unicode MS" w:eastAsia="Arial Unicode MS" w:hAnsi="Arial Unicode MS" w:cs="Arial Unicode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DC7C23BB5CB41B944355ACB1100D1" ma:contentTypeVersion="13" ma:contentTypeDescription="Create a new document." ma:contentTypeScope="" ma:versionID="bde69e302b4b2660f766a4e3ca030257">
  <xsd:schema xmlns:xsd="http://www.w3.org/2001/XMLSchema" xmlns:xs="http://www.w3.org/2001/XMLSchema" xmlns:p="http://schemas.microsoft.com/office/2006/metadata/properties" xmlns:ns3="c35f5a0d-22f9-4063-af47-d210f95398a3" xmlns:ns4="703dda01-68e9-4195-b499-76f4fc3cc8ff" targetNamespace="http://schemas.microsoft.com/office/2006/metadata/properties" ma:root="true" ma:fieldsID="999d16ce0b66ed90e85852ba29d98a9a" ns3:_="" ns4:_="">
    <xsd:import namespace="c35f5a0d-22f9-4063-af47-d210f95398a3"/>
    <xsd:import namespace="703dda01-68e9-4195-b499-76f4fc3cc8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f5a0d-22f9-4063-af47-d210f9539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3dda01-68e9-4195-b499-76f4fc3cc8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0A1F0-B9EE-457B-B028-A450FA4C3B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B60EBF-7D1B-44D0-925F-6DCB05FDF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f5a0d-22f9-4063-af47-d210f95398a3"/>
    <ds:schemaRef ds:uri="703dda01-68e9-4195-b499-76f4fc3cc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0A1A5F-141B-4947-B978-1FA36A94E004}">
  <ds:schemaRefs>
    <ds:schemaRef ds:uri="http://schemas.microsoft.com/sharepoint/v3/contenttype/forms"/>
  </ds:schemaRefs>
</ds:datastoreItem>
</file>

<file path=customXml/itemProps4.xml><?xml version="1.0" encoding="utf-8"?>
<ds:datastoreItem xmlns:ds="http://schemas.openxmlformats.org/officeDocument/2006/customXml" ds:itemID="{7226D39D-35C5-411F-8A95-27E2B7A5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QUALITY ASSURANCE</vt:lpstr>
    </vt:vector>
  </TitlesOfParts>
  <Company>University of Exeter</Company>
  <LinksUpToDate>false</LinksUpToDate>
  <CharactersWithSpaces>5306</CharactersWithSpaces>
  <SharedDoc>false</SharedDoc>
  <HLinks>
    <vt:vector size="6" baseType="variant">
      <vt:variant>
        <vt:i4>7405667</vt:i4>
      </vt:variant>
      <vt:variant>
        <vt:i4>0</vt:i4>
      </vt:variant>
      <vt:variant>
        <vt:i4>0</vt:i4>
      </vt:variant>
      <vt:variant>
        <vt:i4>5</vt:i4>
      </vt:variant>
      <vt:variant>
        <vt:lpwstr>http://admin.exeter.ac.uk/academic/tls/tqa/Part 5/5KStudent Placements.pdf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dc:title>
  <dc:subject/>
  <dc:creator>SoE Admin17</dc:creator>
  <cp:keywords/>
  <cp:lastModifiedBy>Vague, Jon</cp:lastModifiedBy>
  <cp:revision>3</cp:revision>
  <cp:lastPrinted>2008-01-03T10:01:00Z</cp:lastPrinted>
  <dcterms:created xsi:type="dcterms:W3CDTF">2022-05-06T09:22:00Z</dcterms:created>
  <dcterms:modified xsi:type="dcterms:W3CDTF">2023-08-14T10:12:00Z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0x010100584DC7C23BB5CB41B944355ACB1100D1</vt:lpwstr>
  </property>
</Properties>
</file>