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65B8" w14:textId="47E274A7" w:rsidR="00137BA2" w:rsidRPr="00726485" w:rsidRDefault="00782BBA" w:rsidP="00726485">
      <w:pPr>
        <w:pStyle w:val="Heading2"/>
        <w:spacing w:before="0" w:line="23" w:lineRule="atLeast"/>
        <w:rPr>
          <w:rFonts w:cstheme="majorHAnsi"/>
          <w:b w:val="0"/>
          <w:color w:val="auto"/>
          <w:sz w:val="20"/>
          <w:szCs w:val="20"/>
        </w:rPr>
      </w:pPr>
      <w:r w:rsidRPr="00782BBA">
        <w:rPr>
          <w:rFonts w:cstheme="majorHAnsi"/>
          <w:b w:val="0"/>
          <w:color w:val="auto"/>
          <w:sz w:val="20"/>
          <w:szCs w:val="20"/>
        </w:rPr>
        <w:drawing>
          <wp:inline distT="0" distB="0" distL="0" distR="0" wp14:anchorId="55A1FAEA" wp14:editId="214BD1BF">
            <wp:extent cx="692150" cy="7181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87" cy="7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DA76" w14:textId="6E07D6F4" w:rsidR="00726485" w:rsidRPr="00726485" w:rsidRDefault="00726485" w:rsidP="00726485">
      <w:pPr>
        <w:spacing w:line="23" w:lineRule="atLeast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36441A50" w14:textId="225D19EF" w:rsidR="00137BA2" w:rsidRPr="00726485" w:rsidRDefault="00726485" w:rsidP="00726485">
      <w:pPr>
        <w:spacing w:line="23" w:lineRule="atLeast"/>
        <w:rPr>
          <w:rFonts w:asciiTheme="majorHAnsi" w:hAnsiTheme="majorHAnsi" w:cstheme="majorHAnsi"/>
          <w:b/>
        </w:rPr>
      </w:pPr>
      <w:r w:rsidRPr="00726485">
        <w:rPr>
          <w:rFonts w:asciiTheme="majorHAnsi" w:hAnsiTheme="majorHAnsi" w:cstheme="majorHAnsi"/>
          <w:b/>
        </w:rPr>
        <w:t xml:space="preserve">What Impact is the Trainee Having on Pupil Learning – Guidance for UVT </w:t>
      </w:r>
      <w:proofErr w:type="gramStart"/>
      <w:r w:rsidRPr="00726485">
        <w:rPr>
          <w:rFonts w:asciiTheme="majorHAnsi" w:hAnsiTheme="majorHAnsi" w:cstheme="majorHAnsi"/>
          <w:b/>
        </w:rPr>
        <w:t>Visits</w:t>
      </w:r>
      <w:proofErr w:type="gramEnd"/>
    </w:p>
    <w:p w14:paraId="6DB23E1C" w14:textId="77777777" w:rsidR="00F6093D" w:rsidRPr="00726485" w:rsidRDefault="00F6093D" w:rsidP="00726485">
      <w:pPr>
        <w:spacing w:line="23" w:lineRule="atLeast"/>
        <w:rPr>
          <w:rFonts w:asciiTheme="majorHAnsi" w:hAnsiTheme="majorHAnsi" w:cstheme="majorHAnsi"/>
          <w:b/>
          <w:sz w:val="28"/>
        </w:rPr>
      </w:pPr>
    </w:p>
    <w:p w14:paraId="6A05AA36" w14:textId="0A00FECE" w:rsidR="00F6093D" w:rsidRPr="00726485" w:rsidRDefault="00F6093D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b/>
          <w:sz w:val="22"/>
          <w:szCs w:val="22"/>
        </w:rPr>
        <w:t>Trainees</w:t>
      </w:r>
      <w:r w:rsidRPr="00726485">
        <w:rPr>
          <w:rFonts w:asciiTheme="majorHAnsi" w:hAnsiTheme="majorHAnsi" w:cstheme="majorHAnsi"/>
          <w:sz w:val="22"/>
          <w:szCs w:val="22"/>
        </w:rPr>
        <w:t xml:space="preserve">: You will need to ensure your </w:t>
      </w:r>
      <w:r w:rsidR="00726485" w:rsidRPr="00726485">
        <w:rPr>
          <w:rFonts w:asciiTheme="majorHAnsi" w:hAnsiTheme="majorHAnsi" w:cstheme="majorHAnsi"/>
          <w:sz w:val="22"/>
          <w:szCs w:val="22"/>
        </w:rPr>
        <w:t>IDP is kept up to date</w:t>
      </w:r>
      <w:r w:rsidRPr="00726485">
        <w:rPr>
          <w:rFonts w:asciiTheme="majorHAnsi" w:hAnsiTheme="majorHAnsi" w:cstheme="majorHAnsi"/>
          <w:sz w:val="22"/>
          <w:szCs w:val="22"/>
        </w:rPr>
        <w:t xml:space="preserve">. Please prepare for these by selecting a class you have been working with and ensuring you have </w:t>
      </w:r>
      <w:r w:rsidR="00726485" w:rsidRPr="00726485">
        <w:rPr>
          <w:rFonts w:asciiTheme="majorHAnsi" w:hAnsiTheme="majorHAnsi" w:cstheme="majorHAnsi"/>
          <w:sz w:val="22"/>
          <w:szCs w:val="22"/>
        </w:rPr>
        <w:t xml:space="preserve">available </w:t>
      </w:r>
      <w:r w:rsidRPr="00726485">
        <w:rPr>
          <w:rFonts w:asciiTheme="majorHAnsi" w:hAnsiTheme="majorHAnsi" w:cstheme="majorHAnsi"/>
          <w:sz w:val="22"/>
          <w:szCs w:val="22"/>
        </w:rPr>
        <w:t>(depending on the phase you are working in):</w:t>
      </w:r>
    </w:p>
    <w:p w14:paraId="633BD7DC" w14:textId="77777777" w:rsidR="00726485" w:rsidRPr="00726485" w:rsidRDefault="00726485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765FC523" w14:textId="77777777" w:rsidR="00F6093D" w:rsidRPr="00726485" w:rsidRDefault="00F6093D" w:rsidP="00726485">
      <w:pPr>
        <w:pStyle w:val="ListParagraph"/>
        <w:numPr>
          <w:ilvl w:val="0"/>
          <w:numId w:val="1"/>
        </w:num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>Lesson plans and evaluations</w:t>
      </w:r>
      <w:r w:rsidR="00EB10ED" w:rsidRPr="00726485">
        <w:rPr>
          <w:rFonts w:asciiTheme="majorHAnsi" w:hAnsiTheme="majorHAnsi" w:cstheme="majorHAnsi"/>
          <w:sz w:val="22"/>
          <w:szCs w:val="22"/>
        </w:rPr>
        <w:t xml:space="preserve"> for the last 3 weeks</w:t>
      </w:r>
    </w:p>
    <w:p w14:paraId="531AC2A7" w14:textId="77777777" w:rsidR="00F6093D" w:rsidRPr="00726485" w:rsidRDefault="00F6093D" w:rsidP="00726485">
      <w:pPr>
        <w:pStyle w:val="ListParagraph"/>
        <w:numPr>
          <w:ilvl w:val="0"/>
          <w:numId w:val="1"/>
        </w:num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>Relevant examples of pupil’s work from your lessons</w:t>
      </w:r>
    </w:p>
    <w:p w14:paraId="44AA7315" w14:textId="77777777" w:rsidR="00F6093D" w:rsidRPr="00726485" w:rsidRDefault="00F6093D" w:rsidP="00726485">
      <w:pPr>
        <w:pStyle w:val="ListParagraph"/>
        <w:numPr>
          <w:ilvl w:val="0"/>
          <w:numId w:val="1"/>
        </w:num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>Relevant pupil data for that class</w:t>
      </w:r>
    </w:p>
    <w:p w14:paraId="5A0DD47A" w14:textId="09D50784" w:rsidR="00844152" w:rsidRPr="00726485" w:rsidRDefault="00844152" w:rsidP="00726485">
      <w:pPr>
        <w:pStyle w:val="ListParagraph"/>
        <w:numPr>
          <w:ilvl w:val="0"/>
          <w:numId w:val="1"/>
        </w:num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>Lesson observations for that class</w:t>
      </w:r>
    </w:p>
    <w:p w14:paraId="4C8DF858" w14:textId="77777777" w:rsidR="00726485" w:rsidRPr="00726485" w:rsidRDefault="00726485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2F2352A6" w14:textId="24EEDF38" w:rsidR="00EB10ED" w:rsidRPr="00726485" w:rsidRDefault="00EB10ED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>Be prepared to discuss the progress of the selected class and your impact on their learning – the prompt questions below will help you to reflect on this with y</w:t>
      </w:r>
      <w:r w:rsidR="0082551E" w:rsidRPr="00726485">
        <w:rPr>
          <w:rFonts w:asciiTheme="majorHAnsi" w:hAnsiTheme="majorHAnsi" w:cstheme="majorHAnsi"/>
          <w:sz w:val="22"/>
          <w:szCs w:val="22"/>
        </w:rPr>
        <w:t>our UVT</w:t>
      </w:r>
    </w:p>
    <w:p w14:paraId="0C0E8AC8" w14:textId="77777777" w:rsidR="0082551E" w:rsidRPr="00726485" w:rsidRDefault="0082551E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07A8A7BA" w14:textId="77777777" w:rsidR="00726485" w:rsidRPr="00726485" w:rsidRDefault="0082551E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b/>
          <w:sz w:val="22"/>
          <w:szCs w:val="22"/>
        </w:rPr>
        <w:t>UVTs</w:t>
      </w:r>
      <w:r w:rsidR="00EB10ED" w:rsidRPr="00726485">
        <w:rPr>
          <w:rFonts w:asciiTheme="majorHAnsi" w:hAnsiTheme="majorHAnsi" w:cstheme="majorHAnsi"/>
          <w:b/>
          <w:sz w:val="22"/>
          <w:szCs w:val="22"/>
        </w:rPr>
        <w:t>:</w:t>
      </w:r>
      <w:r w:rsidR="00EB10ED" w:rsidRPr="00726485">
        <w:rPr>
          <w:rFonts w:asciiTheme="majorHAnsi" w:hAnsiTheme="majorHAnsi" w:cstheme="majorHAnsi"/>
          <w:sz w:val="22"/>
          <w:szCs w:val="22"/>
        </w:rPr>
        <w:t xml:space="preserve"> When you meet with the trainee, discuss their impact on learning with r</w:t>
      </w:r>
      <w:r w:rsidR="00726485" w:rsidRPr="00726485">
        <w:rPr>
          <w:rFonts w:asciiTheme="majorHAnsi" w:hAnsiTheme="majorHAnsi" w:cstheme="majorHAnsi"/>
          <w:sz w:val="22"/>
          <w:szCs w:val="22"/>
        </w:rPr>
        <w:t>eference to the above evidence.</w:t>
      </w:r>
    </w:p>
    <w:p w14:paraId="1DA1EC0D" w14:textId="77777777" w:rsidR="00726485" w:rsidRPr="00726485" w:rsidRDefault="00726485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4D7501EB" w14:textId="77777777" w:rsidR="00726485" w:rsidRPr="00726485" w:rsidRDefault="00EB10ED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 xml:space="preserve">The </w:t>
      </w:r>
      <w:r w:rsidRPr="00726485">
        <w:rPr>
          <w:rFonts w:asciiTheme="majorHAnsi" w:hAnsiTheme="majorHAnsi" w:cstheme="majorHAnsi"/>
          <w:b/>
          <w:sz w:val="22"/>
          <w:szCs w:val="22"/>
        </w:rPr>
        <w:t>prompt questions below</w:t>
      </w:r>
      <w:r w:rsidRPr="00726485">
        <w:rPr>
          <w:rFonts w:asciiTheme="majorHAnsi" w:hAnsiTheme="majorHAnsi" w:cstheme="majorHAnsi"/>
          <w:sz w:val="22"/>
          <w:szCs w:val="22"/>
        </w:rPr>
        <w:t xml:space="preserve"> will help you guide this conversation and enable you to make an informed judgement about the trainee’s impact on learning </w:t>
      </w:r>
      <w:r w:rsidR="00586DE8" w:rsidRPr="00726485">
        <w:rPr>
          <w:rFonts w:asciiTheme="majorHAnsi" w:hAnsiTheme="majorHAnsi" w:cstheme="majorHAnsi"/>
          <w:sz w:val="22"/>
          <w:szCs w:val="22"/>
        </w:rPr>
        <w:t xml:space="preserve">in different phases </w:t>
      </w:r>
      <w:r w:rsidR="0082551E" w:rsidRPr="00726485">
        <w:rPr>
          <w:rFonts w:asciiTheme="majorHAnsi" w:hAnsiTheme="majorHAnsi" w:cstheme="majorHAnsi"/>
          <w:sz w:val="22"/>
          <w:szCs w:val="22"/>
        </w:rPr>
        <w:t>as required for the</w:t>
      </w:r>
      <w:r w:rsidRPr="00726485">
        <w:rPr>
          <w:rFonts w:asciiTheme="majorHAnsi" w:hAnsiTheme="majorHAnsi" w:cstheme="majorHAnsi"/>
          <w:sz w:val="22"/>
          <w:szCs w:val="22"/>
        </w:rPr>
        <w:t xml:space="preserve"> UVT visit records</w:t>
      </w:r>
      <w:r w:rsidR="00726485" w:rsidRPr="00726485">
        <w:rPr>
          <w:rFonts w:asciiTheme="majorHAnsi" w:hAnsiTheme="majorHAnsi" w:cstheme="majorHAnsi"/>
          <w:sz w:val="22"/>
          <w:szCs w:val="22"/>
        </w:rPr>
        <w:t>.</w:t>
      </w:r>
    </w:p>
    <w:p w14:paraId="0E476F54" w14:textId="77777777" w:rsidR="00726485" w:rsidRPr="00726485" w:rsidRDefault="00726485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52EAF0AB" w14:textId="1CD764EC" w:rsidR="00C31E35" w:rsidRPr="00726485" w:rsidRDefault="00884433" w:rsidP="0072648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726485">
        <w:rPr>
          <w:rFonts w:asciiTheme="majorHAnsi" w:hAnsiTheme="majorHAnsi" w:cstheme="majorHAnsi"/>
          <w:sz w:val="22"/>
          <w:szCs w:val="22"/>
        </w:rPr>
        <w:t xml:space="preserve">NOTE: If a trainee is working </w:t>
      </w:r>
      <w:r w:rsidRPr="00726485">
        <w:rPr>
          <w:rFonts w:asciiTheme="majorHAnsi" w:hAnsiTheme="majorHAnsi" w:cstheme="majorHAnsi"/>
          <w:i/>
          <w:sz w:val="22"/>
          <w:szCs w:val="22"/>
        </w:rPr>
        <w:t>beyond</w:t>
      </w:r>
      <w:r w:rsidRPr="00726485">
        <w:rPr>
          <w:rFonts w:asciiTheme="majorHAnsi" w:hAnsiTheme="majorHAnsi" w:cstheme="majorHAnsi"/>
          <w:sz w:val="22"/>
          <w:szCs w:val="22"/>
        </w:rPr>
        <w:t xml:space="preserve"> the phase they are currently in, then that is indicative of higher-level impact. </w:t>
      </w:r>
    </w:p>
    <w:p w14:paraId="3CCDBCB5" w14:textId="77777777" w:rsidR="00211FCF" w:rsidRPr="00726485" w:rsidRDefault="00211FCF" w:rsidP="00726485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3BCD2E5E" w14:textId="57691D2C" w:rsidR="00211FCF" w:rsidRPr="00726485" w:rsidRDefault="00211FCF" w:rsidP="00726485">
      <w:pPr>
        <w:spacing w:line="23" w:lineRule="atLeast"/>
        <w:rPr>
          <w:rFonts w:asciiTheme="majorHAnsi" w:hAnsiTheme="majorHAnsi" w:cstheme="majorHAnsi"/>
          <w:b/>
          <w:color w:val="FF0000"/>
          <w:sz w:val="22"/>
          <w:szCs w:val="22"/>
        </w:rPr>
        <w:sectPr w:rsidR="00211FCF" w:rsidRPr="00726485" w:rsidSect="00726485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  <w:r w:rsidRPr="00726485">
        <w:rPr>
          <w:rFonts w:asciiTheme="majorHAnsi" w:hAnsiTheme="majorHAnsi" w:cstheme="majorHAnsi"/>
          <w:b/>
          <w:color w:val="FF0000"/>
          <w:sz w:val="22"/>
          <w:szCs w:val="22"/>
        </w:rPr>
        <w:t>Scroll down for prompt questions….</w:t>
      </w:r>
    </w:p>
    <w:tbl>
      <w:tblPr>
        <w:tblpPr w:leftFromText="180" w:rightFromText="180" w:horzAnchor="page" w:tblpX="833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5181"/>
        <w:gridCol w:w="7570"/>
      </w:tblGrid>
      <w:tr w:rsidR="002F0A30" w:rsidRPr="00726485" w14:paraId="2CA788E9" w14:textId="77777777" w:rsidTr="002F0A30">
        <w:trPr>
          <w:trHeight w:val="267"/>
        </w:trPr>
        <w:tc>
          <w:tcPr>
            <w:tcW w:w="8046" w:type="dxa"/>
            <w:gridSpan w:val="2"/>
            <w:vMerge w:val="restart"/>
            <w:vAlign w:val="center"/>
          </w:tcPr>
          <w:p w14:paraId="1A1FB1C1" w14:textId="1E9372F7" w:rsidR="002F0A30" w:rsidRDefault="002F0A30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You may wish to select target pupil(s)/ group(s) for the focus of your </w:t>
            </w:r>
            <w:r w:rsidRPr="00726485">
              <w:rPr>
                <w:rFonts w:asciiTheme="majorHAnsi" w:hAnsiTheme="majorHAnsi" w:cstheme="majorHAnsi"/>
                <w:b/>
                <w:color w:val="0000FF"/>
                <w:sz w:val="22"/>
                <w:szCs w:val="22"/>
              </w:rPr>
              <w:t>discussion</w:t>
            </w:r>
            <w:r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use some/all of these prompt questions as appropriate.</w:t>
            </w:r>
          </w:p>
          <w:p w14:paraId="19AE30CB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F30697" w14:textId="77DAC3B8" w:rsidR="002F0A30" w:rsidRPr="00726485" w:rsidRDefault="002F0A30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t>How well did the pupil(s)/group(s):</w:t>
            </w:r>
          </w:p>
        </w:tc>
        <w:tc>
          <w:tcPr>
            <w:tcW w:w="7570" w:type="dxa"/>
          </w:tcPr>
          <w:p w14:paraId="73E4E1DA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250A1A7" w14:textId="1253E40A" w:rsidR="002F0A30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might a higher level impact on learning look like in the different phases? </w:t>
            </w:r>
            <w:r w:rsidR="002F0A30"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 xml:space="preserve">(A </w:t>
            </w:r>
            <w:r w:rsidR="002F0A30"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 xml:space="preserve">trainee does not need to do </w:t>
            </w:r>
            <w:r w:rsidR="002F0A30" w:rsidRPr="00726485">
              <w:rPr>
                <w:rFonts w:asciiTheme="majorHAnsi" w:hAnsiTheme="majorHAnsi" w:cstheme="majorHAnsi"/>
                <w:b/>
                <w:i/>
                <w:color w:val="0000FF"/>
                <w:sz w:val="20"/>
                <w:szCs w:val="18"/>
              </w:rPr>
              <w:t xml:space="preserve">all </w:t>
            </w:r>
            <w:r w:rsidR="002F0A30"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>of t</w:t>
            </w:r>
            <w:r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>hese to be deemed to be having a higher level impact</w:t>
            </w:r>
            <w:r w:rsidR="002F0A30"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 xml:space="preserve">, this is simply guidance in support of </w:t>
            </w:r>
            <w:r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 xml:space="preserve">your </w:t>
            </w:r>
            <w:r w:rsidR="002F0A30"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>professional judgement</w:t>
            </w:r>
            <w:r w:rsidRPr="00726485">
              <w:rPr>
                <w:rFonts w:asciiTheme="majorHAnsi" w:hAnsiTheme="majorHAnsi" w:cstheme="majorHAnsi"/>
                <w:b/>
                <w:i/>
                <w:sz w:val="20"/>
                <w:szCs w:val="18"/>
              </w:rPr>
              <w:t>).</w:t>
            </w:r>
          </w:p>
          <w:p w14:paraId="0A56527F" w14:textId="77777777" w:rsidR="002F0A30" w:rsidRPr="00726485" w:rsidRDefault="002F0A30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86DE8" w:rsidRPr="00726485" w14:paraId="59DB733C" w14:textId="77777777" w:rsidTr="00AC5FB7">
        <w:trPr>
          <w:trHeight w:val="266"/>
        </w:trPr>
        <w:tc>
          <w:tcPr>
            <w:tcW w:w="8046" w:type="dxa"/>
            <w:gridSpan w:val="2"/>
            <w:vMerge/>
            <w:vAlign w:val="center"/>
          </w:tcPr>
          <w:p w14:paraId="323C2405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570" w:type="dxa"/>
          </w:tcPr>
          <w:p w14:paraId="599F931C" w14:textId="68E95100" w:rsidR="00586DE8" w:rsidRPr="00726485" w:rsidRDefault="00726485" w:rsidP="00726485">
            <w:pPr>
              <w:spacing w:line="2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Higher level I</w:t>
            </w:r>
            <w:r w:rsidR="00586DE8" w:rsidRPr="00726485">
              <w:rPr>
                <w:rFonts w:asciiTheme="majorHAnsi" w:hAnsiTheme="majorHAnsi" w:cstheme="majorHAnsi"/>
                <w:b/>
                <w:sz w:val="22"/>
                <w:szCs w:val="22"/>
              </w:rPr>
              <w:t>mpact</w:t>
            </w:r>
          </w:p>
        </w:tc>
      </w:tr>
      <w:tr w:rsidR="00586DE8" w:rsidRPr="00726485" w14:paraId="0E5138A7" w14:textId="77777777" w:rsidTr="00AC5FB7">
        <w:trPr>
          <w:trHeight w:val="827"/>
        </w:trPr>
        <w:tc>
          <w:tcPr>
            <w:tcW w:w="2865" w:type="dxa"/>
          </w:tcPr>
          <w:p w14:paraId="52E0AB5F" w14:textId="1D55E099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Succeed in meeting </w:t>
            </w:r>
            <w:r w:rsidR="00B53C7E" w:rsidRPr="00726485">
              <w:rPr>
                <w:rFonts w:asciiTheme="majorHAnsi" w:hAnsiTheme="majorHAnsi" w:cstheme="majorHAnsi"/>
                <w:sz w:val="20"/>
                <w:szCs w:val="20"/>
              </w:rPr>
              <w:t>appropriately</w:t>
            </w:r>
            <w:r w:rsidR="0047651E"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 planned objectives </w:t>
            </w:r>
          </w:p>
        </w:tc>
        <w:tc>
          <w:tcPr>
            <w:tcW w:w="5181" w:type="dxa"/>
          </w:tcPr>
          <w:p w14:paraId="101B4EE8" w14:textId="693573CF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To what extent did all pup</w:t>
            </w:r>
            <w:r w:rsidR="00726485" w:rsidRPr="00726485">
              <w:rPr>
                <w:rFonts w:asciiTheme="majorHAnsi" w:hAnsiTheme="majorHAnsi" w:cstheme="majorHAnsi"/>
                <w:sz w:val="20"/>
                <w:szCs w:val="20"/>
              </w:rPr>
              <w:t>ils meet the lesson objectives?</w:t>
            </w:r>
          </w:p>
          <w:p w14:paraId="42A8BAB8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AEC345" w14:textId="5E0FFB9C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Were lesson objectives differentiated? And if so how?</w:t>
            </w:r>
          </w:p>
          <w:p w14:paraId="2634768D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85EF42" w14:textId="45B4C1C2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To what extent were the lesson objectives appropriate for the lesson?</w:t>
            </w:r>
          </w:p>
          <w:p w14:paraId="427A14B4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386B80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To what extent were all pupils provided with opportunities to show that they had met the objectives?</w:t>
            </w:r>
          </w:p>
          <w:p w14:paraId="55810AFF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70" w:type="dxa"/>
          </w:tcPr>
          <w:p w14:paraId="1B6F039B" w14:textId="2D1DD8FF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Beginning Practice:</w:t>
            </w:r>
            <w:r w:rsidR="00AC5FB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C5FB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Clear objectives, referred to throughout the lesson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/episode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 if appropriate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. Activities are relevant to the learning objectives</w:t>
            </w:r>
          </w:p>
          <w:p w14:paraId="6D1A6748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  <w:p w14:paraId="7798892C" w14:textId="2F19ABCB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AC5FB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C5FB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Plans show sequenced lesson objectives, adjusted as a result of pupil learning</w:t>
            </w:r>
            <w:r w:rsid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.</w:t>
            </w:r>
          </w:p>
          <w:p w14:paraId="06E04F9C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  <w:p w14:paraId="6DBF4CAF" w14:textId="1B4EA9C2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Medium-term planning is appropriate for the range of pupils’ needs and shows evidence of differentiation. Lessons are dynamic, with plans adapted as necessa</w:t>
            </w:r>
            <w:r w:rsid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ry to support pupils’ learning.</w:t>
            </w:r>
          </w:p>
          <w:p w14:paraId="33D337D7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  <w:p w14:paraId="6553CCD7" w14:textId="77777777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Medium and longer term planning is secure and dynamic. Trainees might experiment with co-construction of lesson sequences with pupils: they are involved in identifying and shaping lesson obje</w:t>
            </w:r>
            <w:r w:rsid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ctives and purpose of learning.</w:t>
            </w:r>
          </w:p>
          <w:p w14:paraId="0D8A50FA" w14:textId="38671315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</w:tc>
      </w:tr>
      <w:tr w:rsidR="00586DE8" w:rsidRPr="00726485" w14:paraId="3DE25282" w14:textId="77777777" w:rsidTr="00AC5FB7">
        <w:trPr>
          <w:trHeight w:val="705"/>
        </w:trPr>
        <w:tc>
          <w:tcPr>
            <w:tcW w:w="2865" w:type="dxa"/>
          </w:tcPr>
          <w:p w14:paraId="5CF70A20" w14:textId="673B6C86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Apply skills, knowledge or understanding to meet the objectives in the lesson sequence or scheme of work?</w:t>
            </w:r>
          </w:p>
        </w:tc>
        <w:tc>
          <w:tcPr>
            <w:tcW w:w="5181" w:type="dxa"/>
          </w:tcPr>
          <w:p w14:paraId="0C4C54F4" w14:textId="54B28FA5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the pupils use prior knowledge and/or skills/knowledge learnt in the lessons to meet the objectives?</w:t>
            </w:r>
          </w:p>
          <w:p w14:paraId="613D953D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63DA9F" w14:textId="12933F5F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pupils show that they had understood new knowledge?</w:t>
            </w:r>
          </w:p>
          <w:p w14:paraId="35F2DCCE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C6F8A0" w14:textId="410D94A4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What evidence is there to suggest that the lessons were pitched correctly?</w:t>
            </w:r>
          </w:p>
          <w:p w14:paraId="410C2E32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3CFD6B" w14:textId="0B550D1C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the pupils respond to questioning?</w:t>
            </w:r>
          </w:p>
          <w:p w14:paraId="58E48F96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06872F" w14:textId="77777777" w:rsidR="00A167AC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pupils use higher order thinking skills? If so, how?</w:t>
            </w:r>
          </w:p>
          <w:p w14:paraId="763E8D67" w14:textId="536551F8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70" w:type="dxa"/>
          </w:tcPr>
          <w:p w14:paraId="3CF88968" w14:textId="5AE6477E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Beginning Practice: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Pupils answer well-targeted questions, and are interested in the lesson/episode</w:t>
            </w:r>
          </w:p>
          <w:p w14:paraId="4F51A27C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331E0B" w14:textId="2790C299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AC5FB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Pupils make links to prior learning</w:t>
            </w:r>
          </w:p>
          <w:p w14:paraId="17E2F017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9E915D" w14:textId="6BF15DDE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AC5FB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Opportunities given to link learning with other subjects and beyond the classroom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. Pupils reflect on their learning. </w:t>
            </w:r>
          </w:p>
          <w:p w14:paraId="782170EF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52C1D1" w14:textId="0DCC9F49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Higher level questioning allows pupils to demonstrate progress made throughout the lesson. The lesson is adapted in response.</w:t>
            </w:r>
          </w:p>
        </w:tc>
      </w:tr>
      <w:tr w:rsidR="00586DE8" w:rsidRPr="00726485" w14:paraId="4D65D91C" w14:textId="77777777" w:rsidTr="00AC5FB7">
        <w:trPr>
          <w:trHeight w:val="705"/>
        </w:trPr>
        <w:tc>
          <w:tcPr>
            <w:tcW w:w="2865" w:type="dxa"/>
          </w:tcPr>
          <w:p w14:paraId="2E840824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Engage with the learning?</w:t>
            </w:r>
          </w:p>
        </w:tc>
        <w:tc>
          <w:tcPr>
            <w:tcW w:w="5181" w:type="dxa"/>
          </w:tcPr>
          <w:p w14:paraId="1A39086D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Were the pupils able to follow instructions?</w:t>
            </w:r>
          </w:p>
          <w:p w14:paraId="1904EBAE" w14:textId="09D3569A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 pupils work enthusiastically? Were they active or passive in the lesson? Were they on task?</w:t>
            </w:r>
          </w:p>
          <w:p w14:paraId="0BAE0679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D240E2" w14:textId="2E3B1019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Were pupils keen to ask questions? Comment on the type of questions asked.</w:t>
            </w:r>
          </w:p>
          <w:p w14:paraId="2AE55524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1013AA" w14:textId="3B00198D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they work independently? Did they work co-operatively?</w:t>
            </w:r>
          </w:p>
          <w:p w14:paraId="0DE0F70A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CF3A72" w14:textId="0A71F2AF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Did the pupils listen intently to the teacher/each other? </w:t>
            </w:r>
          </w:p>
          <w:p w14:paraId="5077D1F4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021184" w14:textId="1FBE6831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their behaviour meet expectations?</w:t>
            </w:r>
          </w:p>
          <w:p w14:paraId="66AFDE84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8BB5B9" w14:textId="03F84912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Could all the pupils engage equally? </w:t>
            </w:r>
            <w:r w:rsidR="0026789F" w:rsidRPr="00726485">
              <w:rPr>
                <w:rFonts w:asciiTheme="majorHAnsi" w:hAnsiTheme="majorHAnsi" w:cstheme="majorHAnsi"/>
                <w:sz w:val="20"/>
                <w:szCs w:val="20"/>
              </w:rPr>
              <w:t>Were</w:t>
            </w: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 episodes /lessons were differentiated to meet individual pupils’ needs.</w:t>
            </w:r>
          </w:p>
          <w:p w14:paraId="6717E638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7F8E03" w14:textId="77777777" w:rsidR="002A145E" w:rsidRDefault="002A145E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Was the pace and timing of the lesson appropriate?</w:t>
            </w:r>
          </w:p>
          <w:p w14:paraId="6983482E" w14:textId="1AE7D268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70" w:type="dxa"/>
          </w:tcPr>
          <w:p w14:paraId="09BF39F0" w14:textId="4D4FE3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Beginning Practice:</w:t>
            </w:r>
            <w:r w:rsidR="00BD685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85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Teacher is focused on what student is doing, although learning may be largely teacher-led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. Pupils are 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engaged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in their learning. </w:t>
            </w:r>
          </w:p>
          <w:p w14:paraId="081E5FF7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544DEA" w14:textId="23F586F9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Pupils ask as well as answer appropriate and relevant questions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. Pupils talk about their learning. </w:t>
            </w:r>
          </w:p>
          <w:p w14:paraId="0D3DD2EB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D12ABC" w14:textId="0CD62E51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26789F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Excellent behaviour for learning. Pupils work well independently or cooperatively, with a range of modes of working within the lessons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.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lastRenderedPageBreak/>
              <w:t>Pupils have opportunities to experiment with their own ideas and reflect on their learning.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The pace of the lesson is appropriate.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  <w:p w14:paraId="00E06904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FF90E1" w14:textId="7AF03E19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BD685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Trainee designs novel ways of capturing interest and involving students, who engage in their own learning.</w:t>
            </w:r>
          </w:p>
        </w:tc>
      </w:tr>
      <w:tr w:rsidR="00586DE8" w:rsidRPr="00726485" w14:paraId="7FFD063B" w14:textId="77777777" w:rsidTr="00AC5FB7">
        <w:trPr>
          <w:trHeight w:val="705"/>
        </w:trPr>
        <w:tc>
          <w:tcPr>
            <w:tcW w:w="2865" w:type="dxa"/>
          </w:tcPr>
          <w:p w14:paraId="5746EB0D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Use classroom resources including adult support to improve their learning?</w:t>
            </w:r>
          </w:p>
        </w:tc>
        <w:tc>
          <w:tcPr>
            <w:tcW w:w="5181" w:type="dxa"/>
          </w:tcPr>
          <w:p w14:paraId="68E40C04" w14:textId="77777777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well did the pupils learn from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 xml:space="preserve"> the Interactive Whiteboard?</w:t>
            </w:r>
          </w:p>
          <w:p w14:paraId="1A57FD86" w14:textId="77777777" w:rsid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0ED443" w14:textId="77777777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Were they able to 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>choose resources independently?</w:t>
            </w:r>
          </w:p>
          <w:p w14:paraId="66BF4AF1" w14:textId="77777777" w:rsid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9AF6FB" w14:textId="77777777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they use books, ICT equipment, disp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>lays to support their learning?</w:t>
            </w:r>
          </w:p>
          <w:p w14:paraId="372E88B4" w14:textId="77777777" w:rsid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B4306E" w14:textId="2201B94D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they use peer support? How?</w:t>
            </w:r>
          </w:p>
          <w:p w14:paraId="04B3F15A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B2DC94" w14:textId="4E4E4E65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Were they able to access the teacher or clas</w:t>
            </w:r>
            <w:r w:rsidR="00A167AC"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sroom assistant for support? </w:t>
            </w:r>
          </w:p>
        </w:tc>
        <w:tc>
          <w:tcPr>
            <w:tcW w:w="7570" w:type="dxa"/>
          </w:tcPr>
          <w:p w14:paraId="553797DC" w14:textId="27C33AFB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Beginning Practice:</w:t>
            </w:r>
            <w:r w:rsidR="00B53C7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A range of resources used in lessons/episodes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 drawing effectively on resources within the department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. Pupils are able to seek adult support.</w:t>
            </w:r>
          </w:p>
          <w:p w14:paraId="50C9BBE5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3A2C63" w14:textId="465C755C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B53C7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Resources are designed appropriate to the learning. Lesson discussed with TA, feedback sought from TA on learning of the learners they support</w:t>
            </w:r>
          </w:p>
          <w:p w14:paraId="60C5B6E4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063C5F" w14:textId="72AECF76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B53C7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Pupils support each other in their learning. Teacher is adaptable in their use of resources. Pupils use resources independently to support lea</w:t>
            </w:r>
            <w:r w:rsidR="00884433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rning. Activities are well-scaffolded. </w:t>
            </w:r>
          </w:p>
          <w:p w14:paraId="3646BF6F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91F67D" w14:textId="6F319B41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B53C7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Strong working relationship with TA or other support staff, so TA is well-informed and able to make informed decisions independently to support learning.</w:t>
            </w:r>
            <w:r w:rsidR="00884433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Trainees</w:t>
            </w:r>
            <w:r w:rsidR="00884433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contribute original resources to the department. 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  <w:p w14:paraId="4FC97E3F" w14:textId="532AE4A2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6DE8" w:rsidRPr="00726485" w14:paraId="2D8E5452" w14:textId="77777777" w:rsidTr="00AC5FB7">
        <w:trPr>
          <w:trHeight w:val="705"/>
        </w:trPr>
        <w:tc>
          <w:tcPr>
            <w:tcW w:w="2865" w:type="dxa"/>
          </w:tcPr>
          <w:p w14:paraId="5AC85BC0" w14:textId="77777777" w:rsidR="00726485" w:rsidRDefault="0026789F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Did the trainee’s assessment, evidenced in lesson plans, evaluations and 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>pupils’ books, extend learning?</w:t>
            </w:r>
          </w:p>
          <w:p w14:paraId="412C2811" w14:textId="77777777" w:rsid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51359" w14:textId="5374C165" w:rsidR="00586DE8" w:rsidRPr="00726485" w:rsidRDefault="0026789F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Do pupils u</w:t>
            </w:r>
            <w:r w:rsidR="00586DE8" w:rsidRPr="00726485">
              <w:rPr>
                <w:rFonts w:asciiTheme="majorHAnsi" w:hAnsiTheme="majorHAnsi" w:cstheme="majorHAnsi"/>
                <w:sz w:val="20"/>
                <w:szCs w:val="20"/>
              </w:rPr>
              <w:t>se self/peer assessment to improve their own learning?</w:t>
            </w:r>
          </w:p>
        </w:tc>
        <w:tc>
          <w:tcPr>
            <w:tcW w:w="5181" w:type="dxa"/>
          </w:tcPr>
          <w:p w14:paraId="691ECD17" w14:textId="3FD15C11" w:rsidR="0026789F" w:rsidRDefault="0026789F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pupils show that they had an accurate sense of their achievements and what they needed to do to improve their learning further?</w:t>
            </w:r>
          </w:p>
          <w:p w14:paraId="5DC5E02D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2B935A" w14:textId="77777777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pupils have opportunities to assess their own learning?</w:t>
            </w:r>
          </w:p>
          <w:p w14:paraId="7724185E" w14:textId="0B35FCB0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C7C296" w14:textId="6FC0AC00" w:rsidR="00586DE8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How did pupils use peer or self-assessment to assess their own learning?</w:t>
            </w:r>
          </w:p>
          <w:p w14:paraId="4D9360B4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7E5153" w14:textId="07F2A105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 pupils consolidate th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>eir learning during plenaries?</w:t>
            </w:r>
          </w:p>
          <w:p w14:paraId="0217FD69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0AD272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 pupils have a sense of how each lesson fitted into previous and future lessons?</w:t>
            </w:r>
          </w:p>
          <w:p w14:paraId="4C38374E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70" w:type="dxa"/>
          </w:tcPr>
          <w:p w14:paraId="187FBA53" w14:textId="6D614849" w:rsidR="00A167AC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Beginning Practice:</w:t>
            </w:r>
            <w:r w:rsidR="002A145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Lesson or episode includes basic assessment of knowledge/skills through questioning and plenary activities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. Trainee has a record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of relevant data for their classes.</w:t>
            </w:r>
          </w:p>
          <w:p w14:paraId="481EF9A1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  <w:p w14:paraId="771BBDB8" w14:textId="6605ECF5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2A145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A range of Assessment for Learning techniques are used.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Supported by class teacher, planning provides challenge and support for </w:t>
            </w:r>
            <w:r w:rsidR="00B53C7E" w:rsidRPr="00726485">
              <w:rPr>
                <w:rFonts w:asciiTheme="majorHAnsi" w:hAnsiTheme="majorHAnsi" w:cstheme="majorHAnsi"/>
                <w:i/>
                <w:color w:val="0000FF"/>
                <w:sz w:val="20"/>
                <w:szCs w:val="20"/>
              </w:rPr>
              <w:t>all</w:t>
            </w:r>
            <w:r w:rsidR="00B53C7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pupils. </w:t>
            </w:r>
          </w:p>
          <w:p w14:paraId="7E4A2531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81B19F" w14:textId="7C20A946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2A145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AfL</w:t>
            </w:r>
            <w:proofErr w:type="spellEnd"/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used throughout lesson and informs teaching. Marking of work shows knowledge of pupil learning and this is used to inform teaching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 and data is recorded appropriately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. </w:t>
            </w:r>
            <w:r w:rsidR="0047651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Pupils have the opportunity to reflect on learning and set their own targets. </w:t>
            </w:r>
          </w:p>
          <w:p w14:paraId="73882575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D97B31" w14:textId="1995254C" w:rsidR="00586DE8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2A145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A145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Pupils are able to explain or demonstrate the ‘big picture’, linking the skills and knowledge developed across a unit of work. </w:t>
            </w:r>
            <w:r w:rsidR="0047651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They peer mark and set targets for each other.</w:t>
            </w:r>
          </w:p>
          <w:p w14:paraId="26D3FC9A" w14:textId="675B6FA0" w:rsidR="00455714" w:rsidRPr="00726485" w:rsidRDefault="00455714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6DE8" w:rsidRPr="00726485" w14:paraId="4F16C61D" w14:textId="77777777" w:rsidTr="00AC5FB7">
        <w:trPr>
          <w:trHeight w:val="763"/>
        </w:trPr>
        <w:tc>
          <w:tcPr>
            <w:tcW w:w="2865" w:type="dxa"/>
          </w:tcPr>
          <w:p w14:paraId="4845A65B" w14:textId="5DAED441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How well did the trainee adapt their planning for the different needs of the pupils?</w:t>
            </w:r>
          </w:p>
        </w:tc>
        <w:tc>
          <w:tcPr>
            <w:tcW w:w="5181" w:type="dxa"/>
          </w:tcPr>
          <w:p w14:paraId="56223F71" w14:textId="2A96B289" w:rsid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How did they use </w:t>
            </w:r>
            <w:r w:rsidR="0047651E"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their knowledge of the pupils, including </w:t>
            </w: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pupil data</w:t>
            </w:r>
            <w:r w:rsidR="0047651E" w:rsidRPr="0072648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 xml:space="preserve"> to info</w:t>
            </w:r>
            <w:r w:rsidR="00726485">
              <w:rPr>
                <w:rFonts w:asciiTheme="majorHAnsi" w:hAnsiTheme="majorHAnsi" w:cstheme="majorHAnsi"/>
                <w:sz w:val="20"/>
                <w:szCs w:val="20"/>
              </w:rPr>
              <w:t>rm their planning and teaching?</w:t>
            </w:r>
          </w:p>
          <w:p w14:paraId="724C07EF" w14:textId="77777777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8FF24" w14:textId="19001BC0" w:rsidR="00586DE8" w:rsidRPr="00726485" w:rsidRDefault="0047651E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sz w:val="20"/>
                <w:szCs w:val="20"/>
              </w:rPr>
              <w:t>Did they discuss the pupils’ needs with relevant support staff when planning?</w:t>
            </w:r>
          </w:p>
          <w:p w14:paraId="2820F64D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95A2DF" w14:textId="77777777" w:rsidR="00586DE8" w:rsidRPr="00726485" w:rsidRDefault="00586DE8" w:rsidP="00726485">
            <w:pPr>
              <w:spacing w:line="23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70" w:type="dxa"/>
          </w:tcPr>
          <w:p w14:paraId="6B5EB3A1" w14:textId="6C055EF0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Beginning Practice:</w:t>
            </w:r>
            <w:r w:rsidR="00BD685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85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Lessons are differentiated by outcome</w:t>
            </w:r>
          </w:p>
          <w:p w14:paraId="2B1E13E9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EEA531" w14:textId="47586E7F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Consolidating Practice:</w:t>
            </w:r>
            <w:r w:rsidR="00BD685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55714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Trainee shows awareness of a range of differentiation strategies. </w:t>
            </w:r>
            <w:r w:rsidR="00BD685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Seating plans and grouping strategies are used to support differentiation</w:t>
            </w:r>
          </w:p>
          <w:p w14:paraId="4D441095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3CFE6B" w14:textId="707EEA1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Developing Independence:</w:t>
            </w:r>
            <w:r w:rsidR="00BD6857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7651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Trainee responds flexibly to changes in the development of a lesson. </w:t>
            </w:r>
            <w:r w:rsidR="00BD685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Teaching is personalised, with planning informed by data and knowledge of pupils and high quality oral and written feedback used to </w:t>
            </w:r>
            <w:r w:rsidR="0026789F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support and challenge</w:t>
            </w:r>
            <w:r w:rsidR="00BD6857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individual pupils</w:t>
            </w:r>
          </w:p>
          <w:p w14:paraId="09F923FE" w14:textId="77777777" w:rsidR="00A167AC" w:rsidRPr="00726485" w:rsidRDefault="00A167AC" w:rsidP="00726485">
            <w:pPr>
              <w:spacing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12BDDF" w14:textId="77777777" w:rsidR="00A167AC" w:rsidRDefault="00A167AC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>Enrichment &amp; Extension:</w:t>
            </w:r>
            <w:r w:rsidR="0047651E" w:rsidRPr="00726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7651E" w:rsidRP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Trainees know the pupils well, ensure they work with all pupils during any given lesson, and ask targeted, subject-specific, appropriate questions to support pupils in directing their learning and reflecting on their progress. Trainees are able to record and report</w:t>
            </w:r>
            <w:r w:rsidR="00726485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on pupil progress effectively.</w:t>
            </w:r>
          </w:p>
          <w:p w14:paraId="63D720EB" w14:textId="3AB6DB95" w:rsidR="00726485" w:rsidRPr="00726485" w:rsidRDefault="00726485" w:rsidP="00726485">
            <w:pPr>
              <w:spacing w:line="23" w:lineRule="atLeast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</w:tc>
      </w:tr>
    </w:tbl>
    <w:p w14:paraId="6691D661" w14:textId="77777777" w:rsidR="00A17EB6" w:rsidRPr="00726485" w:rsidRDefault="00A17EB6" w:rsidP="00726485">
      <w:pPr>
        <w:spacing w:line="23" w:lineRule="atLeast"/>
        <w:rPr>
          <w:rFonts w:asciiTheme="majorHAnsi" w:hAnsiTheme="majorHAnsi" w:cstheme="majorHAnsi"/>
        </w:rPr>
      </w:pPr>
    </w:p>
    <w:sectPr w:rsidR="00A17EB6" w:rsidRPr="00726485" w:rsidSect="00C31E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2D29"/>
    <w:multiLevelType w:val="hybridMultilevel"/>
    <w:tmpl w:val="960CF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6"/>
    <w:rsid w:val="000E1270"/>
    <w:rsid w:val="00137BA2"/>
    <w:rsid w:val="00211FCF"/>
    <w:rsid w:val="00252B99"/>
    <w:rsid w:val="0026789F"/>
    <w:rsid w:val="00273832"/>
    <w:rsid w:val="002A145E"/>
    <w:rsid w:val="002B1BE8"/>
    <w:rsid w:val="002F0A30"/>
    <w:rsid w:val="003B4639"/>
    <w:rsid w:val="003B76CA"/>
    <w:rsid w:val="0045032C"/>
    <w:rsid w:val="00455714"/>
    <w:rsid w:val="0047651E"/>
    <w:rsid w:val="00586DE8"/>
    <w:rsid w:val="006A67CB"/>
    <w:rsid w:val="00726485"/>
    <w:rsid w:val="00782BBA"/>
    <w:rsid w:val="008134A1"/>
    <w:rsid w:val="0082551E"/>
    <w:rsid w:val="00844152"/>
    <w:rsid w:val="00884433"/>
    <w:rsid w:val="009F6E7A"/>
    <w:rsid w:val="00A167AC"/>
    <w:rsid w:val="00A17EB6"/>
    <w:rsid w:val="00AC5FB7"/>
    <w:rsid w:val="00B53C7E"/>
    <w:rsid w:val="00BB4A67"/>
    <w:rsid w:val="00BD6857"/>
    <w:rsid w:val="00C31E35"/>
    <w:rsid w:val="00C54B03"/>
    <w:rsid w:val="00D23288"/>
    <w:rsid w:val="00D62041"/>
    <w:rsid w:val="00EB10ED"/>
    <w:rsid w:val="00F6093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CC100"/>
  <w15:docId w15:val="{8A985EFF-1795-4EBC-95C3-4681F49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13" ma:contentTypeDescription="Create a new document." ma:contentTypeScope="" ma:versionID="bde69e302b4b2660f766a4e3ca030257">
  <xsd:schema xmlns:xsd="http://www.w3.org/2001/XMLSchema" xmlns:xs="http://www.w3.org/2001/XMLSchema" xmlns:p="http://schemas.microsoft.com/office/2006/metadata/properties" xmlns:ns3="c35f5a0d-22f9-4063-af47-d210f95398a3" xmlns:ns4="703dda01-68e9-4195-b499-76f4fc3cc8ff" targetNamespace="http://schemas.microsoft.com/office/2006/metadata/properties" ma:root="true" ma:fieldsID="999d16ce0b66ed90e85852ba29d98a9a" ns3:_="" ns4:_="">
    <xsd:import namespace="c35f5a0d-22f9-4063-af47-d210f95398a3"/>
    <xsd:import namespace="703dda01-68e9-4195-b499-76f4fc3cc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E37C2-F3D8-496B-96E7-156B0E958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5a0d-22f9-4063-af47-d210f95398a3"/>
    <ds:schemaRef ds:uri="703dda01-68e9-4195-b499-76f4fc3c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017E6-00AA-4554-98F4-BB8D0F994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9C24F-208B-4D90-B4E0-536F495F1B97}">
  <ds:schemaRefs>
    <ds:schemaRef ds:uri="http://schemas.microsoft.com/office/infopath/2007/PartnerControls"/>
    <ds:schemaRef ds:uri="http://purl.org/dc/terms/"/>
    <ds:schemaRef ds:uri="c35f5a0d-22f9-4063-af47-d210f95398a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3dda01-68e9-4195-b499-76f4fc3cc8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Walshe</dc:creator>
  <cp:lastModifiedBy>Bosley, Fiona</cp:lastModifiedBy>
  <cp:revision>2</cp:revision>
  <cp:lastPrinted>2022-08-19T13:36:00Z</cp:lastPrinted>
  <dcterms:created xsi:type="dcterms:W3CDTF">2022-11-11T14:25:00Z</dcterms:created>
  <dcterms:modified xsi:type="dcterms:W3CDTF">2022-11-11T14:25:00Z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