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D9" w:rsidRPr="0038275F" w:rsidRDefault="0038275F" w:rsidP="0038275F">
      <w:pPr>
        <w:jc w:val="center"/>
        <w:rPr>
          <w:b/>
          <w:sz w:val="32"/>
          <w:szCs w:val="32"/>
        </w:rPr>
      </w:pPr>
      <w:r w:rsidRPr="0038275F">
        <w:rPr>
          <w:b/>
          <w:sz w:val="32"/>
          <w:szCs w:val="32"/>
        </w:rPr>
        <w:t>Support Plans for primary PGCE candida</w:t>
      </w:r>
      <w:r w:rsidR="00445082">
        <w:rPr>
          <w:b/>
          <w:sz w:val="32"/>
          <w:szCs w:val="32"/>
        </w:rPr>
        <w:t>tes entering the course with a g</w:t>
      </w:r>
      <w:r w:rsidRPr="0038275F">
        <w:rPr>
          <w:b/>
          <w:sz w:val="32"/>
          <w:szCs w:val="32"/>
        </w:rPr>
        <w:t>rade C</w:t>
      </w:r>
      <w:r w:rsidR="00445082">
        <w:rPr>
          <w:b/>
          <w:sz w:val="32"/>
          <w:szCs w:val="32"/>
        </w:rPr>
        <w:t>/4</w:t>
      </w:r>
      <w:r w:rsidRPr="0038275F">
        <w:rPr>
          <w:b/>
          <w:sz w:val="32"/>
          <w:szCs w:val="32"/>
        </w:rPr>
        <w:t xml:space="preserve"> for English or Maths</w:t>
      </w:r>
    </w:p>
    <w:p w:rsidR="0038275F" w:rsidRDefault="0038275F"/>
    <w:p w:rsidR="0038275F" w:rsidRDefault="0038275F">
      <w:r>
        <w:t>Trainee:</w:t>
      </w:r>
    </w:p>
    <w:p w:rsidR="0038275F" w:rsidRDefault="0038275F"/>
    <w:tbl>
      <w:tblPr>
        <w:tblStyle w:val="TableGrid"/>
        <w:tblW w:w="0" w:type="auto"/>
        <w:tblLook w:val="04A0" w:firstRow="1" w:lastRow="0" w:firstColumn="1" w:lastColumn="0" w:noHBand="0" w:noVBand="1"/>
      </w:tblPr>
      <w:tblGrid>
        <w:gridCol w:w="4508"/>
        <w:gridCol w:w="4508"/>
      </w:tblGrid>
      <w:tr w:rsidR="0038275F" w:rsidTr="0038275F">
        <w:tc>
          <w:tcPr>
            <w:tcW w:w="4508" w:type="dxa"/>
            <w:shd w:val="clear" w:color="auto" w:fill="BFBFBF" w:themeFill="background1" w:themeFillShade="BF"/>
          </w:tcPr>
          <w:p w:rsidR="0038275F" w:rsidRPr="0038275F" w:rsidRDefault="0038275F">
            <w:pPr>
              <w:rPr>
                <w:b/>
              </w:rPr>
            </w:pPr>
            <w:r>
              <w:rPr>
                <w:b/>
              </w:rPr>
              <w:t>Area of need</w:t>
            </w:r>
          </w:p>
        </w:tc>
        <w:tc>
          <w:tcPr>
            <w:tcW w:w="4508" w:type="dxa"/>
            <w:shd w:val="clear" w:color="auto" w:fill="BFBFBF" w:themeFill="background1" w:themeFillShade="BF"/>
          </w:tcPr>
          <w:p w:rsidR="0038275F" w:rsidRPr="0038275F" w:rsidRDefault="0038275F">
            <w:pPr>
              <w:rPr>
                <w:b/>
              </w:rPr>
            </w:pPr>
            <w:r w:rsidRPr="0038275F">
              <w:rPr>
                <w:b/>
              </w:rPr>
              <w:t>English</w:t>
            </w:r>
          </w:p>
        </w:tc>
      </w:tr>
      <w:tr w:rsidR="0038275F" w:rsidTr="0038275F">
        <w:tc>
          <w:tcPr>
            <w:tcW w:w="4508" w:type="dxa"/>
          </w:tcPr>
          <w:p w:rsidR="0038275F" w:rsidRDefault="0038275F">
            <w:r w:rsidRPr="0038275F">
              <w:t>Audit completed:</w:t>
            </w:r>
          </w:p>
        </w:tc>
        <w:tc>
          <w:tcPr>
            <w:tcW w:w="4508" w:type="dxa"/>
          </w:tcPr>
          <w:p w:rsidR="0038275F" w:rsidRDefault="0038275F"/>
        </w:tc>
      </w:tr>
      <w:tr w:rsidR="0038275F" w:rsidTr="0038275F">
        <w:tc>
          <w:tcPr>
            <w:tcW w:w="4508" w:type="dxa"/>
          </w:tcPr>
          <w:p w:rsidR="0038275F" w:rsidRDefault="0038275F">
            <w:r w:rsidRPr="0038275F">
              <w:t>Action Plan focus:</w:t>
            </w:r>
          </w:p>
        </w:tc>
        <w:tc>
          <w:tcPr>
            <w:tcW w:w="4508" w:type="dxa"/>
          </w:tcPr>
          <w:p w:rsidR="0038275F" w:rsidRDefault="0038275F"/>
        </w:tc>
      </w:tr>
      <w:tr w:rsidR="0038275F" w:rsidTr="0038275F">
        <w:tc>
          <w:tcPr>
            <w:tcW w:w="4508" w:type="dxa"/>
          </w:tcPr>
          <w:p w:rsidR="0038275F" w:rsidRDefault="0038275F">
            <w:r w:rsidRPr="0038275F">
              <w:t>How Action Plan will be achieved:</w:t>
            </w:r>
          </w:p>
        </w:tc>
        <w:tc>
          <w:tcPr>
            <w:tcW w:w="4508" w:type="dxa"/>
          </w:tcPr>
          <w:p w:rsidR="0038275F" w:rsidRDefault="0038275F"/>
        </w:tc>
      </w:tr>
      <w:tr w:rsidR="0038275F" w:rsidTr="0038275F">
        <w:tc>
          <w:tcPr>
            <w:tcW w:w="4508" w:type="dxa"/>
          </w:tcPr>
          <w:p w:rsidR="0038275F" w:rsidRDefault="0038275F">
            <w:r w:rsidRPr="0038275F">
              <w:t>Named support contact:</w:t>
            </w:r>
          </w:p>
        </w:tc>
        <w:tc>
          <w:tcPr>
            <w:tcW w:w="4508" w:type="dxa"/>
          </w:tcPr>
          <w:p w:rsidR="0038275F" w:rsidRDefault="0038275F"/>
        </w:tc>
      </w:tr>
    </w:tbl>
    <w:p w:rsidR="0038275F" w:rsidRDefault="0038275F"/>
    <w:p w:rsidR="0038275F" w:rsidRDefault="0038275F"/>
    <w:p w:rsidR="0038275F" w:rsidRDefault="0038275F">
      <w:r w:rsidRPr="0038275F">
        <w:rPr>
          <w:b/>
        </w:rPr>
        <w:t>Ex</w:t>
      </w:r>
      <w:r>
        <w:rPr>
          <w:b/>
        </w:rPr>
        <w:t>emplars</w:t>
      </w:r>
      <w:r>
        <w:t>:</w:t>
      </w:r>
    </w:p>
    <w:p w:rsidR="0038275F" w:rsidRDefault="0038275F"/>
    <w:tbl>
      <w:tblPr>
        <w:tblStyle w:val="TableGrid"/>
        <w:tblW w:w="0" w:type="auto"/>
        <w:tblLook w:val="04A0" w:firstRow="1" w:lastRow="0" w:firstColumn="1" w:lastColumn="0" w:noHBand="0" w:noVBand="1"/>
      </w:tblPr>
      <w:tblGrid>
        <w:gridCol w:w="2405"/>
        <w:gridCol w:w="6611"/>
      </w:tblGrid>
      <w:tr w:rsidR="0038275F" w:rsidRPr="0038275F" w:rsidTr="0038275F">
        <w:tc>
          <w:tcPr>
            <w:tcW w:w="2405" w:type="dxa"/>
            <w:shd w:val="clear" w:color="auto" w:fill="BFBFBF" w:themeFill="background1" w:themeFillShade="BF"/>
          </w:tcPr>
          <w:p w:rsidR="0038275F" w:rsidRPr="0038275F" w:rsidRDefault="0038275F" w:rsidP="00C72E52">
            <w:pPr>
              <w:rPr>
                <w:b/>
              </w:rPr>
            </w:pPr>
            <w:r>
              <w:rPr>
                <w:b/>
              </w:rPr>
              <w:t>Area of need</w:t>
            </w:r>
          </w:p>
        </w:tc>
        <w:tc>
          <w:tcPr>
            <w:tcW w:w="6611" w:type="dxa"/>
            <w:shd w:val="clear" w:color="auto" w:fill="BFBFBF" w:themeFill="background1" w:themeFillShade="BF"/>
          </w:tcPr>
          <w:p w:rsidR="0038275F" w:rsidRPr="0038275F" w:rsidRDefault="0038275F" w:rsidP="00C72E52">
            <w:pPr>
              <w:rPr>
                <w:b/>
              </w:rPr>
            </w:pPr>
            <w:r w:rsidRPr="0038275F">
              <w:rPr>
                <w:b/>
              </w:rPr>
              <w:t>English</w:t>
            </w:r>
          </w:p>
        </w:tc>
      </w:tr>
      <w:tr w:rsidR="0038275F" w:rsidTr="0038275F">
        <w:tc>
          <w:tcPr>
            <w:tcW w:w="2405" w:type="dxa"/>
          </w:tcPr>
          <w:p w:rsidR="0038275F" w:rsidRDefault="0038275F" w:rsidP="00C72E52">
            <w:r w:rsidRPr="0038275F">
              <w:t>Audit completed:</w:t>
            </w:r>
            <w:r w:rsidR="00445082">
              <w:t xml:space="preserve"> 01 December 2022</w:t>
            </w:r>
          </w:p>
        </w:tc>
        <w:tc>
          <w:tcPr>
            <w:tcW w:w="6611" w:type="dxa"/>
          </w:tcPr>
          <w:p w:rsidR="0038275F" w:rsidRDefault="0038275F" w:rsidP="0038275F">
            <w:r w:rsidRPr="0038275F">
              <w:rPr>
                <w:b/>
              </w:rPr>
              <w:t>Strengths</w:t>
            </w:r>
            <w:r>
              <w:t>:</w:t>
            </w:r>
          </w:p>
          <w:p w:rsidR="0038275F" w:rsidRDefault="0038275F" w:rsidP="0038275F">
            <w:pPr>
              <w:pStyle w:val="ListParagraph"/>
              <w:numPr>
                <w:ilvl w:val="0"/>
                <w:numId w:val="1"/>
              </w:numPr>
            </w:pPr>
            <w:r>
              <w:t>Morphology: Prefixes and suffixes</w:t>
            </w:r>
          </w:p>
          <w:p w:rsidR="0038275F" w:rsidRDefault="0038275F" w:rsidP="0038275F">
            <w:pPr>
              <w:pStyle w:val="ListParagraph"/>
              <w:numPr>
                <w:ilvl w:val="0"/>
                <w:numId w:val="1"/>
              </w:numPr>
            </w:pPr>
            <w:r>
              <w:t>Morphology: Plurals</w:t>
            </w:r>
          </w:p>
          <w:p w:rsidR="0038275F" w:rsidRDefault="0038275F" w:rsidP="0038275F">
            <w:pPr>
              <w:pStyle w:val="ListParagraph"/>
              <w:numPr>
                <w:ilvl w:val="0"/>
                <w:numId w:val="1"/>
              </w:numPr>
            </w:pPr>
            <w:r>
              <w:t>Spelling Rules</w:t>
            </w:r>
          </w:p>
          <w:p w:rsidR="0038275F" w:rsidRDefault="0038275F" w:rsidP="0038275F">
            <w:pPr>
              <w:pStyle w:val="ListParagraph"/>
              <w:numPr>
                <w:ilvl w:val="0"/>
                <w:numId w:val="1"/>
              </w:numPr>
            </w:pPr>
            <w:r>
              <w:t>Commonly confused words: homophones</w:t>
            </w:r>
          </w:p>
          <w:p w:rsidR="0038275F" w:rsidRDefault="0038275F" w:rsidP="0038275F">
            <w:pPr>
              <w:pStyle w:val="ListParagraph"/>
              <w:numPr>
                <w:ilvl w:val="0"/>
                <w:numId w:val="1"/>
              </w:numPr>
            </w:pPr>
            <w:r>
              <w:t>Sentence punctuation: full stops, capitals, comma use</w:t>
            </w:r>
          </w:p>
          <w:p w:rsidR="0038275F" w:rsidRDefault="0038275F" w:rsidP="0038275F">
            <w:pPr>
              <w:pStyle w:val="ListParagraph"/>
              <w:numPr>
                <w:ilvl w:val="0"/>
                <w:numId w:val="1"/>
              </w:numPr>
            </w:pPr>
            <w:r>
              <w:t xml:space="preserve">Punctuation for a specific purpose: exclamation, question, semi-colons, speech punctuation </w:t>
            </w:r>
            <w:proofErr w:type="spellStart"/>
            <w:r>
              <w:t>etc</w:t>
            </w:r>
            <w:proofErr w:type="spellEnd"/>
          </w:p>
          <w:p w:rsidR="0038275F" w:rsidRDefault="0038275F" w:rsidP="0038275F">
            <w:pPr>
              <w:pStyle w:val="ListParagraph"/>
              <w:numPr>
                <w:ilvl w:val="0"/>
                <w:numId w:val="1"/>
              </w:numPr>
            </w:pPr>
            <w:r>
              <w:t xml:space="preserve">Word classes: nouns, verbs, adjectives </w:t>
            </w:r>
            <w:proofErr w:type="spellStart"/>
            <w:r>
              <w:t>etc</w:t>
            </w:r>
            <w:proofErr w:type="spellEnd"/>
          </w:p>
          <w:p w:rsidR="0038275F" w:rsidRDefault="0038275F" w:rsidP="0038275F">
            <w:pPr>
              <w:pStyle w:val="ListParagraph"/>
              <w:numPr>
                <w:ilvl w:val="0"/>
                <w:numId w:val="1"/>
              </w:numPr>
            </w:pPr>
            <w:r>
              <w:t>Tenses</w:t>
            </w:r>
          </w:p>
          <w:p w:rsidR="0038275F" w:rsidRDefault="0038275F" w:rsidP="0038275F">
            <w:pPr>
              <w:pStyle w:val="ListParagraph"/>
              <w:numPr>
                <w:ilvl w:val="0"/>
                <w:numId w:val="1"/>
              </w:numPr>
            </w:pPr>
            <w:r>
              <w:t>Conjunctions/connectives and sentence openers</w:t>
            </w:r>
          </w:p>
          <w:p w:rsidR="0038275F" w:rsidRDefault="0038275F" w:rsidP="0038275F">
            <w:pPr>
              <w:pStyle w:val="ListParagraph"/>
              <w:numPr>
                <w:ilvl w:val="0"/>
                <w:numId w:val="1"/>
              </w:numPr>
            </w:pPr>
            <w:r>
              <w:t>Paragraphing and whole text structure</w:t>
            </w:r>
          </w:p>
        </w:tc>
      </w:tr>
      <w:tr w:rsidR="0038275F" w:rsidTr="0038275F">
        <w:tc>
          <w:tcPr>
            <w:tcW w:w="2405" w:type="dxa"/>
          </w:tcPr>
          <w:p w:rsidR="0038275F" w:rsidRDefault="0038275F" w:rsidP="00C72E52">
            <w:r w:rsidRPr="0038275F">
              <w:t>Action Plan focus:</w:t>
            </w:r>
          </w:p>
        </w:tc>
        <w:tc>
          <w:tcPr>
            <w:tcW w:w="6611" w:type="dxa"/>
          </w:tcPr>
          <w:p w:rsidR="0038275F" w:rsidRDefault="0038275F" w:rsidP="0038275F">
            <w:pPr>
              <w:pStyle w:val="ListParagraph"/>
              <w:numPr>
                <w:ilvl w:val="0"/>
                <w:numId w:val="4"/>
              </w:numPr>
            </w:pPr>
            <w:r>
              <w:t>Phonics</w:t>
            </w:r>
          </w:p>
          <w:p w:rsidR="0038275F" w:rsidRDefault="0038275F" w:rsidP="0038275F">
            <w:pPr>
              <w:pStyle w:val="ListParagraph"/>
              <w:numPr>
                <w:ilvl w:val="0"/>
                <w:numId w:val="4"/>
              </w:numPr>
            </w:pPr>
            <w:r>
              <w:t>Types of sentences</w:t>
            </w:r>
          </w:p>
        </w:tc>
      </w:tr>
      <w:tr w:rsidR="0038275F" w:rsidTr="0038275F">
        <w:tc>
          <w:tcPr>
            <w:tcW w:w="2405" w:type="dxa"/>
          </w:tcPr>
          <w:p w:rsidR="0038275F" w:rsidRDefault="0038275F" w:rsidP="00C72E52">
            <w:r w:rsidRPr="0038275F">
              <w:t>How Action Plan will be achieved:</w:t>
            </w:r>
          </w:p>
        </w:tc>
        <w:tc>
          <w:tcPr>
            <w:tcW w:w="6611" w:type="dxa"/>
          </w:tcPr>
          <w:p w:rsidR="0038275F" w:rsidRDefault="00C02166" w:rsidP="0038275F">
            <w:r>
              <w:t>Sentence level grammar - clauses and phrases</w:t>
            </w:r>
          </w:p>
          <w:p w:rsidR="0038275F" w:rsidRDefault="0038275F" w:rsidP="0038275F">
            <w:pPr>
              <w:pStyle w:val="ListParagraph"/>
              <w:numPr>
                <w:ilvl w:val="0"/>
                <w:numId w:val="5"/>
              </w:numPr>
            </w:pPr>
            <w:r>
              <w:t xml:space="preserve">Explore </w:t>
            </w:r>
            <w:r w:rsidR="00C02166">
              <w:t>finite and non-finite verbs, clauses and phrases</w:t>
            </w:r>
            <w:r>
              <w:t xml:space="preserve"> on www.cybergrammar.co.uk</w:t>
            </w:r>
          </w:p>
          <w:p w:rsidR="0038275F" w:rsidRDefault="0038275F" w:rsidP="0038275F">
            <w:pPr>
              <w:pStyle w:val="ListParagraph"/>
              <w:numPr>
                <w:ilvl w:val="0"/>
                <w:numId w:val="5"/>
              </w:numPr>
            </w:pPr>
            <w:r>
              <w:t>Test yourself and assess confidence.</w:t>
            </w:r>
          </w:p>
          <w:p w:rsidR="0038275F" w:rsidRDefault="0038275F" w:rsidP="0038275F">
            <w:pPr>
              <w:pStyle w:val="ListParagraph"/>
              <w:numPr>
                <w:ilvl w:val="0"/>
                <w:numId w:val="5"/>
              </w:numPr>
            </w:pPr>
            <w:r>
              <w:t>Go over the Word class section and review any areas that you feel less confident with.</w:t>
            </w:r>
          </w:p>
          <w:p w:rsidR="0038275F" w:rsidRDefault="0038275F" w:rsidP="0038275F">
            <w:pPr>
              <w:pStyle w:val="ListParagraph"/>
              <w:numPr>
                <w:ilvl w:val="0"/>
                <w:numId w:val="5"/>
              </w:numPr>
            </w:pPr>
            <w:r>
              <w:t>Read relevant chapters in Essential Primary Grammar.</w:t>
            </w:r>
          </w:p>
          <w:p w:rsidR="0038275F" w:rsidRDefault="00445082" w:rsidP="0038275F">
            <w:hyperlink r:id="rId5" w:history="1">
              <w:r w:rsidR="0038275F" w:rsidRPr="00F71558">
                <w:rPr>
                  <w:rStyle w:val="Hyperlink"/>
                </w:rPr>
                <w:t>https://www.amazon.co.uk/Essential-Primary-Education-Humanities-Sciences/dp/0335262384</w:t>
              </w:r>
            </w:hyperlink>
          </w:p>
          <w:p w:rsidR="0038275F" w:rsidRDefault="0038275F" w:rsidP="0038275F"/>
          <w:p w:rsidR="0038275F" w:rsidRPr="0038275F" w:rsidRDefault="0038275F" w:rsidP="0038275F">
            <w:pPr>
              <w:rPr>
                <w:b/>
              </w:rPr>
            </w:pPr>
            <w:r w:rsidRPr="0038275F">
              <w:rPr>
                <w:b/>
              </w:rPr>
              <w:t>Phonics</w:t>
            </w:r>
          </w:p>
          <w:p w:rsidR="0038275F" w:rsidRDefault="0038275F" w:rsidP="0038275F">
            <w:r>
              <w:t xml:space="preserve">The teaching of phonics will be guided by whichever systematic synthetic phonics program a placement school is using. However, it would be useful to get a more in depth understanding of phonics by </w:t>
            </w:r>
            <w:r>
              <w:lastRenderedPageBreak/>
              <w:t>reading ‘Letters and Sounds’ as this will explain much of the process of early reading development.</w:t>
            </w:r>
          </w:p>
          <w:p w:rsidR="0038275F" w:rsidRDefault="0038275F" w:rsidP="0038275F"/>
        </w:tc>
      </w:tr>
      <w:tr w:rsidR="0038275F" w:rsidTr="0038275F">
        <w:tc>
          <w:tcPr>
            <w:tcW w:w="2405" w:type="dxa"/>
          </w:tcPr>
          <w:p w:rsidR="0038275F" w:rsidRDefault="0038275F" w:rsidP="00C72E52">
            <w:r w:rsidRPr="0038275F">
              <w:lastRenderedPageBreak/>
              <w:t>Named support contact:</w:t>
            </w:r>
          </w:p>
        </w:tc>
        <w:tc>
          <w:tcPr>
            <w:tcW w:w="6611" w:type="dxa"/>
          </w:tcPr>
          <w:p w:rsidR="0038275F" w:rsidRDefault="0038275F" w:rsidP="00C72E52">
            <w:proofErr w:type="spellStart"/>
            <w:r>
              <w:t>xxxx</w:t>
            </w:r>
            <w:proofErr w:type="spellEnd"/>
            <w:r>
              <w:t xml:space="preserve"> at </w:t>
            </w:r>
            <w:proofErr w:type="spellStart"/>
            <w:r>
              <w:t>xxxx</w:t>
            </w:r>
            <w:proofErr w:type="spellEnd"/>
            <w:r>
              <w:t xml:space="preserve"> school</w:t>
            </w:r>
          </w:p>
        </w:tc>
      </w:tr>
    </w:tbl>
    <w:p w:rsidR="0038275F" w:rsidRDefault="0038275F"/>
    <w:p w:rsidR="0038275F" w:rsidRDefault="0038275F"/>
    <w:tbl>
      <w:tblPr>
        <w:tblStyle w:val="TableGrid"/>
        <w:tblW w:w="0" w:type="auto"/>
        <w:tblLook w:val="04A0" w:firstRow="1" w:lastRow="0" w:firstColumn="1" w:lastColumn="0" w:noHBand="0" w:noVBand="1"/>
      </w:tblPr>
      <w:tblGrid>
        <w:gridCol w:w="2405"/>
        <w:gridCol w:w="6611"/>
      </w:tblGrid>
      <w:tr w:rsidR="0038275F" w:rsidRPr="0038275F" w:rsidTr="0038275F">
        <w:tc>
          <w:tcPr>
            <w:tcW w:w="2405" w:type="dxa"/>
            <w:shd w:val="clear" w:color="auto" w:fill="BFBFBF" w:themeFill="background1" w:themeFillShade="BF"/>
          </w:tcPr>
          <w:p w:rsidR="0038275F" w:rsidRPr="0038275F" w:rsidRDefault="0038275F" w:rsidP="00C72E52">
            <w:pPr>
              <w:rPr>
                <w:b/>
              </w:rPr>
            </w:pPr>
            <w:r>
              <w:rPr>
                <w:b/>
              </w:rPr>
              <w:t>Area of need</w:t>
            </w:r>
          </w:p>
        </w:tc>
        <w:tc>
          <w:tcPr>
            <w:tcW w:w="6611" w:type="dxa"/>
            <w:shd w:val="clear" w:color="auto" w:fill="BFBFBF" w:themeFill="background1" w:themeFillShade="BF"/>
          </w:tcPr>
          <w:p w:rsidR="0038275F" w:rsidRPr="0038275F" w:rsidRDefault="0038275F" w:rsidP="00C72E52">
            <w:pPr>
              <w:rPr>
                <w:b/>
              </w:rPr>
            </w:pPr>
            <w:r>
              <w:rPr>
                <w:b/>
              </w:rPr>
              <w:t>Maths</w:t>
            </w:r>
          </w:p>
        </w:tc>
      </w:tr>
      <w:tr w:rsidR="0038275F" w:rsidTr="0038275F">
        <w:tc>
          <w:tcPr>
            <w:tcW w:w="2405" w:type="dxa"/>
          </w:tcPr>
          <w:p w:rsidR="0038275F" w:rsidRDefault="0038275F" w:rsidP="00445082">
            <w:r w:rsidRPr="0038275F">
              <w:t>Audit completed:</w:t>
            </w:r>
            <w:r>
              <w:t xml:space="preserve"> </w:t>
            </w:r>
            <w:r w:rsidR="00445082">
              <w:t>01 December 2022</w:t>
            </w:r>
            <w:bookmarkStart w:id="0" w:name="_GoBack"/>
            <w:bookmarkEnd w:id="0"/>
          </w:p>
        </w:tc>
        <w:tc>
          <w:tcPr>
            <w:tcW w:w="6611" w:type="dxa"/>
          </w:tcPr>
          <w:p w:rsidR="0038275F" w:rsidRDefault="0038275F" w:rsidP="00C72E52">
            <w:r w:rsidRPr="0038275F">
              <w:rPr>
                <w:b/>
              </w:rPr>
              <w:t>Strengths</w:t>
            </w:r>
            <w:r>
              <w:t>:</w:t>
            </w:r>
          </w:p>
          <w:p w:rsidR="0038275F" w:rsidRDefault="0038275F" w:rsidP="0038275F">
            <w:pPr>
              <w:pStyle w:val="ListParagraph"/>
              <w:numPr>
                <w:ilvl w:val="0"/>
                <w:numId w:val="1"/>
              </w:numPr>
            </w:pPr>
            <w:r>
              <w:t>Early counting</w:t>
            </w:r>
          </w:p>
          <w:p w:rsidR="0038275F" w:rsidRDefault="0038275F" w:rsidP="0038275F">
            <w:pPr>
              <w:pStyle w:val="ListParagraph"/>
              <w:numPr>
                <w:ilvl w:val="0"/>
                <w:numId w:val="1"/>
              </w:numPr>
            </w:pPr>
            <w:r>
              <w:t>One to One correspondence</w:t>
            </w:r>
          </w:p>
          <w:p w:rsidR="0038275F" w:rsidRDefault="0038275F" w:rsidP="0038275F">
            <w:pPr>
              <w:pStyle w:val="ListParagraph"/>
              <w:numPr>
                <w:ilvl w:val="0"/>
                <w:numId w:val="1"/>
              </w:numPr>
            </w:pPr>
            <w:r>
              <w:t>Place value</w:t>
            </w:r>
          </w:p>
        </w:tc>
      </w:tr>
      <w:tr w:rsidR="0038275F" w:rsidTr="0038275F">
        <w:tc>
          <w:tcPr>
            <w:tcW w:w="2405" w:type="dxa"/>
          </w:tcPr>
          <w:p w:rsidR="0038275F" w:rsidRDefault="0038275F" w:rsidP="00C72E52">
            <w:r w:rsidRPr="0038275F">
              <w:t>Action Plan focus:</w:t>
            </w:r>
          </w:p>
        </w:tc>
        <w:tc>
          <w:tcPr>
            <w:tcW w:w="6611" w:type="dxa"/>
          </w:tcPr>
          <w:p w:rsidR="0038275F" w:rsidRDefault="0038275F" w:rsidP="0038275F">
            <w:pPr>
              <w:pStyle w:val="ListParagraph"/>
              <w:numPr>
                <w:ilvl w:val="0"/>
                <w:numId w:val="4"/>
              </w:numPr>
            </w:pPr>
            <w:r>
              <w:t>Shape and geometry including vocabulary</w:t>
            </w:r>
          </w:p>
          <w:p w:rsidR="0038275F" w:rsidRDefault="0038275F" w:rsidP="0038275F">
            <w:pPr>
              <w:pStyle w:val="ListParagraph"/>
              <w:numPr>
                <w:ilvl w:val="0"/>
                <w:numId w:val="4"/>
              </w:numPr>
            </w:pPr>
            <w:r>
              <w:t>Calculation strategies for all 4 operations</w:t>
            </w:r>
          </w:p>
          <w:p w:rsidR="0038275F" w:rsidRDefault="0038275F" w:rsidP="0038275F">
            <w:pPr>
              <w:pStyle w:val="ListParagraph"/>
              <w:numPr>
                <w:ilvl w:val="0"/>
                <w:numId w:val="4"/>
              </w:numPr>
            </w:pPr>
            <w:r>
              <w:t>Knowledge of fractions, decimals and percentages</w:t>
            </w:r>
          </w:p>
          <w:p w:rsidR="0038275F" w:rsidRDefault="0038275F" w:rsidP="0038275F">
            <w:pPr>
              <w:pStyle w:val="ListParagraph"/>
              <w:numPr>
                <w:ilvl w:val="0"/>
                <w:numId w:val="4"/>
              </w:numPr>
            </w:pPr>
            <w:r>
              <w:t>Knowledge of measure</w:t>
            </w:r>
          </w:p>
          <w:p w:rsidR="0038275F" w:rsidRDefault="0038275F" w:rsidP="0038275F">
            <w:pPr>
              <w:pStyle w:val="ListParagraph"/>
              <w:numPr>
                <w:ilvl w:val="0"/>
                <w:numId w:val="4"/>
              </w:numPr>
            </w:pPr>
            <w:r>
              <w:t>Importance of concrete, pictorial and abstract</w:t>
            </w:r>
          </w:p>
        </w:tc>
      </w:tr>
      <w:tr w:rsidR="0038275F" w:rsidTr="0038275F">
        <w:tc>
          <w:tcPr>
            <w:tcW w:w="2405" w:type="dxa"/>
          </w:tcPr>
          <w:p w:rsidR="0038275F" w:rsidRDefault="0038275F" w:rsidP="00C72E52">
            <w:r w:rsidRPr="0038275F">
              <w:t>How Action Plan will be achieved:</w:t>
            </w:r>
          </w:p>
        </w:tc>
        <w:tc>
          <w:tcPr>
            <w:tcW w:w="6611" w:type="dxa"/>
          </w:tcPr>
          <w:p w:rsidR="0038275F" w:rsidRDefault="0038275F" w:rsidP="0038275F">
            <w:r>
              <w:t>Use BBC Bitesize for maths – look at relevant sections to support building of subject knowledge.</w:t>
            </w:r>
          </w:p>
          <w:p w:rsidR="0038275F" w:rsidRDefault="0038275F" w:rsidP="0038275F"/>
          <w:p w:rsidR="0038275F" w:rsidRDefault="0038275F" w:rsidP="0038275F">
            <w:r>
              <w:t>Sign up to the NCETM – Look at the primary mastery materials.</w:t>
            </w:r>
          </w:p>
          <w:p w:rsidR="0038275F" w:rsidRDefault="0038275F" w:rsidP="0038275F">
            <w:r>
              <w:t>https://www.ncetm.org.uk/teaching-for-mastery/mastery-materials/primary-mastery-professional-development/</w:t>
            </w:r>
          </w:p>
          <w:p w:rsidR="0038275F" w:rsidRDefault="0038275F" w:rsidP="0038275F"/>
          <w:p w:rsidR="0038275F" w:rsidRDefault="0038275F" w:rsidP="0038275F">
            <w:r>
              <w:t>Investigate White Rose Maths – Identify key areas that you feel less confident and click on those units. Planning to support how you model the teaching is available here. CPA (concrete, pictorial, abstract is key here)</w:t>
            </w:r>
          </w:p>
          <w:p w:rsidR="0038275F" w:rsidRDefault="0038275F" w:rsidP="0038275F">
            <w:r>
              <w:t>https://whiterosemaths.com/resources/primary-resources/primary-sols/</w:t>
            </w:r>
          </w:p>
          <w:p w:rsidR="0038275F" w:rsidRDefault="0038275F" w:rsidP="0038275F"/>
          <w:p w:rsidR="0038275F" w:rsidRDefault="0038275F" w:rsidP="0038275F">
            <w:r>
              <w:t>Augment with using ‘Mathematics explained for Primary Teachers’ – this will provide a subject knowledge guide to prepare you for the start of the PGCE course.</w:t>
            </w:r>
          </w:p>
          <w:p w:rsidR="0038275F" w:rsidRDefault="00445082" w:rsidP="0038275F">
            <w:hyperlink r:id="rId6" w:history="1">
              <w:r w:rsidR="0038275F" w:rsidRPr="00F71558">
                <w:rPr>
                  <w:rStyle w:val="Hyperlink"/>
                </w:rPr>
                <w:t>https://www.amazon.co.uk/Mathematics-Explained-Primary-Teachers-Haylock/dp/1526455846/ref=pd_lpo_2?pd_rd_i=1526455846&amp;psc=1</w:t>
              </w:r>
            </w:hyperlink>
          </w:p>
          <w:p w:rsidR="0038275F" w:rsidRDefault="0038275F" w:rsidP="0038275F"/>
        </w:tc>
      </w:tr>
      <w:tr w:rsidR="0038275F" w:rsidTr="0038275F">
        <w:tc>
          <w:tcPr>
            <w:tcW w:w="2405" w:type="dxa"/>
          </w:tcPr>
          <w:p w:rsidR="0038275F" w:rsidRDefault="0038275F" w:rsidP="00C72E52">
            <w:r w:rsidRPr="0038275F">
              <w:t>Named support contact:</w:t>
            </w:r>
          </w:p>
        </w:tc>
        <w:tc>
          <w:tcPr>
            <w:tcW w:w="6611" w:type="dxa"/>
          </w:tcPr>
          <w:p w:rsidR="0038275F" w:rsidRDefault="0038275F" w:rsidP="00C72E52">
            <w:proofErr w:type="spellStart"/>
            <w:r>
              <w:t>xxxx</w:t>
            </w:r>
            <w:proofErr w:type="spellEnd"/>
            <w:r>
              <w:t xml:space="preserve"> at </w:t>
            </w:r>
            <w:proofErr w:type="spellStart"/>
            <w:r>
              <w:t>xxxx</w:t>
            </w:r>
            <w:proofErr w:type="spellEnd"/>
            <w:r>
              <w:t xml:space="preserve"> school</w:t>
            </w:r>
          </w:p>
          <w:p w:rsidR="0038275F" w:rsidRDefault="0038275F" w:rsidP="00C72E52"/>
        </w:tc>
      </w:tr>
    </w:tbl>
    <w:p w:rsidR="0038275F" w:rsidRDefault="0038275F"/>
    <w:sectPr w:rsidR="00382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1773"/>
    <w:multiLevelType w:val="hybridMultilevel"/>
    <w:tmpl w:val="800AA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A0390"/>
    <w:multiLevelType w:val="hybridMultilevel"/>
    <w:tmpl w:val="8FE2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67C9E"/>
    <w:multiLevelType w:val="hybridMultilevel"/>
    <w:tmpl w:val="F5A66B5A"/>
    <w:lvl w:ilvl="0" w:tplc="6ADE5526">
      <w:numFmt w:val="bullet"/>
      <w:lvlText w:val=""/>
      <w:lvlJc w:val="left"/>
      <w:pPr>
        <w:ind w:left="555" w:hanging="195"/>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7306F"/>
    <w:multiLevelType w:val="hybridMultilevel"/>
    <w:tmpl w:val="A160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F1511E"/>
    <w:multiLevelType w:val="hybridMultilevel"/>
    <w:tmpl w:val="89A0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F"/>
    <w:rsid w:val="0038275F"/>
    <w:rsid w:val="00445082"/>
    <w:rsid w:val="00592612"/>
    <w:rsid w:val="00AF4DEA"/>
    <w:rsid w:val="00C0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078D"/>
  <w15:chartTrackingRefBased/>
  <w15:docId w15:val="{E11907FB-AA4E-4624-BA40-152FF19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75F"/>
    <w:pPr>
      <w:ind w:left="720"/>
      <w:contextualSpacing/>
    </w:pPr>
  </w:style>
  <w:style w:type="character" w:styleId="Hyperlink">
    <w:name w:val="Hyperlink"/>
    <w:basedOn w:val="DefaultParagraphFont"/>
    <w:uiPriority w:val="99"/>
    <w:unhideWhenUsed/>
    <w:rsid w:val="00382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Mathematics-Explained-Primary-Teachers-Haylock/dp/1526455846/ref=pd_lpo_2?pd_rd_i=1526455846&amp;psc=1" TargetMode="External"/><Relationship Id="rId5" Type="http://schemas.openxmlformats.org/officeDocument/2006/relationships/hyperlink" Target="https://www.amazon.co.uk/Essential-Primary-Education-Humanities-Sciences/dp/03352623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Vague, Jon</cp:lastModifiedBy>
  <cp:revision>3</cp:revision>
  <dcterms:created xsi:type="dcterms:W3CDTF">2021-11-15T16:46:00Z</dcterms:created>
  <dcterms:modified xsi:type="dcterms:W3CDTF">2022-12-01T13:07:00Z</dcterms:modified>
</cp:coreProperties>
</file>