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0" w:type="dxa"/>
        <w:tblInd w:w="-72" w:type="dxa"/>
        <w:tblLayout w:type="fixed"/>
        <w:tblLook w:val="0000" w:firstRow="0" w:lastRow="0" w:firstColumn="0" w:lastColumn="0" w:noHBand="0" w:noVBand="0"/>
      </w:tblPr>
      <w:tblGrid>
        <w:gridCol w:w="7302"/>
        <w:gridCol w:w="3118"/>
      </w:tblGrid>
      <w:tr w:rsidR="00C50FB6" w14:paraId="4156CBB0" w14:textId="77777777" w:rsidTr="004077E1">
        <w:tc>
          <w:tcPr>
            <w:tcW w:w="7302" w:type="dxa"/>
          </w:tcPr>
          <w:p w14:paraId="593EA4B4" w14:textId="77777777" w:rsidR="00C50FB6" w:rsidRDefault="00C50FB6" w:rsidP="00DE3588">
            <w:pPr>
              <w:pStyle w:val="Header"/>
            </w:pPr>
            <w:r w:rsidRPr="00DE6B64">
              <w:rPr>
                <w:noProof/>
              </w:rPr>
              <w:drawing>
                <wp:inline distT="0" distB="0" distL="0" distR="0" wp14:anchorId="605E70F3" wp14:editId="22200427">
                  <wp:extent cx="2038455" cy="711237"/>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a:stretch>
                            <a:fillRect/>
                          </a:stretch>
                        </pic:blipFill>
                        <pic:spPr>
                          <a:xfrm>
                            <a:off x="0" y="0"/>
                            <a:ext cx="2038455" cy="711237"/>
                          </a:xfrm>
                          <a:prstGeom prst="rect">
                            <a:avLst/>
                          </a:prstGeom>
                        </pic:spPr>
                      </pic:pic>
                    </a:graphicData>
                  </a:graphic>
                </wp:inline>
              </w:drawing>
            </w:r>
          </w:p>
        </w:tc>
        <w:tc>
          <w:tcPr>
            <w:tcW w:w="3118" w:type="dxa"/>
          </w:tcPr>
          <w:p w14:paraId="53417265" w14:textId="77777777" w:rsidR="00C50FB6" w:rsidRPr="00A9287C" w:rsidRDefault="00C50FB6" w:rsidP="00A9287C">
            <w:pPr>
              <w:pStyle w:val="Header"/>
              <w:rPr>
                <w:rFonts w:cstheme="minorHAnsi"/>
                <w:b/>
              </w:rPr>
            </w:pPr>
            <w:r w:rsidRPr="00A9287C">
              <w:rPr>
                <w:rFonts w:cstheme="minorHAnsi"/>
                <w:b/>
              </w:rPr>
              <w:t>SCHOOL OF EDUCATION</w:t>
            </w:r>
          </w:p>
          <w:p w14:paraId="10CE60D7" w14:textId="77777777" w:rsidR="00C50FB6" w:rsidRPr="00A9287C" w:rsidRDefault="00C50FB6" w:rsidP="00A9287C">
            <w:pPr>
              <w:pStyle w:val="Header"/>
              <w:ind w:right="-108"/>
              <w:rPr>
                <w:rFonts w:cstheme="minorHAnsi"/>
              </w:rPr>
            </w:pPr>
            <w:proofErr w:type="spellStart"/>
            <w:r w:rsidRPr="00A9287C">
              <w:rPr>
                <w:rFonts w:cstheme="minorHAnsi"/>
              </w:rPr>
              <w:t>Heavitree</w:t>
            </w:r>
            <w:proofErr w:type="spellEnd"/>
            <w:r w:rsidRPr="00A9287C">
              <w:rPr>
                <w:rFonts w:cstheme="minorHAnsi"/>
              </w:rPr>
              <w:t xml:space="preserve"> Road </w:t>
            </w:r>
          </w:p>
          <w:p w14:paraId="5865CAE8" w14:textId="77777777" w:rsidR="00C50FB6" w:rsidRPr="00A9287C" w:rsidRDefault="00C50FB6" w:rsidP="00A9287C">
            <w:pPr>
              <w:pStyle w:val="Header"/>
              <w:ind w:right="-108"/>
              <w:rPr>
                <w:rFonts w:cstheme="minorHAnsi"/>
              </w:rPr>
            </w:pPr>
            <w:r w:rsidRPr="00A9287C">
              <w:rPr>
                <w:rFonts w:cstheme="minorHAnsi"/>
              </w:rPr>
              <w:t>Exeter</w:t>
            </w:r>
          </w:p>
          <w:p w14:paraId="542605F7" w14:textId="77777777" w:rsidR="00C50FB6" w:rsidRPr="00A9287C" w:rsidRDefault="00C50FB6" w:rsidP="00A9287C">
            <w:pPr>
              <w:pStyle w:val="Header"/>
              <w:ind w:right="-108"/>
              <w:rPr>
                <w:rFonts w:cstheme="minorHAnsi"/>
              </w:rPr>
            </w:pPr>
            <w:r w:rsidRPr="00A9287C">
              <w:rPr>
                <w:rFonts w:cstheme="minorHAnsi"/>
              </w:rPr>
              <w:t>EX1 2 LU</w:t>
            </w:r>
          </w:p>
          <w:p w14:paraId="51BFACD8" w14:textId="77777777" w:rsidR="00C50FB6" w:rsidRPr="00A9287C" w:rsidRDefault="00C50FB6" w:rsidP="00A9287C">
            <w:pPr>
              <w:pStyle w:val="Header"/>
              <w:ind w:right="-108"/>
              <w:rPr>
                <w:rFonts w:cstheme="minorHAnsi"/>
              </w:rPr>
            </w:pPr>
            <w:r w:rsidRPr="00BA679A">
              <w:rPr>
                <w:rFonts w:cstheme="minorHAnsi"/>
                <w:highlight w:val="yellow"/>
              </w:rPr>
              <w:t>Date:</w:t>
            </w:r>
            <w:r w:rsidRPr="00A9287C">
              <w:rPr>
                <w:rFonts w:cstheme="minorHAnsi"/>
              </w:rPr>
              <w:t xml:space="preserve"> </w:t>
            </w:r>
          </w:p>
        </w:tc>
      </w:tr>
    </w:tbl>
    <w:p w14:paraId="2C840DB3" w14:textId="6246C27B" w:rsidR="00474801" w:rsidRPr="00D157CE" w:rsidRDefault="00474801">
      <w:pPr>
        <w:rPr>
          <w:b/>
          <w:bCs/>
        </w:rPr>
      </w:pPr>
      <w:r>
        <w:br/>
      </w:r>
      <w:r w:rsidRPr="00D157CE">
        <w:rPr>
          <w:b/>
          <w:bCs/>
        </w:rPr>
        <w:t xml:space="preserve">NAME: </w:t>
      </w:r>
      <w:proofErr w:type="spellStart"/>
      <w:r w:rsidRPr="00D157CE">
        <w:rPr>
          <w:b/>
          <w:bCs/>
          <w:highlight w:val="yellow"/>
        </w:rPr>
        <w:t>xxxx</w:t>
      </w:r>
      <w:proofErr w:type="spellEnd"/>
      <w:r w:rsidRPr="00D157CE">
        <w:rPr>
          <w:b/>
          <w:bCs/>
        </w:rPr>
        <w:tab/>
      </w:r>
      <w:r w:rsidRPr="00D157CE">
        <w:rPr>
          <w:b/>
          <w:bCs/>
        </w:rPr>
        <w:tab/>
      </w:r>
      <w:r w:rsidRPr="00D157CE">
        <w:rPr>
          <w:b/>
          <w:bCs/>
        </w:rPr>
        <w:tab/>
      </w:r>
      <w:r w:rsidRPr="00D157CE">
        <w:rPr>
          <w:b/>
          <w:bCs/>
        </w:rPr>
        <w:tab/>
      </w:r>
      <w:r w:rsidRPr="00D157CE">
        <w:rPr>
          <w:b/>
          <w:bCs/>
        </w:rPr>
        <w:tab/>
      </w:r>
      <w:r w:rsidRPr="00D157CE">
        <w:rPr>
          <w:b/>
          <w:bCs/>
        </w:rPr>
        <w:tab/>
      </w:r>
      <w:r w:rsidRPr="00D157CE">
        <w:rPr>
          <w:b/>
          <w:bCs/>
        </w:rPr>
        <w:tab/>
        <w:t>ACADEMIC YEAR:</w:t>
      </w:r>
      <w:r w:rsidR="00D157CE" w:rsidRPr="00D157CE">
        <w:rPr>
          <w:b/>
          <w:bCs/>
        </w:rPr>
        <w:t xml:space="preserve"> </w:t>
      </w:r>
      <w:r w:rsidR="00D157CE" w:rsidRPr="00D157CE">
        <w:rPr>
          <w:b/>
          <w:bCs/>
          <w:highlight w:val="yellow"/>
        </w:rPr>
        <w:t>20xx-xx</w:t>
      </w:r>
    </w:p>
    <w:tbl>
      <w:tblPr>
        <w:tblStyle w:val="TableGrid"/>
        <w:tblW w:w="0" w:type="auto"/>
        <w:tblLook w:val="04A0" w:firstRow="1" w:lastRow="0" w:firstColumn="1" w:lastColumn="0" w:noHBand="0" w:noVBand="1"/>
      </w:tblPr>
      <w:tblGrid>
        <w:gridCol w:w="5524"/>
        <w:gridCol w:w="4932"/>
      </w:tblGrid>
      <w:tr w:rsidR="009B64B4" w14:paraId="41C206C7" w14:textId="77777777" w:rsidTr="006E196E">
        <w:trPr>
          <w:trHeight w:val="665"/>
        </w:trPr>
        <w:tc>
          <w:tcPr>
            <w:tcW w:w="10456" w:type="dxa"/>
            <w:gridSpan w:val="2"/>
          </w:tcPr>
          <w:p w14:paraId="2D0F5F26" w14:textId="66761ADD" w:rsidR="009B64B4" w:rsidRPr="009B64B4" w:rsidRDefault="009B64B4" w:rsidP="009B64B4">
            <w:pPr>
              <w:rPr>
                <w:rFonts w:cstheme="minorHAnsi"/>
              </w:rPr>
            </w:pPr>
            <w:r w:rsidRPr="009B64B4">
              <w:rPr>
                <w:rStyle w:val="Emphasis"/>
                <w:rFonts w:cstheme="minorHAnsi"/>
                <w:b/>
                <w:bCs/>
                <w:color w:val="000000" w:themeColor="text1"/>
              </w:rPr>
              <w:t>The [</w:t>
            </w:r>
            <w:r w:rsidRPr="009B64B4">
              <w:rPr>
                <w:rStyle w:val="Emphasis"/>
                <w:rFonts w:cstheme="minorHAnsi"/>
                <w:b/>
                <w:bCs/>
                <w:color w:val="000000" w:themeColor="text1"/>
                <w:highlight w:val="yellow"/>
              </w:rPr>
              <w:t>PGCE</w:t>
            </w:r>
            <w:r w:rsidR="005E5EE6">
              <w:rPr>
                <w:rStyle w:val="Emphasis"/>
                <w:rFonts w:cstheme="minorHAnsi"/>
                <w:b/>
                <w:bCs/>
                <w:color w:val="000000" w:themeColor="text1"/>
                <w:highlight w:val="yellow"/>
              </w:rPr>
              <w:t>/</w:t>
            </w:r>
            <w:r w:rsidR="005E5EE6" w:rsidRPr="005E5EE6">
              <w:rPr>
                <w:rStyle w:val="Emphasis"/>
                <w:rFonts w:cstheme="minorHAnsi"/>
                <w:b/>
                <w:bCs/>
                <w:color w:val="000000" w:themeColor="text1"/>
                <w:highlight w:val="yellow"/>
              </w:rPr>
              <w:t>Teach First PGCE</w:t>
            </w:r>
            <w:r w:rsidRPr="009B64B4">
              <w:rPr>
                <w:rStyle w:val="Emphasis"/>
                <w:rFonts w:cstheme="minorHAnsi"/>
                <w:b/>
                <w:bCs/>
                <w:color w:val="000000" w:themeColor="text1"/>
                <w:highlight w:val="yellow"/>
              </w:rPr>
              <w:t>]</w:t>
            </w:r>
            <w:r w:rsidRPr="009B64B4">
              <w:rPr>
                <w:rStyle w:val="Emphasis"/>
                <w:rFonts w:cstheme="minorHAnsi"/>
                <w:b/>
                <w:bCs/>
                <w:color w:val="000000" w:themeColor="text1"/>
              </w:rPr>
              <w:t xml:space="preserve"> course at the University of Exeter placed considerable emphasis on participation, self-direction, creative teaching strategies, and on taking individual responsibility for learning.   </w:t>
            </w:r>
          </w:p>
        </w:tc>
      </w:tr>
      <w:tr w:rsidR="00B14598" w14:paraId="2E1A8789" w14:textId="77777777" w:rsidTr="00B20184">
        <w:trPr>
          <w:trHeight w:val="404"/>
        </w:trPr>
        <w:tc>
          <w:tcPr>
            <w:tcW w:w="5524" w:type="dxa"/>
          </w:tcPr>
          <w:p w14:paraId="4B8ACF31" w14:textId="77777777" w:rsidR="00B14598" w:rsidRPr="00B20184" w:rsidRDefault="00B14598" w:rsidP="00B14598">
            <w:pPr>
              <w:rPr>
                <w:rFonts w:cstheme="minorHAnsi"/>
              </w:rPr>
            </w:pPr>
          </w:p>
        </w:tc>
        <w:tc>
          <w:tcPr>
            <w:tcW w:w="4932" w:type="dxa"/>
          </w:tcPr>
          <w:p w14:paraId="273B6EE8" w14:textId="514DD858" w:rsidR="00B14598" w:rsidRPr="00B20184" w:rsidRDefault="00B20184" w:rsidP="00B20184">
            <w:pPr>
              <w:jc w:val="center"/>
              <w:rPr>
                <w:rFonts w:cstheme="minorHAnsi"/>
              </w:rPr>
            </w:pPr>
            <w:r w:rsidRPr="00B20184">
              <w:rPr>
                <w:rFonts w:cstheme="minorHAnsi"/>
              </w:rPr>
              <w:t>Attained expectations by end of the course</w:t>
            </w:r>
          </w:p>
        </w:tc>
      </w:tr>
      <w:tr w:rsidR="00B14598" w14:paraId="5FE2B624" w14:textId="77777777" w:rsidTr="00B20184">
        <w:trPr>
          <w:trHeight w:val="340"/>
        </w:trPr>
        <w:tc>
          <w:tcPr>
            <w:tcW w:w="5524" w:type="dxa"/>
          </w:tcPr>
          <w:p w14:paraId="4ACE50A9" w14:textId="4AEEB0B0" w:rsidR="00B14598" w:rsidRPr="00B20184" w:rsidRDefault="00B14598" w:rsidP="00B14598">
            <w:pPr>
              <w:rPr>
                <w:rFonts w:cstheme="minorHAnsi"/>
              </w:rPr>
            </w:pPr>
            <w:r w:rsidRPr="00B20184">
              <w:rPr>
                <w:rFonts w:cstheme="minorHAnsi"/>
              </w:rPr>
              <w:t>Ability to work collaboratively with peers and colleagues</w:t>
            </w:r>
          </w:p>
        </w:tc>
        <w:tc>
          <w:tcPr>
            <w:tcW w:w="4932" w:type="dxa"/>
          </w:tcPr>
          <w:p w14:paraId="67F93E95" w14:textId="21A50E1D" w:rsidR="00B14598" w:rsidRPr="00B20184" w:rsidRDefault="00B20184" w:rsidP="00B20184">
            <w:pPr>
              <w:jc w:val="center"/>
              <w:rPr>
                <w:rFonts w:cstheme="minorHAnsi"/>
              </w:rPr>
            </w:pPr>
            <w:r>
              <w:rPr>
                <w:rFonts w:cstheme="minorHAnsi"/>
              </w:rPr>
              <w:t>Yes</w:t>
            </w:r>
          </w:p>
        </w:tc>
      </w:tr>
      <w:tr w:rsidR="00B20184" w14:paraId="27419553" w14:textId="77777777" w:rsidTr="00B20184">
        <w:trPr>
          <w:trHeight w:val="340"/>
        </w:trPr>
        <w:tc>
          <w:tcPr>
            <w:tcW w:w="5524" w:type="dxa"/>
          </w:tcPr>
          <w:p w14:paraId="17725F05" w14:textId="41FD1D6A" w:rsidR="00B20184" w:rsidRPr="00B20184" w:rsidRDefault="00B20184" w:rsidP="00B20184">
            <w:pPr>
              <w:rPr>
                <w:rFonts w:cstheme="minorHAnsi"/>
              </w:rPr>
            </w:pPr>
            <w:r w:rsidRPr="00B20184">
              <w:rPr>
                <w:rFonts w:cstheme="minorHAnsi"/>
              </w:rPr>
              <w:t>Ability to meet deadlines</w:t>
            </w:r>
          </w:p>
        </w:tc>
        <w:tc>
          <w:tcPr>
            <w:tcW w:w="4932" w:type="dxa"/>
          </w:tcPr>
          <w:p w14:paraId="19B3F16D" w14:textId="3C8A7D24" w:rsidR="00B20184" w:rsidRPr="00B20184" w:rsidRDefault="00B20184" w:rsidP="00B20184">
            <w:pPr>
              <w:jc w:val="center"/>
              <w:rPr>
                <w:rFonts w:cstheme="minorHAnsi"/>
              </w:rPr>
            </w:pPr>
            <w:r w:rsidRPr="009E531A">
              <w:rPr>
                <w:rFonts w:cstheme="minorHAnsi"/>
              </w:rPr>
              <w:t>Yes</w:t>
            </w:r>
          </w:p>
        </w:tc>
      </w:tr>
      <w:tr w:rsidR="00B20184" w14:paraId="4C61DFF1" w14:textId="77777777" w:rsidTr="00B20184">
        <w:trPr>
          <w:trHeight w:val="340"/>
        </w:trPr>
        <w:tc>
          <w:tcPr>
            <w:tcW w:w="5524" w:type="dxa"/>
          </w:tcPr>
          <w:p w14:paraId="1A0A69DF" w14:textId="265E3E4E" w:rsidR="00B20184" w:rsidRPr="00B20184" w:rsidRDefault="00B20184" w:rsidP="00B20184">
            <w:pPr>
              <w:rPr>
                <w:rFonts w:cstheme="minorHAnsi"/>
              </w:rPr>
            </w:pPr>
            <w:r w:rsidRPr="00B20184">
              <w:rPr>
                <w:rFonts w:cstheme="minorHAnsi"/>
              </w:rPr>
              <w:t>Willingness to contribute to the school community</w:t>
            </w:r>
          </w:p>
        </w:tc>
        <w:tc>
          <w:tcPr>
            <w:tcW w:w="4932" w:type="dxa"/>
          </w:tcPr>
          <w:p w14:paraId="1C8C45E3" w14:textId="27EFAC7D" w:rsidR="00B20184" w:rsidRPr="00B20184" w:rsidRDefault="00B20184" w:rsidP="00B20184">
            <w:pPr>
              <w:jc w:val="center"/>
              <w:rPr>
                <w:rFonts w:cstheme="minorHAnsi"/>
              </w:rPr>
            </w:pPr>
            <w:r w:rsidRPr="009E531A">
              <w:rPr>
                <w:rFonts w:cstheme="minorHAnsi"/>
              </w:rPr>
              <w:t>Yes</w:t>
            </w:r>
          </w:p>
        </w:tc>
      </w:tr>
      <w:tr w:rsidR="00B20184" w14:paraId="18399E8F" w14:textId="77777777" w:rsidTr="00B20184">
        <w:trPr>
          <w:trHeight w:val="340"/>
        </w:trPr>
        <w:tc>
          <w:tcPr>
            <w:tcW w:w="5524" w:type="dxa"/>
          </w:tcPr>
          <w:p w14:paraId="61D90F85" w14:textId="0889052A" w:rsidR="00B20184" w:rsidRPr="00B20184" w:rsidRDefault="00B20184" w:rsidP="00B20184">
            <w:pPr>
              <w:rPr>
                <w:rFonts w:cstheme="minorHAnsi"/>
              </w:rPr>
            </w:pPr>
            <w:r w:rsidRPr="00B20184">
              <w:rPr>
                <w:rFonts w:cstheme="minorHAnsi"/>
              </w:rPr>
              <w:t>Planning for learning</w:t>
            </w:r>
          </w:p>
        </w:tc>
        <w:tc>
          <w:tcPr>
            <w:tcW w:w="4932" w:type="dxa"/>
          </w:tcPr>
          <w:p w14:paraId="5F353B87" w14:textId="30B90C28" w:rsidR="00B20184" w:rsidRPr="00B20184" w:rsidRDefault="00B20184" w:rsidP="00B20184">
            <w:pPr>
              <w:jc w:val="center"/>
              <w:rPr>
                <w:rFonts w:cstheme="minorHAnsi"/>
              </w:rPr>
            </w:pPr>
            <w:r w:rsidRPr="009E531A">
              <w:rPr>
                <w:rFonts w:cstheme="minorHAnsi"/>
              </w:rPr>
              <w:t>Yes</w:t>
            </w:r>
          </w:p>
        </w:tc>
      </w:tr>
      <w:tr w:rsidR="00B20184" w14:paraId="1FBAE747" w14:textId="77777777" w:rsidTr="00B20184">
        <w:trPr>
          <w:trHeight w:val="340"/>
        </w:trPr>
        <w:tc>
          <w:tcPr>
            <w:tcW w:w="5524" w:type="dxa"/>
          </w:tcPr>
          <w:p w14:paraId="758498BB" w14:textId="0B97D309" w:rsidR="00B20184" w:rsidRPr="00B20184" w:rsidRDefault="00B20184" w:rsidP="00B20184">
            <w:pPr>
              <w:rPr>
                <w:rFonts w:cstheme="minorHAnsi"/>
              </w:rPr>
            </w:pPr>
            <w:r w:rsidRPr="00B20184">
              <w:rPr>
                <w:rFonts w:cstheme="minorHAnsi"/>
              </w:rPr>
              <w:t>Imaginative and creative teaching ideas</w:t>
            </w:r>
          </w:p>
        </w:tc>
        <w:tc>
          <w:tcPr>
            <w:tcW w:w="4932" w:type="dxa"/>
          </w:tcPr>
          <w:p w14:paraId="7AE43464" w14:textId="46141EB7" w:rsidR="00B20184" w:rsidRPr="00B20184" w:rsidRDefault="00B20184" w:rsidP="00B20184">
            <w:pPr>
              <w:jc w:val="center"/>
              <w:rPr>
                <w:rFonts w:cstheme="minorHAnsi"/>
              </w:rPr>
            </w:pPr>
            <w:r w:rsidRPr="009E531A">
              <w:rPr>
                <w:rFonts w:cstheme="minorHAnsi"/>
              </w:rPr>
              <w:t>Yes</w:t>
            </w:r>
          </w:p>
        </w:tc>
      </w:tr>
      <w:tr w:rsidR="00B20184" w14:paraId="72066531" w14:textId="77777777" w:rsidTr="00B20184">
        <w:trPr>
          <w:trHeight w:val="340"/>
        </w:trPr>
        <w:tc>
          <w:tcPr>
            <w:tcW w:w="5524" w:type="dxa"/>
          </w:tcPr>
          <w:p w14:paraId="1BEB3B9C" w14:textId="5A87AB47" w:rsidR="00B20184" w:rsidRPr="00B20184" w:rsidRDefault="00B20184" w:rsidP="00B20184">
            <w:pPr>
              <w:rPr>
                <w:rFonts w:cstheme="minorHAnsi"/>
              </w:rPr>
            </w:pPr>
            <w:r w:rsidRPr="00B20184">
              <w:rPr>
                <w:rFonts w:cstheme="minorHAnsi"/>
              </w:rPr>
              <w:t>Relationships with students</w:t>
            </w:r>
          </w:p>
        </w:tc>
        <w:tc>
          <w:tcPr>
            <w:tcW w:w="4932" w:type="dxa"/>
          </w:tcPr>
          <w:p w14:paraId="2A5AA205" w14:textId="0CEB3790" w:rsidR="00B20184" w:rsidRPr="00B20184" w:rsidRDefault="00B20184" w:rsidP="00B20184">
            <w:pPr>
              <w:jc w:val="center"/>
              <w:rPr>
                <w:rFonts w:cstheme="minorHAnsi"/>
              </w:rPr>
            </w:pPr>
            <w:r w:rsidRPr="009E531A">
              <w:rPr>
                <w:rFonts w:cstheme="minorHAnsi"/>
              </w:rPr>
              <w:t>Yes</w:t>
            </w:r>
          </w:p>
        </w:tc>
      </w:tr>
      <w:tr w:rsidR="00B20184" w14:paraId="1FB69E29" w14:textId="77777777" w:rsidTr="00B20184">
        <w:trPr>
          <w:trHeight w:val="340"/>
        </w:trPr>
        <w:tc>
          <w:tcPr>
            <w:tcW w:w="5524" w:type="dxa"/>
          </w:tcPr>
          <w:p w14:paraId="017BE1C0" w14:textId="21C2A6AD" w:rsidR="00B20184" w:rsidRPr="00B20184" w:rsidRDefault="00B20184" w:rsidP="00B20184">
            <w:pPr>
              <w:rPr>
                <w:rFonts w:cstheme="minorHAnsi"/>
              </w:rPr>
            </w:pPr>
            <w:r w:rsidRPr="00B20184">
              <w:rPr>
                <w:rFonts w:cstheme="minorHAnsi"/>
              </w:rPr>
              <w:t>Behaviour management</w:t>
            </w:r>
          </w:p>
        </w:tc>
        <w:tc>
          <w:tcPr>
            <w:tcW w:w="4932" w:type="dxa"/>
          </w:tcPr>
          <w:p w14:paraId="089037BA" w14:textId="36BF4410" w:rsidR="00B20184" w:rsidRPr="00B20184" w:rsidRDefault="00B20184" w:rsidP="00B20184">
            <w:pPr>
              <w:jc w:val="center"/>
              <w:rPr>
                <w:rFonts w:cstheme="minorHAnsi"/>
              </w:rPr>
            </w:pPr>
            <w:r w:rsidRPr="009E531A">
              <w:rPr>
                <w:rFonts w:cstheme="minorHAnsi"/>
              </w:rPr>
              <w:t>Yes</w:t>
            </w:r>
          </w:p>
        </w:tc>
      </w:tr>
      <w:tr w:rsidR="00B20184" w14:paraId="6FDEF3F1" w14:textId="77777777" w:rsidTr="00B20184">
        <w:trPr>
          <w:trHeight w:val="340"/>
        </w:trPr>
        <w:tc>
          <w:tcPr>
            <w:tcW w:w="5524" w:type="dxa"/>
          </w:tcPr>
          <w:p w14:paraId="7EC3E60E" w14:textId="4380F332" w:rsidR="00B20184" w:rsidRPr="00B20184" w:rsidRDefault="00B20184" w:rsidP="00B20184">
            <w:pPr>
              <w:rPr>
                <w:rFonts w:cstheme="minorHAnsi"/>
              </w:rPr>
            </w:pPr>
            <w:r w:rsidRPr="00B20184">
              <w:rPr>
                <w:rFonts w:cstheme="minorHAnsi"/>
              </w:rPr>
              <w:t>Academic assignments and tasks</w:t>
            </w:r>
          </w:p>
        </w:tc>
        <w:tc>
          <w:tcPr>
            <w:tcW w:w="4932" w:type="dxa"/>
          </w:tcPr>
          <w:p w14:paraId="3C5DA710" w14:textId="62A2EEDB" w:rsidR="00B20184" w:rsidRPr="00B20184" w:rsidRDefault="00B20184" w:rsidP="00B20184">
            <w:pPr>
              <w:jc w:val="center"/>
              <w:rPr>
                <w:rFonts w:cstheme="minorHAnsi"/>
              </w:rPr>
            </w:pPr>
            <w:r w:rsidRPr="009E531A">
              <w:rPr>
                <w:rFonts w:cstheme="minorHAnsi"/>
              </w:rPr>
              <w:t>Yes</w:t>
            </w:r>
          </w:p>
        </w:tc>
      </w:tr>
      <w:tr w:rsidR="00B20184" w14:paraId="746558E7" w14:textId="77777777" w:rsidTr="00B20184">
        <w:trPr>
          <w:trHeight w:val="340"/>
        </w:trPr>
        <w:tc>
          <w:tcPr>
            <w:tcW w:w="5524" w:type="dxa"/>
          </w:tcPr>
          <w:p w14:paraId="347456D9" w14:textId="44FE8F6B" w:rsidR="00B20184" w:rsidRPr="00B20184" w:rsidRDefault="00B20184" w:rsidP="00B20184">
            <w:pPr>
              <w:rPr>
                <w:rFonts w:cstheme="minorHAnsi"/>
              </w:rPr>
            </w:pPr>
            <w:r w:rsidRPr="00B20184">
              <w:rPr>
                <w:rFonts w:cstheme="minorHAnsi"/>
              </w:rPr>
              <w:t>Ability to reflect on own teaching</w:t>
            </w:r>
          </w:p>
        </w:tc>
        <w:tc>
          <w:tcPr>
            <w:tcW w:w="4932" w:type="dxa"/>
          </w:tcPr>
          <w:p w14:paraId="6E34A330" w14:textId="1FB2279E" w:rsidR="00B20184" w:rsidRPr="00B20184" w:rsidRDefault="00B20184" w:rsidP="00B20184">
            <w:pPr>
              <w:jc w:val="center"/>
              <w:rPr>
                <w:rFonts w:cstheme="minorHAnsi"/>
              </w:rPr>
            </w:pPr>
            <w:r w:rsidRPr="009E531A">
              <w:rPr>
                <w:rFonts w:cstheme="minorHAnsi"/>
              </w:rPr>
              <w:t>Yes</w:t>
            </w:r>
          </w:p>
        </w:tc>
      </w:tr>
      <w:tr w:rsidR="00B20184" w14:paraId="7B707A65" w14:textId="77777777" w:rsidTr="00B20184">
        <w:trPr>
          <w:trHeight w:val="340"/>
        </w:trPr>
        <w:tc>
          <w:tcPr>
            <w:tcW w:w="5524" w:type="dxa"/>
          </w:tcPr>
          <w:p w14:paraId="60474783" w14:textId="01FBD385" w:rsidR="00B20184" w:rsidRPr="00B20184" w:rsidRDefault="00B20184" w:rsidP="00B20184">
            <w:pPr>
              <w:rPr>
                <w:rFonts w:cstheme="minorHAnsi"/>
              </w:rPr>
            </w:pPr>
            <w:r w:rsidRPr="00B20184">
              <w:rPr>
                <w:rFonts w:cstheme="minorHAnsi"/>
              </w:rPr>
              <w:t>Effective assessment</w:t>
            </w:r>
          </w:p>
        </w:tc>
        <w:tc>
          <w:tcPr>
            <w:tcW w:w="4932" w:type="dxa"/>
          </w:tcPr>
          <w:p w14:paraId="298F59B0" w14:textId="10A6ACFF" w:rsidR="00B20184" w:rsidRPr="00B20184" w:rsidRDefault="00B20184" w:rsidP="00B20184">
            <w:pPr>
              <w:jc w:val="center"/>
              <w:rPr>
                <w:rFonts w:cstheme="minorHAnsi"/>
              </w:rPr>
            </w:pPr>
            <w:r w:rsidRPr="009E531A">
              <w:rPr>
                <w:rFonts w:cstheme="minorHAnsi"/>
              </w:rPr>
              <w:t>Yes</w:t>
            </w:r>
          </w:p>
        </w:tc>
      </w:tr>
    </w:tbl>
    <w:p w14:paraId="6D9CBBB4" w14:textId="5A5FE93F" w:rsidR="0062186F" w:rsidRDefault="0062186F"/>
    <w:p w14:paraId="5046FC0D" w14:textId="77777777" w:rsidR="00D87650" w:rsidRPr="00FD78D2" w:rsidRDefault="00D87650" w:rsidP="00D87650">
      <w:pPr>
        <w:rPr>
          <w:rFonts w:ascii="Calibri" w:eastAsia="Calibri" w:hAnsi="Calibri" w:cs="Calibri"/>
        </w:rPr>
      </w:pPr>
      <w:r w:rsidRPr="2C1BC26C">
        <w:rPr>
          <w:rFonts w:ascii="Calibri" w:eastAsia="Calibri" w:hAnsi="Calibri" w:cs="Calibri"/>
        </w:rPr>
        <w:t xml:space="preserve">I have known </w:t>
      </w:r>
      <w:r w:rsidRPr="00B856D3">
        <w:rPr>
          <w:rFonts w:ascii="Calibri" w:eastAsia="Calibri" w:hAnsi="Calibri" w:cs="Calibri"/>
          <w:highlight w:val="yellow"/>
        </w:rPr>
        <w:t>XXXX</w:t>
      </w:r>
      <w:r w:rsidRPr="2C1BC26C">
        <w:rPr>
          <w:rFonts w:ascii="Calibri" w:eastAsia="Calibri" w:hAnsi="Calibri" w:cs="Calibri"/>
        </w:rPr>
        <w:t xml:space="preserve"> since </w:t>
      </w:r>
      <w:r w:rsidRPr="00B856D3">
        <w:rPr>
          <w:rFonts w:ascii="Calibri" w:eastAsia="Calibri" w:hAnsi="Calibri" w:cs="Calibri"/>
          <w:highlight w:val="yellow"/>
        </w:rPr>
        <w:t>XXXX</w:t>
      </w:r>
      <w:r w:rsidRPr="2C1BC26C">
        <w:rPr>
          <w:rFonts w:ascii="Calibri" w:eastAsia="Calibri" w:hAnsi="Calibri" w:cs="Calibri"/>
        </w:rPr>
        <w:t>, as his</w:t>
      </w:r>
      <w:r>
        <w:rPr>
          <w:rFonts w:ascii="Calibri" w:eastAsia="Calibri" w:hAnsi="Calibri" w:cs="Calibri"/>
        </w:rPr>
        <w:t xml:space="preserve">/her </w:t>
      </w:r>
      <w:proofErr w:type="spellStart"/>
      <w:r w:rsidRPr="00B856D3">
        <w:rPr>
          <w:rFonts w:ascii="Calibri" w:eastAsia="Calibri" w:hAnsi="Calibri" w:cs="Calibri"/>
          <w:highlight w:val="yellow"/>
        </w:rPr>
        <w:t>xxxx</w:t>
      </w:r>
      <w:proofErr w:type="spellEnd"/>
      <w:r>
        <w:rPr>
          <w:rFonts w:ascii="Calibri" w:eastAsia="Calibri" w:hAnsi="Calibri" w:cs="Calibri"/>
        </w:rPr>
        <w:t xml:space="preserve"> on the </w:t>
      </w:r>
      <w:proofErr w:type="spellStart"/>
      <w:r w:rsidRPr="00B856D3">
        <w:rPr>
          <w:rFonts w:ascii="Calibri" w:eastAsia="Calibri" w:hAnsi="Calibri" w:cs="Calibri"/>
          <w:highlight w:val="yellow"/>
        </w:rPr>
        <w:t>xx</w:t>
      </w:r>
      <w:r w:rsidRPr="00B856D3">
        <w:rPr>
          <w:rFonts w:ascii="Calibri" w:eastAsia="Calibri" w:hAnsi="Calibri" w:cs="Calibri"/>
          <w:i/>
          <w:iCs/>
          <w:highlight w:val="yellow"/>
        </w:rPr>
        <w:t>course</w:t>
      </w:r>
      <w:proofErr w:type="spellEnd"/>
      <w:r w:rsidRPr="00B856D3">
        <w:rPr>
          <w:rFonts w:ascii="Calibri" w:eastAsia="Calibri" w:hAnsi="Calibri" w:cs="Calibri"/>
          <w:i/>
          <w:iCs/>
          <w:highlight w:val="yellow"/>
        </w:rPr>
        <w:t xml:space="preserve"> </w:t>
      </w:r>
      <w:proofErr w:type="spellStart"/>
      <w:r w:rsidRPr="00B856D3">
        <w:rPr>
          <w:rFonts w:ascii="Calibri" w:eastAsia="Calibri" w:hAnsi="Calibri" w:cs="Calibri"/>
          <w:i/>
          <w:iCs/>
          <w:highlight w:val="yellow"/>
        </w:rPr>
        <w:t>name</w:t>
      </w:r>
      <w:r w:rsidRPr="00B856D3">
        <w:rPr>
          <w:rFonts w:ascii="Calibri" w:eastAsia="Calibri" w:hAnsi="Calibri" w:cs="Calibri"/>
          <w:highlight w:val="yellow"/>
        </w:rPr>
        <w:t>xx</w:t>
      </w:r>
      <w:proofErr w:type="spellEnd"/>
      <w:r>
        <w:rPr>
          <w:rFonts w:ascii="Calibri" w:eastAsia="Calibri" w:hAnsi="Calibri" w:cs="Calibri"/>
        </w:rPr>
        <w:t xml:space="preserve"> with the university of Exeter.</w:t>
      </w:r>
      <w:r w:rsidRPr="2C1BC26C">
        <w:rPr>
          <w:rFonts w:ascii="Calibri" w:eastAsia="Calibri" w:hAnsi="Calibri" w:cs="Calibri"/>
        </w:rPr>
        <w:t xml:space="preserve"> </w:t>
      </w:r>
    </w:p>
    <w:p w14:paraId="4E405929" w14:textId="77777777" w:rsidR="00D87650" w:rsidRPr="00FD78D2" w:rsidRDefault="00D87650" w:rsidP="00D87650">
      <w:pPr>
        <w:rPr>
          <w:rFonts w:ascii="Calibri" w:eastAsia="Calibri" w:hAnsi="Calibri" w:cs="Calibri"/>
        </w:rPr>
      </w:pPr>
      <w:r w:rsidRPr="00FD78D2">
        <w:rPr>
          <w:rFonts w:ascii="Calibri" w:eastAsia="Calibri" w:hAnsi="Calibri" w:cs="Calibri"/>
        </w:rPr>
        <w:t xml:space="preserve">I can confirm that </w:t>
      </w:r>
      <w:proofErr w:type="spellStart"/>
      <w:r w:rsidRPr="00B856D3">
        <w:rPr>
          <w:rFonts w:ascii="Calibri" w:eastAsia="Calibri" w:hAnsi="Calibri" w:cs="Calibri"/>
          <w:highlight w:val="yellow"/>
        </w:rPr>
        <w:t>xxxx</w:t>
      </w:r>
      <w:proofErr w:type="spellEnd"/>
      <w:r w:rsidRPr="00FD78D2">
        <w:rPr>
          <w:rFonts w:ascii="Calibri" w:eastAsia="Calibri" w:hAnsi="Calibri" w:cs="Calibri"/>
        </w:rPr>
        <w:t xml:space="preserve"> completed the course successfully in the academic year </w:t>
      </w:r>
      <w:proofErr w:type="spellStart"/>
      <w:r w:rsidRPr="00B856D3">
        <w:rPr>
          <w:rFonts w:ascii="Calibri" w:eastAsia="Calibri" w:hAnsi="Calibri" w:cs="Calibri"/>
          <w:highlight w:val="yellow"/>
        </w:rPr>
        <w:t>xxxx</w:t>
      </w:r>
      <w:proofErr w:type="spellEnd"/>
      <w:r>
        <w:rPr>
          <w:rFonts w:ascii="Calibri" w:eastAsia="Calibri" w:hAnsi="Calibri" w:cs="Calibri"/>
        </w:rPr>
        <w:t>.</w:t>
      </w:r>
      <w:r w:rsidRPr="00FD78D2">
        <w:rPr>
          <w:rFonts w:ascii="Calibri" w:eastAsia="Calibri" w:hAnsi="Calibri" w:cs="Calibri"/>
        </w:rPr>
        <w:t xml:space="preserve"> </w:t>
      </w:r>
    </w:p>
    <w:p w14:paraId="15A95CF4" w14:textId="1B921298" w:rsidR="00D87650" w:rsidRPr="00FD78D2" w:rsidRDefault="00D87650" w:rsidP="00D87650">
      <w:pPr>
        <w:rPr>
          <w:rFonts w:ascii="Calibri" w:eastAsia="Calibri" w:hAnsi="Calibri" w:cs="Calibri"/>
        </w:rPr>
      </w:pPr>
      <w:r w:rsidRPr="00FD78D2">
        <w:rPr>
          <w:rFonts w:ascii="Calibri" w:eastAsia="Calibri" w:hAnsi="Calibri" w:cs="Calibri"/>
        </w:rPr>
        <w:t xml:space="preserve">The </w:t>
      </w:r>
      <w:r>
        <w:rPr>
          <w:rFonts w:ascii="Calibri" w:eastAsia="Calibri" w:hAnsi="Calibri" w:cs="Calibri"/>
        </w:rPr>
        <w:t>[</w:t>
      </w:r>
      <w:r w:rsidRPr="00B856D3">
        <w:rPr>
          <w:rFonts w:ascii="Calibri" w:eastAsia="Calibri" w:hAnsi="Calibri" w:cs="Calibri"/>
          <w:highlight w:val="yellow"/>
        </w:rPr>
        <w:t>University of Exeter/Teach First</w:t>
      </w:r>
      <w:r>
        <w:rPr>
          <w:rFonts w:ascii="Calibri" w:eastAsia="Calibri" w:hAnsi="Calibri" w:cs="Calibri"/>
        </w:rPr>
        <w:t>]</w:t>
      </w:r>
      <w:r w:rsidRPr="00FD78D2">
        <w:rPr>
          <w:rFonts w:ascii="Calibri" w:eastAsia="Calibri" w:hAnsi="Calibri" w:cs="Calibri"/>
        </w:rPr>
        <w:t xml:space="preserve"> PGCE course combine</w:t>
      </w:r>
      <w:r>
        <w:rPr>
          <w:rFonts w:ascii="Calibri" w:eastAsia="Calibri" w:hAnsi="Calibri" w:cs="Calibri"/>
        </w:rPr>
        <w:t>s</w:t>
      </w:r>
      <w:r w:rsidRPr="00FD78D2">
        <w:rPr>
          <w:rFonts w:ascii="Calibri" w:eastAsia="Calibri" w:hAnsi="Calibri" w:cs="Calibri"/>
        </w:rPr>
        <w:t xml:space="preserve"> the award of Qualified Teacher Status with 60 credits at level 7. Students undertake a rigorous programme of initial teacher education which requires them to demonstrate the capability of a qualified teacher in relation to the Teachers’ Standards. All students gain significant experience of teaching in two contrasting school placements. Alongside this, students undertake academic study which develops their understanding of teaching and learning at Masters’ level, which is assessed through academic assignments which link their understanding of theory to practice. Students who graduate with the full PGCE have met professional requirements, and have demonstrated their ability to manage an intense workload, balance academic and practical work, work effectively with others, lead learning in the classroom, and manage their time effectively. </w:t>
      </w:r>
    </w:p>
    <w:p w14:paraId="1D5FB510" w14:textId="77777777" w:rsidR="00D87650" w:rsidRDefault="00D87650" w:rsidP="00D87650">
      <w:pPr>
        <w:rPr>
          <w:rFonts w:ascii="Calibri" w:eastAsia="Calibri" w:hAnsi="Calibri" w:cs="Calibri"/>
          <w:i/>
          <w:iCs/>
        </w:rPr>
      </w:pPr>
      <w:r w:rsidRPr="00FD78D2">
        <w:rPr>
          <w:rFonts w:ascii="Calibri" w:eastAsia="Calibri" w:hAnsi="Calibri" w:cs="Calibri"/>
        </w:rPr>
        <w:t xml:space="preserve">We require all trainees to undertake an enhanced Disclosure and Barring Service check prior to joining the PGCE and we know of no reason </w:t>
      </w:r>
      <w:proofErr w:type="spellStart"/>
      <w:r w:rsidRPr="00B856D3">
        <w:rPr>
          <w:rFonts w:ascii="Calibri" w:eastAsia="Calibri" w:hAnsi="Calibri" w:cs="Calibri"/>
          <w:highlight w:val="yellow"/>
        </w:rPr>
        <w:t>xxxx</w:t>
      </w:r>
      <w:proofErr w:type="spellEnd"/>
      <w:r w:rsidRPr="00FD78D2">
        <w:rPr>
          <w:rFonts w:ascii="Calibri" w:eastAsia="Calibri" w:hAnsi="Calibri" w:cs="Calibri"/>
        </w:rPr>
        <w:t xml:space="preserve"> should not be employed to work with children</w:t>
      </w:r>
      <w:r>
        <w:rPr>
          <w:rFonts w:ascii="Calibri" w:eastAsia="Calibri" w:hAnsi="Calibri" w:cs="Calibri"/>
        </w:rPr>
        <w:t xml:space="preserve">. </w:t>
      </w:r>
      <w:r w:rsidRPr="00A92C64">
        <w:rPr>
          <w:rFonts w:ascii="Calibri" w:eastAsia="Calibri" w:hAnsi="Calibri" w:cs="Calibri"/>
          <w:i/>
          <w:iCs/>
          <w:highlight w:val="yellow"/>
        </w:rPr>
        <w:t>Insert 1 sentence personal comment and recommendation if possible.</w:t>
      </w:r>
    </w:p>
    <w:p w14:paraId="45CC78E6" w14:textId="77777777" w:rsidR="00D87650" w:rsidRDefault="00D87650"/>
    <w:p w14:paraId="534FF7B7" w14:textId="55D0E5D3" w:rsidR="00BA679A" w:rsidRDefault="00F446BA">
      <w:r w:rsidRPr="00B951E2">
        <w:rPr>
          <w:highlight w:val="yellow"/>
        </w:rPr>
        <w:t>&lt;Referee Name&gt;</w:t>
      </w:r>
      <w:r w:rsidRPr="00B951E2">
        <w:rPr>
          <w:highlight w:val="yellow"/>
        </w:rPr>
        <w:br/>
        <w:t>&lt;Referee Role&gt;</w:t>
      </w:r>
      <w:r w:rsidRPr="00B951E2">
        <w:rPr>
          <w:highlight w:val="yellow"/>
        </w:rPr>
        <w:br/>
        <w:t>School of Education, University of Exeter</w:t>
      </w:r>
      <w:r w:rsidRPr="00B951E2">
        <w:rPr>
          <w:highlight w:val="yellow"/>
        </w:rPr>
        <w:br/>
        <w:t>Email: &lt;Referee email address&gt;</w:t>
      </w:r>
    </w:p>
    <w:p w14:paraId="50CDFBB4" w14:textId="77777777" w:rsidR="00BA679A" w:rsidRPr="00FC320B" w:rsidRDefault="00BA679A">
      <w:pPr>
        <w:rPr>
          <w:rFonts w:ascii="Arial" w:hAnsi="Arial" w:cs="Arial"/>
          <w:color w:val="FF0000"/>
          <w:sz w:val="20"/>
          <w:szCs w:val="20"/>
        </w:rPr>
      </w:pPr>
    </w:p>
    <w:sectPr w:rsidR="00BA679A" w:rsidRPr="00FC320B" w:rsidSect="007F1B2E">
      <w:pgSz w:w="11906" w:h="16838" w:code="9"/>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6847C" w14:textId="77777777" w:rsidR="005A61B4" w:rsidRDefault="005A61B4" w:rsidP="00433E3A">
      <w:pPr>
        <w:spacing w:after="0" w:line="240" w:lineRule="auto"/>
      </w:pPr>
      <w:r>
        <w:separator/>
      </w:r>
    </w:p>
  </w:endnote>
  <w:endnote w:type="continuationSeparator" w:id="0">
    <w:p w14:paraId="653F3412" w14:textId="77777777" w:rsidR="005A61B4" w:rsidRDefault="005A61B4" w:rsidP="00433E3A">
      <w:pPr>
        <w:spacing w:after="0" w:line="240" w:lineRule="auto"/>
      </w:pPr>
      <w:r>
        <w:continuationSeparator/>
      </w:r>
    </w:p>
  </w:endnote>
  <w:endnote w:type="continuationNotice" w:id="1">
    <w:p w14:paraId="36727E09" w14:textId="77777777" w:rsidR="005A61B4" w:rsidRDefault="005A61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94CE" w14:textId="77777777" w:rsidR="005A61B4" w:rsidRDefault="005A61B4" w:rsidP="00433E3A">
      <w:pPr>
        <w:spacing w:after="0" w:line="240" w:lineRule="auto"/>
      </w:pPr>
      <w:r>
        <w:separator/>
      </w:r>
    </w:p>
  </w:footnote>
  <w:footnote w:type="continuationSeparator" w:id="0">
    <w:p w14:paraId="6BED8E49" w14:textId="77777777" w:rsidR="005A61B4" w:rsidRDefault="005A61B4" w:rsidP="00433E3A">
      <w:pPr>
        <w:spacing w:after="0" w:line="240" w:lineRule="auto"/>
      </w:pPr>
      <w:r>
        <w:continuationSeparator/>
      </w:r>
    </w:p>
  </w:footnote>
  <w:footnote w:type="continuationNotice" w:id="1">
    <w:p w14:paraId="0DB3688D" w14:textId="77777777" w:rsidR="005A61B4" w:rsidRDefault="005A61B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90FDC"/>
    <w:multiLevelType w:val="hybridMultilevel"/>
    <w:tmpl w:val="FFFFFFFF"/>
    <w:lvl w:ilvl="0" w:tplc="3CBA1C82">
      <w:start w:val="1"/>
      <w:numFmt w:val="bullet"/>
      <w:lvlText w:val=""/>
      <w:lvlJc w:val="left"/>
      <w:pPr>
        <w:ind w:left="720" w:hanging="360"/>
      </w:pPr>
      <w:rPr>
        <w:rFonts w:ascii="Symbol" w:hAnsi="Symbol" w:hint="default"/>
      </w:rPr>
    </w:lvl>
    <w:lvl w:ilvl="1" w:tplc="FDE4AC78">
      <w:start w:val="1"/>
      <w:numFmt w:val="bullet"/>
      <w:lvlText w:val="o"/>
      <w:lvlJc w:val="left"/>
      <w:pPr>
        <w:ind w:left="1440" w:hanging="360"/>
      </w:pPr>
      <w:rPr>
        <w:rFonts w:ascii="Courier New" w:hAnsi="Courier New" w:hint="default"/>
      </w:rPr>
    </w:lvl>
    <w:lvl w:ilvl="2" w:tplc="1CC06240">
      <w:start w:val="1"/>
      <w:numFmt w:val="bullet"/>
      <w:lvlText w:val=""/>
      <w:lvlJc w:val="left"/>
      <w:pPr>
        <w:ind w:left="2160" w:hanging="360"/>
      </w:pPr>
      <w:rPr>
        <w:rFonts w:ascii="Wingdings" w:hAnsi="Wingdings" w:hint="default"/>
      </w:rPr>
    </w:lvl>
    <w:lvl w:ilvl="3" w:tplc="A2DA34D6">
      <w:start w:val="1"/>
      <w:numFmt w:val="bullet"/>
      <w:lvlText w:val=""/>
      <w:lvlJc w:val="left"/>
      <w:pPr>
        <w:ind w:left="2880" w:hanging="360"/>
      </w:pPr>
      <w:rPr>
        <w:rFonts w:ascii="Symbol" w:hAnsi="Symbol" w:hint="default"/>
      </w:rPr>
    </w:lvl>
    <w:lvl w:ilvl="4" w:tplc="749A979E">
      <w:start w:val="1"/>
      <w:numFmt w:val="bullet"/>
      <w:lvlText w:val="o"/>
      <w:lvlJc w:val="left"/>
      <w:pPr>
        <w:ind w:left="3600" w:hanging="360"/>
      </w:pPr>
      <w:rPr>
        <w:rFonts w:ascii="Courier New" w:hAnsi="Courier New" w:hint="default"/>
      </w:rPr>
    </w:lvl>
    <w:lvl w:ilvl="5" w:tplc="304AEF62">
      <w:start w:val="1"/>
      <w:numFmt w:val="bullet"/>
      <w:lvlText w:val=""/>
      <w:lvlJc w:val="left"/>
      <w:pPr>
        <w:ind w:left="4320" w:hanging="360"/>
      </w:pPr>
      <w:rPr>
        <w:rFonts w:ascii="Wingdings" w:hAnsi="Wingdings" w:hint="default"/>
      </w:rPr>
    </w:lvl>
    <w:lvl w:ilvl="6" w:tplc="0DA603AA">
      <w:start w:val="1"/>
      <w:numFmt w:val="bullet"/>
      <w:lvlText w:val=""/>
      <w:lvlJc w:val="left"/>
      <w:pPr>
        <w:ind w:left="5040" w:hanging="360"/>
      </w:pPr>
      <w:rPr>
        <w:rFonts w:ascii="Symbol" w:hAnsi="Symbol" w:hint="default"/>
      </w:rPr>
    </w:lvl>
    <w:lvl w:ilvl="7" w:tplc="D578E730">
      <w:start w:val="1"/>
      <w:numFmt w:val="bullet"/>
      <w:lvlText w:val="o"/>
      <w:lvlJc w:val="left"/>
      <w:pPr>
        <w:ind w:left="5760" w:hanging="360"/>
      </w:pPr>
      <w:rPr>
        <w:rFonts w:ascii="Courier New" w:hAnsi="Courier New" w:hint="default"/>
      </w:rPr>
    </w:lvl>
    <w:lvl w:ilvl="8" w:tplc="D6EE2B58">
      <w:start w:val="1"/>
      <w:numFmt w:val="bullet"/>
      <w:lvlText w:val=""/>
      <w:lvlJc w:val="left"/>
      <w:pPr>
        <w:ind w:left="6480" w:hanging="360"/>
      </w:pPr>
      <w:rPr>
        <w:rFonts w:ascii="Wingdings" w:hAnsi="Wingdings" w:hint="default"/>
      </w:rPr>
    </w:lvl>
  </w:abstractNum>
  <w:abstractNum w:abstractNumId="1" w15:restartNumberingAfterBreak="0">
    <w:nsid w:val="1FB7678A"/>
    <w:multiLevelType w:val="hybridMultilevel"/>
    <w:tmpl w:val="6C4C0CD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70712F"/>
    <w:multiLevelType w:val="hybridMultilevel"/>
    <w:tmpl w:val="8FD8DDB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95370136">
    <w:abstractNumId w:val="2"/>
  </w:num>
  <w:num w:numId="2" w16cid:durableId="320742623">
    <w:abstractNumId w:val="1"/>
  </w:num>
  <w:num w:numId="3" w16cid:durableId="157666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3A"/>
    <w:rsid w:val="000424E3"/>
    <w:rsid w:val="0004515C"/>
    <w:rsid w:val="000503C0"/>
    <w:rsid w:val="00052B1F"/>
    <w:rsid w:val="000548F8"/>
    <w:rsid w:val="00066E39"/>
    <w:rsid w:val="000A2CD4"/>
    <w:rsid w:val="000A702A"/>
    <w:rsid w:val="000C56FC"/>
    <w:rsid w:val="000E2224"/>
    <w:rsid w:val="0010562C"/>
    <w:rsid w:val="001077F8"/>
    <w:rsid w:val="001235EB"/>
    <w:rsid w:val="00186831"/>
    <w:rsid w:val="001969EB"/>
    <w:rsid w:val="001A2B22"/>
    <w:rsid w:val="001C4442"/>
    <w:rsid w:val="002245AC"/>
    <w:rsid w:val="002551B5"/>
    <w:rsid w:val="0026388B"/>
    <w:rsid w:val="002A41FA"/>
    <w:rsid w:val="002B6395"/>
    <w:rsid w:val="003031C2"/>
    <w:rsid w:val="00323396"/>
    <w:rsid w:val="00342306"/>
    <w:rsid w:val="003A3F97"/>
    <w:rsid w:val="003D11FA"/>
    <w:rsid w:val="004077E1"/>
    <w:rsid w:val="004332E0"/>
    <w:rsid w:val="00433E3A"/>
    <w:rsid w:val="00436604"/>
    <w:rsid w:val="00474801"/>
    <w:rsid w:val="0048151A"/>
    <w:rsid w:val="00486335"/>
    <w:rsid w:val="00491510"/>
    <w:rsid w:val="004E0683"/>
    <w:rsid w:val="00534717"/>
    <w:rsid w:val="0054014A"/>
    <w:rsid w:val="00544E67"/>
    <w:rsid w:val="00596455"/>
    <w:rsid w:val="005A27A7"/>
    <w:rsid w:val="005A61B4"/>
    <w:rsid w:val="005E5EE6"/>
    <w:rsid w:val="006020B7"/>
    <w:rsid w:val="0060224C"/>
    <w:rsid w:val="006071C5"/>
    <w:rsid w:val="006203C9"/>
    <w:rsid w:val="0062186F"/>
    <w:rsid w:val="006218AD"/>
    <w:rsid w:val="00622169"/>
    <w:rsid w:val="00644427"/>
    <w:rsid w:val="006603F3"/>
    <w:rsid w:val="00661126"/>
    <w:rsid w:val="006763B6"/>
    <w:rsid w:val="00693637"/>
    <w:rsid w:val="006E196E"/>
    <w:rsid w:val="00705A72"/>
    <w:rsid w:val="00724AF7"/>
    <w:rsid w:val="007676BD"/>
    <w:rsid w:val="00790134"/>
    <w:rsid w:val="007A0727"/>
    <w:rsid w:val="007B0C7E"/>
    <w:rsid w:val="007B226B"/>
    <w:rsid w:val="007B2464"/>
    <w:rsid w:val="007C7FD1"/>
    <w:rsid w:val="007F1B2E"/>
    <w:rsid w:val="00820901"/>
    <w:rsid w:val="00822F47"/>
    <w:rsid w:val="00824605"/>
    <w:rsid w:val="0083152E"/>
    <w:rsid w:val="00852852"/>
    <w:rsid w:val="008831A1"/>
    <w:rsid w:val="00895F94"/>
    <w:rsid w:val="00897946"/>
    <w:rsid w:val="008D2D77"/>
    <w:rsid w:val="008D4B37"/>
    <w:rsid w:val="008E6F74"/>
    <w:rsid w:val="00922D20"/>
    <w:rsid w:val="009365B6"/>
    <w:rsid w:val="00967971"/>
    <w:rsid w:val="009A40A8"/>
    <w:rsid w:val="009B64B4"/>
    <w:rsid w:val="009C0E7A"/>
    <w:rsid w:val="009D24FC"/>
    <w:rsid w:val="009F08C2"/>
    <w:rsid w:val="009F2E32"/>
    <w:rsid w:val="00A9287C"/>
    <w:rsid w:val="00AA523F"/>
    <w:rsid w:val="00AC0FBA"/>
    <w:rsid w:val="00AC4D83"/>
    <w:rsid w:val="00AE49EF"/>
    <w:rsid w:val="00AE6E8B"/>
    <w:rsid w:val="00AF78BE"/>
    <w:rsid w:val="00B106C4"/>
    <w:rsid w:val="00B14598"/>
    <w:rsid w:val="00B20184"/>
    <w:rsid w:val="00B84C48"/>
    <w:rsid w:val="00B951E2"/>
    <w:rsid w:val="00BA679A"/>
    <w:rsid w:val="00BD0E86"/>
    <w:rsid w:val="00C07129"/>
    <w:rsid w:val="00C106D3"/>
    <w:rsid w:val="00C300BC"/>
    <w:rsid w:val="00C33126"/>
    <w:rsid w:val="00C502A1"/>
    <w:rsid w:val="00C50FB6"/>
    <w:rsid w:val="00CC500D"/>
    <w:rsid w:val="00CE45F6"/>
    <w:rsid w:val="00CF4654"/>
    <w:rsid w:val="00D157CE"/>
    <w:rsid w:val="00D16C6E"/>
    <w:rsid w:val="00D17BD2"/>
    <w:rsid w:val="00D810A2"/>
    <w:rsid w:val="00D815F3"/>
    <w:rsid w:val="00D87650"/>
    <w:rsid w:val="00D96B0F"/>
    <w:rsid w:val="00DD7CAA"/>
    <w:rsid w:val="00DE40DD"/>
    <w:rsid w:val="00E429D0"/>
    <w:rsid w:val="00E774C8"/>
    <w:rsid w:val="00ED1EAC"/>
    <w:rsid w:val="00F068DA"/>
    <w:rsid w:val="00F31609"/>
    <w:rsid w:val="00F446BA"/>
    <w:rsid w:val="00F83B0C"/>
    <w:rsid w:val="00FB2F2D"/>
    <w:rsid w:val="00FD40F6"/>
    <w:rsid w:val="00FE3243"/>
    <w:rsid w:val="00FE5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ACDA21"/>
  <w15:docId w15:val="{53302B26-B87E-4CDE-BE4C-E02A42F4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3E3A"/>
    <w:pPr>
      <w:tabs>
        <w:tab w:val="center" w:pos="4513"/>
        <w:tab w:val="right" w:pos="9026"/>
      </w:tabs>
      <w:spacing w:after="0" w:line="240" w:lineRule="auto"/>
    </w:pPr>
  </w:style>
  <w:style w:type="character" w:customStyle="1" w:styleId="HeaderChar">
    <w:name w:val="Header Char"/>
    <w:basedOn w:val="DefaultParagraphFont"/>
    <w:link w:val="Header"/>
    <w:rsid w:val="00433E3A"/>
  </w:style>
  <w:style w:type="paragraph" w:styleId="Footer">
    <w:name w:val="footer"/>
    <w:basedOn w:val="Normal"/>
    <w:link w:val="FooterChar"/>
    <w:uiPriority w:val="99"/>
    <w:unhideWhenUsed/>
    <w:rsid w:val="00433E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E3A"/>
  </w:style>
  <w:style w:type="paragraph" w:styleId="BalloonText">
    <w:name w:val="Balloon Text"/>
    <w:basedOn w:val="Normal"/>
    <w:link w:val="BalloonTextChar"/>
    <w:uiPriority w:val="99"/>
    <w:semiHidden/>
    <w:unhideWhenUsed/>
    <w:rsid w:val="0043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3A"/>
    <w:rPr>
      <w:rFonts w:ascii="Tahoma" w:hAnsi="Tahoma" w:cs="Tahoma"/>
      <w:sz w:val="16"/>
      <w:szCs w:val="16"/>
    </w:rPr>
  </w:style>
  <w:style w:type="paragraph" w:styleId="ListParagraph">
    <w:name w:val="List Paragraph"/>
    <w:basedOn w:val="Normal"/>
    <w:uiPriority w:val="34"/>
    <w:qFormat/>
    <w:rsid w:val="00433E3A"/>
    <w:pPr>
      <w:ind w:left="720"/>
      <w:contextualSpacing/>
    </w:pPr>
  </w:style>
  <w:style w:type="character" w:styleId="Hyperlink">
    <w:name w:val="Hyperlink"/>
    <w:basedOn w:val="DefaultParagraphFont"/>
    <w:uiPriority w:val="99"/>
    <w:unhideWhenUsed/>
    <w:rsid w:val="0004515C"/>
    <w:rPr>
      <w:color w:val="0000FF" w:themeColor="hyperlink"/>
      <w:u w:val="single"/>
    </w:rPr>
  </w:style>
  <w:style w:type="character" w:styleId="CommentReference">
    <w:name w:val="annotation reference"/>
    <w:basedOn w:val="DefaultParagraphFont"/>
    <w:uiPriority w:val="99"/>
    <w:semiHidden/>
    <w:unhideWhenUsed/>
    <w:rsid w:val="00FE5A9C"/>
    <w:rPr>
      <w:sz w:val="16"/>
      <w:szCs w:val="16"/>
    </w:rPr>
  </w:style>
  <w:style w:type="paragraph" w:styleId="CommentText">
    <w:name w:val="annotation text"/>
    <w:basedOn w:val="Normal"/>
    <w:link w:val="CommentTextChar"/>
    <w:uiPriority w:val="99"/>
    <w:semiHidden/>
    <w:unhideWhenUsed/>
    <w:rsid w:val="00FE5A9C"/>
    <w:pPr>
      <w:spacing w:line="240" w:lineRule="auto"/>
    </w:pPr>
    <w:rPr>
      <w:sz w:val="20"/>
      <w:szCs w:val="20"/>
    </w:rPr>
  </w:style>
  <w:style w:type="character" w:customStyle="1" w:styleId="CommentTextChar">
    <w:name w:val="Comment Text Char"/>
    <w:basedOn w:val="DefaultParagraphFont"/>
    <w:link w:val="CommentText"/>
    <w:uiPriority w:val="99"/>
    <w:semiHidden/>
    <w:rsid w:val="00FE5A9C"/>
    <w:rPr>
      <w:sz w:val="20"/>
      <w:szCs w:val="20"/>
    </w:rPr>
  </w:style>
  <w:style w:type="paragraph" w:styleId="CommentSubject">
    <w:name w:val="annotation subject"/>
    <w:basedOn w:val="CommentText"/>
    <w:next w:val="CommentText"/>
    <w:link w:val="CommentSubjectChar"/>
    <w:uiPriority w:val="99"/>
    <w:semiHidden/>
    <w:unhideWhenUsed/>
    <w:rsid w:val="00FE5A9C"/>
    <w:rPr>
      <w:b/>
      <w:bCs/>
    </w:rPr>
  </w:style>
  <w:style w:type="character" w:customStyle="1" w:styleId="CommentSubjectChar">
    <w:name w:val="Comment Subject Char"/>
    <w:basedOn w:val="CommentTextChar"/>
    <w:link w:val="CommentSubject"/>
    <w:uiPriority w:val="99"/>
    <w:semiHidden/>
    <w:rsid w:val="00FE5A9C"/>
    <w:rPr>
      <w:b/>
      <w:bCs/>
      <w:sz w:val="20"/>
      <w:szCs w:val="20"/>
    </w:rPr>
  </w:style>
  <w:style w:type="character" w:styleId="FollowedHyperlink">
    <w:name w:val="FollowedHyperlink"/>
    <w:basedOn w:val="DefaultParagraphFont"/>
    <w:uiPriority w:val="99"/>
    <w:semiHidden/>
    <w:unhideWhenUsed/>
    <w:rsid w:val="00491510"/>
    <w:rPr>
      <w:color w:val="800080" w:themeColor="followedHyperlink"/>
      <w:u w:val="single"/>
    </w:rPr>
  </w:style>
  <w:style w:type="character" w:styleId="Emphasis">
    <w:name w:val="Emphasis"/>
    <w:qFormat/>
    <w:rsid w:val="007F1B2E"/>
    <w:rPr>
      <w:i/>
      <w:iCs/>
    </w:rPr>
  </w:style>
  <w:style w:type="paragraph" w:styleId="Revision">
    <w:name w:val="Revision"/>
    <w:hidden/>
    <w:uiPriority w:val="99"/>
    <w:semiHidden/>
    <w:rsid w:val="008831A1"/>
    <w:pPr>
      <w:spacing w:after="0" w:line="240" w:lineRule="auto"/>
    </w:pPr>
  </w:style>
  <w:style w:type="table" w:styleId="TableGrid">
    <w:name w:val="Table Grid"/>
    <w:basedOn w:val="TableNormal"/>
    <w:uiPriority w:val="59"/>
    <w:rsid w:val="00474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ACED03C6B0B4291EB0BA5E869A6C1" ma:contentTypeVersion="17" ma:contentTypeDescription="Create a new document." ma:contentTypeScope="" ma:versionID="5ad9620629ca6972aa0fe8887a479bfb">
  <xsd:schema xmlns:xsd="http://www.w3.org/2001/XMLSchema" xmlns:xs="http://www.w3.org/2001/XMLSchema" xmlns:p="http://schemas.microsoft.com/office/2006/metadata/properties" xmlns:ns2="b06da5eb-40b0-4950-befd-25032263aabd" xmlns:ns3="1ea9effa-5ea0-4d45-936c-cbdcd445a239" targetNamespace="http://schemas.microsoft.com/office/2006/metadata/properties" ma:root="true" ma:fieldsID="89494bca1bb8225372f270d9d87e44a7" ns2:_="" ns3:_="">
    <xsd:import namespace="b06da5eb-40b0-4950-befd-25032263aabd"/>
    <xsd:import namespace="1ea9effa-5ea0-4d45-936c-cbdcd445a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da5eb-40b0-4950-befd-25032263a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103e67f-0598-4a90-8a4a-cec34b03bf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a9effa-5ea0-4d45-936c-cbdcd445a2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97b0af-32b4-45b6-a628-697cb2793f9c}" ma:internalName="TaxCatchAll" ma:showField="CatchAllData" ma:web="1ea9effa-5ea0-4d45-936c-cbdcd445a2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06da5eb-40b0-4950-befd-25032263aabd">
      <Terms xmlns="http://schemas.microsoft.com/office/infopath/2007/PartnerControls"/>
    </lcf76f155ced4ddcb4097134ff3c332f>
    <TaxCatchAll xmlns="1ea9effa-5ea0-4d45-936c-cbdcd445a239" xsi:nil="true"/>
  </documentManagement>
</p:properties>
</file>

<file path=customXml/itemProps1.xml><?xml version="1.0" encoding="utf-8"?>
<ds:datastoreItem xmlns:ds="http://schemas.openxmlformats.org/officeDocument/2006/customXml" ds:itemID="{95187A9E-ECF7-455E-98B5-4C4C3920B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da5eb-40b0-4950-befd-25032263aabd"/>
    <ds:schemaRef ds:uri="1ea9effa-5ea0-4d45-936c-cbdcd445a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E61BF-6CA6-4F15-8CED-489EDA150A08}">
  <ds:schemaRefs>
    <ds:schemaRef ds:uri="http://schemas.microsoft.com/sharepoint/v3/contenttype/forms"/>
  </ds:schemaRefs>
</ds:datastoreItem>
</file>

<file path=customXml/itemProps3.xml><?xml version="1.0" encoding="utf-8"?>
<ds:datastoreItem xmlns:ds="http://schemas.openxmlformats.org/officeDocument/2006/customXml" ds:itemID="{D37BD3DC-13EF-48C5-80C8-6AB4D567C728}">
  <ds:schemaRefs>
    <ds:schemaRef ds:uri="http://schemas.microsoft.com/office/2006/metadata/properties"/>
    <ds:schemaRef ds:uri="http://schemas.microsoft.com/office/infopath/2007/PartnerControls"/>
    <ds:schemaRef ds:uri="b06da5eb-40b0-4950-befd-25032263aabd"/>
    <ds:schemaRef ds:uri="1ea9effa-5ea0-4d45-936c-cbdcd445a239"/>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Hetherington, Lindsay</dc:creator>
  <cp:lastModifiedBy>Fripp, Lisa</cp:lastModifiedBy>
  <cp:revision>5</cp:revision>
  <cp:lastPrinted>2015-01-09T15:28:00Z</cp:lastPrinted>
  <dcterms:created xsi:type="dcterms:W3CDTF">2023-04-03T08:52:00Z</dcterms:created>
  <dcterms:modified xsi:type="dcterms:W3CDTF">2024-01-05T14:06:00Z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0x010100FABACED03C6B0B4291EB0BA5E869A6C1</vt:lpwstr>
  </property>
  <property fmtid="{D5CDD505-2E9C-101B-9397-08002B2CF9AE}" pid="3" name="MediaServiceImageTags">
    <vt:lpwstr/>
  </property>
</Properties>
</file>