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D935" w14:textId="71BE1B8D" w:rsidR="007A106D" w:rsidRPr="00C77B30" w:rsidRDefault="007A106D" w:rsidP="007A106D">
      <w:pPr>
        <w:spacing w:before="240" w:line="240" w:lineRule="auto"/>
        <w:jc w:val="center"/>
        <w:rPr>
          <w:rFonts w:ascii="Calibri" w:hAnsi="Calibri" w:cs="Arial"/>
          <w:b/>
          <w:sz w:val="24"/>
          <w:szCs w:val="24"/>
        </w:rPr>
      </w:pPr>
      <w:r w:rsidRPr="00C77B30">
        <w:rPr>
          <w:rFonts w:ascii="Calibri" w:hAnsi="Calibri" w:cs="Arial"/>
          <w:b/>
          <w:sz w:val="24"/>
          <w:szCs w:val="24"/>
        </w:rPr>
        <w:t xml:space="preserve">SCHOOL DIRECT DISTANCE </w:t>
      </w:r>
      <w:r>
        <w:rPr>
          <w:rFonts w:ascii="Calibri" w:hAnsi="Calibri" w:cs="Arial"/>
          <w:b/>
          <w:sz w:val="24"/>
          <w:szCs w:val="24"/>
        </w:rPr>
        <w:t>SECONDARY</w:t>
      </w:r>
      <w:r>
        <w:rPr>
          <w:rFonts w:ascii="Calibri" w:hAnsi="Calibri" w:cs="Arial"/>
          <w:b/>
          <w:sz w:val="24"/>
          <w:szCs w:val="24"/>
        </w:rPr>
        <w:t xml:space="preserve"> PROGRAMME</w:t>
      </w:r>
      <w:r w:rsidRPr="00C77B30">
        <w:rPr>
          <w:rFonts w:ascii="Calibri" w:hAnsi="Calibri" w:cs="Arial"/>
          <w:b/>
          <w:sz w:val="24"/>
          <w:szCs w:val="24"/>
        </w:rPr>
        <w:br/>
        <w:t>PGCE PROGRAMME 202</w:t>
      </w:r>
      <w:r>
        <w:rPr>
          <w:rFonts w:ascii="Calibri" w:hAnsi="Calibri" w:cs="Arial"/>
          <w:b/>
          <w:sz w:val="24"/>
          <w:szCs w:val="24"/>
        </w:rPr>
        <w:t>3-24</w:t>
      </w:r>
    </w:p>
    <w:p w14:paraId="3766B5F9" w14:textId="77777777" w:rsidR="007A106D" w:rsidRPr="00C77B30" w:rsidRDefault="007A106D" w:rsidP="007A106D">
      <w:pPr>
        <w:spacing w:after="120" w:line="240" w:lineRule="auto"/>
        <w:rPr>
          <w:rFonts w:ascii="Calibri Light" w:hAnsi="Calibri Light"/>
          <w:b/>
          <w:sz w:val="24"/>
          <w:szCs w:val="24"/>
        </w:rPr>
      </w:pPr>
    </w:p>
    <w:p w14:paraId="7A5FE4B3" w14:textId="6AA9B27D" w:rsidR="007A106D" w:rsidRPr="00C77B30" w:rsidRDefault="007A106D" w:rsidP="007A106D">
      <w:pPr>
        <w:spacing w:after="120" w:line="240" w:lineRule="auto"/>
        <w:rPr>
          <w:rFonts w:ascii="Calibri" w:hAnsi="Calibri"/>
          <w:i/>
          <w:sz w:val="24"/>
          <w:szCs w:val="24"/>
        </w:rPr>
      </w:pPr>
      <w:r w:rsidRPr="00C77B30">
        <w:rPr>
          <w:rFonts w:ascii="Calibri" w:hAnsi="Calibri"/>
          <w:b/>
          <w:sz w:val="24"/>
          <w:szCs w:val="24"/>
        </w:rPr>
        <w:t xml:space="preserve">PREPARATORY READING </w:t>
      </w:r>
    </w:p>
    <w:p w14:paraId="1A905017" w14:textId="39871E9D" w:rsidR="009C28F9" w:rsidRPr="00C77B30" w:rsidRDefault="009C28F9" w:rsidP="009C28F9">
      <w:pPr>
        <w:spacing w:line="240" w:lineRule="auto"/>
        <w:rPr>
          <w:rFonts w:ascii="Calibri Light" w:hAnsi="Calibri Light"/>
          <w:color w:val="0070C0"/>
          <w:sz w:val="24"/>
          <w:szCs w:val="24"/>
        </w:rPr>
      </w:pPr>
      <w:r>
        <w:rPr>
          <w:rFonts w:ascii="Calibri Light" w:hAnsi="Calibri Light"/>
          <w:color w:val="0070C0"/>
          <w:sz w:val="24"/>
          <w:szCs w:val="24"/>
        </w:rPr>
        <w:t>S</w:t>
      </w:r>
      <w:r w:rsidRPr="00C77B30">
        <w:rPr>
          <w:rFonts w:ascii="Calibri Light" w:hAnsi="Calibri Light"/>
          <w:color w:val="0070C0"/>
          <w:sz w:val="24"/>
          <w:szCs w:val="24"/>
        </w:rPr>
        <w:t xml:space="preserve">ee below for our recommended </w:t>
      </w:r>
      <w:r>
        <w:rPr>
          <w:rFonts w:ascii="Calibri Light" w:hAnsi="Calibri Light"/>
          <w:color w:val="0070C0"/>
          <w:sz w:val="24"/>
          <w:szCs w:val="24"/>
        </w:rPr>
        <w:t>reading</w:t>
      </w:r>
      <w:r w:rsidR="002872D2">
        <w:rPr>
          <w:rFonts w:ascii="Calibri Light" w:hAnsi="Calibri Light"/>
          <w:color w:val="0070C0"/>
          <w:sz w:val="24"/>
          <w:szCs w:val="24"/>
        </w:rPr>
        <w:t>. Your Lead School will suggest further ideas.</w:t>
      </w:r>
    </w:p>
    <w:p w14:paraId="2D5D36F5" w14:textId="77777777" w:rsidR="009C28F9" w:rsidRPr="00363BE4" w:rsidRDefault="009C28F9" w:rsidP="009C28F9">
      <w:pPr>
        <w:spacing w:after="120" w:line="240" w:lineRule="auto"/>
        <w:rPr>
          <w:rFonts w:ascii="Calibri Light" w:hAnsi="Calibri Light" w:cs="Arial"/>
          <w:b/>
          <w:sz w:val="24"/>
          <w:szCs w:val="24"/>
        </w:rPr>
      </w:pPr>
      <w:r w:rsidRPr="00946EE2">
        <w:rPr>
          <w:rFonts w:ascii="Calibri Light" w:hAnsi="Calibri Light" w:cs="Arial"/>
          <w:b/>
          <w:sz w:val="24"/>
          <w:szCs w:val="24"/>
        </w:rPr>
        <w:t>General Secondary</w:t>
      </w:r>
    </w:p>
    <w:p w14:paraId="6C121C1C" w14:textId="77777777" w:rsidR="009C28F9" w:rsidRPr="00CF5C4C" w:rsidRDefault="009C28F9" w:rsidP="009C28F9">
      <w:pPr>
        <w:widowControl w:val="0"/>
        <w:autoSpaceDE w:val="0"/>
        <w:autoSpaceDN w:val="0"/>
        <w:adjustRightInd w:val="0"/>
        <w:spacing w:after="120" w:line="240" w:lineRule="auto"/>
        <w:ind w:right="313"/>
        <w:rPr>
          <w:rFonts w:ascii="Calibri Light" w:hAnsi="Calibri Light" w:cs="Verdana"/>
          <w:color w:val="002060"/>
          <w:sz w:val="24"/>
          <w:szCs w:val="24"/>
        </w:rPr>
      </w:pPr>
      <w:r w:rsidRPr="00CF5C4C">
        <w:rPr>
          <w:rFonts w:ascii="Calibri Light" w:hAnsi="Calibri Light" w:cs="Verdana"/>
          <w:b/>
          <w:color w:val="002060"/>
          <w:sz w:val="24"/>
          <w:szCs w:val="24"/>
        </w:rPr>
        <w:t xml:space="preserve">Key Text: </w:t>
      </w:r>
      <w:r w:rsidRPr="00CF5C4C">
        <w:rPr>
          <w:rFonts w:ascii="Calibri Light" w:hAnsi="Calibri Light" w:cs="Verdana"/>
          <w:color w:val="002060"/>
          <w:sz w:val="24"/>
          <w:szCs w:val="24"/>
        </w:rPr>
        <w:t xml:space="preserve">Capel S, Leask M, and Younie S. (2019) </w:t>
      </w:r>
      <w:r w:rsidRPr="00CF5C4C">
        <w:rPr>
          <w:rFonts w:ascii="Calibri Light" w:hAnsi="Calibri Light" w:cs="Verdana"/>
          <w:i/>
          <w:color w:val="002060"/>
          <w:sz w:val="24"/>
          <w:szCs w:val="24"/>
        </w:rPr>
        <w:t>Learning to Teach in the Secondary School. 8</w:t>
      </w:r>
      <w:r w:rsidRPr="00CF5C4C">
        <w:rPr>
          <w:rFonts w:ascii="Calibri Light" w:hAnsi="Calibri Light" w:cs="Verdana"/>
          <w:i/>
          <w:color w:val="002060"/>
          <w:sz w:val="24"/>
          <w:szCs w:val="24"/>
          <w:vertAlign w:val="superscript"/>
        </w:rPr>
        <w:t>th</w:t>
      </w:r>
      <w:r w:rsidRPr="00CF5C4C">
        <w:rPr>
          <w:rFonts w:ascii="Calibri Light" w:hAnsi="Calibri Light" w:cs="Verdana"/>
          <w:i/>
          <w:color w:val="002060"/>
          <w:sz w:val="24"/>
          <w:szCs w:val="24"/>
        </w:rPr>
        <w:t xml:space="preserve"> edition.</w:t>
      </w:r>
      <w:r w:rsidRPr="00CF5C4C">
        <w:rPr>
          <w:rFonts w:ascii="Calibri Light" w:hAnsi="Calibri Light" w:cs="Verdana"/>
          <w:color w:val="002060"/>
          <w:sz w:val="24"/>
          <w:szCs w:val="24"/>
        </w:rPr>
        <w:t xml:space="preserve"> Abingdon: Routledge.  </w:t>
      </w:r>
    </w:p>
    <w:p w14:paraId="2AA29321" w14:textId="77777777" w:rsidR="009C28F9" w:rsidRDefault="009C28F9" w:rsidP="009C28F9">
      <w:pPr>
        <w:spacing w:after="0" w:line="240" w:lineRule="auto"/>
        <w:jc w:val="center"/>
        <w:rPr>
          <w:rFonts w:ascii="Calibri Light" w:hAnsi="Calibri Light"/>
          <w:b/>
          <w:sz w:val="24"/>
          <w:szCs w:val="24"/>
        </w:rPr>
      </w:pPr>
      <w:r>
        <w:rPr>
          <w:rFonts w:ascii="Calibri Light" w:hAnsi="Calibri Light"/>
          <w:b/>
          <w:sz w:val="24"/>
          <w:szCs w:val="24"/>
        </w:rPr>
        <w:t>*****</w:t>
      </w:r>
    </w:p>
    <w:p w14:paraId="479283C5" w14:textId="77777777" w:rsidR="009C28F9" w:rsidRDefault="009C28F9" w:rsidP="009C28F9">
      <w:pPr>
        <w:spacing w:after="120" w:line="240" w:lineRule="auto"/>
        <w:rPr>
          <w:rFonts w:ascii="Calibri Light" w:hAnsi="Calibri Light" w:cs="Arial"/>
          <w:b/>
          <w:sz w:val="24"/>
          <w:szCs w:val="24"/>
        </w:rPr>
      </w:pPr>
      <w:r w:rsidRPr="00C2543E">
        <w:rPr>
          <w:rFonts w:ascii="Calibri Light" w:hAnsi="Calibri Light" w:cs="Arial"/>
          <w:b/>
          <w:sz w:val="24"/>
          <w:szCs w:val="24"/>
        </w:rPr>
        <w:t>Secondary Geography</w:t>
      </w:r>
    </w:p>
    <w:p w14:paraId="5AD5EC70" w14:textId="5154001E" w:rsidR="009C28F9" w:rsidRDefault="009C28F9" w:rsidP="009C28F9">
      <w:pPr>
        <w:spacing w:after="120" w:line="240" w:lineRule="auto"/>
        <w:rPr>
          <w:rFonts w:ascii="Calibri Light" w:hAnsi="Calibri Light"/>
          <w:sz w:val="24"/>
          <w:szCs w:val="24"/>
        </w:rPr>
      </w:pPr>
      <w:r>
        <w:rPr>
          <w:rFonts w:ascii="Calibri Light" w:hAnsi="Calibri Light"/>
          <w:sz w:val="24"/>
          <w:szCs w:val="24"/>
        </w:rPr>
        <w:t>Biddulph, M. Lambert, D. &amp; Balderstone, D.</w:t>
      </w:r>
      <w:r w:rsidRPr="00A70371">
        <w:rPr>
          <w:rFonts w:ascii="Calibri Light" w:hAnsi="Calibri Light"/>
          <w:sz w:val="24"/>
          <w:szCs w:val="24"/>
        </w:rPr>
        <w:t xml:space="preserve"> (20</w:t>
      </w:r>
      <w:r>
        <w:rPr>
          <w:rFonts w:ascii="Calibri Light" w:hAnsi="Calibri Light"/>
          <w:sz w:val="24"/>
          <w:szCs w:val="24"/>
        </w:rPr>
        <w:t>21</w:t>
      </w:r>
      <w:r w:rsidRPr="00A70371">
        <w:rPr>
          <w:rFonts w:ascii="Calibri Light" w:hAnsi="Calibri Light"/>
          <w:sz w:val="24"/>
          <w:szCs w:val="24"/>
        </w:rPr>
        <w:t xml:space="preserve">) </w:t>
      </w:r>
      <w:r w:rsidRPr="00A70371">
        <w:rPr>
          <w:rFonts w:ascii="Calibri Light" w:hAnsi="Calibri Light"/>
          <w:i/>
          <w:sz w:val="24"/>
          <w:szCs w:val="24"/>
        </w:rPr>
        <w:t xml:space="preserve">Learning to Teach </w:t>
      </w:r>
      <w:r>
        <w:rPr>
          <w:rFonts w:ascii="Calibri Light" w:hAnsi="Calibri Light"/>
          <w:i/>
          <w:sz w:val="24"/>
          <w:szCs w:val="24"/>
        </w:rPr>
        <w:t>Geography</w:t>
      </w:r>
      <w:r w:rsidRPr="00A70371">
        <w:rPr>
          <w:rFonts w:ascii="Calibri Light" w:hAnsi="Calibri Light"/>
          <w:i/>
          <w:sz w:val="24"/>
          <w:szCs w:val="24"/>
        </w:rPr>
        <w:t xml:space="preserve"> in the Secondary School</w:t>
      </w:r>
      <w:r>
        <w:rPr>
          <w:rFonts w:ascii="Calibri Light" w:hAnsi="Calibri Light"/>
          <w:i/>
          <w:sz w:val="24"/>
          <w:szCs w:val="24"/>
        </w:rPr>
        <w:t>, 4th</w:t>
      </w:r>
      <w:r w:rsidRPr="00A70371">
        <w:rPr>
          <w:rFonts w:ascii="Calibri Light" w:hAnsi="Calibri Light"/>
          <w:i/>
          <w:sz w:val="24"/>
          <w:szCs w:val="24"/>
        </w:rPr>
        <w:t xml:space="preserve"> edition. </w:t>
      </w:r>
      <w:r w:rsidRPr="00A70371">
        <w:rPr>
          <w:rFonts w:ascii="Calibri Light" w:hAnsi="Calibri Light"/>
          <w:sz w:val="24"/>
          <w:szCs w:val="24"/>
        </w:rPr>
        <w:t>Abingdon: Routledge.</w:t>
      </w:r>
    </w:p>
    <w:p w14:paraId="5BDC76A7" w14:textId="77777777" w:rsidR="009C28F9" w:rsidRPr="00F8346D" w:rsidRDefault="009C28F9" w:rsidP="009C28F9">
      <w:pPr>
        <w:spacing w:after="120" w:line="240" w:lineRule="auto"/>
        <w:rPr>
          <w:rFonts w:ascii="Calibri Light" w:eastAsia="Times New Roman" w:hAnsi="Calibri Light"/>
          <w:color w:val="000000"/>
          <w:sz w:val="24"/>
          <w:szCs w:val="24"/>
          <w:lang w:val="en-GB" w:eastAsia="en-GB"/>
        </w:rPr>
      </w:pPr>
      <w:r w:rsidRPr="00F8346D">
        <w:rPr>
          <w:rFonts w:ascii="Calibri Light" w:hAnsi="Calibri Light"/>
          <w:sz w:val="24"/>
          <w:szCs w:val="24"/>
        </w:rPr>
        <w:t xml:space="preserve">Jones, M. (Ed.) (2017) </w:t>
      </w:r>
      <w:r w:rsidRPr="00F8346D">
        <w:rPr>
          <w:rFonts w:ascii="Calibri Light" w:eastAsia="Times New Roman" w:hAnsi="Calibri Light"/>
          <w:i/>
          <w:iCs/>
          <w:color w:val="000000"/>
          <w:sz w:val="24"/>
          <w:szCs w:val="24"/>
        </w:rPr>
        <w:t xml:space="preserve">The Handbook of Secondary Geography. </w:t>
      </w:r>
      <w:r w:rsidRPr="00F8346D">
        <w:rPr>
          <w:rFonts w:ascii="Calibri Light" w:eastAsia="Times New Roman" w:hAnsi="Calibri Light"/>
          <w:iCs/>
          <w:color w:val="000000"/>
          <w:sz w:val="24"/>
          <w:szCs w:val="24"/>
        </w:rPr>
        <w:t>The</w:t>
      </w:r>
      <w:r w:rsidRPr="00F8346D">
        <w:rPr>
          <w:rFonts w:ascii="Calibri Light" w:eastAsia="Times New Roman" w:hAnsi="Calibri Light"/>
          <w:i/>
          <w:iCs/>
          <w:color w:val="000000"/>
          <w:sz w:val="24"/>
          <w:szCs w:val="24"/>
        </w:rPr>
        <w:t xml:space="preserve"> </w:t>
      </w:r>
      <w:r w:rsidRPr="00F8346D">
        <w:rPr>
          <w:rFonts w:ascii="Calibri Light" w:eastAsia="Times New Roman" w:hAnsi="Calibri Light"/>
          <w:color w:val="000000"/>
          <w:sz w:val="24"/>
          <w:szCs w:val="24"/>
        </w:rPr>
        <w:t>Geographical Association.</w:t>
      </w:r>
    </w:p>
    <w:p w14:paraId="6FAD651F" w14:textId="77777777" w:rsidR="009C28F9" w:rsidRDefault="009C28F9" w:rsidP="009C28F9">
      <w:pPr>
        <w:spacing w:after="120" w:line="240" w:lineRule="auto"/>
        <w:rPr>
          <w:rFonts w:ascii="Calibri Light" w:hAnsi="Calibri Light"/>
          <w:sz w:val="24"/>
          <w:szCs w:val="24"/>
          <w:u w:val="single"/>
        </w:rPr>
      </w:pPr>
    </w:p>
    <w:p w14:paraId="6A0D39FD" w14:textId="77777777" w:rsidR="009C28F9" w:rsidRPr="00CF5C4C" w:rsidRDefault="009C28F9" w:rsidP="009C28F9">
      <w:pPr>
        <w:spacing w:after="120" w:line="240" w:lineRule="auto"/>
        <w:rPr>
          <w:rFonts w:ascii="Calibri Light" w:hAnsi="Calibri Light"/>
          <w:b/>
          <w:sz w:val="24"/>
          <w:szCs w:val="24"/>
          <w:u w:val="single"/>
        </w:rPr>
      </w:pPr>
      <w:r w:rsidRPr="00CF5C4C">
        <w:rPr>
          <w:rFonts w:ascii="Calibri Light" w:hAnsi="Calibri Light"/>
          <w:b/>
          <w:sz w:val="24"/>
          <w:szCs w:val="24"/>
          <w:u w:val="single"/>
        </w:rPr>
        <w:t>Secondary Curriculum Content:</w:t>
      </w:r>
    </w:p>
    <w:p w14:paraId="18769620" w14:textId="32C44B01" w:rsidR="009C28F9" w:rsidRPr="00C77B30" w:rsidRDefault="009C28F9" w:rsidP="009C28F9">
      <w:pPr>
        <w:spacing w:after="120" w:line="240" w:lineRule="auto"/>
        <w:rPr>
          <w:rFonts w:ascii="Calibri Light" w:hAnsi="Calibri Light" w:cs="Arial"/>
          <w:sz w:val="24"/>
          <w:szCs w:val="24"/>
        </w:rPr>
      </w:pPr>
      <w:r w:rsidRPr="00C77B30">
        <w:rPr>
          <w:rFonts w:ascii="Calibri Light" w:hAnsi="Calibri Light" w:cs="Arial"/>
          <w:sz w:val="24"/>
          <w:szCs w:val="24"/>
        </w:rPr>
        <w:t xml:space="preserve">Please also familiarise yourself with developments in the National Curriculum for </w:t>
      </w:r>
      <w:r>
        <w:rPr>
          <w:rFonts w:ascii="Calibri Light" w:hAnsi="Calibri Light" w:cs="Arial"/>
          <w:sz w:val="24"/>
          <w:szCs w:val="24"/>
        </w:rPr>
        <w:t>Geography</w:t>
      </w:r>
      <w:r w:rsidRPr="00C77B30">
        <w:rPr>
          <w:rFonts w:ascii="Calibri Light" w:hAnsi="Calibri Light" w:cs="Arial"/>
          <w:sz w:val="24"/>
          <w:szCs w:val="24"/>
        </w:rPr>
        <w:t xml:space="preserve"> by visiting: </w:t>
      </w:r>
      <w:hyperlink r:id="rId9" w:history="1">
        <w:r w:rsidRPr="00C77B30">
          <w:rPr>
            <w:rStyle w:val="Hyperlink"/>
            <w:rFonts w:ascii="Calibri Light" w:hAnsi="Calibri Light" w:cs="Arial"/>
            <w:sz w:val="24"/>
            <w:szCs w:val="24"/>
          </w:rPr>
          <w:t>http://www.education.gov.uk/schools/teachingandlearning/curriculum/nationalcurriculum2014</w:t>
        </w:r>
      </w:hyperlink>
      <w:r w:rsidRPr="00C77B30">
        <w:rPr>
          <w:rFonts w:ascii="Calibri Light" w:hAnsi="Calibri Light" w:cs="Arial"/>
          <w:sz w:val="24"/>
          <w:szCs w:val="24"/>
        </w:rPr>
        <w:t>.</w:t>
      </w:r>
    </w:p>
    <w:p w14:paraId="1869FCBB" w14:textId="1D936983" w:rsidR="009C28F9" w:rsidRPr="00363BE4" w:rsidRDefault="009C28F9" w:rsidP="009C28F9">
      <w:pPr>
        <w:spacing w:after="120" w:line="240" w:lineRule="auto"/>
        <w:rPr>
          <w:rFonts w:ascii="Calibri Light" w:hAnsi="Calibri Light" w:cs="Arial"/>
          <w:sz w:val="24"/>
          <w:szCs w:val="24"/>
        </w:rPr>
      </w:pPr>
      <w:r w:rsidRPr="00363BE4">
        <w:rPr>
          <w:rFonts w:ascii="Calibri Light" w:hAnsi="Calibri Light" w:cs="Arial"/>
          <w:sz w:val="24"/>
          <w:szCs w:val="24"/>
        </w:rPr>
        <w:t xml:space="preserve">It is essential that you begin to consider the current GCSE and A Level examinations in your subject. Visit </w:t>
      </w:r>
      <w:hyperlink r:id="rId10" w:history="1">
        <w:r w:rsidRPr="00363BE4">
          <w:rPr>
            <w:rStyle w:val="Hyperlink"/>
            <w:rFonts w:ascii="Calibri Light" w:hAnsi="Calibri Light" w:cs="Arial"/>
            <w:sz w:val="24"/>
            <w:szCs w:val="24"/>
          </w:rPr>
          <w:t>https://www.gov.uk/government/collections/gcse-subject-content</w:t>
        </w:r>
      </w:hyperlink>
      <w:r w:rsidRPr="00363BE4">
        <w:rPr>
          <w:rFonts w:ascii="Calibri Light" w:hAnsi="Calibri Light" w:cs="Arial"/>
          <w:sz w:val="24"/>
          <w:szCs w:val="24"/>
        </w:rPr>
        <w:t xml:space="preserve"> </w:t>
      </w:r>
      <w:r>
        <w:rPr>
          <w:rFonts w:ascii="Calibri Light" w:hAnsi="Calibri Light" w:cs="Arial"/>
          <w:sz w:val="24"/>
          <w:szCs w:val="24"/>
        </w:rPr>
        <w:t xml:space="preserve">and </w:t>
      </w:r>
      <w:hyperlink r:id="rId11" w:history="1">
        <w:r w:rsidRPr="00AC363A">
          <w:rPr>
            <w:rStyle w:val="Hyperlink"/>
            <w:rFonts w:ascii="Calibri Light" w:hAnsi="Calibri Light" w:cs="Arial"/>
            <w:sz w:val="24"/>
            <w:szCs w:val="24"/>
          </w:rPr>
          <w:t>https://www.gov.uk/government/collections/gce-as-and-a-level-subject-content</w:t>
        </w:r>
      </w:hyperlink>
      <w:r>
        <w:rPr>
          <w:rFonts w:ascii="Calibri Light" w:hAnsi="Calibri Light" w:cs="Arial"/>
          <w:sz w:val="24"/>
          <w:szCs w:val="24"/>
        </w:rPr>
        <w:t xml:space="preserve"> </w:t>
      </w:r>
      <w:r w:rsidRPr="00363BE4">
        <w:rPr>
          <w:rFonts w:ascii="Calibri Light" w:hAnsi="Calibri Light" w:cs="Arial"/>
          <w:sz w:val="24"/>
          <w:szCs w:val="24"/>
        </w:rPr>
        <w:t xml:space="preserve">and </w:t>
      </w:r>
      <w:r>
        <w:rPr>
          <w:rFonts w:ascii="Calibri Light" w:hAnsi="Calibri Light" w:cs="Arial"/>
          <w:sz w:val="24"/>
          <w:szCs w:val="24"/>
        </w:rPr>
        <w:t>search for your subject area.</w:t>
      </w:r>
    </w:p>
    <w:p w14:paraId="351140C4" w14:textId="77777777" w:rsidR="009C28F9" w:rsidRPr="00C77B30" w:rsidRDefault="009C28F9" w:rsidP="009C28F9">
      <w:pPr>
        <w:spacing w:after="120" w:line="240" w:lineRule="auto"/>
        <w:rPr>
          <w:rFonts w:ascii="Calibri Light" w:hAnsi="Calibri Light" w:cs="Arial"/>
          <w:sz w:val="24"/>
          <w:szCs w:val="24"/>
        </w:rPr>
      </w:pPr>
      <w:r w:rsidRPr="00C77B30">
        <w:rPr>
          <w:rFonts w:ascii="Calibri Light" w:hAnsi="Calibri Light" w:cs="Arial"/>
          <w:sz w:val="24"/>
          <w:szCs w:val="24"/>
        </w:rPr>
        <w:t xml:space="preserve">It would also be helpful to find out from your home school which examination board they use for GCSEs in your subject. Visit the exam board website and look at some past papers to familiarise yourself with the level of subject knowledge required. Popular exam boards are:  </w:t>
      </w:r>
    </w:p>
    <w:p w14:paraId="71EE66D5" w14:textId="1F04B137" w:rsidR="009C28F9" w:rsidRPr="00C77B30" w:rsidRDefault="009C28F9" w:rsidP="009C28F9">
      <w:pPr>
        <w:spacing w:after="120" w:line="240" w:lineRule="auto"/>
        <w:rPr>
          <w:rFonts w:ascii="Calibri Light" w:hAnsi="Calibri Light" w:cs="Arial"/>
          <w:sz w:val="24"/>
          <w:szCs w:val="24"/>
        </w:rPr>
      </w:pPr>
      <w:r w:rsidRPr="00C77B30">
        <w:rPr>
          <w:rFonts w:ascii="Calibri Light" w:hAnsi="Calibri Light" w:cs="Arial"/>
          <w:sz w:val="24"/>
          <w:szCs w:val="24"/>
        </w:rPr>
        <w:t xml:space="preserve">AQA: </w:t>
      </w:r>
      <w:hyperlink r:id="rId12" w:history="1">
        <w:r w:rsidRPr="00C77B30">
          <w:rPr>
            <w:rStyle w:val="Hyperlink"/>
            <w:rFonts w:ascii="Calibri Light" w:hAnsi="Calibri Light" w:cs="Arial"/>
            <w:sz w:val="24"/>
            <w:szCs w:val="24"/>
          </w:rPr>
          <w:t>www.aqa.org.uk</w:t>
        </w:r>
      </w:hyperlink>
    </w:p>
    <w:p w14:paraId="61EBEC18" w14:textId="6571BEF9" w:rsidR="009C28F9" w:rsidRPr="00C77B30" w:rsidRDefault="009C28F9" w:rsidP="009C28F9">
      <w:pPr>
        <w:spacing w:after="120" w:line="240" w:lineRule="auto"/>
        <w:rPr>
          <w:rFonts w:ascii="Calibri Light" w:hAnsi="Calibri Light" w:cs="Arial"/>
          <w:sz w:val="24"/>
          <w:szCs w:val="24"/>
        </w:rPr>
      </w:pPr>
      <w:r w:rsidRPr="00C77B30">
        <w:rPr>
          <w:rFonts w:ascii="Calibri Light" w:hAnsi="Calibri Light" w:cs="Arial"/>
          <w:sz w:val="24"/>
          <w:szCs w:val="24"/>
        </w:rPr>
        <w:t xml:space="preserve">Edexcel: </w:t>
      </w:r>
      <w:hyperlink r:id="rId13" w:history="1">
        <w:r w:rsidRPr="00C77B30">
          <w:rPr>
            <w:rStyle w:val="Hyperlink"/>
            <w:rFonts w:ascii="Calibri Light" w:hAnsi="Calibri Light" w:cs="Arial"/>
            <w:sz w:val="24"/>
            <w:szCs w:val="24"/>
          </w:rPr>
          <w:t>www.edexcel.com</w:t>
        </w:r>
      </w:hyperlink>
      <w:r w:rsidRPr="00C77B30">
        <w:rPr>
          <w:rFonts w:ascii="Calibri Light" w:hAnsi="Calibri Light" w:cs="Arial"/>
          <w:sz w:val="24"/>
          <w:szCs w:val="24"/>
        </w:rPr>
        <w:t xml:space="preserve"> </w:t>
      </w:r>
    </w:p>
    <w:p w14:paraId="32CD3228" w14:textId="203E063D" w:rsidR="009C28F9" w:rsidRPr="00C77B30" w:rsidRDefault="009C28F9" w:rsidP="009C28F9">
      <w:pPr>
        <w:spacing w:after="120" w:line="240" w:lineRule="auto"/>
        <w:rPr>
          <w:rFonts w:ascii="Calibri Light" w:hAnsi="Calibri Light" w:cs="Arial"/>
          <w:sz w:val="24"/>
          <w:szCs w:val="24"/>
        </w:rPr>
      </w:pPr>
      <w:r w:rsidRPr="00C77B30">
        <w:rPr>
          <w:rFonts w:ascii="Calibri Light" w:hAnsi="Calibri Light" w:cs="Arial"/>
          <w:sz w:val="24"/>
          <w:szCs w:val="24"/>
        </w:rPr>
        <w:t xml:space="preserve">OCR: </w:t>
      </w:r>
      <w:hyperlink r:id="rId14" w:history="1">
        <w:r w:rsidRPr="00C77B30">
          <w:rPr>
            <w:rStyle w:val="Hyperlink"/>
            <w:rFonts w:ascii="Calibri Light" w:hAnsi="Calibri Light" w:cs="Arial"/>
            <w:sz w:val="24"/>
            <w:szCs w:val="24"/>
          </w:rPr>
          <w:t>http://www.ocr.org.uk</w:t>
        </w:r>
      </w:hyperlink>
    </w:p>
    <w:p w14:paraId="0509EF6B" w14:textId="77777777" w:rsidR="009C28F9" w:rsidRPr="00C77B30" w:rsidRDefault="009C28F9" w:rsidP="009C28F9">
      <w:pPr>
        <w:spacing w:after="120" w:line="240" w:lineRule="auto"/>
        <w:rPr>
          <w:rFonts w:ascii="Calibri Light" w:hAnsi="Calibri Light"/>
          <w:sz w:val="24"/>
          <w:szCs w:val="24"/>
        </w:rPr>
      </w:pPr>
      <w:r w:rsidRPr="00C77B30">
        <w:rPr>
          <w:rFonts w:ascii="Calibri Light" w:hAnsi="Calibri Light" w:cs="Arial"/>
          <w:sz w:val="24"/>
          <w:szCs w:val="24"/>
        </w:rPr>
        <w:t xml:space="preserve">If you find that you need to refresh your subject knowledge in particular topics, any recent GCSE and A Level textbook or revision guide will help you to do this. Work out the best way to ‘capture’ your revision (mind maps, lists, notes, answering sample questions, etc.) and keep a record of any work that you do so that it will be easy to refer to this if needed during the year ahead.  </w:t>
      </w:r>
    </w:p>
    <w:p w14:paraId="2F9C6D5B" w14:textId="77777777" w:rsidR="00A06571" w:rsidRDefault="00A06571"/>
    <w:sectPr w:rsidR="00A06571" w:rsidSect="00290C44">
      <w:footerReference w:type="default" r:id="rId15"/>
      <w:pgSz w:w="11901" w:h="16817"/>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0C02" w14:textId="77777777" w:rsidR="00600D51" w:rsidRDefault="00600D51">
      <w:pPr>
        <w:spacing w:after="0" w:line="240" w:lineRule="auto"/>
      </w:pPr>
      <w:r>
        <w:separator/>
      </w:r>
    </w:p>
  </w:endnote>
  <w:endnote w:type="continuationSeparator" w:id="0">
    <w:p w14:paraId="2D8D1F62" w14:textId="77777777" w:rsidR="00600D51" w:rsidRDefault="006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8E7" w14:textId="77777777" w:rsidR="00363BE4" w:rsidRDefault="002872D2">
    <w:pPr>
      <w:pStyle w:val="Footer"/>
      <w:jc w:val="center"/>
    </w:pPr>
    <w:r>
      <w:fldChar w:fldCharType="begin"/>
    </w:r>
    <w:r>
      <w:instrText xml:space="preserve"> PAGE   \* MERGEFORMAT </w:instrText>
    </w:r>
    <w:r>
      <w:fldChar w:fldCharType="separate"/>
    </w:r>
    <w:r>
      <w:rPr>
        <w:noProof/>
      </w:rPr>
      <w:t>6</w:t>
    </w:r>
    <w:r>
      <w:rPr>
        <w:noProof/>
      </w:rPr>
      <w:fldChar w:fldCharType="end"/>
    </w:r>
  </w:p>
  <w:p w14:paraId="52BAE620" w14:textId="77777777" w:rsidR="00363BE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A196" w14:textId="77777777" w:rsidR="00600D51" w:rsidRDefault="00600D51">
      <w:pPr>
        <w:spacing w:after="0" w:line="240" w:lineRule="auto"/>
      </w:pPr>
      <w:r>
        <w:separator/>
      </w:r>
    </w:p>
  </w:footnote>
  <w:footnote w:type="continuationSeparator" w:id="0">
    <w:p w14:paraId="73AC64F9" w14:textId="77777777" w:rsidR="00600D51" w:rsidRDefault="0060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F9"/>
    <w:rsid w:val="0002432E"/>
    <w:rsid w:val="002872D2"/>
    <w:rsid w:val="004B3E0C"/>
    <w:rsid w:val="004B5DA1"/>
    <w:rsid w:val="005433D3"/>
    <w:rsid w:val="00600D51"/>
    <w:rsid w:val="007A106D"/>
    <w:rsid w:val="00822BF2"/>
    <w:rsid w:val="009C28F9"/>
    <w:rsid w:val="00A06571"/>
    <w:rsid w:val="00A7197A"/>
    <w:rsid w:val="00B06AE1"/>
    <w:rsid w:val="00E43C95"/>
    <w:rsid w:val="00FA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5C26"/>
  <w15:chartTrackingRefBased/>
  <w15:docId w15:val="{B711E0E6-1222-4972-880A-098A87B9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8F9"/>
    <w:pPr>
      <w:spacing w:after="200" w:line="276" w:lineRule="auto"/>
    </w:pPr>
    <w:rPr>
      <w:rFonts w:ascii="Arial" w:eastAsia="Arial"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28F9"/>
    <w:rPr>
      <w:color w:val="0000FF"/>
      <w:u w:val="single"/>
    </w:rPr>
  </w:style>
  <w:style w:type="paragraph" w:styleId="Footer">
    <w:name w:val="footer"/>
    <w:basedOn w:val="Normal"/>
    <w:link w:val="FooterChar"/>
    <w:uiPriority w:val="99"/>
    <w:unhideWhenUsed/>
    <w:rsid w:val="009C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8F9"/>
    <w:rPr>
      <w:rFonts w:ascii="Arial" w:eastAsia="Arial" w:hAnsi="Arial" w:cs="Times New Roman"/>
      <w:lang w:val="en-US"/>
    </w:rPr>
  </w:style>
  <w:style w:type="character" w:styleId="FollowedHyperlink">
    <w:name w:val="FollowedHyperlink"/>
    <w:basedOn w:val="DefaultParagraphFont"/>
    <w:uiPriority w:val="99"/>
    <w:semiHidden/>
    <w:unhideWhenUsed/>
    <w:rsid w:val="00024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excel.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q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gce-as-and-a-level-subject-cont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collections/gcse-subject-content" TargetMode="External"/><Relationship Id="rId4" Type="http://schemas.openxmlformats.org/officeDocument/2006/relationships/styles" Target="styles.xml"/><Relationship Id="rId9" Type="http://schemas.openxmlformats.org/officeDocument/2006/relationships/hyperlink" Target="http://www.education.gov.uk/schools/teachingandlearning/curriculum/nationalcurriculum2014" TargetMode="External"/><Relationship Id="rId14" Type="http://schemas.openxmlformats.org/officeDocument/2006/relationships/hyperlink" Target="http://www.o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A10B7D0F-9FEC-4A7B-8EC5-6CAEDD0D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9D5B8-5B56-4836-9A2B-1D2C1310A1AF}">
  <ds:schemaRefs>
    <ds:schemaRef ds:uri="http://schemas.microsoft.com/sharepoint/v3/contenttype/forms"/>
  </ds:schemaRefs>
</ds:datastoreItem>
</file>

<file path=customXml/itemProps3.xml><?xml version="1.0" encoding="utf-8"?>
<ds:datastoreItem xmlns:ds="http://schemas.openxmlformats.org/officeDocument/2006/customXml" ds:itemID="{1F628DF3-3E81-4303-BFD4-6ABB0D821BAE}">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Fripp, Lisa</cp:lastModifiedBy>
  <cp:revision>8</cp:revision>
  <dcterms:created xsi:type="dcterms:W3CDTF">2023-03-08T10:29:00Z</dcterms:created>
  <dcterms:modified xsi:type="dcterms:W3CDTF">2023-03-31T12:45:00Z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