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4C14" w14:textId="77777777" w:rsidR="006A1F9E" w:rsidRPr="00E8199C" w:rsidRDefault="00060100" w:rsidP="003F265B">
      <w:pPr>
        <w:pStyle w:val="Title"/>
        <w:tabs>
          <w:tab w:val="center" w:pos="4320"/>
        </w:tabs>
        <w:jc w:val="center"/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</w:pPr>
      <w:r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 xml:space="preserve"> </w:t>
      </w:r>
      <w:r w:rsidR="001A75C7"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Gap Tas</w:t>
      </w:r>
      <w:r w:rsidR="00E21FB6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k 4</w:t>
      </w:r>
      <w:r w:rsidR="001A75C7"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 xml:space="preserve">: </w:t>
      </w:r>
      <w:r w:rsidR="00E8199C"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January</w:t>
      </w:r>
      <w:r w:rsidR="00E21FB6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-May</w:t>
      </w:r>
    </w:p>
    <w:p w14:paraId="30B65C14" w14:textId="77777777" w:rsidR="006A1F9E" w:rsidRPr="00E8199C" w:rsidRDefault="006A1F9E" w:rsidP="003F265B">
      <w:pPr>
        <w:spacing w:after="0" w:line="240" w:lineRule="auto"/>
        <w:rPr>
          <w:rFonts w:ascii="Lucida Handwriting" w:hAnsi="Lucida Handwriting"/>
        </w:rPr>
      </w:pPr>
    </w:p>
    <w:p w14:paraId="5EF749AC" w14:textId="77777777" w:rsidR="003F265B" w:rsidRPr="00E21FB6" w:rsidRDefault="006A1F9E" w:rsidP="003F265B">
      <w:pPr>
        <w:spacing w:after="0" w:line="240" w:lineRule="auto"/>
        <w:jc w:val="both"/>
        <w:rPr>
          <w:color w:val="002060"/>
        </w:rPr>
      </w:pPr>
      <w:r w:rsidRPr="003F265B">
        <w:rPr>
          <w:color w:val="002060"/>
        </w:rPr>
        <w:t xml:space="preserve">This Gap Task is to help you </w:t>
      </w:r>
      <w:r w:rsidR="001A75C7" w:rsidRPr="003F265B">
        <w:rPr>
          <w:color w:val="002060"/>
        </w:rPr>
        <w:t>continue</w:t>
      </w:r>
      <w:r w:rsidR="00442B05">
        <w:rPr>
          <w:color w:val="002060"/>
        </w:rPr>
        <w:t xml:space="preserve"> to</w:t>
      </w:r>
      <w:r w:rsidR="001A75C7" w:rsidRPr="003F265B">
        <w:rPr>
          <w:color w:val="002060"/>
        </w:rPr>
        <w:t xml:space="preserve"> </w:t>
      </w:r>
      <w:r w:rsidRPr="003F265B">
        <w:rPr>
          <w:color w:val="002060"/>
        </w:rPr>
        <w:t xml:space="preserve">build </w:t>
      </w:r>
      <w:r w:rsidR="001A75C7" w:rsidRPr="003F265B">
        <w:rPr>
          <w:color w:val="002060"/>
        </w:rPr>
        <w:t>from th</w:t>
      </w:r>
      <w:r w:rsidR="003F265B">
        <w:rPr>
          <w:color w:val="002060"/>
        </w:rPr>
        <w:t xml:space="preserve">e </w:t>
      </w:r>
      <w:r w:rsidR="00E21FB6">
        <w:rPr>
          <w:color w:val="002060"/>
        </w:rPr>
        <w:t xml:space="preserve">two </w:t>
      </w:r>
      <w:r w:rsidRPr="003F265B">
        <w:rPr>
          <w:color w:val="002060"/>
        </w:rPr>
        <w:t>Arvon Residential experience</w:t>
      </w:r>
      <w:r w:rsidR="00E21FB6">
        <w:rPr>
          <w:color w:val="002060"/>
        </w:rPr>
        <w:t>s</w:t>
      </w:r>
      <w:r w:rsidR="003F265B">
        <w:rPr>
          <w:color w:val="002060"/>
        </w:rPr>
        <w:t>, CPD 1</w:t>
      </w:r>
      <w:r w:rsidR="00E21FB6">
        <w:rPr>
          <w:color w:val="002060"/>
        </w:rPr>
        <w:t xml:space="preserve"> (Sept), and </w:t>
      </w:r>
      <w:r w:rsidR="001A75C7" w:rsidRPr="003F265B">
        <w:rPr>
          <w:color w:val="002060"/>
        </w:rPr>
        <w:t>CPD 2</w:t>
      </w:r>
      <w:r w:rsidR="003F265B">
        <w:rPr>
          <w:color w:val="002060"/>
        </w:rPr>
        <w:t xml:space="preserve"> </w:t>
      </w:r>
      <w:r w:rsidR="001A75C7" w:rsidRPr="003F265B">
        <w:rPr>
          <w:color w:val="002060"/>
        </w:rPr>
        <w:t xml:space="preserve">(Nov) </w:t>
      </w:r>
      <w:r w:rsidRPr="003F265B">
        <w:rPr>
          <w:color w:val="002060"/>
        </w:rPr>
        <w:t xml:space="preserve">and to actively use </w:t>
      </w:r>
      <w:r w:rsidR="00B15DA4">
        <w:rPr>
          <w:color w:val="002060"/>
        </w:rPr>
        <w:t xml:space="preserve">and embed the Craft of Writing Framework </w:t>
      </w:r>
      <w:r w:rsidR="001A75C7" w:rsidRPr="003F265B">
        <w:rPr>
          <w:color w:val="002060"/>
        </w:rPr>
        <w:t xml:space="preserve">in your </w:t>
      </w:r>
      <w:r w:rsidR="00B15DA4">
        <w:rPr>
          <w:color w:val="002060"/>
        </w:rPr>
        <w:t>practice</w:t>
      </w:r>
      <w:r w:rsidRPr="003F265B">
        <w:rPr>
          <w:color w:val="002060"/>
        </w:rPr>
        <w:t>.</w:t>
      </w:r>
      <w:r w:rsidR="00592E93" w:rsidRPr="003F265B">
        <w:rPr>
          <w:color w:val="002060"/>
        </w:rPr>
        <w:t xml:space="preserve"> </w:t>
      </w:r>
      <w:r w:rsidR="00E21FB6">
        <w:rPr>
          <w:color w:val="002060"/>
        </w:rPr>
        <w:t>Please</w:t>
      </w:r>
      <w:r w:rsidR="00592E93" w:rsidRPr="003F265B">
        <w:rPr>
          <w:color w:val="002060"/>
        </w:rPr>
        <w:t xml:space="preserve"> continue using the strategies and ideas</w:t>
      </w:r>
      <w:r w:rsidR="001A75C7" w:rsidRPr="003F265B">
        <w:rPr>
          <w:color w:val="002060"/>
        </w:rPr>
        <w:t xml:space="preserve"> you have already been working with linked to the pedagogical principles of the </w:t>
      </w:r>
      <w:r w:rsidR="00E21FB6">
        <w:rPr>
          <w:i/>
          <w:color w:val="002060"/>
        </w:rPr>
        <w:t xml:space="preserve">Craft of Writing Framework, </w:t>
      </w:r>
      <w:r w:rsidR="00E21FB6" w:rsidRPr="00E21FB6">
        <w:rPr>
          <w:color w:val="002060"/>
        </w:rPr>
        <w:t xml:space="preserve">the emphasis now is on making this work </w:t>
      </w:r>
      <w:r w:rsidR="00E21FB6" w:rsidRPr="00B15DA4">
        <w:rPr>
          <w:b/>
          <w:color w:val="002060"/>
        </w:rPr>
        <w:t>more explicit and more embedded</w:t>
      </w:r>
      <w:r w:rsidR="00E21FB6" w:rsidRPr="00E21FB6">
        <w:rPr>
          <w:color w:val="002060"/>
        </w:rPr>
        <w:t>. Not an extra</w:t>
      </w:r>
      <w:r w:rsidR="00B15DA4">
        <w:rPr>
          <w:color w:val="002060"/>
        </w:rPr>
        <w:t xml:space="preserve"> strand of teaching writing</w:t>
      </w:r>
      <w:r w:rsidR="00E21FB6" w:rsidRPr="00E21FB6">
        <w:rPr>
          <w:color w:val="002060"/>
        </w:rPr>
        <w:t xml:space="preserve"> but core. </w:t>
      </w:r>
    </w:p>
    <w:p w14:paraId="4FD24697" w14:textId="77777777" w:rsidR="003F265B" w:rsidRPr="003F265B" w:rsidRDefault="003F265B" w:rsidP="003F265B">
      <w:pPr>
        <w:spacing w:after="0" w:line="240" w:lineRule="auto"/>
        <w:jc w:val="both"/>
        <w:rPr>
          <w:i/>
          <w:color w:val="002060"/>
        </w:rPr>
      </w:pPr>
    </w:p>
    <w:p w14:paraId="50EAF967" w14:textId="77777777" w:rsidR="001A75C7" w:rsidRPr="001A75C7" w:rsidRDefault="00E21FB6" w:rsidP="003F265B">
      <w:pPr>
        <w:spacing w:after="0" w:line="240" w:lineRule="auto"/>
        <w:rPr>
          <w:rFonts w:eastAsia="Times New Roman" w:cs="Times New Roman"/>
          <w:color w:val="002060"/>
          <w:lang w:eastAsia="en-GB"/>
        </w:rPr>
      </w:pPr>
      <w:r>
        <w:rPr>
          <w:color w:val="002060"/>
          <w:kern w:val="24"/>
          <w:lang w:eastAsia="en-GB"/>
        </w:rPr>
        <w:t>The pedagogical</w:t>
      </w:r>
      <w:r w:rsidR="001A75C7" w:rsidRPr="001A75C7">
        <w:rPr>
          <w:color w:val="002060"/>
          <w:kern w:val="24"/>
          <w:lang w:eastAsia="en-GB"/>
        </w:rPr>
        <w:t xml:space="preserve"> principles </w:t>
      </w:r>
      <w:r w:rsidR="00B15DA4">
        <w:rPr>
          <w:color w:val="002060"/>
          <w:kern w:val="24"/>
          <w:lang w:eastAsia="en-GB"/>
        </w:rPr>
        <w:t>draw</w:t>
      </w:r>
      <w:r>
        <w:rPr>
          <w:color w:val="002060"/>
          <w:kern w:val="24"/>
          <w:lang w:eastAsia="en-GB"/>
        </w:rPr>
        <w:t xml:space="preserve"> on</w:t>
      </w:r>
      <w:r w:rsidR="001A75C7" w:rsidRPr="001A75C7">
        <w:rPr>
          <w:color w:val="002060"/>
          <w:kern w:val="24"/>
          <w:lang w:eastAsia="en-GB"/>
        </w:rPr>
        <w:t xml:space="preserve"> the values underpinning Arvon and research about what makes effective teaching of writing:</w:t>
      </w:r>
    </w:p>
    <w:p w14:paraId="616EC97F" w14:textId="77777777"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Create </w:t>
      </w:r>
      <w:r w:rsidRPr="001A75C7">
        <w:rPr>
          <w:b/>
          <w:bCs/>
          <w:color w:val="002060"/>
          <w:kern w:val="24"/>
          <w:lang w:eastAsia="en-GB"/>
        </w:rPr>
        <w:t>inclusive classrooms</w:t>
      </w:r>
      <w:r w:rsidRPr="001A75C7">
        <w:rPr>
          <w:color w:val="002060"/>
          <w:kern w:val="24"/>
          <w:lang w:eastAsia="en-GB"/>
        </w:rPr>
        <w:t xml:space="preserve"> where children are given time and space to write, opportunities to write without being assessed, and to take risks and be experimental;</w:t>
      </w:r>
    </w:p>
    <w:p w14:paraId="7234E83F" w14:textId="2153C252"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Offer inspiring opportunities and starting points for writing, including writing from the heart and writing from experience so that children experience </w:t>
      </w:r>
      <w:r w:rsidRPr="001A75C7">
        <w:rPr>
          <w:b/>
          <w:bCs/>
          <w:color w:val="00B0F0"/>
          <w:kern w:val="24"/>
          <w:lang w:eastAsia="en-GB"/>
        </w:rPr>
        <w:t>being an author;</w:t>
      </w:r>
    </w:p>
    <w:p w14:paraId="72BEB44A" w14:textId="77777777"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Support young writers in understanding and managing </w:t>
      </w:r>
      <w:r w:rsidRPr="001A75C7">
        <w:rPr>
          <w:b/>
          <w:bCs/>
          <w:color w:val="7030A0"/>
          <w:kern w:val="24"/>
          <w:lang w:eastAsia="en-GB"/>
        </w:rPr>
        <w:t xml:space="preserve">the writing process </w:t>
      </w:r>
      <w:r w:rsidRPr="001A75C7">
        <w:rPr>
          <w:color w:val="002060"/>
          <w:kern w:val="24"/>
          <w:lang w:eastAsia="en-GB"/>
        </w:rPr>
        <w:t>and being aware of the</w:t>
      </w:r>
      <w:r w:rsidRPr="001A75C7">
        <w:rPr>
          <w:color w:val="000000" w:themeColor="text1"/>
          <w:kern w:val="24"/>
          <w:lang w:eastAsia="en-GB"/>
        </w:rPr>
        <w:t xml:space="preserve"> </w:t>
      </w:r>
      <w:r w:rsidRPr="001A75C7">
        <w:rPr>
          <w:b/>
          <w:bCs/>
          <w:color w:val="FF0000"/>
          <w:kern w:val="24"/>
          <w:lang w:eastAsia="en-GB"/>
        </w:rPr>
        <w:t>reader-writer relationship</w:t>
      </w:r>
      <w:r w:rsidRPr="001A75C7">
        <w:rPr>
          <w:color w:val="000000" w:themeColor="text1"/>
          <w:kern w:val="24"/>
          <w:lang w:eastAsia="en-GB"/>
        </w:rPr>
        <w:t>;</w:t>
      </w:r>
    </w:p>
    <w:p w14:paraId="19178162" w14:textId="77777777"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>Explicitly teach the</w:t>
      </w:r>
      <w:r w:rsidRPr="001A75C7">
        <w:rPr>
          <w:b/>
          <w:bCs/>
          <w:color w:val="002060"/>
          <w:kern w:val="24"/>
          <w:lang w:eastAsia="en-GB"/>
        </w:rPr>
        <w:t xml:space="preserve"> </w:t>
      </w:r>
      <w:r w:rsidRPr="001A75C7">
        <w:rPr>
          <w:b/>
          <w:bCs/>
          <w:color w:val="00B050"/>
          <w:kern w:val="24"/>
          <w:lang w:eastAsia="en-GB"/>
        </w:rPr>
        <w:t>language</w:t>
      </w:r>
      <w:r w:rsidRPr="001A75C7">
        <w:rPr>
          <w:b/>
          <w:bCs/>
          <w:color w:val="000000" w:themeColor="text1"/>
          <w:kern w:val="24"/>
          <w:lang w:eastAsia="en-GB"/>
        </w:rPr>
        <w:t xml:space="preserve"> </w:t>
      </w:r>
      <w:r w:rsidRPr="001A75C7">
        <w:rPr>
          <w:b/>
          <w:bCs/>
          <w:color w:val="002060"/>
          <w:kern w:val="24"/>
          <w:lang w:eastAsia="en-GB"/>
        </w:rPr>
        <w:t>and</w:t>
      </w:r>
      <w:r w:rsidRPr="001A75C7">
        <w:rPr>
          <w:b/>
          <w:bCs/>
          <w:color w:val="000000" w:themeColor="text1"/>
          <w:kern w:val="24"/>
          <w:lang w:eastAsia="en-GB"/>
        </w:rPr>
        <w:t xml:space="preserve"> </w:t>
      </w:r>
      <w:r w:rsidRPr="001A75C7">
        <w:rPr>
          <w:b/>
          <w:bCs/>
          <w:color w:val="FF99CC"/>
          <w:kern w:val="24"/>
          <w:lang w:eastAsia="en-GB"/>
        </w:rPr>
        <w:t>textual choices</w:t>
      </w:r>
      <w:r w:rsidRPr="001A75C7">
        <w:rPr>
          <w:color w:val="FF99CC"/>
          <w:kern w:val="24"/>
          <w:lang w:eastAsia="en-GB"/>
        </w:rPr>
        <w:t xml:space="preserve"> </w:t>
      </w:r>
      <w:r w:rsidRPr="001A75C7">
        <w:rPr>
          <w:color w:val="002060"/>
          <w:kern w:val="24"/>
          <w:lang w:eastAsia="en-GB"/>
        </w:rPr>
        <w:t>students can make in their writing;</w:t>
      </w:r>
    </w:p>
    <w:p w14:paraId="35CB41E0" w14:textId="77777777"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Create </w:t>
      </w:r>
      <w:r w:rsidRPr="001A75C7">
        <w:rPr>
          <w:b/>
          <w:bCs/>
          <w:color w:val="002060"/>
          <w:kern w:val="24"/>
          <w:lang w:eastAsia="en-GB"/>
        </w:rPr>
        <w:t>a community of writers</w:t>
      </w:r>
      <w:r w:rsidRPr="001A75C7">
        <w:rPr>
          <w:color w:val="002060"/>
          <w:kern w:val="24"/>
          <w:lang w:eastAsia="en-GB"/>
        </w:rPr>
        <w:t xml:space="preserve"> where writing is shared, critiqued and celebrated, where feedback is purposeful.</w:t>
      </w:r>
    </w:p>
    <w:p w14:paraId="51AB0DD5" w14:textId="77777777" w:rsidR="001A75C7" w:rsidRPr="00036496" w:rsidRDefault="001A75C7" w:rsidP="003F265B">
      <w:pPr>
        <w:spacing w:after="0" w:line="240" w:lineRule="auto"/>
        <w:rPr>
          <w:color w:val="FF0000"/>
        </w:rPr>
      </w:pPr>
    </w:p>
    <w:p w14:paraId="2A3E8DF4" w14:textId="77777777" w:rsidR="001A75C7" w:rsidRPr="00B15DA4" w:rsidRDefault="001A75C7" w:rsidP="003F265B">
      <w:pPr>
        <w:spacing w:after="0" w:line="240" w:lineRule="auto"/>
        <w:rPr>
          <w:color w:val="002060"/>
        </w:rPr>
      </w:pPr>
      <w:r w:rsidRPr="00B15DA4">
        <w:rPr>
          <w:color w:val="002060"/>
        </w:rPr>
        <w:t>We would like you to:</w:t>
      </w:r>
    </w:p>
    <w:p w14:paraId="3CD8A0DC" w14:textId="1A8CA025" w:rsidR="00317E4A" w:rsidRPr="00B15DA4" w:rsidRDefault="00317E4A" w:rsidP="00E21F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2060"/>
          <w:lang w:eastAsia="en-GB"/>
        </w:rPr>
      </w:pPr>
      <w:r w:rsidRPr="00B15DA4">
        <w:rPr>
          <w:rFonts w:eastAsia="+mn-ea" w:cs="+mn-cs"/>
          <w:b/>
          <w:color w:val="002060"/>
          <w:kern w:val="24"/>
          <w:lang w:eastAsia="en-GB"/>
        </w:rPr>
        <w:t>Embed the Craft of Writing within your normal teaching</w:t>
      </w:r>
      <w:r w:rsidRPr="00B15DA4">
        <w:rPr>
          <w:rFonts w:eastAsia="+mn-ea" w:cs="+mn-cs"/>
          <w:color w:val="002060"/>
          <w:kern w:val="24"/>
          <w:lang w:eastAsia="en-GB"/>
        </w:rPr>
        <w:t xml:space="preserve"> OR </w:t>
      </w:r>
      <w:r w:rsidR="001A75C7" w:rsidRPr="00B15DA4">
        <w:rPr>
          <w:rFonts w:eastAsia="+mn-ea" w:cs="+mn-cs"/>
          <w:b/>
          <w:color w:val="002060"/>
          <w:kern w:val="24"/>
          <w:lang w:eastAsia="en-GB"/>
        </w:rPr>
        <w:t>Commit at least one session a week</w:t>
      </w:r>
      <w:r w:rsidR="001A75C7" w:rsidRPr="00B15DA4">
        <w:rPr>
          <w:rFonts w:eastAsia="+mn-ea" w:cs="+mn-cs"/>
          <w:color w:val="002060"/>
          <w:kern w:val="24"/>
          <w:lang w:eastAsia="en-GB"/>
        </w:rPr>
        <w:t xml:space="preserve"> </w:t>
      </w:r>
      <w:r w:rsidR="00717BE2">
        <w:rPr>
          <w:rFonts w:eastAsia="+mn-ea" w:cs="+mn-cs"/>
          <w:b/>
          <w:color w:val="002060"/>
          <w:kern w:val="24"/>
          <w:lang w:eastAsia="en-GB"/>
        </w:rPr>
        <w:t xml:space="preserve">OR </w:t>
      </w:r>
      <w:r w:rsidR="00B15DA4">
        <w:rPr>
          <w:rFonts w:eastAsia="+mn-ea" w:cs="+mn-cs"/>
          <w:b/>
          <w:color w:val="002060"/>
          <w:kern w:val="24"/>
          <w:lang w:eastAsia="en-GB"/>
        </w:rPr>
        <w:t xml:space="preserve">three </w:t>
      </w:r>
      <w:r w:rsidR="00E21FB6" w:rsidRPr="00B15DA4">
        <w:rPr>
          <w:rFonts w:eastAsia="+mn-ea" w:cs="+mn-cs"/>
          <w:b/>
          <w:color w:val="002060"/>
          <w:kern w:val="24"/>
          <w:lang w:eastAsia="en-GB"/>
        </w:rPr>
        <w:t xml:space="preserve">dedicated 3 week </w:t>
      </w:r>
      <w:r w:rsidR="00B15DA4">
        <w:rPr>
          <w:rFonts w:eastAsia="+mn-ea" w:cs="+mn-cs"/>
          <w:b/>
          <w:color w:val="002060"/>
          <w:kern w:val="24"/>
          <w:lang w:eastAsia="en-GB"/>
        </w:rPr>
        <w:t xml:space="preserve">(min) </w:t>
      </w:r>
      <w:r w:rsidR="00E21FB6" w:rsidRPr="00B15DA4">
        <w:rPr>
          <w:rFonts w:eastAsia="+mn-ea" w:cs="+mn-cs"/>
          <w:b/>
          <w:color w:val="002060"/>
          <w:kern w:val="24"/>
          <w:lang w:eastAsia="en-GB"/>
        </w:rPr>
        <w:t>units of work</w:t>
      </w:r>
      <w:r w:rsidR="00717BE2">
        <w:rPr>
          <w:rFonts w:eastAsia="+mn-ea" w:cs="+mn-cs"/>
          <w:b/>
          <w:color w:val="002060"/>
          <w:kern w:val="24"/>
          <w:lang w:eastAsia="en-GB"/>
        </w:rPr>
        <w:t>. Which</w:t>
      </w:r>
      <w:r w:rsidR="00CB5FD3">
        <w:rPr>
          <w:rFonts w:eastAsia="+mn-ea" w:cs="+mn-cs"/>
          <w:b/>
          <w:color w:val="002060"/>
          <w:kern w:val="24"/>
          <w:lang w:eastAsia="en-GB"/>
        </w:rPr>
        <w:t xml:space="preserve">ever </w:t>
      </w:r>
      <w:r w:rsidR="00717BE2">
        <w:rPr>
          <w:rFonts w:eastAsia="+mn-ea" w:cs="+mn-cs"/>
          <w:b/>
          <w:color w:val="002060"/>
          <w:kern w:val="24"/>
          <w:lang w:eastAsia="en-GB"/>
        </w:rPr>
        <w:t xml:space="preserve">of these you select in response to your local circumstance make </w:t>
      </w:r>
      <w:r w:rsidR="00E21FB6" w:rsidRPr="00B15DA4">
        <w:rPr>
          <w:rFonts w:eastAsia="+mn-ea" w:cs="+mn-cs"/>
          <w:color w:val="002060"/>
          <w:kern w:val="24"/>
          <w:lang w:eastAsia="en-GB"/>
        </w:rPr>
        <w:t>explicit use of the pe</w:t>
      </w:r>
      <w:r w:rsidR="00284E3A" w:rsidRPr="00B15DA4">
        <w:rPr>
          <w:rFonts w:eastAsia="+mn-ea" w:cs="+mn-cs"/>
          <w:color w:val="002060"/>
          <w:kern w:val="24"/>
          <w:lang w:eastAsia="en-GB"/>
        </w:rPr>
        <w:t>dagogical principles and C</w:t>
      </w:r>
      <w:r w:rsidR="001A75C7" w:rsidRPr="00B15DA4">
        <w:rPr>
          <w:rFonts w:eastAsia="+mn-ea" w:cs="+mn-cs"/>
          <w:color w:val="002060"/>
          <w:kern w:val="24"/>
          <w:lang w:eastAsia="en-GB"/>
        </w:rPr>
        <w:t>raft</w:t>
      </w:r>
      <w:r w:rsidR="00284E3A" w:rsidRPr="00B15DA4">
        <w:rPr>
          <w:rFonts w:eastAsia="+mn-ea" w:cs="+mn-cs"/>
          <w:color w:val="002060"/>
          <w:kern w:val="24"/>
          <w:lang w:eastAsia="en-GB"/>
        </w:rPr>
        <w:t xml:space="preserve"> of Writing F</w:t>
      </w:r>
      <w:r w:rsidR="003F265B" w:rsidRPr="00B15DA4">
        <w:rPr>
          <w:rFonts w:eastAsia="+mn-ea" w:cs="+mn-cs"/>
          <w:color w:val="002060"/>
          <w:kern w:val="24"/>
          <w:lang w:eastAsia="en-GB"/>
        </w:rPr>
        <w:t>ramework.</w:t>
      </w:r>
      <w:r w:rsidR="00036496" w:rsidRPr="00B15DA4">
        <w:rPr>
          <w:rFonts w:eastAsia="+mn-ea" w:cs="+mn-cs"/>
          <w:color w:val="002060"/>
          <w:kern w:val="24"/>
          <w:lang w:eastAsia="en-GB"/>
        </w:rPr>
        <w:t xml:space="preserve"> </w:t>
      </w:r>
    </w:p>
    <w:p w14:paraId="5D9FDBE1" w14:textId="54725D33" w:rsidR="00E21FB6" w:rsidRPr="00B15DA4" w:rsidRDefault="00E21FB6" w:rsidP="00E21F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2060"/>
          <w:lang w:eastAsia="en-GB"/>
        </w:rPr>
      </w:pPr>
      <w:r w:rsidRPr="00B15DA4">
        <w:rPr>
          <w:rFonts w:eastAsia="+mn-ea" w:cs="+mn-cs"/>
          <w:b/>
          <w:color w:val="002060"/>
          <w:kern w:val="24"/>
          <w:lang w:eastAsia="en-GB"/>
        </w:rPr>
        <w:t xml:space="preserve">Create Displays /Working Walls </w:t>
      </w:r>
      <w:r w:rsidR="00DC5EEB">
        <w:rPr>
          <w:rFonts w:eastAsia="+mn-ea" w:cs="+mn-cs"/>
          <w:color w:val="002060"/>
          <w:kern w:val="24"/>
          <w:lang w:eastAsia="en-GB"/>
        </w:rPr>
        <w:t xml:space="preserve">that are used </w:t>
      </w:r>
      <w:r w:rsidRPr="00B15DA4">
        <w:rPr>
          <w:rFonts w:eastAsia="+mn-ea" w:cs="+mn-cs"/>
          <w:color w:val="002060"/>
          <w:kern w:val="24"/>
          <w:lang w:eastAsia="en-GB"/>
        </w:rPr>
        <w:t xml:space="preserve">regularly as a resource to help you teach using the Craft of Writing Framework and </w:t>
      </w:r>
      <w:r w:rsidR="00B15DA4">
        <w:rPr>
          <w:rFonts w:eastAsia="+mn-ea" w:cs="+mn-cs"/>
          <w:color w:val="002060"/>
          <w:kern w:val="24"/>
          <w:lang w:eastAsia="en-GB"/>
        </w:rPr>
        <w:t xml:space="preserve">to help </w:t>
      </w:r>
      <w:r w:rsidRPr="00B15DA4">
        <w:rPr>
          <w:rFonts w:eastAsia="+mn-ea" w:cs="+mn-cs"/>
          <w:color w:val="002060"/>
          <w:kern w:val="24"/>
          <w:lang w:eastAsia="en-GB"/>
        </w:rPr>
        <w:t xml:space="preserve">children </w:t>
      </w:r>
      <w:r w:rsidR="00B15DA4">
        <w:rPr>
          <w:rFonts w:eastAsia="+mn-ea" w:cs="+mn-cs"/>
          <w:color w:val="002060"/>
          <w:kern w:val="24"/>
          <w:lang w:eastAsia="en-GB"/>
        </w:rPr>
        <w:t xml:space="preserve">become writers and learn about </w:t>
      </w:r>
      <w:r w:rsidR="00717BE2">
        <w:rPr>
          <w:rFonts w:eastAsia="+mn-ea" w:cs="+mn-cs"/>
          <w:color w:val="002060"/>
          <w:kern w:val="24"/>
          <w:lang w:eastAsia="en-GB"/>
        </w:rPr>
        <w:t xml:space="preserve">writing. Take photographs of these and included in your </w:t>
      </w:r>
      <w:r w:rsidR="00717BE2" w:rsidRPr="00B15DA4">
        <w:rPr>
          <w:color w:val="002060"/>
          <w:lang w:val="en-US"/>
        </w:rPr>
        <w:t xml:space="preserve">Arvon to the Classroom </w:t>
      </w:r>
      <w:r w:rsidR="00717BE2">
        <w:rPr>
          <w:color w:val="002060"/>
          <w:lang w:val="en-US"/>
        </w:rPr>
        <w:t>b</w:t>
      </w:r>
      <w:proofErr w:type="spellStart"/>
      <w:r w:rsidR="00717BE2">
        <w:rPr>
          <w:rFonts w:eastAsia="+mn-ea" w:cs="+mn-cs"/>
          <w:color w:val="002060"/>
          <w:kern w:val="24"/>
          <w:lang w:eastAsia="en-GB"/>
        </w:rPr>
        <w:t>ook</w:t>
      </w:r>
      <w:proofErr w:type="spellEnd"/>
      <w:r w:rsidR="00717BE2">
        <w:rPr>
          <w:rFonts w:eastAsia="+mn-ea" w:cs="+mn-cs"/>
          <w:color w:val="002060"/>
          <w:kern w:val="24"/>
          <w:lang w:eastAsia="en-GB"/>
        </w:rPr>
        <w:t xml:space="preserve">. </w:t>
      </w:r>
    </w:p>
    <w:p w14:paraId="58C33D46" w14:textId="77777777" w:rsidR="001A75C7" w:rsidRPr="00B15DA4" w:rsidRDefault="00E21FB6" w:rsidP="00E21F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2060"/>
          <w:lang w:eastAsia="en-GB"/>
        </w:rPr>
      </w:pPr>
      <w:r w:rsidRPr="00B15DA4">
        <w:rPr>
          <w:rFonts w:eastAsia="+mn-ea" w:cs="+mn-cs"/>
          <w:b/>
          <w:color w:val="002060"/>
          <w:kern w:val="24"/>
          <w:lang w:eastAsia="en-GB"/>
        </w:rPr>
        <w:t xml:space="preserve">Make </w:t>
      </w:r>
      <w:r w:rsidRPr="00B15DA4">
        <w:rPr>
          <w:b/>
          <w:color w:val="002060"/>
          <w:lang w:val="en-US"/>
        </w:rPr>
        <w:t>a Weekly D</w:t>
      </w:r>
      <w:r w:rsidR="003F265B" w:rsidRPr="00B15DA4">
        <w:rPr>
          <w:b/>
          <w:color w:val="002060"/>
          <w:lang w:val="en-US"/>
        </w:rPr>
        <w:t>iary</w:t>
      </w:r>
      <w:r w:rsidR="001A75C7" w:rsidRPr="00B15DA4">
        <w:rPr>
          <w:b/>
          <w:color w:val="002060"/>
          <w:lang w:val="en-US"/>
        </w:rPr>
        <w:t xml:space="preserve"> </w:t>
      </w:r>
      <w:r w:rsidRPr="00B15DA4">
        <w:rPr>
          <w:b/>
          <w:color w:val="002060"/>
          <w:lang w:val="en-US"/>
        </w:rPr>
        <w:t xml:space="preserve">entry in your </w:t>
      </w:r>
      <w:r w:rsidRPr="00B15DA4">
        <w:rPr>
          <w:color w:val="002060"/>
          <w:lang w:val="en-US"/>
        </w:rPr>
        <w:t>From Arvon to the Classroom book</w:t>
      </w:r>
      <w:r w:rsidRPr="00B15DA4">
        <w:rPr>
          <w:b/>
          <w:color w:val="002060"/>
          <w:lang w:val="en-US"/>
        </w:rPr>
        <w:t xml:space="preserve"> </w:t>
      </w:r>
      <w:r w:rsidR="003F265B" w:rsidRPr="00B15DA4">
        <w:rPr>
          <w:color w:val="002060"/>
        </w:rPr>
        <w:t>(</w:t>
      </w:r>
      <w:r w:rsidRPr="00B15DA4">
        <w:rPr>
          <w:color w:val="002060"/>
        </w:rPr>
        <w:t>at least 6</w:t>
      </w:r>
      <w:r w:rsidR="003F265B" w:rsidRPr="00B15DA4">
        <w:rPr>
          <w:color w:val="002060"/>
        </w:rPr>
        <w:t xml:space="preserve"> full reflections) </w:t>
      </w:r>
      <w:r w:rsidR="001A75C7" w:rsidRPr="00B15DA4">
        <w:rPr>
          <w:color w:val="002060"/>
          <w:lang w:val="en-US"/>
        </w:rPr>
        <w:t>reflecting on th</w:t>
      </w:r>
      <w:r w:rsidRPr="00B15DA4">
        <w:rPr>
          <w:color w:val="002060"/>
          <w:lang w:val="en-US"/>
        </w:rPr>
        <w:t xml:space="preserve">is work. </w:t>
      </w:r>
      <w:r w:rsidR="00317E4A" w:rsidRPr="00B15DA4">
        <w:rPr>
          <w:color w:val="002060"/>
          <w:lang w:val="en-US"/>
        </w:rPr>
        <w:t>Use the Framework to r</w:t>
      </w:r>
      <w:r w:rsidR="001A75C7" w:rsidRPr="00B15DA4">
        <w:rPr>
          <w:b/>
          <w:color w:val="002060"/>
          <w:lang w:val="en-US"/>
        </w:rPr>
        <w:t>eflect on how</w:t>
      </w:r>
      <w:r w:rsidR="001A75C7" w:rsidRPr="00B15DA4">
        <w:rPr>
          <w:b/>
          <w:color w:val="002060"/>
        </w:rPr>
        <w:t> </w:t>
      </w:r>
      <w:r w:rsidR="001A75C7" w:rsidRPr="00B15DA4">
        <w:rPr>
          <w:b/>
          <w:color w:val="002060"/>
          <w:lang w:val="en-US"/>
        </w:rPr>
        <w:t>you managed</w:t>
      </w:r>
      <w:r w:rsidRPr="00B15DA4">
        <w:rPr>
          <w:b/>
          <w:color w:val="002060"/>
          <w:lang w:val="en-US"/>
        </w:rPr>
        <w:t xml:space="preserve"> to integrate the pedagogical principles and </w:t>
      </w:r>
      <w:r w:rsidRPr="00B15DA4">
        <w:rPr>
          <w:color w:val="002060"/>
          <w:lang w:val="en-US"/>
        </w:rPr>
        <w:t>how the class responded.</w:t>
      </w:r>
    </w:p>
    <w:p w14:paraId="55128DE8" w14:textId="77777777" w:rsidR="001A75C7" w:rsidRPr="00B15DA4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B15DA4">
        <w:rPr>
          <w:rFonts w:asciiTheme="minorHAnsi" w:hAnsiTheme="minorHAnsi"/>
          <w:color w:val="002060"/>
        </w:rPr>
        <w:t> </w:t>
      </w:r>
    </w:p>
    <w:p w14:paraId="43DAD133" w14:textId="77777777" w:rsidR="001A75C7" w:rsidRPr="00B15DA4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B15DA4">
        <w:rPr>
          <w:rFonts w:asciiTheme="minorHAnsi" w:hAnsiTheme="minorHAnsi"/>
          <w:color w:val="002060"/>
        </w:rPr>
        <w:t> 2. </w:t>
      </w:r>
      <w:r w:rsidR="00E21FB6" w:rsidRPr="00B15DA4">
        <w:rPr>
          <w:rFonts w:asciiTheme="minorHAnsi" w:hAnsiTheme="minorHAnsi"/>
          <w:color w:val="002060"/>
        </w:rPr>
        <w:t xml:space="preserve">Select </w:t>
      </w:r>
      <w:r w:rsidRPr="00B15DA4">
        <w:rPr>
          <w:rFonts w:asciiTheme="minorHAnsi" w:hAnsiTheme="minorHAnsi"/>
          <w:color w:val="002060"/>
          <w:lang w:val="en-US"/>
        </w:rPr>
        <w:t>three children</w:t>
      </w:r>
      <w:r w:rsidRPr="00B15DA4">
        <w:rPr>
          <w:rFonts w:asciiTheme="minorHAnsi" w:hAnsiTheme="minorHAnsi"/>
          <w:color w:val="002060"/>
        </w:rPr>
        <w:t> </w:t>
      </w:r>
      <w:r w:rsidR="003F265B" w:rsidRPr="00B15DA4">
        <w:rPr>
          <w:rFonts w:asciiTheme="minorHAnsi" w:hAnsiTheme="minorHAnsi"/>
          <w:color w:val="002060"/>
          <w:lang w:val="en-US"/>
        </w:rPr>
        <w:t>of differing abilities</w:t>
      </w:r>
      <w:r w:rsidRPr="00B15DA4">
        <w:rPr>
          <w:rFonts w:asciiTheme="minorHAnsi" w:hAnsiTheme="minorHAnsi"/>
          <w:color w:val="002060"/>
          <w:lang w:val="en-US"/>
        </w:rPr>
        <w:t xml:space="preserve"> and with different relationships to writing. </w:t>
      </w:r>
      <w:r w:rsidRPr="00B15DA4">
        <w:rPr>
          <w:rFonts w:asciiTheme="minorHAnsi" w:hAnsiTheme="minorHAnsi"/>
          <w:b/>
          <w:color w:val="002060"/>
          <w:lang w:val="en-US"/>
        </w:rPr>
        <w:t>Reflect on how they each</w:t>
      </w:r>
      <w:r w:rsidRPr="00B15DA4">
        <w:rPr>
          <w:rFonts w:asciiTheme="minorHAnsi" w:hAnsiTheme="minorHAnsi"/>
          <w:b/>
          <w:color w:val="002060"/>
        </w:rPr>
        <w:t> </w:t>
      </w:r>
      <w:r w:rsidRPr="00B15DA4">
        <w:rPr>
          <w:rFonts w:asciiTheme="minorHAnsi" w:hAnsiTheme="minorHAnsi"/>
          <w:b/>
          <w:color w:val="002060"/>
          <w:lang w:val="en-US"/>
        </w:rPr>
        <w:t>responded</w:t>
      </w:r>
      <w:r w:rsidR="00E21FB6" w:rsidRPr="00B15DA4">
        <w:rPr>
          <w:rFonts w:asciiTheme="minorHAnsi" w:hAnsiTheme="minorHAnsi"/>
          <w:b/>
          <w:color w:val="002060"/>
          <w:lang w:val="en-US"/>
        </w:rPr>
        <w:t xml:space="preserve"> </w:t>
      </w:r>
      <w:r w:rsidR="00B15DA4">
        <w:rPr>
          <w:rFonts w:asciiTheme="minorHAnsi" w:hAnsiTheme="minorHAnsi"/>
          <w:b/>
          <w:color w:val="002060"/>
          <w:lang w:val="en-US"/>
        </w:rPr>
        <w:t xml:space="preserve">to the unit, the half term or the embedded work </w:t>
      </w:r>
      <w:r w:rsidR="00E21FB6" w:rsidRPr="00B15DA4">
        <w:rPr>
          <w:rFonts w:asciiTheme="minorHAnsi" w:hAnsiTheme="minorHAnsi"/>
          <w:b/>
          <w:color w:val="002060"/>
          <w:lang w:val="en-US"/>
        </w:rPr>
        <w:t>and include an example of their writing</w:t>
      </w:r>
      <w:r w:rsidR="00B15DA4">
        <w:rPr>
          <w:rFonts w:asciiTheme="minorHAnsi" w:hAnsiTheme="minorHAnsi"/>
          <w:color w:val="002060"/>
          <w:lang w:val="en-US"/>
        </w:rPr>
        <w:t xml:space="preserve"> each time.</w:t>
      </w:r>
    </w:p>
    <w:p w14:paraId="3C987C27" w14:textId="77777777" w:rsidR="001A75C7" w:rsidRPr="00B15DA4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bookmarkStart w:id="0" w:name="_GoBack"/>
      <w:bookmarkEnd w:id="0"/>
    </w:p>
    <w:p w14:paraId="40DFA9DA" w14:textId="77777777" w:rsidR="001A75C7" w:rsidRPr="00B15DA4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B15DA4">
        <w:rPr>
          <w:rFonts w:asciiTheme="minorHAnsi" w:hAnsiTheme="minorHAnsi"/>
          <w:color w:val="002060"/>
        </w:rPr>
        <w:t>3. </w:t>
      </w:r>
      <w:r w:rsidRPr="00B15DA4">
        <w:rPr>
          <w:rFonts w:asciiTheme="minorHAnsi" w:hAnsiTheme="minorHAnsi"/>
          <w:b/>
          <w:color w:val="002060"/>
          <w:lang w:val="en-US"/>
        </w:rPr>
        <w:t>Write a concluding reflection</w:t>
      </w:r>
      <w:r w:rsidRPr="00B15DA4">
        <w:rPr>
          <w:rFonts w:asciiTheme="minorHAnsi" w:hAnsiTheme="minorHAnsi"/>
          <w:color w:val="002060"/>
          <w:lang w:val="en-US"/>
        </w:rPr>
        <w:t xml:space="preserve"> </w:t>
      </w:r>
      <w:r w:rsidR="00E21FB6" w:rsidRPr="00B15DA4">
        <w:rPr>
          <w:rFonts w:asciiTheme="minorHAnsi" w:hAnsiTheme="minorHAnsi"/>
          <w:color w:val="002060"/>
          <w:lang w:val="en-US"/>
        </w:rPr>
        <w:t xml:space="preserve">at the </w:t>
      </w:r>
      <w:r w:rsidR="00B15DA4">
        <w:rPr>
          <w:rFonts w:asciiTheme="minorHAnsi" w:hAnsiTheme="minorHAnsi"/>
          <w:color w:val="002060"/>
          <w:lang w:val="en-US"/>
        </w:rPr>
        <w:t>end of each half term (</w:t>
      </w:r>
      <w:r w:rsidR="00B15DA4" w:rsidRPr="00B15DA4">
        <w:rPr>
          <w:rFonts w:asciiTheme="minorHAnsi" w:hAnsiTheme="minorHAnsi"/>
          <w:color w:val="002060"/>
          <w:lang w:val="en-US"/>
        </w:rPr>
        <w:t xml:space="preserve">i.e. 3 February/ April/May )or at the </w:t>
      </w:r>
      <w:r w:rsidR="00E21FB6" w:rsidRPr="00B15DA4">
        <w:rPr>
          <w:rFonts w:asciiTheme="minorHAnsi" w:hAnsiTheme="minorHAnsi"/>
          <w:color w:val="002060"/>
          <w:lang w:val="en-US"/>
        </w:rPr>
        <w:t>end of the t</w:t>
      </w:r>
      <w:r w:rsidR="00B15DA4" w:rsidRPr="00B15DA4">
        <w:rPr>
          <w:rFonts w:asciiTheme="minorHAnsi" w:hAnsiTheme="minorHAnsi"/>
          <w:color w:val="002060"/>
          <w:lang w:val="en-US"/>
        </w:rPr>
        <w:t>hree</w:t>
      </w:r>
      <w:r w:rsidR="00E21FB6" w:rsidRPr="00B15DA4">
        <w:rPr>
          <w:rFonts w:asciiTheme="minorHAnsi" w:hAnsiTheme="minorHAnsi"/>
          <w:color w:val="002060"/>
          <w:lang w:val="en-US"/>
        </w:rPr>
        <w:t xml:space="preserve"> units or at the end of </w:t>
      </w:r>
      <w:r w:rsidR="00B15DA4" w:rsidRPr="00B15DA4">
        <w:rPr>
          <w:rFonts w:asciiTheme="minorHAnsi" w:hAnsiTheme="minorHAnsi"/>
          <w:color w:val="002060"/>
          <w:lang w:val="en-US"/>
        </w:rPr>
        <w:t>each</w:t>
      </w:r>
      <w:r w:rsidR="00E21FB6" w:rsidRPr="00B15DA4">
        <w:rPr>
          <w:rFonts w:asciiTheme="minorHAnsi" w:hAnsiTheme="minorHAnsi"/>
          <w:color w:val="002060"/>
          <w:lang w:val="en-US"/>
        </w:rPr>
        <w:t xml:space="preserve"> half term series of weekly sessions</w:t>
      </w:r>
      <w:r w:rsidR="00B15DA4" w:rsidRPr="00B15DA4">
        <w:rPr>
          <w:rFonts w:asciiTheme="minorHAnsi" w:hAnsiTheme="minorHAnsi"/>
          <w:color w:val="002060"/>
          <w:lang w:val="en-US"/>
        </w:rPr>
        <w:t xml:space="preserve"> .</w:t>
      </w:r>
    </w:p>
    <w:p w14:paraId="5F83E72F" w14:textId="77777777" w:rsidR="001A75C7" w:rsidRPr="00B15DA4" w:rsidRDefault="001A75C7" w:rsidP="00E8199C">
      <w:pPr>
        <w:pStyle w:val="Default"/>
        <w:numPr>
          <w:ilvl w:val="0"/>
          <w:numId w:val="7"/>
        </w:numPr>
        <w:ind w:left="993" w:hanging="284"/>
        <w:rPr>
          <w:rFonts w:asciiTheme="minorHAnsi" w:eastAsia="Avenir Book" w:hAnsiTheme="minorHAnsi" w:cs="Avenir Book"/>
          <w:color w:val="002060"/>
          <w:lang w:val="en-US"/>
        </w:rPr>
      </w:pPr>
      <w:r w:rsidRPr="00B15DA4">
        <w:rPr>
          <w:rFonts w:asciiTheme="minorHAnsi" w:hAnsiTheme="minorHAnsi"/>
          <w:color w:val="002060"/>
          <w:lang w:val="en-US"/>
        </w:rPr>
        <w:t xml:space="preserve">what worked well </w:t>
      </w:r>
      <w:r w:rsidR="00B15DA4" w:rsidRPr="00B15DA4">
        <w:rPr>
          <w:rFonts w:asciiTheme="minorHAnsi" w:hAnsiTheme="minorHAnsi"/>
          <w:color w:val="002060"/>
          <w:lang w:val="en-US"/>
        </w:rPr>
        <w:t xml:space="preserve">in terms of children’s learning </w:t>
      </w:r>
      <w:r w:rsidRPr="00B15DA4">
        <w:rPr>
          <w:rFonts w:asciiTheme="minorHAnsi" w:hAnsiTheme="minorHAnsi"/>
          <w:color w:val="002060"/>
          <w:lang w:val="en-US"/>
        </w:rPr>
        <w:t>and why</w:t>
      </w:r>
    </w:p>
    <w:p w14:paraId="6248F1DB" w14:textId="77777777" w:rsidR="001A75C7" w:rsidRPr="00B15DA4" w:rsidRDefault="001A75C7" w:rsidP="00E8199C">
      <w:pPr>
        <w:pStyle w:val="Default"/>
        <w:numPr>
          <w:ilvl w:val="0"/>
          <w:numId w:val="7"/>
        </w:numPr>
        <w:ind w:left="993" w:hanging="284"/>
        <w:rPr>
          <w:rFonts w:asciiTheme="minorHAnsi" w:eastAsia="Avenir Book" w:hAnsiTheme="minorHAnsi" w:cs="Avenir Book"/>
          <w:color w:val="002060"/>
          <w:lang w:val="en-US"/>
        </w:rPr>
      </w:pPr>
      <w:r w:rsidRPr="00B15DA4">
        <w:rPr>
          <w:rFonts w:asciiTheme="minorHAnsi" w:hAnsiTheme="minorHAnsi"/>
          <w:color w:val="002060"/>
          <w:lang w:val="en-US"/>
        </w:rPr>
        <w:t>where the challenges were and why</w:t>
      </w:r>
    </w:p>
    <w:p w14:paraId="23733B19" w14:textId="77777777" w:rsidR="001A75C7" w:rsidRPr="00B15DA4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B15DA4">
        <w:rPr>
          <w:rFonts w:asciiTheme="minorHAnsi" w:hAnsiTheme="minorHAnsi"/>
          <w:color w:val="002060"/>
        </w:rPr>
        <w:t> </w:t>
      </w:r>
    </w:p>
    <w:p w14:paraId="16AEEE13" w14:textId="77777777" w:rsidR="00036496" w:rsidRPr="00B15DA4" w:rsidRDefault="001A75C7" w:rsidP="00E8199C">
      <w:pPr>
        <w:pStyle w:val="Default"/>
        <w:rPr>
          <w:rFonts w:asciiTheme="minorHAnsi" w:hAnsiTheme="minorHAnsi"/>
          <w:color w:val="002060"/>
        </w:rPr>
      </w:pPr>
      <w:r w:rsidRPr="00B15DA4">
        <w:rPr>
          <w:rFonts w:asciiTheme="minorHAnsi" w:hAnsiTheme="minorHAnsi"/>
          <w:color w:val="002060"/>
        </w:rPr>
        <w:t>4. </w:t>
      </w:r>
      <w:proofErr w:type="gramStart"/>
      <w:r w:rsidR="00E21FB6" w:rsidRPr="00B15DA4">
        <w:rPr>
          <w:rFonts w:asciiTheme="minorHAnsi" w:hAnsiTheme="minorHAnsi"/>
          <w:b/>
          <w:color w:val="002060"/>
        </w:rPr>
        <w:t>Be</w:t>
      </w:r>
      <w:proofErr w:type="gramEnd"/>
      <w:r w:rsidR="00E21FB6" w:rsidRPr="00B15DA4">
        <w:rPr>
          <w:rFonts w:asciiTheme="minorHAnsi" w:hAnsiTheme="minorHAnsi"/>
          <w:b/>
          <w:color w:val="002060"/>
        </w:rPr>
        <w:t xml:space="preserve"> ready to discuss the work and 1-3 above </w:t>
      </w:r>
      <w:r w:rsidR="00E21FB6" w:rsidRPr="00B15DA4">
        <w:rPr>
          <w:rFonts w:asciiTheme="minorHAnsi" w:hAnsiTheme="minorHAnsi"/>
          <w:color w:val="002060"/>
        </w:rPr>
        <w:t xml:space="preserve">with </w:t>
      </w:r>
      <w:r w:rsidR="00036496" w:rsidRPr="00B15DA4">
        <w:rPr>
          <w:rFonts w:asciiTheme="minorHAnsi" w:hAnsiTheme="minorHAnsi"/>
          <w:color w:val="002060"/>
        </w:rPr>
        <w:t>one of the Research team in a phone conversation or visit.</w:t>
      </w:r>
    </w:p>
    <w:p w14:paraId="4FF00706" w14:textId="77777777" w:rsidR="00286C2B" w:rsidRPr="00B15DA4" w:rsidRDefault="00286C2B">
      <w:pPr>
        <w:rPr>
          <w:color w:val="002060"/>
        </w:rPr>
      </w:pPr>
    </w:p>
    <w:sectPr w:rsidR="00286C2B" w:rsidRPr="00B1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55F"/>
    <w:multiLevelType w:val="hybridMultilevel"/>
    <w:tmpl w:val="92D223EA"/>
    <w:lvl w:ilvl="0" w:tplc="CE2E5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AD6"/>
    <w:multiLevelType w:val="hybridMultilevel"/>
    <w:tmpl w:val="B4686A52"/>
    <w:lvl w:ilvl="0" w:tplc="DCC88862">
      <w:start w:val="1"/>
      <w:numFmt w:val="decimal"/>
      <w:lvlText w:val="%1."/>
      <w:lvlJc w:val="left"/>
      <w:pPr>
        <w:ind w:left="720" w:hanging="360"/>
      </w:pPr>
      <w:rPr>
        <w:rFonts w:ascii="Avenir Book" w:eastAsiaTheme="minorEastAsia" w:hAnsi="Avenir Book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5065"/>
    <w:multiLevelType w:val="hybridMultilevel"/>
    <w:tmpl w:val="DBBC55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15415"/>
    <w:multiLevelType w:val="hybridMultilevel"/>
    <w:tmpl w:val="9956F73C"/>
    <w:numStyleLink w:val="Bullet"/>
  </w:abstractNum>
  <w:abstractNum w:abstractNumId="4">
    <w:nsid w:val="3CAE236E"/>
    <w:multiLevelType w:val="hybridMultilevel"/>
    <w:tmpl w:val="C514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73F8"/>
    <w:multiLevelType w:val="hybridMultilevel"/>
    <w:tmpl w:val="9956F73C"/>
    <w:styleLink w:val="Bullet"/>
    <w:lvl w:ilvl="0" w:tplc="3A4AA2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67DE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36C2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8848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60400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D20F9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8453D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213C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2CA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4C3D8C"/>
    <w:multiLevelType w:val="hybridMultilevel"/>
    <w:tmpl w:val="5A4A3D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2273"/>
    <w:multiLevelType w:val="hybridMultilevel"/>
    <w:tmpl w:val="8646C802"/>
    <w:lvl w:ilvl="0" w:tplc="ACAA7D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62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E0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24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3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27E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84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8E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2F4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20FFD"/>
    <w:multiLevelType w:val="hybridMultilevel"/>
    <w:tmpl w:val="2D0A5420"/>
    <w:lvl w:ilvl="0" w:tplc="B3066A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E9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40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CB4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EE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E8C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09F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017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B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3"/>
    <w:lvlOverride w:ilvl="0">
      <w:lvl w:ilvl="0" w:tplc="2B84F04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9B6F1D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0FEB24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E0407D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0BAA9C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E5A90E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16A88B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8DAB4F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12A57D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cky">
    <w15:presenceInfo w15:providerId="None" w15:userId="Be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D3"/>
    <w:rsid w:val="00036496"/>
    <w:rsid w:val="00060100"/>
    <w:rsid w:val="001A75C7"/>
    <w:rsid w:val="00284E3A"/>
    <w:rsid w:val="00286C2B"/>
    <w:rsid w:val="002C2D28"/>
    <w:rsid w:val="00316BAA"/>
    <w:rsid w:val="00317E4A"/>
    <w:rsid w:val="003F265B"/>
    <w:rsid w:val="00442B05"/>
    <w:rsid w:val="004F211F"/>
    <w:rsid w:val="00592E93"/>
    <w:rsid w:val="005D284D"/>
    <w:rsid w:val="006A1F9E"/>
    <w:rsid w:val="00717BE2"/>
    <w:rsid w:val="00760987"/>
    <w:rsid w:val="00782502"/>
    <w:rsid w:val="00937ACE"/>
    <w:rsid w:val="00A10E01"/>
    <w:rsid w:val="00A838CF"/>
    <w:rsid w:val="00AE15D3"/>
    <w:rsid w:val="00B15DA4"/>
    <w:rsid w:val="00CB5FD3"/>
    <w:rsid w:val="00CD1875"/>
    <w:rsid w:val="00D118B9"/>
    <w:rsid w:val="00DC5EEB"/>
    <w:rsid w:val="00E21FB6"/>
    <w:rsid w:val="00E8199C"/>
    <w:rsid w:val="00EB324D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9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D3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1"/>
    <w:qFormat/>
    <w:rsid w:val="006A1F9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A1F9E"/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F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F9E"/>
    <w:rPr>
      <w:color w:val="5A5A5A" w:themeColor="text1" w:themeTint="A5"/>
      <w:spacing w:val="15"/>
    </w:rPr>
  </w:style>
  <w:style w:type="paragraph" w:customStyle="1" w:styleId="Default">
    <w:name w:val="Default"/>
    <w:rsid w:val="001A75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Bullet">
    <w:name w:val="Bullet"/>
    <w:rsid w:val="001A75C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D3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1"/>
    <w:qFormat/>
    <w:rsid w:val="006A1F9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A1F9E"/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F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F9E"/>
    <w:rPr>
      <w:color w:val="5A5A5A" w:themeColor="text1" w:themeTint="A5"/>
      <w:spacing w:val="15"/>
    </w:rPr>
  </w:style>
  <w:style w:type="paragraph" w:customStyle="1" w:styleId="Default">
    <w:name w:val="Default"/>
    <w:rsid w:val="001A75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Bullet">
    <w:name w:val="Bullet"/>
    <w:rsid w:val="001A75C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Teresa.Cremin</cp:lastModifiedBy>
  <cp:revision>2</cp:revision>
  <dcterms:created xsi:type="dcterms:W3CDTF">2019-01-07T13:18:00Z</dcterms:created>
  <dcterms:modified xsi:type="dcterms:W3CDTF">2019-01-07T13:18:00Z</dcterms:modified>
</cp:coreProperties>
</file>