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AFA" w:rsidRPr="00C44AFA" w:rsidRDefault="00C44AFA">
      <w:pPr>
        <w:rPr>
          <w:b/>
          <w:u w:val="single"/>
        </w:rPr>
      </w:pPr>
      <w:r w:rsidRPr="00C44AFA">
        <w:rPr>
          <w:b/>
          <w:u w:val="single"/>
        </w:rPr>
        <w:t xml:space="preserve">Cognos Analytics Upgrade – </w:t>
      </w:r>
      <w:r w:rsidR="001151AD">
        <w:rPr>
          <w:b/>
          <w:u w:val="single"/>
        </w:rPr>
        <w:t>Notes for Financial Planning (FP) users</w:t>
      </w:r>
    </w:p>
    <w:p w:rsidR="001151AD" w:rsidRDefault="001151AD" w:rsidP="001151AD">
      <w:r>
        <w:t>Previously Cognos Reporting and Cognos Financial Planning (FP) were all available in the same environment, however, with the release of an updated version of Cognos on 19th July 2017, the Cognos Reporting and FP tools are now held in 2 different environments.</w:t>
      </w:r>
    </w:p>
    <w:p w:rsidR="001151AD" w:rsidRDefault="001151AD" w:rsidP="001151AD">
      <w:r>
        <w:t xml:space="preserve">All Cognos reports are now accessed in the new Cognos Analytics environment at </w:t>
      </w:r>
      <w:hyperlink r:id="rId4" w:history="1">
        <w:r w:rsidRPr="00CC3753">
          <w:rPr>
            <w:rStyle w:val="Hyperlink"/>
          </w:rPr>
          <w:t>http://cognos.exeter.ac.uk</w:t>
        </w:r>
      </w:hyperlink>
    </w:p>
    <w:p w:rsidR="001151AD" w:rsidRDefault="001151AD" w:rsidP="001151AD">
      <w:r>
        <w:t xml:space="preserve">The Cognos FP modules are available separately </w:t>
      </w:r>
      <w:r w:rsidR="00CF7C73">
        <w:t>in a separate environment, h</w:t>
      </w:r>
      <w:r>
        <w:t>owever, please note that the recommended way to access the FP modules is still through the new Cognos Analytics environment where links are available alongside the usual suite of FP reports</w:t>
      </w:r>
    </w:p>
    <w:p w:rsidR="001151AD" w:rsidRDefault="00CF7C73" w:rsidP="001151AD">
      <w:pPr>
        <w:rPr>
          <w:i/>
        </w:rPr>
      </w:pPr>
      <w:r>
        <w:rPr>
          <w:i/>
        </w:rPr>
        <w:t>Please also be aware that the route folder for accessing the FP tool and report was previously called ‘Business Planning’ but is now called ‘Enterprise Planning’</w:t>
      </w:r>
    </w:p>
    <w:p w:rsidR="00CF7C73" w:rsidRPr="00CF7C73" w:rsidRDefault="00CF7C73" w:rsidP="001151AD">
      <w:pPr>
        <w:rPr>
          <w:i/>
        </w:rPr>
      </w:pPr>
    </w:p>
    <w:p w:rsidR="001151AD" w:rsidRDefault="001151AD" w:rsidP="001151AD">
      <w:r w:rsidRPr="00C44AFA">
        <w:rPr>
          <w:b/>
          <w:u w:val="single"/>
        </w:rPr>
        <w:t>Instructions on How to Access FP Modules in New Cognos Analytics</w:t>
      </w:r>
    </w:p>
    <w:p w:rsidR="00B62A72" w:rsidRDefault="00B62A72" w:rsidP="001151AD">
      <w:r>
        <w:t>Previously FP modules have been accessed within their relevant folder:</w:t>
      </w:r>
    </w:p>
    <w:p w:rsidR="00C44AFA" w:rsidRDefault="00B62A72">
      <w:r>
        <w:t>E.g. within the 2017-22 Financial Plan folder if we select Teaching:</w:t>
      </w:r>
    </w:p>
    <w:p w:rsidR="00C44AFA" w:rsidRDefault="00B62A72" w:rsidP="009A20F6">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2552700</wp:posOffset>
                </wp:positionH>
                <wp:positionV relativeFrom="paragraph">
                  <wp:posOffset>1457960</wp:posOffset>
                </wp:positionV>
                <wp:extent cx="361950" cy="371475"/>
                <wp:effectExtent l="0" t="0" r="0" b="9525"/>
                <wp:wrapNone/>
                <wp:docPr id="8" name="Down Arrow 8"/>
                <wp:cNvGraphicFramePr/>
                <a:graphic xmlns:a="http://schemas.openxmlformats.org/drawingml/2006/main">
                  <a:graphicData uri="http://schemas.microsoft.com/office/word/2010/wordprocessingShape">
                    <wps:wsp>
                      <wps:cNvSpPr/>
                      <wps:spPr>
                        <a:xfrm>
                          <a:off x="0" y="0"/>
                          <a:ext cx="361950" cy="37147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78C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01pt;margin-top:114.8pt;width:28.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" adj="11077" fillcolor="#5b9bd5 [3204]" stroked="f" strokeweight="1pt"/>
            </w:pict>
          </mc:Fallback>
        </mc:AlternateContent>
      </w:r>
      <w:r w:rsidR="00C44AFA">
        <w:rPr>
          <w:noProof/>
          <w:lang w:eastAsia="en-GB"/>
        </w:rPr>
        <w:drawing>
          <wp:inline distT="0" distB="0" distL="0" distR="0" wp14:anchorId="0C22E187" wp14:editId="3132AF57">
            <wp:extent cx="5731510" cy="16649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664970"/>
                    </a:xfrm>
                    <a:prstGeom prst="rect">
                      <a:avLst/>
                    </a:prstGeom>
                  </pic:spPr>
                </pic:pic>
              </a:graphicData>
            </a:graphic>
          </wp:inline>
        </w:drawing>
      </w:r>
    </w:p>
    <w:p w:rsidR="00C44AFA" w:rsidRDefault="00805311" w:rsidP="009A20F6">
      <w:pPr>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1345720</wp:posOffset>
                </wp:positionH>
                <wp:positionV relativeFrom="paragraph">
                  <wp:posOffset>730213</wp:posOffset>
                </wp:positionV>
                <wp:extent cx="1524898" cy="763797"/>
                <wp:effectExtent l="38100" t="38100" r="18415" b="36830"/>
                <wp:wrapNone/>
                <wp:docPr id="9" name="Straight Arrow Connector 9"/>
                <wp:cNvGraphicFramePr/>
                <a:graphic xmlns:a="http://schemas.openxmlformats.org/drawingml/2006/main">
                  <a:graphicData uri="http://schemas.microsoft.com/office/word/2010/wordprocessingShape">
                    <wps:wsp>
                      <wps:cNvCnPr/>
                      <wps:spPr>
                        <a:xfrm flipH="1" flipV="1">
                          <a:off x="0" y="0"/>
                          <a:ext cx="1524898" cy="7637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C0424B" id="_x0000_t32" coordsize="21600,21600" o:spt="32" o:oned="t" path="m,l21600,21600e" filled="f">
                <v:path arrowok="t" fillok="f" o:connecttype="none"/>
                <o:lock v:ext="edit" shapetype="t"/>
              </v:shapetype>
              <v:shape id="Straight Arrow Connector 9" o:spid="_x0000_s1026" type="#_x0000_t32" style="position:absolute;margin-left:105.95pt;margin-top:57.5pt;width:120.05pt;height:60.1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" strokecolor="#5b9bd5 [3204]" strokeweight=".5pt">
                <v:stroke endarrow="block" joinstyle="miter"/>
              </v:shape>
            </w:pict>
          </mc:Fallback>
        </mc:AlternateContent>
      </w:r>
      <w:r w:rsidR="00C44AFA">
        <w:rPr>
          <w:noProof/>
          <w:lang w:eastAsia="en-GB"/>
        </w:rPr>
        <w:drawing>
          <wp:inline distT="0" distB="0" distL="0" distR="0" wp14:anchorId="24FD778B" wp14:editId="2ADFCC90">
            <wp:extent cx="5731510" cy="13716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9205"/>
                    <a:stretch/>
                  </pic:blipFill>
                  <pic:spPr bwMode="auto">
                    <a:xfrm>
                      <a:off x="0" y="0"/>
                      <a:ext cx="5731510" cy="1371600"/>
                    </a:xfrm>
                    <a:prstGeom prst="rect">
                      <a:avLst/>
                    </a:prstGeom>
                    <a:ln>
                      <a:noFill/>
                    </a:ln>
                    <a:extLst>
                      <a:ext uri="{53640926-AAD7-44D8-BBD7-CCE9431645EC}">
                        <a14:shadowObscured xmlns:a14="http://schemas.microsoft.com/office/drawing/2010/main"/>
                      </a:ext>
                    </a:extLst>
                  </pic:spPr>
                </pic:pic>
              </a:graphicData>
            </a:graphic>
          </wp:inline>
        </w:drawing>
      </w:r>
    </w:p>
    <w:p w:rsidR="00C44AFA" w:rsidRDefault="00805311">
      <w:r>
        <w:t xml:space="preserve">We can see the </w:t>
      </w:r>
      <w:r w:rsidRPr="00805311">
        <w:t>final_jul_2017_teaching</w:t>
      </w:r>
      <w:r>
        <w:t xml:space="preserve"> module here.</w:t>
      </w:r>
    </w:p>
    <w:p w:rsidR="00805311" w:rsidRDefault="001151AD">
      <w:r>
        <w:t>In the new Cognos Analytics environment, once we</w:t>
      </w:r>
      <w:r w:rsidR="00805311">
        <w:t xml:space="preserve"> have navigated to the</w:t>
      </w:r>
      <w:r w:rsidR="00DD4A2B">
        <w:t xml:space="preserve"> </w:t>
      </w:r>
      <w:r>
        <w:t xml:space="preserve">folder for the </w:t>
      </w:r>
      <w:r w:rsidR="00DD4A2B">
        <w:t xml:space="preserve">required </w:t>
      </w:r>
      <w:r>
        <w:t>FP snapshot (</w:t>
      </w:r>
      <w:r w:rsidR="00CF7C73">
        <w:t>e.g.</w:t>
      </w:r>
      <w:r>
        <w:t xml:space="preserve"> 2018-23 Financial Plan) then</w:t>
      </w:r>
      <w:r w:rsidR="00805311">
        <w:t xml:space="preserve"> ALL the modules are available through the top link instead of in each individual folder:</w:t>
      </w:r>
    </w:p>
    <w:p w:rsidR="00DB7A3B" w:rsidRDefault="00805311" w:rsidP="009A20F6">
      <w:pPr>
        <w:jc w:val="cent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3399347</wp:posOffset>
                </wp:positionH>
                <wp:positionV relativeFrom="paragraph">
                  <wp:posOffset>414020</wp:posOffset>
                </wp:positionV>
                <wp:extent cx="1000125" cy="219075"/>
                <wp:effectExtent l="0" t="0" r="28575" b="28575"/>
                <wp:wrapNone/>
                <wp:docPr id="10" name="Oval 10"/>
                <wp:cNvGraphicFramePr/>
                <a:graphic xmlns:a="http://schemas.openxmlformats.org/drawingml/2006/main">
                  <a:graphicData uri="http://schemas.microsoft.com/office/word/2010/wordprocessingShape">
                    <wps:wsp>
                      <wps:cNvSpPr/>
                      <wps:spPr>
                        <a:xfrm>
                          <a:off x="0" y="0"/>
                          <a:ext cx="100012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7B3F1" id="Oval 10" o:spid="_x0000_s1026" style="position:absolute;margin-left:267.65pt;margin-top:32.6pt;width:7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" filled="f" strokecolor="red" strokeweight="1pt">
                <v:stroke joinstyle="miter"/>
              </v:oval>
            </w:pict>
          </mc:Fallback>
        </mc:AlternateContent>
      </w:r>
      <w:r w:rsidR="00BA6947">
        <w:rPr>
          <w:noProof/>
          <w:lang w:eastAsia="en-GB"/>
        </w:rPr>
        <w:drawing>
          <wp:inline distT="0" distB="0" distL="0" distR="0" wp14:anchorId="1C50BF78" wp14:editId="2B01E05A">
            <wp:extent cx="5142865" cy="213935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41941"/>
                    <a:stretch/>
                  </pic:blipFill>
                  <pic:spPr bwMode="auto">
                    <a:xfrm>
                      <a:off x="0" y="0"/>
                      <a:ext cx="5153835" cy="2143914"/>
                    </a:xfrm>
                    <a:prstGeom prst="rect">
                      <a:avLst/>
                    </a:prstGeom>
                    <a:ln>
                      <a:noFill/>
                    </a:ln>
                    <a:extLst>
                      <a:ext uri="{53640926-AAD7-44D8-BBD7-CCE9431645EC}">
                        <a14:shadowObscured xmlns:a14="http://schemas.microsoft.com/office/drawing/2010/main"/>
                      </a:ext>
                    </a:extLst>
                  </pic:spPr>
                </pic:pic>
              </a:graphicData>
            </a:graphic>
          </wp:inline>
        </w:drawing>
      </w:r>
    </w:p>
    <w:p w:rsidR="009A20F6" w:rsidRDefault="009A20F6"/>
    <w:p w:rsidR="00805311" w:rsidRDefault="001151AD">
      <w:r>
        <w:t xml:space="preserve">This </w:t>
      </w:r>
      <w:r w:rsidR="00CF7C73">
        <w:t>‘</w:t>
      </w:r>
      <w:r>
        <w:t>_</w:t>
      </w:r>
      <w:proofErr w:type="spellStart"/>
      <w:r>
        <w:t>FP_</w:t>
      </w:r>
      <w:r w:rsidR="00CF7C73">
        <w:t>Module</w:t>
      </w:r>
      <w:proofErr w:type="spellEnd"/>
      <w:r w:rsidR="00CF7C73">
        <w:t xml:space="preserve"> Links </w:t>
      </w:r>
      <w:proofErr w:type="gramStart"/>
      <w:r w:rsidR="00CF7C73">
        <w:t>– ?</w:t>
      </w:r>
      <w:proofErr w:type="gramEnd"/>
      <w:r w:rsidR="00CF7C73">
        <w:t>’</w:t>
      </w:r>
      <w:r w:rsidR="00805311">
        <w:t xml:space="preserve"> link will </w:t>
      </w:r>
      <w:r w:rsidR="00CF7C73">
        <w:t xml:space="preserve">then </w:t>
      </w:r>
      <w:r w:rsidR="00805311">
        <w:t>take you to this page</w:t>
      </w:r>
      <w:r w:rsidR="009A20F6">
        <w:t xml:space="preserve"> where you can click to access each module</w:t>
      </w:r>
      <w:r w:rsidR="00805311">
        <w:t>:</w:t>
      </w:r>
    </w:p>
    <w:p w:rsidR="00BA6947" w:rsidRDefault="00BA6947" w:rsidP="009A20F6">
      <w:pPr>
        <w:jc w:val="center"/>
      </w:pPr>
      <w:r>
        <w:rPr>
          <w:noProof/>
          <w:lang w:eastAsia="en-GB"/>
        </w:rPr>
        <w:drawing>
          <wp:inline distT="0" distB="0" distL="0" distR="0" wp14:anchorId="28F4855F" wp14:editId="422FAB11">
            <wp:extent cx="5457466" cy="277770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0489"/>
                    <a:stretch/>
                  </pic:blipFill>
                  <pic:spPr bwMode="auto">
                    <a:xfrm>
                      <a:off x="0" y="0"/>
                      <a:ext cx="5457825" cy="2777888"/>
                    </a:xfrm>
                    <a:prstGeom prst="rect">
                      <a:avLst/>
                    </a:prstGeom>
                    <a:ln>
                      <a:noFill/>
                    </a:ln>
                    <a:extLst>
                      <a:ext uri="{53640926-AAD7-44D8-BBD7-CCE9431645EC}">
                        <a14:shadowObscured xmlns:a14="http://schemas.microsoft.com/office/drawing/2010/main"/>
                      </a:ext>
                    </a:extLst>
                  </pic:spPr>
                </pic:pic>
              </a:graphicData>
            </a:graphic>
          </wp:inline>
        </w:drawing>
      </w:r>
    </w:p>
    <w:p w:rsidR="00BA6947" w:rsidRDefault="009A20F6">
      <w:r>
        <w:t>S</w:t>
      </w:r>
      <w:r w:rsidR="00805311">
        <w:t xml:space="preserve">electing a module </w:t>
      </w:r>
      <w:r>
        <w:t>will</w:t>
      </w:r>
      <w:r w:rsidR="00CF7C73">
        <w:t xml:space="preserve"> then</w:t>
      </w:r>
      <w:r w:rsidR="001151AD">
        <w:t xml:space="preserve"> open a new browser window </w:t>
      </w:r>
      <w:r w:rsidR="00CF7C73">
        <w:t>showing</w:t>
      </w:r>
      <w:bookmarkStart w:id="0" w:name="_GoBack"/>
      <w:bookmarkEnd w:id="0"/>
      <w:r w:rsidR="001151AD">
        <w:t xml:space="preserve"> the familiar launch </w:t>
      </w:r>
      <w:r w:rsidR="00805311">
        <w:t>page</w:t>
      </w:r>
      <w:r w:rsidR="001151AD">
        <w:t xml:space="preserve"> for the selected module</w:t>
      </w:r>
      <w:r w:rsidR="00805311">
        <w:t>:</w:t>
      </w:r>
    </w:p>
    <w:p w:rsidR="00BA6947" w:rsidRDefault="00BA6947" w:rsidP="009A20F6">
      <w:pPr>
        <w:jc w:val="center"/>
      </w:pPr>
      <w:r>
        <w:rPr>
          <w:noProof/>
          <w:lang w:eastAsia="en-GB"/>
        </w:rPr>
        <w:drawing>
          <wp:inline distT="0" distB="0" distL="0" distR="0" wp14:anchorId="0BA080DE" wp14:editId="08C08754">
            <wp:extent cx="5486372" cy="3140015"/>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21372"/>
                    <a:stretch/>
                  </pic:blipFill>
                  <pic:spPr bwMode="auto">
                    <a:xfrm>
                      <a:off x="0" y="0"/>
                      <a:ext cx="5488180" cy="3141050"/>
                    </a:xfrm>
                    <a:prstGeom prst="rect">
                      <a:avLst/>
                    </a:prstGeom>
                    <a:ln>
                      <a:noFill/>
                    </a:ln>
                    <a:extLst>
                      <a:ext uri="{53640926-AAD7-44D8-BBD7-CCE9431645EC}">
                        <a14:shadowObscured xmlns:a14="http://schemas.microsoft.com/office/drawing/2010/main"/>
                      </a:ext>
                    </a:extLst>
                  </pic:spPr>
                </pic:pic>
              </a:graphicData>
            </a:graphic>
          </wp:inline>
        </w:drawing>
      </w:r>
    </w:p>
    <w:p w:rsidR="00D55E76" w:rsidRDefault="00D55E76">
      <w:pPr>
        <w:rPr>
          <w:noProof/>
          <w:lang w:eastAsia="en-GB"/>
        </w:rPr>
      </w:pPr>
      <w:r>
        <w:rPr>
          <w:noProof/>
          <w:lang w:eastAsia="en-GB"/>
        </w:rPr>
        <w:t xml:space="preserve">As you can see in the new </w:t>
      </w:r>
      <w:r>
        <w:t>Cognos Analytics Environment, within any of the individual folder</w:t>
      </w:r>
      <w:r w:rsidR="009A20F6">
        <w:t xml:space="preserve"> of</w:t>
      </w:r>
      <w:r w:rsidR="00FB310C">
        <w:t xml:space="preserve"> the 2018-23 Financial Plan </w:t>
      </w:r>
      <w:r w:rsidR="009A20F6">
        <w:t>(</w:t>
      </w:r>
      <w:r w:rsidR="00FB310C">
        <w:t>e.g. Teaching as below</w:t>
      </w:r>
      <w:r w:rsidR="009A20F6">
        <w:t>)</w:t>
      </w:r>
      <w:r w:rsidR="00FB310C">
        <w:t xml:space="preserve">, </w:t>
      </w:r>
      <w:r w:rsidR="00CF7C73">
        <w:t xml:space="preserve">we are able to run our familiar suite of FP reports but </w:t>
      </w:r>
      <w:r w:rsidR="00FB310C">
        <w:t>there are now no</w:t>
      </w:r>
      <w:r w:rsidR="00CF7C73">
        <w:t xml:space="preserve"> direct</w:t>
      </w:r>
      <w:r w:rsidR="00FB310C">
        <w:t xml:space="preserve"> links to the module:</w:t>
      </w:r>
    </w:p>
    <w:p w:rsidR="00BA6947" w:rsidRDefault="00BA6947" w:rsidP="009A20F6">
      <w:pPr>
        <w:jc w:val="center"/>
      </w:pPr>
      <w:r>
        <w:rPr>
          <w:noProof/>
          <w:lang w:eastAsia="en-GB"/>
        </w:rPr>
        <w:drawing>
          <wp:inline distT="0" distB="0" distL="0" distR="0" wp14:anchorId="72ED8478" wp14:editId="3AE7A3FD">
            <wp:extent cx="5731510" cy="207034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50586"/>
                    <a:stretch/>
                  </pic:blipFill>
                  <pic:spPr bwMode="auto">
                    <a:xfrm>
                      <a:off x="0" y="0"/>
                      <a:ext cx="5731510" cy="2070340"/>
                    </a:xfrm>
                    <a:prstGeom prst="rect">
                      <a:avLst/>
                    </a:prstGeom>
                    <a:ln>
                      <a:noFill/>
                    </a:ln>
                    <a:extLst>
                      <a:ext uri="{53640926-AAD7-44D8-BBD7-CCE9431645EC}">
                        <a14:shadowObscured xmlns:a14="http://schemas.microsoft.com/office/drawing/2010/main"/>
                      </a:ext>
                    </a:extLst>
                  </pic:spPr>
                </pic:pic>
              </a:graphicData>
            </a:graphic>
          </wp:inline>
        </w:drawing>
      </w:r>
    </w:p>
    <w:sectPr w:rsidR="00BA6947" w:rsidSect="009A20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47"/>
    <w:rsid w:val="001151AD"/>
    <w:rsid w:val="00393EB1"/>
    <w:rsid w:val="00805311"/>
    <w:rsid w:val="009A20F6"/>
    <w:rsid w:val="00A85671"/>
    <w:rsid w:val="00B62A72"/>
    <w:rsid w:val="00BA6947"/>
    <w:rsid w:val="00C44AFA"/>
    <w:rsid w:val="00CD78F6"/>
    <w:rsid w:val="00CF7C73"/>
    <w:rsid w:val="00D507CE"/>
    <w:rsid w:val="00D55E76"/>
    <w:rsid w:val="00DB7A3B"/>
    <w:rsid w:val="00DD4A2B"/>
    <w:rsid w:val="00FB3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DFC1B-4FD2-47DF-935C-54D85DE1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cognos.exeter.ac.uk"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Becky</dc:creator>
  <cp:keywords/>
  <dc:description/>
  <cp:lastModifiedBy>Isaac, Dan</cp:lastModifiedBy>
  <cp:revision>5</cp:revision>
  <dcterms:created xsi:type="dcterms:W3CDTF">2017-07-10T13:37:00Z</dcterms:created>
  <dcterms:modified xsi:type="dcterms:W3CDTF">2017-07-18T11:55:00Z</dcterms:modified>
</cp:coreProperties>
</file>