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A3" w:rsidRPr="00E5170A" w:rsidRDefault="007A62A3" w:rsidP="007A62A3">
      <w:pPr>
        <w:pStyle w:val="GuidanceHeading"/>
      </w:pPr>
      <w:r w:rsidRPr="00E5170A">
        <w:t>Paternity/maternity support leave</w:t>
      </w:r>
    </w:p>
    <w:p w:rsidR="007A62A3" w:rsidRPr="00E63317" w:rsidRDefault="007A62A3" w:rsidP="007A62A3">
      <w:pPr>
        <w:pStyle w:val="GuidanceHeading"/>
        <w:rPr>
          <w:sz w:val="28"/>
          <w:u w:val="single"/>
        </w:rPr>
      </w:pPr>
      <w:bookmarkStart w:id="0" w:name="d.en.247433"/>
      <w:bookmarkEnd w:id="0"/>
      <w:r w:rsidRPr="00E63317">
        <w:rPr>
          <w:sz w:val="28"/>
          <w:u w:val="single"/>
        </w:rPr>
        <w:t xml:space="preserve">This document is for staff who have babies born </w:t>
      </w:r>
      <w:r w:rsidR="00746429">
        <w:rPr>
          <w:sz w:val="28"/>
          <w:u w:val="single"/>
        </w:rPr>
        <w:t xml:space="preserve">and babies/children placed </w:t>
      </w:r>
      <w:bookmarkStart w:id="1" w:name="_GoBack"/>
      <w:bookmarkEnd w:id="1"/>
      <w:r w:rsidRPr="00E63317">
        <w:rPr>
          <w:sz w:val="28"/>
          <w:u w:val="single"/>
        </w:rPr>
        <w:t>before 6th April 2018</w:t>
      </w:r>
    </w:p>
    <w:p w:rsidR="007A62A3" w:rsidRPr="007A62A3" w:rsidRDefault="007A62A3" w:rsidP="007A62A3">
      <w:pPr>
        <w:pStyle w:val="GuidanceHeading"/>
      </w:pPr>
      <w:bookmarkStart w:id="2" w:name="d.en.49917"/>
      <w:bookmarkEnd w:id="2"/>
      <w:r w:rsidRPr="00E5170A">
        <w:t>'Ordinary' leave</w:t>
      </w:r>
    </w:p>
    <w:p w:rsidR="007A62A3" w:rsidRPr="00E5170A" w:rsidRDefault="007A62A3" w:rsidP="007A62A3">
      <w:pPr>
        <w:pStyle w:val="Guidancebodytext"/>
      </w:pPr>
      <w:r w:rsidRPr="00E5170A">
        <w:t>The University’s Ordinary paternity/maternity support leave policy incorporates all relevant legislation and statutory entitlement with regard to paternity leave and pay.</w:t>
      </w:r>
    </w:p>
    <w:p w:rsidR="007A62A3" w:rsidRPr="00E5170A" w:rsidRDefault="007A62A3" w:rsidP="007A62A3">
      <w:pPr>
        <w:pStyle w:val="Guidancebodytext"/>
      </w:pPr>
      <w:r w:rsidRPr="00E5170A">
        <w:t>The term ‘maternity support leave’ is used by the University in addition to ‘paternity leave’ to recognise that any employee who is the partner of an expectant mother, or a child’s adopter, is entitled to leave under this policy.</w:t>
      </w:r>
    </w:p>
    <w:p w:rsidR="007A62A3" w:rsidRPr="00E5170A" w:rsidRDefault="007A62A3" w:rsidP="007A62A3">
      <w:pPr>
        <w:pStyle w:val="Guidancebodytext"/>
        <w:rPr>
          <w:rFonts w:ascii="Arial" w:eastAsia="Times New Roman" w:hAnsi="Arial" w:cs="Arial"/>
          <w:color w:val="000000"/>
          <w:sz w:val="19"/>
          <w:szCs w:val="19"/>
          <w:lang w:eastAsia="en-GB"/>
        </w:rPr>
      </w:pPr>
      <w:r w:rsidRPr="00E5170A">
        <w:t xml:space="preserve">From 1 October 2014 partners and fathers may be entitled to unpaid time off to attend ante-natal appointments. </w:t>
      </w:r>
    </w:p>
    <w:p w:rsidR="007A62A3" w:rsidRPr="00E5170A" w:rsidRDefault="007A62A3" w:rsidP="007A62A3">
      <w:pPr>
        <w:shd w:val="clear" w:color="auto" w:fill="FFFFFF"/>
        <w:spacing w:after="0" w:line="336" w:lineRule="atLeast"/>
        <w:rPr>
          <w:rFonts w:ascii="Arial" w:eastAsia="Times New Roman" w:hAnsi="Arial" w:cs="Arial"/>
          <w:color w:val="000000"/>
          <w:sz w:val="19"/>
          <w:szCs w:val="19"/>
          <w:lang w:eastAsia="en-GB"/>
        </w:rPr>
      </w:pPr>
      <w:r w:rsidRPr="00E5170A">
        <w:rPr>
          <w:color w:val="808080" w:themeColor="background1" w:themeShade="80"/>
        </w:rPr>
        <w:t>If this guide does not answer all your queries, please seek advice and further details from your</w:t>
      </w:r>
      <w:r w:rsidRPr="00E5170A">
        <w:rPr>
          <w:rFonts w:ascii="Arial" w:eastAsia="Times New Roman" w:hAnsi="Arial" w:cs="Arial"/>
          <w:color w:val="000000"/>
          <w:sz w:val="19"/>
          <w:szCs w:val="19"/>
          <w:lang w:eastAsia="en-GB"/>
        </w:rPr>
        <w:t> </w:t>
      </w:r>
      <w:hyperlink r:id="rId8" w:history="1">
        <w:r w:rsidRPr="007A62A3">
          <w:rPr>
            <w:rStyle w:val="Hyperlink"/>
          </w:rPr>
          <w:t>Human Resources Business Partner</w:t>
        </w:r>
      </w:hyperlink>
      <w:r w:rsidRPr="00E5170A">
        <w:rPr>
          <w:rFonts w:ascii="Arial" w:eastAsia="Times New Roman" w:hAnsi="Arial" w:cs="Arial"/>
          <w:color w:val="000000"/>
          <w:sz w:val="19"/>
          <w:szCs w:val="19"/>
          <w:lang w:eastAsia="en-GB"/>
        </w:rPr>
        <w:t>.</w:t>
      </w:r>
    </w:p>
    <w:p w:rsidR="007A62A3" w:rsidRPr="00E5170A" w:rsidRDefault="007A62A3" w:rsidP="007A62A3">
      <w:pPr>
        <w:shd w:val="clear" w:color="auto" w:fill="FFFFFF"/>
        <w:spacing w:after="0" w:line="336" w:lineRule="atLeast"/>
        <w:ind w:left="255"/>
        <w:rPr>
          <w:rFonts w:ascii="Arial" w:eastAsia="Times New Roman" w:hAnsi="Arial" w:cs="Arial"/>
          <w:color w:val="000000"/>
          <w:sz w:val="19"/>
          <w:szCs w:val="19"/>
          <w:lang w:eastAsia="en-GB"/>
        </w:rPr>
      </w:pPr>
      <w:bookmarkStart w:id="3" w:name="d.en.247435"/>
      <w:bookmarkEnd w:id="3"/>
    </w:p>
    <w:p w:rsidR="007A62A3" w:rsidRPr="00E5170A" w:rsidRDefault="007A62A3" w:rsidP="007A62A3">
      <w:pPr>
        <w:pStyle w:val="Guidancesub-heading"/>
      </w:pPr>
      <w:bookmarkStart w:id="4" w:name="d.en.416282"/>
      <w:bookmarkEnd w:id="4"/>
      <w:r w:rsidRPr="00E5170A">
        <w:t>Time off to accompany a pregnant woman to ante-natal appointments</w:t>
      </w:r>
    </w:p>
    <w:p w:rsidR="007A62A3" w:rsidRDefault="007A62A3" w:rsidP="007A62A3">
      <w:pPr>
        <w:shd w:val="clear" w:color="auto" w:fill="FFFFFF"/>
        <w:spacing w:after="0" w:line="336" w:lineRule="atLeast"/>
        <w:rPr>
          <w:color w:val="808080" w:themeColor="background1" w:themeShade="80"/>
        </w:rPr>
      </w:pPr>
      <w:r w:rsidRPr="00E5170A">
        <w:rPr>
          <w:color w:val="808080" w:themeColor="background1" w:themeShade="80"/>
        </w:rPr>
        <w:t>From the 1st October 2014 employees will be allowed unpaid time off to accompany a pregnant woman to up to 2 ante-natal appointments. This is a right from the first day of employment.</w:t>
      </w:r>
    </w:p>
    <w:p w:rsidR="00E63317" w:rsidRPr="00E5170A" w:rsidRDefault="00E63317" w:rsidP="007A62A3">
      <w:pPr>
        <w:shd w:val="clear" w:color="auto" w:fill="FFFFFF"/>
        <w:spacing w:after="0" w:line="336" w:lineRule="atLeast"/>
        <w:rPr>
          <w:color w:val="808080" w:themeColor="background1" w:themeShade="80"/>
        </w:rPr>
      </w:pPr>
    </w:p>
    <w:p w:rsidR="007A62A3" w:rsidRPr="00E5170A" w:rsidRDefault="007A62A3" w:rsidP="007A62A3">
      <w:pPr>
        <w:pStyle w:val="Guidancebodytext"/>
        <w:rPr>
          <w:b/>
        </w:rPr>
      </w:pPr>
      <w:r w:rsidRPr="00E5170A">
        <w:rPr>
          <w:b/>
        </w:rPr>
        <w:t>Who can take the time off?</w:t>
      </w:r>
    </w:p>
    <w:p w:rsidR="007A62A3" w:rsidRPr="00E5170A" w:rsidRDefault="007A62A3" w:rsidP="007A62A3">
      <w:pPr>
        <w:shd w:val="clear" w:color="auto" w:fill="FFFFFF"/>
        <w:spacing w:after="0" w:line="336" w:lineRule="atLeast"/>
        <w:rPr>
          <w:color w:val="808080" w:themeColor="background1" w:themeShade="80"/>
        </w:rPr>
      </w:pPr>
      <w:r w:rsidRPr="00E5170A">
        <w:rPr>
          <w:color w:val="808080" w:themeColor="background1" w:themeShade="80"/>
        </w:rPr>
        <w:t>The leave can be taken by</w:t>
      </w:r>
    </w:p>
    <w:p w:rsidR="007A62A3" w:rsidRPr="00E63317" w:rsidRDefault="007A62A3" w:rsidP="00E63317">
      <w:pPr>
        <w:pStyle w:val="ListParagraph"/>
        <w:numPr>
          <w:ilvl w:val="0"/>
          <w:numId w:val="18"/>
        </w:numPr>
        <w:shd w:val="clear" w:color="auto" w:fill="FFFFFF"/>
        <w:spacing w:after="0" w:line="336" w:lineRule="atLeast"/>
        <w:rPr>
          <w:color w:val="808080" w:themeColor="background1" w:themeShade="80"/>
        </w:rPr>
      </w:pPr>
      <w:r w:rsidRPr="00E63317">
        <w:rPr>
          <w:color w:val="808080" w:themeColor="background1" w:themeShade="80"/>
        </w:rPr>
        <w:t>The baby’s father</w:t>
      </w:r>
    </w:p>
    <w:p w:rsidR="007A62A3" w:rsidRPr="00E63317" w:rsidRDefault="007A62A3" w:rsidP="00E63317">
      <w:pPr>
        <w:pStyle w:val="ListParagraph"/>
        <w:numPr>
          <w:ilvl w:val="0"/>
          <w:numId w:val="18"/>
        </w:numPr>
        <w:shd w:val="clear" w:color="auto" w:fill="FFFFFF"/>
        <w:spacing w:after="0" w:line="336" w:lineRule="atLeast"/>
        <w:rPr>
          <w:color w:val="808080" w:themeColor="background1" w:themeShade="80"/>
        </w:rPr>
      </w:pPr>
      <w:r w:rsidRPr="00E63317">
        <w:rPr>
          <w:color w:val="808080" w:themeColor="background1" w:themeShade="80"/>
        </w:rPr>
        <w:t>The expectant mother’s spouse, her civil partner or partner (of either sex) in an enduring relationship</w:t>
      </w:r>
    </w:p>
    <w:p w:rsidR="007A62A3" w:rsidRDefault="007A62A3" w:rsidP="00E63317">
      <w:pPr>
        <w:pStyle w:val="ListParagraph"/>
        <w:numPr>
          <w:ilvl w:val="0"/>
          <w:numId w:val="18"/>
        </w:numPr>
        <w:shd w:val="clear" w:color="auto" w:fill="FFFFFF"/>
        <w:spacing w:after="0" w:line="336" w:lineRule="atLeast"/>
        <w:rPr>
          <w:color w:val="808080" w:themeColor="background1" w:themeShade="80"/>
        </w:rPr>
      </w:pPr>
      <w:r w:rsidRPr="00E63317">
        <w:rPr>
          <w:color w:val="808080" w:themeColor="background1" w:themeShade="80"/>
        </w:rPr>
        <w:t>Intended parents of a child in a surrogacy arrangement</w:t>
      </w:r>
    </w:p>
    <w:p w:rsidR="00E63317" w:rsidRPr="00E63317" w:rsidRDefault="00E63317" w:rsidP="00E63317">
      <w:pPr>
        <w:pStyle w:val="ListParagraph"/>
        <w:shd w:val="clear" w:color="auto" w:fill="FFFFFF"/>
        <w:spacing w:after="0" w:line="336" w:lineRule="atLeast"/>
        <w:rPr>
          <w:color w:val="808080" w:themeColor="background1" w:themeShade="80"/>
        </w:rPr>
      </w:pPr>
    </w:p>
    <w:p w:rsidR="007A62A3" w:rsidRPr="00E5170A" w:rsidRDefault="007A62A3" w:rsidP="007A62A3">
      <w:pPr>
        <w:pStyle w:val="Guidancebodytext"/>
        <w:rPr>
          <w:b/>
        </w:rPr>
      </w:pPr>
      <w:r w:rsidRPr="00E5170A">
        <w:rPr>
          <w:b/>
        </w:rPr>
        <w:t>How much time off can be taken?</w:t>
      </w:r>
    </w:p>
    <w:p w:rsidR="007A62A3" w:rsidRPr="007A62A3" w:rsidRDefault="007A62A3" w:rsidP="007A62A3">
      <w:pPr>
        <w:shd w:val="clear" w:color="auto" w:fill="FFFFFF"/>
        <w:spacing w:after="0" w:line="336" w:lineRule="atLeast"/>
        <w:rPr>
          <w:color w:val="808080" w:themeColor="background1" w:themeShade="80"/>
        </w:rPr>
      </w:pPr>
      <w:r w:rsidRPr="00E5170A">
        <w:rPr>
          <w:color w:val="808080" w:themeColor="background1" w:themeShade="80"/>
        </w:rPr>
        <w:t>The entitlement is to attend up to 2 ante-natal appointments with a maximum of 6 hours and 30 minutes per appointment.</w:t>
      </w:r>
      <w:r w:rsidR="00E63317">
        <w:rPr>
          <w:color w:val="808080" w:themeColor="background1" w:themeShade="80"/>
        </w:rPr>
        <w:t xml:space="preserve"> </w:t>
      </w:r>
      <w:r w:rsidRPr="00E5170A">
        <w:rPr>
          <w:color w:val="808080" w:themeColor="background1" w:themeShade="80"/>
        </w:rPr>
        <w:t>As this is unpaid time off, the normal expectation of the University is that the time off will be made up at another time, by agreement with your manager. Alternatively, if the nature of the work means this is not possible or if the employee requests this, then the time off can be taken as unpaid leave. Dates and times should be sent to Employee Services in HR Services so that the appropriate deduction can be made from your pay.</w:t>
      </w:r>
    </w:p>
    <w:p w:rsidR="007A62A3" w:rsidRPr="007A62A3" w:rsidRDefault="007A62A3" w:rsidP="007A62A3">
      <w:pPr>
        <w:shd w:val="clear" w:color="auto" w:fill="FFFFFF"/>
        <w:spacing w:after="0" w:line="336" w:lineRule="atLeast"/>
        <w:rPr>
          <w:color w:val="808080" w:themeColor="background1" w:themeShade="80"/>
        </w:rPr>
      </w:pPr>
    </w:p>
    <w:p w:rsidR="007A62A3" w:rsidRPr="00E5170A" w:rsidRDefault="007A62A3" w:rsidP="007A62A3">
      <w:pPr>
        <w:shd w:val="clear" w:color="auto" w:fill="FFFFFF"/>
        <w:spacing w:after="0" w:line="336" w:lineRule="atLeast"/>
        <w:rPr>
          <w:rFonts w:ascii="Arial" w:eastAsia="Times New Roman" w:hAnsi="Arial" w:cs="Arial"/>
          <w:color w:val="000000"/>
          <w:sz w:val="19"/>
          <w:szCs w:val="19"/>
          <w:lang w:eastAsia="en-GB"/>
        </w:rPr>
      </w:pPr>
    </w:p>
    <w:p w:rsidR="007A62A3" w:rsidRPr="00E5170A" w:rsidRDefault="007A62A3" w:rsidP="007A62A3">
      <w:pPr>
        <w:pStyle w:val="Guidancebodytext"/>
      </w:pPr>
      <w:r w:rsidRPr="00E5170A">
        <w:rPr>
          <w:b/>
        </w:rPr>
        <w:lastRenderedPageBreak/>
        <w:t>Information for managers</w:t>
      </w:r>
    </w:p>
    <w:p w:rsidR="007A62A3" w:rsidRPr="007A62A3" w:rsidRDefault="007A62A3" w:rsidP="007A62A3">
      <w:pPr>
        <w:shd w:val="clear" w:color="auto" w:fill="FFFFFF"/>
        <w:spacing w:after="0" w:line="336" w:lineRule="atLeast"/>
        <w:rPr>
          <w:color w:val="808080" w:themeColor="background1" w:themeShade="80"/>
        </w:rPr>
      </w:pPr>
      <w:r w:rsidRPr="00E5170A">
        <w:rPr>
          <w:color w:val="808080" w:themeColor="background1" w:themeShade="80"/>
        </w:rPr>
        <w:t>Please ensure that Employee Services are emailed at</w:t>
      </w:r>
      <w:r w:rsidRPr="00E5170A">
        <w:rPr>
          <w:rFonts w:ascii="Arial" w:eastAsia="Times New Roman" w:hAnsi="Arial" w:cs="Arial"/>
          <w:color w:val="000000"/>
          <w:sz w:val="19"/>
          <w:szCs w:val="19"/>
          <w:lang w:eastAsia="en-GB"/>
        </w:rPr>
        <w:t> </w:t>
      </w:r>
      <w:hyperlink r:id="rId9" w:history="1">
        <w:r w:rsidRPr="007A62A3">
          <w:rPr>
            <w:rStyle w:val="Hyperlink"/>
          </w:rPr>
          <w:t>payandbenefits@exeter.ac.uk</w:t>
        </w:r>
      </w:hyperlink>
      <w:r w:rsidRPr="00E5170A">
        <w:rPr>
          <w:rFonts w:ascii="Arial" w:eastAsia="Times New Roman" w:hAnsi="Arial" w:cs="Arial"/>
          <w:color w:val="000000"/>
          <w:sz w:val="19"/>
          <w:szCs w:val="19"/>
          <w:lang w:eastAsia="en-GB"/>
        </w:rPr>
        <w:t> </w:t>
      </w:r>
      <w:r w:rsidRPr="00E5170A">
        <w:rPr>
          <w:color w:val="808080" w:themeColor="background1" w:themeShade="80"/>
        </w:rPr>
        <w:t xml:space="preserve">with the </w:t>
      </w:r>
      <w:r w:rsidRPr="007A62A3">
        <w:rPr>
          <w:color w:val="808080" w:themeColor="background1" w:themeShade="80"/>
        </w:rPr>
        <w:t>employees’</w:t>
      </w:r>
      <w:r w:rsidRPr="00E5170A">
        <w:rPr>
          <w:color w:val="808080" w:themeColor="background1" w:themeShade="80"/>
        </w:rPr>
        <w:t xml:space="preserve"> name, payroll number and the dates and times that they were away from work.</w:t>
      </w:r>
    </w:p>
    <w:p w:rsidR="007A62A3" w:rsidRDefault="007A62A3" w:rsidP="007A62A3">
      <w:pPr>
        <w:shd w:val="clear" w:color="auto" w:fill="FFFFFF"/>
        <w:spacing w:after="0" w:line="336" w:lineRule="atLeast"/>
        <w:rPr>
          <w:rFonts w:ascii="Georgia" w:eastAsia="Times New Roman" w:hAnsi="Georgia" w:cs="Arial"/>
          <w:color w:val="660033"/>
          <w:sz w:val="26"/>
          <w:szCs w:val="26"/>
          <w:lang w:eastAsia="en-GB"/>
        </w:rPr>
      </w:pPr>
    </w:p>
    <w:p w:rsidR="007A62A3" w:rsidRPr="00E5170A" w:rsidRDefault="007A62A3" w:rsidP="007A62A3">
      <w:pPr>
        <w:pStyle w:val="Guidancesub-heading"/>
      </w:pPr>
      <w:r w:rsidRPr="00E5170A">
        <w:t>Time Off for Secondary Adopters</w:t>
      </w:r>
    </w:p>
    <w:p w:rsidR="007A62A3" w:rsidRPr="00E5170A" w:rsidRDefault="007A62A3" w:rsidP="007A62A3">
      <w:pPr>
        <w:shd w:val="clear" w:color="auto" w:fill="FFFFFF"/>
        <w:spacing w:after="0" w:line="336" w:lineRule="atLeast"/>
        <w:rPr>
          <w:color w:val="808080" w:themeColor="background1" w:themeShade="80"/>
        </w:rPr>
      </w:pPr>
      <w:r w:rsidRPr="00E5170A">
        <w:rPr>
          <w:color w:val="808080" w:themeColor="background1" w:themeShade="80"/>
        </w:rPr>
        <w:t>From 5th April 2015 secondary adopters will be entitled to take unpaid time off for up to two appointments. The process above should be followed.</w:t>
      </w:r>
    </w:p>
    <w:p w:rsidR="007A62A3" w:rsidRDefault="007A62A3" w:rsidP="007A62A3">
      <w:pPr>
        <w:shd w:val="clear" w:color="auto" w:fill="FFFFFF"/>
        <w:spacing w:after="0" w:line="288" w:lineRule="atLeast"/>
        <w:outlineLvl w:val="1"/>
        <w:rPr>
          <w:rFonts w:ascii="Georgia" w:eastAsia="Times New Roman" w:hAnsi="Georgia" w:cs="Arial"/>
          <w:color w:val="660033"/>
          <w:sz w:val="31"/>
          <w:szCs w:val="31"/>
          <w:lang w:eastAsia="en-GB"/>
        </w:rPr>
      </w:pPr>
      <w:bookmarkStart w:id="5" w:name="d.en.49920"/>
      <w:bookmarkEnd w:id="5"/>
    </w:p>
    <w:p w:rsidR="007A62A3" w:rsidRPr="00E5170A" w:rsidRDefault="007A62A3" w:rsidP="007A62A3">
      <w:pPr>
        <w:pStyle w:val="Guidancesub-heading"/>
      </w:pPr>
      <w:r w:rsidRPr="00E5170A">
        <w:t>Eligibility</w:t>
      </w:r>
    </w:p>
    <w:p w:rsidR="007A62A3" w:rsidRPr="00E5170A" w:rsidRDefault="007A62A3" w:rsidP="007A62A3">
      <w:pPr>
        <w:shd w:val="clear" w:color="auto" w:fill="FFFFFF"/>
        <w:spacing w:after="0" w:line="336" w:lineRule="atLeast"/>
        <w:rPr>
          <w:color w:val="808080" w:themeColor="background1" w:themeShade="80"/>
        </w:rPr>
      </w:pPr>
      <w:r w:rsidRPr="00E5170A">
        <w:rPr>
          <w:color w:val="808080" w:themeColor="background1" w:themeShade="80"/>
        </w:rPr>
        <w:t>To qualify for ordinary paternity/maternity support leave and pay (after birth) you must:</w:t>
      </w:r>
    </w:p>
    <w:p w:rsidR="007A62A3" w:rsidRPr="00E5170A" w:rsidRDefault="007A62A3" w:rsidP="007A62A3">
      <w:pPr>
        <w:numPr>
          <w:ilvl w:val="0"/>
          <w:numId w:val="12"/>
        </w:numPr>
        <w:shd w:val="clear" w:color="auto" w:fill="FFFFFF"/>
        <w:spacing w:after="0" w:line="336" w:lineRule="atLeast"/>
        <w:ind w:left="255"/>
        <w:rPr>
          <w:color w:val="808080" w:themeColor="background1" w:themeShade="80"/>
        </w:rPr>
      </w:pPr>
      <w:r w:rsidRPr="00E5170A">
        <w:rPr>
          <w:color w:val="808080" w:themeColor="background1" w:themeShade="80"/>
        </w:rPr>
        <w:t>have been employed continuously by the University for a period of 26 weeks or more ending with the 15th week before your partner’s expected week of childbirth and</w:t>
      </w:r>
    </w:p>
    <w:p w:rsidR="007A62A3" w:rsidRPr="00E5170A" w:rsidRDefault="007A62A3" w:rsidP="007A62A3">
      <w:pPr>
        <w:numPr>
          <w:ilvl w:val="0"/>
          <w:numId w:val="12"/>
        </w:numPr>
        <w:shd w:val="clear" w:color="auto" w:fill="FFFFFF"/>
        <w:spacing w:after="0" w:line="336" w:lineRule="atLeast"/>
        <w:ind w:left="255"/>
        <w:rPr>
          <w:color w:val="808080" w:themeColor="background1" w:themeShade="80"/>
        </w:rPr>
      </w:pPr>
      <w:r w:rsidRPr="00E5170A">
        <w:rPr>
          <w:color w:val="808080" w:themeColor="background1" w:themeShade="80"/>
        </w:rPr>
        <w:t>have, or expect to have, responsibility for the child’s upbringing and</w:t>
      </w:r>
    </w:p>
    <w:p w:rsidR="007A62A3" w:rsidRPr="00E5170A" w:rsidRDefault="007A62A3" w:rsidP="007A62A3">
      <w:pPr>
        <w:numPr>
          <w:ilvl w:val="0"/>
          <w:numId w:val="12"/>
        </w:numPr>
        <w:shd w:val="clear" w:color="auto" w:fill="FFFFFF"/>
        <w:spacing w:after="0" w:line="336" w:lineRule="atLeast"/>
        <w:ind w:left="255"/>
        <w:rPr>
          <w:color w:val="808080" w:themeColor="background1" w:themeShade="80"/>
        </w:rPr>
      </w:pPr>
      <w:r w:rsidRPr="00E5170A">
        <w:rPr>
          <w:color w:val="808080" w:themeColor="background1" w:themeShade="80"/>
        </w:rPr>
        <w:t>be the biological father of the child or the mother’s husband or partner</w:t>
      </w:r>
    </w:p>
    <w:p w:rsidR="007A62A3" w:rsidRPr="00E5170A" w:rsidRDefault="007A62A3" w:rsidP="007A62A3">
      <w:pPr>
        <w:shd w:val="clear" w:color="auto" w:fill="FFFFFF"/>
        <w:spacing w:after="0" w:line="336" w:lineRule="atLeast"/>
        <w:rPr>
          <w:color w:val="808080" w:themeColor="background1" w:themeShade="80"/>
        </w:rPr>
      </w:pPr>
      <w:r w:rsidRPr="00E5170A">
        <w:rPr>
          <w:color w:val="808080" w:themeColor="background1" w:themeShade="80"/>
        </w:rPr>
        <w:t>To qualify for ordinary paternity/maternity support leave and pay (after adoption) you must:</w:t>
      </w:r>
    </w:p>
    <w:p w:rsidR="007A62A3" w:rsidRPr="00E5170A" w:rsidRDefault="007A62A3" w:rsidP="007A62A3">
      <w:pPr>
        <w:numPr>
          <w:ilvl w:val="0"/>
          <w:numId w:val="13"/>
        </w:numPr>
        <w:shd w:val="clear" w:color="auto" w:fill="FFFFFF"/>
        <w:spacing w:after="0" w:line="336" w:lineRule="atLeast"/>
        <w:ind w:left="255"/>
        <w:rPr>
          <w:color w:val="808080" w:themeColor="background1" w:themeShade="80"/>
        </w:rPr>
      </w:pPr>
      <w:r w:rsidRPr="00E5170A">
        <w:rPr>
          <w:color w:val="808080" w:themeColor="background1" w:themeShade="80"/>
        </w:rPr>
        <w:t>have been employed continuously by the University for a period of 26 weeks or more by the end of the week in which you are formally informed by the adoption agency that you have been matched with a child and</w:t>
      </w:r>
    </w:p>
    <w:p w:rsidR="007A62A3" w:rsidRPr="00E5170A" w:rsidRDefault="007A62A3" w:rsidP="007A62A3">
      <w:pPr>
        <w:numPr>
          <w:ilvl w:val="0"/>
          <w:numId w:val="13"/>
        </w:numPr>
        <w:shd w:val="clear" w:color="auto" w:fill="FFFFFF"/>
        <w:spacing w:after="0" w:line="336" w:lineRule="atLeast"/>
        <w:ind w:left="255"/>
        <w:rPr>
          <w:color w:val="808080" w:themeColor="background1" w:themeShade="80"/>
        </w:rPr>
      </w:pPr>
      <w:r w:rsidRPr="00E5170A">
        <w:rPr>
          <w:color w:val="808080" w:themeColor="background1" w:themeShade="80"/>
        </w:rPr>
        <w:t>have, or expect to have, responsibility for the child’s upbringing and</w:t>
      </w:r>
    </w:p>
    <w:p w:rsidR="007A62A3" w:rsidRPr="00E5170A" w:rsidRDefault="007A62A3" w:rsidP="007A62A3">
      <w:pPr>
        <w:numPr>
          <w:ilvl w:val="0"/>
          <w:numId w:val="13"/>
        </w:numPr>
        <w:shd w:val="clear" w:color="auto" w:fill="FFFFFF"/>
        <w:spacing w:after="0" w:line="336" w:lineRule="atLeast"/>
        <w:ind w:left="255"/>
        <w:rPr>
          <w:color w:val="808080" w:themeColor="background1" w:themeShade="80"/>
        </w:rPr>
      </w:pPr>
      <w:r w:rsidRPr="00E5170A">
        <w:rPr>
          <w:color w:val="808080" w:themeColor="background1" w:themeShade="80"/>
        </w:rPr>
        <w:t>be the joint adopter of the child or be the adopter’s husband or partner</w:t>
      </w:r>
    </w:p>
    <w:p w:rsidR="007A62A3" w:rsidRDefault="007A62A3" w:rsidP="007A62A3"/>
    <w:p w:rsidR="007A62A3" w:rsidRPr="00E5170A" w:rsidRDefault="007A62A3" w:rsidP="007A62A3">
      <w:pPr>
        <w:pStyle w:val="Guidancesub-heading"/>
      </w:pPr>
      <w:r w:rsidRPr="00E5170A">
        <w:t>Leave and pay</w:t>
      </w:r>
    </w:p>
    <w:p w:rsidR="007A62A3" w:rsidRPr="007A62A3" w:rsidRDefault="007A62A3" w:rsidP="007A62A3">
      <w:pPr>
        <w:pStyle w:val="Guidancebodytext"/>
        <w:rPr>
          <w:b/>
        </w:rPr>
      </w:pPr>
      <w:r w:rsidRPr="007A62A3">
        <w:rPr>
          <w:b/>
        </w:rPr>
        <w:t>Leave</w:t>
      </w:r>
    </w:p>
    <w:p w:rsidR="007A62A3" w:rsidRPr="00E5170A" w:rsidRDefault="007A62A3" w:rsidP="007A62A3">
      <w:pPr>
        <w:shd w:val="clear" w:color="auto" w:fill="FFFFFF"/>
        <w:spacing w:after="0" w:line="336" w:lineRule="atLeast"/>
        <w:rPr>
          <w:color w:val="808080" w:themeColor="background1" w:themeShade="80"/>
        </w:rPr>
      </w:pPr>
      <w:r w:rsidRPr="00E5170A">
        <w:rPr>
          <w:color w:val="808080" w:themeColor="background1" w:themeShade="80"/>
        </w:rPr>
        <w:t>Ordinary Paternity/ Maternity support leave is up to two weeks' leave and has to be taken in one block as per statutory requirements.</w:t>
      </w:r>
    </w:p>
    <w:p w:rsidR="007A62A3" w:rsidRPr="007A62A3" w:rsidRDefault="007A62A3" w:rsidP="007A62A3">
      <w:pPr>
        <w:shd w:val="clear" w:color="auto" w:fill="FFFFFF"/>
        <w:spacing w:after="0" w:line="336" w:lineRule="atLeast"/>
        <w:rPr>
          <w:color w:val="808080" w:themeColor="background1" w:themeShade="80"/>
        </w:rPr>
      </w:pPr>
      <w:r w:rsidRPr="00E5170A">
        <w:rPr>
          <w:color w:val="808080" w:themeColor="background1" w:themeShade="80"/>
        </w:rPr>
        <w:t>You can take your leave:</w:t>
      </w:r>
    </w:p>
    <w:p w:rsidR="007A62A3" w:rsidRPr="00E5170A" w:rsidRDefault="007A62A3" w:rsidP="007A62A3">
      <w:pPr>
        <w:shd w:val="clear" w:color="auto" w:fill="FFFFFF"/>
        <w:spacing w:after="0" w:line="336" w:lineRule="atLeast"/>
        <w:rPr>
          <w:color w:val="808080" w:themeColor="background1" w:themeShade="80"/>
        </w:rPr>
      </w:pPr>
    </w:p>
    <w:p w:rsidR="007A62A3" w:rsidRPr="007A62A3" w:rsidRDefault="007A62A3" w:rsidP="007A62A3">
      <w:pPr>
        <w:pStyle w:val="ListParagraph"/>
        <w:numPr>
          <w:ilvl w:val="0"/>
          <w:numId w:val="16"/>
        </w:numPr>
        <w:shd w:val="clear" w:color="auto" w:fill="FFFFFF"/>
        <w:spacing w:after="0" w:line="336" w:lineRule="atLeast"/>
        <w:rPr>
          <w:color w:val="808080" w:themeColor="background1" w:themeShade="80"/>
        </w:rPr>
      </w:pPr>
      <w:r w:rsidRPr="007A62A3">
        <w:rPr>
          <w:color w:val="808080" w:themeColor="background1" w:themeShade="80"/>
        </w:rPr>
        <w:t>from the date of the child's birth/placement, or</w:t>
      </w:r>
    </w:p>
    <w:p w:rsidR="007A62A3" w:rsidRPr="007A62A3" w:rsidRDefault="007A62A3" w:rsidP="007A62A3">
      <w:pPr>
        <w:pStyle w:val="ListParagraph"/>
        <w:numPr>
          <w:ilvl w:val="0"/>
          <w:numId w:val="16"/>
        </w:numPr>
        <w:shd w:val="clear" w:color="auto" w:fill="FFFFFF"/>
        <w:spacing w:after="0" w:line="336" w:lineRule="atLeast"/>
        <w:rPr>
          <w:color w:val="808080" w:themeColor="background1" w:themeShade="80"/>
        </w:rPr>
      </w:pPr>
      <w:r w:rsidRPr="007A62A3">
        <w:rPr>
          <w:color w:val="808080" w:themeColor="background1" w:themeShade="80"/>
        </w:rPr>
        <w:t>from a chosen number of days or weeks after the date of the child's birth or placement, up to 56 days after the birth or placement of your child. The leave must be completed by day 56.</w:t>
      </w:r>
    </w:p>
    <w:p w:rsidR="007A62A3" w:rsidRDefault="007A62A3" w:rsidP="007A62A3">
      <w:pPr>
        <w:shd w:val="clear" w:color="auto" w:fill="FFFFFF"/>
        <w:spacing w:after="0" w:line="336" w:lineRule="atLeast"/>
        <w:rPr>
          <w:color w:val="808080" w:themeColor="background1" w:themeShade="80"/>
        </w:rPr>
      </w:pPr>
    </w:p>
    <w:p w:rsidR="007A62A3" w:rsidRPr="007A62A3" w:rsidRDefault="007A62A3" w:rsidP="007A62A3">
      <w:pPr>
        <w:pStyle w:val="Guidancebodytext"/>
        <w:rPr>
          <w:b/>
        </w:rPr>
      </w:pPr>
      <w:r w:rsidRPr="007A62A3">
        <w:rPr>
          <w:b/>
        </w:rPr>
        <w:t>Pay</w:t>
      </w:r>
    </w:p>
    <w:p w:rsidR="007A62A3" w:rsidRPr="00E5170A" w:rsidRDefault="007A62A3" w:rsidP="007A62A3">
      <w:pPr>
        <w:shd w:val="clear" w:color="auto" w:fill="FFFFFF"/>
        <w:spacing w:after="0" w:line="336" w:lineRule="atLeast"/>
        <w:rPr>
          <w:color w:val="808080" w:themeColor="background1" w:themeShade="80"/>
        </w:rPr>
      </w:pPr>
      <w:r w:rsidRPr="00E5170A">
        <w:rPr>
          <w:color w:val="808080" w:themeColor="background1" w:themeShade="80"/>
        </w:rPr>
        <w:lastRenderedPageBreak/>
        <w:t>If you qualify for Ordinary Paternity/Maternity support leave you will be eligible for up to two weeks paid</w:t>
      </w:r>
      <w:r w:rsidRPr="00E5170A">
        <w:rPr>
          <w:rFonts w:ascii="Arial" w:eastAsia="Times New Roman" w:hAnsi="Arial" w:cs="Arial"/>
          <w:color w:val="000000"/>
          <w:sz w:val="19"/>
          <w:szCs w:val="19"/>
          <w:lang w:eastAsia="en-GB"/>
        </w:rPr>
        <w:t xml:space="preserve"> </w:t>
      </w:r>
      <w:r w:rsidRPr="00E5170A">
        <w:rPr>
          <w:color w:val="808080" w:themeColor="background1" w:themeShade="80"/>
        </w:rPr>
        <w:t>leave. You will receive your normal weekly pay for both weeks of Ordinary Paternity/Maternity support leave, which includes your</w:t>
      </w:r>
      <w:r w:rsidRPr="00E5170A">
        <w:rPr>
          <w:rFonts w:ascii="Arial" w:eastAsia="Times New Roman" w:hAnsi="Arial" w:cs="Arial"/>
          <w:color w:val="000000"/>
          <w:sz w:val="19"/>
          <w:szCs w:val="19"/>
          <w:lang w:eastAsia="en-GB"/>
        </w:rPr>
        <w:t> </w:t>
      </w:r>
      <w:hyperlink r:id="rId10" w:history="1">
        <w:r w:rsidRPr="007A62A3">
          <w:rPr>
            <w:rStyle w:val="Hyperlink"/>
          </w:rPr>
          <w:t>Statutory Paternity Pay (SPP)</w:t>
        </w:r>
      </w:hyperlink>
      <w:r w:rsidRPr="00E5170A">
        <w:rPr>
          <w:rFonts w:ascii="Arial" w:eastAsia="Times New Roman" w:hAnsi="Arial" w:cs="Arial"/>
          <w:color w:val="000000"/>
          <w:sz w:val="19"/>
          <w:szCs w:val="19"/>
          <w:lang w:eastAsia="en-GB"/>
        </w:rPr>
        <w:t> </w:t>
      </w:r>
      <w:r w:rsidRPr="00E5170A">
        <w:rPr>
          <w:color w:val="808080" w:themeColor="background1" w:themeShade="80"/>
        </w:rPr>
        <w:t>entitlement. </w:t>
      </w:r>
    </w:p>
    <w:p w:rsidR="007A62A3" w:rsidRPr="00E5170A" w:rsidRDefault="007A62A3" w:rsidP="007A62A3">
      <w:pPr>
        <w:shd w:val="clear" w:color="auto" w:fill="FFFFFF"/>
        <w:spacing w:after="0" w:line="336" w:lineRule="atLeast"/>
        <w:rPr>
          <w:color w:val="808080" w:themeColor="background1" w:themeShade="80"/>
        </w:rPr>
      </w:pPr>
      <w:r w:rsidRPr="00E5170A">
        <w:rPr>
          <w:color w:val="808080" w:themeColor="background1" w:themeShade="80"/>
        </w:rPr>
        <w:t>If your average weekly wage is below the</w:t>
      </w:r>
      <w:r w:rsidRPr="007A62A3">
        <w:rPr>
          <w:rStyle w:val="Hyperlink"/>
        </w:rPr>
        <w:t> </w:t>
      </w:r>
      <w:hyperlink r:id="rId11" w:history="1">
        <w:r w:rsidRPr="007A62A3">
          <w:rPr>
            <w:rStyle w:val="Hyperlink"/>
          </w:rPr>
          <w:t>Lower Earnings Limit (LEL)</w:t>
        </w:r>
      </w:hyperlink>
      <w:r w:rsidRPr="00E5170A">
        <w:rPr>
          <w:rFonts w:ascii="Arial" w:eastAsia="Times New Roman" w:hAnsi="Arial" w:cs="Arial"/>
          <w:color w:val="000000"/>
          <w:sz w:val="19"/>
          <w:szCs w:val="19"/>
          <w:lang w:eastAsia="en-GB"/>
        </w:rPr>
        <w:t> </w:t>
      </w:r>
      <w:r w:rsidRPr="00E5170A">
        <w:rPr>
          <w:color w:val="808080" w:themeColor="background1" w:themeShade="80"/>
        </w:rPr>
        <w:t>you do not qualify for SPP. You may be able to get Income Support while on ordinary paternity/maternity support leave and further information is available from your local Jobcentre Plus office or Social Security office.</w:t>
      </w:r>
    </w:p>
    <w:p w:rsidR="007A62A3" w:rsidRPr="007A62A3" w:rsidRDefault="007A62A3" w:rsidP="007A62A3">
      <w:pPr>
        <w:shd w:val="clear" w:color="auto" w:fill="FFFFFF"/>
        <w:spacing w:after="0" w:line="336" w:lineRule="atLeast"/>
        <w:rPr>
          <w:color w:val="808080" w:themeColor="background1" w:themeShade="80"/>
        </w:rPr>
      </w:pPr>
    </w:p>
    <w:p w:rsidR="007A62A3" w:rsidRPr="00E5170A" w:rsidRDefault="007A62A3" w:rsidP="007A62A3">
      <w:pPr>
        <w:pStyle w:val="Guidancesub-heading"/>
      </w:pPr>
      <w:r w:rsidRPr="00E5170A">
        <w:t>Applying for ordinary paternity/maternity support leave</w:t>
      </w:r>
    </w:p>
    <w:p w:rsidR="007A62A3" w:rsidRPr="00E5170A" w:rsidRDefault="007A62A3" w:rsidP="007A62A3">
      <w:pPr>
        <w:shd w:val="clear" w:color="auto" w:fill="FFFFFF"/>
        <w:spacing w:after="0" w:line="336" w:lineRule="atLeast"/>
        <w:rPr>
          <w:color w:val="808080" w:themeColor="background1" w:themeShade="80"/>
        </w:rPr>
      </w:pPr>
      <w:r w:rsidRPr="00E5170A">
        <w:rPr>
          <w:color w:val="808080" w:themeColor="background1" w:themeShade="80"/>
        </w:rPr>
        <w:t>To qualify for paid ordinary paternity/maternity support leave you must:</w:t>
      </w:r>
    </w:p>
    <w:p w:rsidR="007A62A3" w:rsidRPr="007A62A3" w:rsidRDefault="007A62A3" w:rsidP="007A62A3">
      <w:pPr>
        <w:pStyle w:val="ListParagraph"/>
        <w:numPr>
          <w:ilvl w:val="0"/>
          <w:numId w:val="17"/>
        </w:numPr>
        <w:shd w:val="clear" w:color="auto" w:fill="FFFFFF"/>
        <w:spacing w:after="0" w:line="336" w:lineRule="atLeast"/>
        <w:rPr>
          <w:color w:val="808080" w:themeColor="background1" w:themeShade="80"/>
        </w:rPr>
      </w:pPr>
      <w:r w:rsidRPr="007A62A3">
        <w:rPr>
          <w:color w:val="808080" w:themeColor="background1" w:themeShade="80"/>
        </w:rPr>
        <w:t>inform your line manager/ Head of Discipline in writing (this can be email) and send a copy to your</w:t>
      </w:r>
      <w:r w:rsidRPr="007A62A3">
        <w:rPr>
          <w:rFonts w:ascii="Arial" w:eastAsia="Times New Roman" w:hAnsi="Arial" w:cs="Arial"/>
          <w:color w:val="000000"/>
          <w:sz w:val="19"/>
          <w:szCs w:val="19"/>
          <w:lang w:eastAsia="en-GB"/>
        </w:rPr>
        <w:t> </w:t>
      </w:r>
      <w:hyperlink r:id="rId12" w:history="1">
        <w:r w:rsidRPr="007A62A3">
          <w:rPr>
            <w:rStyle w:val="Hyperlink"/>
          </w:rPr>
          <w:t>Human Resources Business Partner</w:t>
        </w:r>
      </w:hyperlink>
      <w:r w:rsidRPr="007A62A3">
        <w:rPr>
          <w:rFonts w:ascii="Arial" w:eastAsia="Times New Roman" w:hAnsi="Arial" w:cs="Arial"/>
          <w:color w:val="000000"/>
          <w:sz w:val="19"/>
          <w:szCs w:val="19"/>
          <w:lang w:eastAsia="en-GB"/>
        </w:rPr>
        <w:t xml:space="preserve">, </w:t>
      </w:r>
      <w:r w:rsidRPr="007A62A3">
        <w:rPr>
          <w:color w:val="808080" w:themeColor="background1" w:themeShade="80"/>
        </w:rPr>
        <w:t xml:space="preserve">by the 15th week before the expected week of childbirth (e.g. by the time your partner is </w:t>
      </w:r>
      <w:r w:rsidR="00E63317" w:rsidRPr="007A62A3">
        <w:rPr>
          <w:color w:val="808080" w:themeColor="background1" w:themeShade="80"/>
        </w:rPr>
        <w:t>approx.</w:t>
      </w:r>
      <w:r w:rsidRPr="007A62A3">
        <w:rPr>
          <w:color w:val="808080" w:themeColor="background1" w:themeShade="80"/>
        </w:rPr>
        <w:t xml:space="preserve"> 25 weeks' pregnant) or no later than seven days after the date on which notification was received from the adoption agency of the match with the child</w:t>
      </w:r>
    </w:p>
    <w:p w:rsidR="007A62A3" w:rsidRPr="007A62A3" w:rsidRDefault="007A62A3" w:rsidP="007A62A3">
      <w:pPr>
        <w:pStyle w:val="ListParagraph"/>
        <w:numPr>
          <w:ilvl w:val="0"/>
          <w:numId w:val="17"/>
        </w:numPr>
        <w:shd w:val="clear" w:color="auto" w:fill="FFFFFF"/>
        <w:spacing w:after="0" w:line="336" w:lineRule="atLeast"/>
        <w:rPr>
          <w:color w:val="808080" w:themeColor="background1" w:themeShade="80"/>
        </w:rPr>
      </w:pPr>
      <w:r w:rsidRPr="007A62A3">
        <w:rPr>
          <w:color w:val="808080" w:themeColor="background1" w:themeShade="80"/>
        </w:rPr>
        <w:t>complete form </w:t>
      </w:r>
      <w:hyperlink r:id="rId13" w:history="1">
        <w:r w:rsidRPr="007A62A3">
          <w:rPr>
            <w:rStyle w:val="Hyperlink"/>
          </w:rPr>
          <w:t>PD76</w:t>
        </w:r>
      </w:hyperlink>
      <w:r w:rsidRPr="007A62A3">
        <w:rPr>
          <w:rFonts w:ascii="Arial" w:eastAsia="Times New Roman" w:hAnsi="Arial" w:cs="Arial"/>
          <w:color w:val="000000"/>
          <w:sz w:val="19"/>
          <w:szCs w:val="19"/>
          <w:lang w:eastAsia="en-GB"/>
        </w:rPr>
        <w:t> </w:t>
      </w:r>
      <w:r w:rsidRPr="007A62A3">
        <w:rPr>
          <w:color w:val="808080" w:themeColor="background1" w:themeShade="80"/>
        </w:rPr>
        <w:t>at least 28 days before you want your paternity/maternity support pay to start.</w:t>
      </w:r>
    </w:p>
    <w:p w:rsidR="007A62A3" w:rsidRPr="007A62A3" w:rsidRDefault="007A62A3" w:rsidP="007A62A3">
      <w:pPr>
        <w:pStyle w:val="ListParagraph"/>
        <w:numPr>
          <w:ilvl w:val="0"/>
          <w:numId w:val="17"/>
        </w:numPr>
        <w:shd w:val="clear" w:color="auto" w:fill="FFFFFF"/>
        <w:spacing w:after="0" w:line="336" w:lineRule="atLeast"/>
        <w:rPr>
          <w:color w:val="808080" w:themeColor="background1" w:themeShade="80"/>
        </w:rPr>
      </w:pPr>
      <w:r w:rsidRPr="007A62A3">
        <w:rPr>
          <w:color w:val="808080" w:themeColor="background1" w:themeShade="80"/>
        </w:rPr>
        <w:t>inform your</w:t>
      </w:r>
      <w:r w:rsidRPr="007A62A3">
        <w:rPr>
          <w:rFonts w:ascii="Arial" w:eastAsia="Times New Roman" w:hAnsi="Arial" w:cs="Arial"/>
          <w:color w:val="000000"/>
          <w:sz w:val="19"/>
          <w:szCs w:val="19"/>
          <w:lang w:eastAsia="en-GB"/>
        </w:rPr>
        <w:t> </w:t>
      </w:r>
      <w:hyperlink r:id="rId14" w:history="1">
        <w:r w:rsidRPr="007A62A3">
          <w:rPr>
            <w:rStyle w:val="Hyperlink"/>
          </w:rPr>
          <w:t>Human Resources Business Partner</w:t>
        </w:r>
      </w:hyperlink>
      <w:r w:rsidRPr="007A62A3">
        <w:rPr>
          <w:rFonts w:ascii="Arial" w:eastAsia="Times New Roman" w:hAnsi="Arial" w:cs="Arial"/>
          <w:color w:val="000000"/>
          <w:sz w:val="19"/>
          <w:szCs w:val="19"/>
          <w:lang w:eastAsia="en-GB"/>
        </w:rPr>
        <w:t> </w:t>
      </w:r>
      <w:r w:rsidRPr="007A62A3">
        <w:rPr>
          <w:color w:val="808080" w:themeColor="background1" w:themeShade="80"/>
        </w:rPr>
        <w:t>when the baby has been born or, in the case of adoption, when the child’s placement has commenced for your entitlement to SPP to begin</w:t>
      </w:r>
    </w:p>
    <w:p w:rsidR="007A62A3" w:rsidRPr="00E5170A" w:rsidRDefault="007A62A3" w:rsidP="007A62A3">
      <w:pPr>
        <w:shd w:val="clear" w:color="auto" w:fill="FFFFFF"/>
        <w:spacing w:after="0" w:line="336" w:lineRule="atLeast"/>
        <w:rPr>
          <w:rFonts w:ascii="Arial" w:eastAsia="Times New Roman" w:hAnsi="Arial" w:cs="Arial"/>
          <w:color w:val="000000"/>
          <w:sz w:val="19"/>
          <w:szCs w:val="19"/>
          <w:lang w:eastAsia="en-GB"/>
        </w:rPr>
      </w:pPr>
      <w:r w:rsidRPr="00E5170A">
        <w:rPr>
          <w:color w:val="808080" w:themeColor="background1" w:themeShade="80"/>
        </w:rPr>
        <w:t>You will be able to change your mind about the date you want your leave to start, providing you inform your </w:t>
      </w:r>
      <w:hyperlink r:id="rId15" w:history="1">
        <w:r w:rsidRPr="007A62A3">
          <w:rPr>
            <w:rStyle w:val="Hyperlink"/>
          </w:rPr>
          <w:t>Human Resources Business Partner</w:t>
        </w:r>
      </w:hyperlink>
      <w:r w:rsidRPr="00E5170A">
        <w:rPr>
          <w:rFonts w:ascii="Arial" w:eastAsia="Times New Roman" w:hAnsi="Arial" w:cs="Arial"/>
          <w:color w:val="000000"/>
          <w:sz w:val="19"/>
          <w:szCs w:val="19"/>
          <w:lang w:eastAsia="en-GB"/>
        </w:rPr>
        <w:t xml:space="preserve">, </w:t>
      </w:r>
      <w:r w:rsidRPr="00E5170A">
        <w:rPr>
          <w:color w:val="808080" w:themeColor="background1" w:themeShade="80"/>
        </w:rPr>
        <w:t>in writing, at least 28 days in advance.</w:t>
      </w:r>
    </w:p>
    <w:p w:rsidR="007A62A3" w:rsidRDefault="007A62A3" w:rsidP="007A62A3"/>
    <w:p w:rsidR="007A62A3" w:rsidRPr="00E5170A" w:rsidRDefault="007A62A3" w:rsidP="007A62A3">
      <w:pPr>
        <w:pStyle w:val="Guidancesub-heading"/>
      </w:pPr>
      <w:r w:rsidRPr="00E5170A">
        <w:t>Returning to work</w:t>
      </w:r>
    </w:p>
    <w:p w:rsidR="007A62A3" w:rsidRPr="00E5170A" w:rsidRDefault="007A62A3" w:rsidP="007A62A3">
      <w:pPr>
        <w:shd w:val="clear" w:color="auto" w:fill="FFFFFF"/>
        <w:spacing w:after="0" w:line="336" w:lineRule="atLeast"/>
        <w:rPr>
          <w:color w:val="808080" w:themeColor="background1" w:themeShade="80"/>
        </w:rPr>
      </w:pPr>
      <w:r w:rsidRPr="00E5170A">
        <w:rPr>
          <w:color w:val="808080" w:themeColor="background1" w:themeShade="80"/>
        </w:rPr>
        <w:t>You are entitled to return to the same job following ordinary paternity/maternity support leave.</w:t>
      </w:r>
    </w:p>
    <w:p w:rsidR="007A62A3" w:rsidRDefault="007A62A3" w:rsidP="007A62A3"/>
    <w:sectPr w:rsidR="007A62A3" w:rsidSect="00D54D98">
      <w:headerReference w:type="default" r:id="rId16"/>
      <w:footerReference w:type="default" r:id="rId17"/>
      <w:pgSz w:w="11906" w:h="16838"/>
      <w:pgMar w:top="15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9D" w:rsidRDefault="0004459D" w:rsidP="002E5604">
      <w:pPr>
        <w:spacing w:after="0" w:line="240" w:lineRule="auto"/>
      </w:pPr>
      <w:r>
        <w:separator/>
      </w:r>
    </w:p>
  </w:endnote>
  <w:endnote w:type="continuationSeparator" w:id="0">
    <w:p w:rsidR="0004459D" w:rsidRDefault="0004459D" w:rsidP="002E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04" w:rsidRDefault="002E5604" w:rsidP="00642146">
    <w:pPr>
      <w:pStyle w:val="Footer"/>
      <w:tabs>
        <w:tab w:val="clear" w:pos="9026"/>
      </w:tabs>
    </w:pPr>
    <w:r>
      <w:rPr>
        <w:noProof/>
        <w:lang w:eastAsia="en-GB"/>
      </w:rPr>
      <w:drawing>
        <wp:anchor distT="0" distB="0" distL="114300" distR="114300" simplePos="0" relativeHeight="251658240" behindDoc="1" locked="0" layoutInCell="1" allowOverlap="1" wp14:anchorId="773C1938" wp14:editId="57A077D2">
          <wp:simplePos x="0" y="0"/>
          <wp:positionH relativeFrom="column">
            <wp:posOffset>-676910</wp:posOffset>
          </wp:positionH>
          <wp:positionV relativeFrom="paragraph">
            <wp:posOffset>-1398905</wp:posOffset>
          </wp:positionV>
          <wp:extent cx="7145655" cy="2084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145655" cy="2084070"/>
                  </a:xfrm>
                  <a:prstGeom prst="rect">
                    <a:avLst/>
                  </a:prstGeom>
                </pic:spPr>
              </pic:pic>
            </a:graphicData>
          </a:graphic>
          <wp14:sizeRelH relativeFrom="page">
            <wp14:pctWidth>0</wp14:pctWidth>
          </wp14:sizeRelH>
          <wp14:sizeRelV relativeFrom="page">
            <wp14:pctHeight>0</wp14:pctHeight>
          </wp14:sizeRelV>
        </wp:anchor>
      </w:drawing>
    </w:r>
    <w:r w:rsidR="00642146">
      <w:tab/>
    </w:r>
  </w:p>
  <w:p w:rsidR="002E5604" w:rsidRDefault="002E5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9D" w:rsidRDefault="0004459D" w:rsidP="002E5604">
      <w:pPr>
        <w:spacing w:after="0" w:line="240" w:lineRule="auto"/>
      </w:pPr>
      <w:r>
        <w:separator/>
      </w:r>
    </w:p>
  </w:footnote>
  <w:footnote w:type="continuationSeparator" w:id="0">
    <w:p w:rsidR="0004459D" w:rsidRDefault="0004459D" w:rsidP="002E5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04" w:rsidRDefault="002E5604">
    <w:pPr>
      <w:pStyle w:val="Header"/>
    </w:pPr>
    <w:r w:rsidRPr="00A40355">
      <w:rPr>
        <w:b/>
        <w:noProof/>
        <w:color w:val="4093A6"/>
        <w:sz w:val="32"/>
        <w:szCs w:val="28"/>
        <w:lang w:eastAsia="en-GB"/>
      </w:rPr>
      <w:drawing>
        <wp:anchor distT="0" distB="0" distL="114300" distR="114300" simplePos="0" relativeHeight="251660288" behindDoc="1" locked="0" layoutInCell="1" allowOverlap="1" wp14:anchorId="1AC2BED3" wp14:editId="3C1F65B1">
          <wp:simplePos x="0" y="0"/>
          <wp:positionH relativeFrom="column">
            <wp:posOffset>-702310</wp:posOffset>
          </wp:positionH>
          <wp:positionV relativeFrom="topMargin">
            <wp:posOffset>114935</wp:posOffset>
          </wp:positionV>
          <wp:extent cx="7462800" cy="9144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4628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5811"/>
    <w:multiLevelType w:val="multilevel"/>
    <w:tmpl w:val="9636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84B0D"/>
    <w:multiLevelType w:val="multilevel"/>
    <w:tmpl w:val="CD02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72D41"/>
    <w:multiLevelType w:val="multilevel"/>
    <w:tmpl w:val="98E0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C13B1"/>
    <w:multiLevelType w:val="multilevel"/>
    <w:tmpl w:val="4CA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773F5"/>
    <w:multiLevelType w:val="multilevel"/>
    <w:tmpl w:val="8980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60D84"/>
    <w:multiLevelType w:val="hybridMultilevel"/>
    <w:tmpl w:val="456A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B6B06"/>
    <w:multiLevelType w:val="multilevel"/>
    <w:tmpl w:val="135E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B4AE7"/>
    <w:multiLevelType w:val="multilevel"/>
    <w:tmpl w:val="6894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92712"/>
    <w:multiLevelType w:val="hybridMultilevel"/>
    <w:tmpl w:val="3984F2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E1F09"/>
    <w:multiLevelType w:val="hybridMultilevel"/>
    <w:tmpl w:val="8C2AC6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D0FE1"/>
    <w:multiLevelType w:val="hybridMultilevel"/>
    <w:tmpl w:val="B1BC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80906"/>
    <w:multiLevelType w:val="multilevel"/>
    <w:tmpl w:val="DA0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33231"/>
    <w:multiLevelType w:val="multilevel"/>
    <w:tmpl w:val="6BDA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DE649D"/>
    <w:multiLevelType w:val="multilevel"/>
    <w:tmpl w:val="4310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222333"/>
    <w:multiLevelType w:val="hybridMultilevel"/>
    <w:tmpl w:val="A75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8613A"/>
    <w:multiLevelType w:val="multilevel"/>
    <w:tmpl w:val="7204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202564"/>
    <w:multiLevelType w:val="hybridMultilevel"/>
    <w:tmpl w:val="3A2E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079CE"/>
    <w:multiLevelType w:val="hybridMultilevel"/>
    <w:tmpl w:val="57AC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1"/>
  </w:num>
  <w:num w:numId="5">
    <w:abstractNumId w:val="4"/>
  </w:num>
  <w:num w:numId="6">
    <w:abstractNumId w:val="17"/>
  </w:num>
  <w:num w:numId="7">
    <w:abstractNumId w:val="16"/>
  </w:num>
  <w:num w:numId="8">
    <w:abstractNumId w:val="9"/>
  </w:num>
  <w:num w:numId="9">
    <w:abstractNumId w:val="8"/>
  </w:num>
  <w:num w:numId="10">
    <w:abstractNumId w:val="7"/>
  </w:num>
  <w:num w:numId="11">
    <w:abstractNumId w:val="13"/>
  </w:num>
  <w:num w:numId="12">
    <w:abstractNumId w:val="2"/>
  </w:num>
  <w:num w:numId="13">
    <w:abstractNumId w:val="12"/>
  </w:num>
  <w:num w:numId="14">
    <w:abstractNumId w:val="15"/>
  </w:num>
  <w:num w:numId="15">
    <w:abstractNumId w:val="6"/>
  </w:num>
  <w:num w:numId="16">
    <w:abstractNumId w:val="1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62"/>
    <w:rsid w:val="00027939"/>
    <w:rsid w:val="0003115F"/>
    <w:rsid w:val="0004459D"/>
    <w:rsid w:val="000467D2"/>
    <w:rsid w:val="00072277"/>
    <w:rsid w:val="00073668"/>
    <w:rsid w:val="000812D1"/>
    <w:rsid w:val="00095133"/>
    <w:rsid w:val="00097B6D"/>
    <w:rsid w:val="000A1289"/>
    <w:rsid w:val="000A40E4"/>
    <w:rsid w:val="000B66EF"/>
    <w:rsid w:val="000C10F3"/>
    <w:rsid w:val="000C3EC8"/>
    <w:rsid w:val="000D4A47"/>
    <w:rsid w:val="000D5AF7"/>
    <w:rsid w:val="000E35DE"/>
    <w:rsid w:val="000E7C87"/>
    <w:rsid w:val="001160E1"/>
    <w:rsid w:val="00123EFF"/>
    <w:rsid w:val="00133307"/>
    <w:rsid w:val="00146435"/>
    <w:rsid w:val="001618C6"/>
    <w:rsid w:val="001821EE"/>
    <w:rsid w:val="001A0968"/>
    <w:rsid w:val="001A09F6"/>
    <w:rsid w:val="001B35FA"/>
    <w:rsid w:val="001C6283"/>
    <w:rsid w:val="001E3744"/>
    <w:rsid w:val="001E703C"/>
    <w:rsid w:val="001F722C"/>
    <w:rsid w:val="001F7CAC"/>
    <w:rsid w:val="002028D7"/>
    <w:rsid w:val="002229BC"/>
    <w:rsid w:val="00241F1B"/>
    <w:rsid w:val="00245DF0"/>
    <w:rsid w:val="0024627E"/>
    <w:rsid w:val="002543A5"/>
    <w:rsid w:val="00254828"/>
    <w:rsid w:val="0025599F"/>
    <w:rsid w:val="00255AAD"/>
    <w:rsid w:val="00263E7E"/>
    <w:rsid w:val="00294891"/>
    <w:rsid w:val="002A046F"/>
    <w:rsid w:val="002C39E0"/>
    <w:rsid w:val="002C4E87"/>
    <w:rsid w:val="002C5A69"/>
    <w:rsid w:val="002E5604"/>
    <w:rsid w:val="002E6300"/>
    <w:rsid w:val="002F005B"/>
    <w:rsid w:val="002F1582"/>
    <w:rsid w:val="002F56A0"/>
    <w:rsid w:val="00327BBE"/>
    <w:rsid w:val="00331CC1"/>
    <w:rsid w:val="00331E62"/>
    <w:rsid w:val="003375DD"/>
    <w:rsid w:val="00342EB5"/>
    <w:rsid w:val="00343BED"/>
    <w:rsid w:val="00364F1D"/>
    <w:rsid w:val="003833BE"/>
    <w:rsid w:val="00397480"/>
    <w:rsid w:val="003D6CDB"/>
    <w:rsid w:val="003E5928"/>
    <w:rsid w:val="003F32D3"/>
    <w:rsid w:val="0040781C"/>
    <w:rsid w:val="00407A9D"/>
    <w:rsid w:val="004174FD"/>
    <w:rsid w:val="004337CD"/>
    <w:rsid w:val="00433F98"/>
    <w:rsid w:val="00442B51"/>
    <w:rsid w:val="00444932"/>
    <w:rsid w:val="004631CF"/>
    <w:rsid w:val="004715FD"/>
    <w:rsid w:val="00483880"/>
    <w:rsid w:val="004A4FA4"/>
    <w:rsid w:val="004C3B88"/>
    <w:rsid w:val="004D60B2"/>
    <w:rsid w:val="004D741C"/>
    <w:rsid w:val="004E0481"/>
    <w:rsid w:val="00514AA7"/>
    <w:rsid w:val="005368ED"/>
    <w:rsid w:val="00540974"/>
    <w:rsid w:val="00550BE3"/>
    <w:rsid w:val="005652E7"/>
    <w:rsid w:val="00574E7A"/>
    <w:rsid w:val="00582109"/>
    <w:rsid w:val="005A623E"/>
    <w:rsid w:val="005C3CAB"/>
    <w:rsid w:val="005F3B73"/>
    <w:rsid w:val="0060652D"/>
    <w:rsid w:val="006220FF"/>
    <w:rsid w:val="006222FD"/>
    <w:rsid w:val="00623DB4"/>
    <w:rsid w:val="00632D4D"/>
    <w:rsid w:val="0063450F"/>
    <w:rsid w:val="00642146"/>
    <w:rsid w:val="0064497F"/>
    <w:rsid w:val="006544FA"/>
    <w:rsid w:val="006561F6"/>
    <w:rsid w:val="0066098E"/>
    <w:rsid w:val="00663588"/>
    <w:rsid w:val="0066591B"/>
    <w:rsid w:val="006667D3"/>
    <w:rsid w:val="006707FD"/>
    <w:rsid w:val="006719A3"/>
    <w:rsid w:val="00674A57"/>
    <w:rsid w:val="006A31B7"/>
    <w:rsid w:val="006C12C0"/>
    <w:rsid w:val="006C240D"/>
    <w:rsid w:val="006D7A11"/>
    <w:rsid w:val="007212DF"/>
    <w:rsid w:val="00724B55"/>
    <w:rsid w:val="00741A02"/>
    <w:rsid w:val="0074423C"/>
    <w:rsid w:val="00746429"/>
    <w:rsid w:val="00752907"/>
    <w:rsid w:val="00766946"/>
    <w:rsid w:val="0078434B"/>
    <w:rsid w:val="00786B1E"/>
    <w:rsid w:val="00790354"/>
    <w:rsid w:val="007A571C"/>
    <w:rsid w:val="007A62A3"/>
    <w:rsid w:val="007B10C2"/>
    <w:rsid w:val="007B1E85"/>
    <w:rsid w:val="007C1828"/>
    <w:rsid w:val="007C4E27"/>
    <w:rsid w:val="007D080E"/>
    <w:rsid w:val="007D09EF"/>
    <w:rsid w:val="007E1F9E"/>
    <w:rsid w:val="007E6563"/>
    <w:rsid w:val="007F124E"/>
    <w:rsid w:val="00800DA4"/>
    <w:rsid w:val="00831E68"/>
    <w:rsid w:val="00845B5E"/>
    <w:rsid w:val="00874526"/>
    <w:rsid w:val="00882634"/>
    <w:rsid w:val="00887192"/>
    <w:rsid w:val="008916AC"/>
    <w:rsid w:val="008B3BE5"/>
    <w:rsid w:val="008C0952"/>
    <w:rsid w:val="008D25D8"/>
    <w:rsid w:val="008F45B2"/>
    <w:rsid w:val="00900452"/>
    <w:rsid w:val="009034B6"/>
    <w:rsid w:val="00917995"/>
    <w:rsid w:val="00930848"/>
    <w:rsid w:val="0093203F"/>
    <w:rsid w:val="00935CBC"/>
    <w:rsid w:val="00935F08"/>
    <w:rsid w:val="0097114C"/>
    <w:rsid w:val="009773AD"/>
    <w:rsid w:val="00980D05"/>
    <w:rsid w:val="009B3256"/>
    <w:rsid w:val="009C13BA"/>
    <w:rsid w:val="009D6666"/>
    <w:rsid w:val="009E2224"/>
    <w:rsid w:val="009E45D3"/>
    <w:rsid w:val="009E651B"/>
    <w:rsid w:val="00A11AC7"/>
    <w:rsid w:val="00A223E5"/>
    <w:rsid w:val="00A22732"/>
    <w:rsid w:val="00A22B9A"/>
    <w:rsid w:val="00A35F41"/>
    <w:rsid w:val="00A37040"/>
    <w:rsid w:val="00A40355"/>
    <w:rsid w:val="00A51F01"/>
    <w:rsid w:val="00A60CB3"/>
    <w:rsid w:val="00A84227"/>
    <w:rsid w:val="00A863F2"/>
    <w:rsid w:val="00A95271"/>
    <w:rsid w:val="00AA5E3E"/>
    <w:rsid w:val="00AB0B82"/>
    <w:rsid w:val="00AC4F64"/>
    <w:rsid w:val="00AD7495"/>
    <w:rsid w:val="00AE3360"/>
    <w:rsid w:val="00AF3042"/>
    <w:rsid w:val="00AF7BFA"/>
    <w:rsid w:val="00B01D63"/>
    <w:rsid w:val="00B22EC1"/>
    <w:rsid w:val="00B242C0"/>
    <w:rsid w:val="00B337AA"/>
    <w:rsid w:val="00B41CA8"/>
    <w:rsid w:val="00B42804"/>
    <w:rsid w:val="00B50287"/>
    <w:rsid w:val="00B649A0"/>
    <w:rsid w:val="00B665C0"/>
    <w:rsid w:val="00B80D5D"/>
    <w:rsid w:val="00B93E36"/>
    <w:rsid w:val="00BA277D"/>
    <w:rsid w:val="00BA4BF8"/>
    <w:rsid w:val="00BB0BBA"/>
    <w:rsid w:val="00BB7936"/>
    <w:rsid w:val="00BC7941"/>
    <w:rsid w:val="00BE4B36"/>
    <w:rsid w:val="00BE7814"/>
    <w:rsid w:val="00BF59E2"/>
    <w:rsid w:val="00C04005"/>
    <w:rsid w:val="00C149FB"/>
    <w:rsid w:val="00C2011E"/>
    <w:rsid w:val="00C36F9D"/>
    <w:rsid w:val="00C4709A"/>
    <w:rsid w:val="00C6059D"/>
    <w:rsid w:val="00C6371C"/>
    <w:rsid w:val="00C676C2"/>
    <w:rsid w:val="00C70DB6"/>
    <w:rsid w:val="00C75B8C"/>
    <w:rsid w:val="00C81A69"/>
    <w:rsid w:val="00C86A91"/>
    <w:rsid w:val="00C91348"/>
    <w:rsid w:val="00CA0A53"/>
    <w:rsid w:val="00CA0D1D"/>
    <w:rsid w:val="00CC6437"/>
    <w:rsid w:val="00CD140B"/>
    <w:rsid w:val="00CD4E45"/>
    <w:rsid w:val="00CF3F1A"/>
    <w:rsid w:val="00D02273"/>
    <w:rsid w:val="00D17FF9"/>
    <w:rsid w:val="00D301A2"/>
    <w:rsid w:val="00D334E1"/>
    <w:rsid w:val="00D41D4E"/>
    <w:rsid w:val="00D50B41"/>
    <w:rsid w:val="00D54D98"/>
    <w:rsid w:val="00D60062"/>
    <w:rsid w:val="00D63160"/>
    <w:rsid w:val="00D766B3"/>
    <w:rsid w:val="00D77698"/>
    <w:rsid w:val="00DA4D9E"/>
    <w:rsid w:val="00DA7AAB"/>
    <w:rsid w:val="00DD7F91"/>
    <w:rsid w:val="00DE2ACD"/>
    <w:rsid w:val="00DF3247"/>
    <w:rsid w:val="00E42B13"/>
    <w:rsid w:val="00E435AB"/>
    <w:rsid w:val="00E50908"/>
    <w:rsid w:val="00E50944"/>
    <w:rsid w:val="00E565BB"/>
    <w:rsid w:val="00E616DB"/>
    <w:rsid w:val="00E63317"/>
    <w:rsid w:val="00E85A40"/>
    <w:rsid w:val="00EA1AE3"/>
    <w:rsid w:val="00EB6EC7"/>
    <w:rsid w:val="00ED498A"/>
    <w:rsid w:val="00F038AF"/>
    <w:rsid w:val="00F047DA"/>
    <w:rsid w:val="00F17266"/>
    <w:rsid w:val="00F24E50"/>
    <w:rsid w:val="00F25868"/>
    <w:rsid w:val="00F35C29"/>
    <w:rsid w:val="00F37A9D"/>
    <w:rsid w:val="00F437DF"/>
    <w:rsid w:val="00F43B89"/>
    <w:rsid w:val="00F73325"/>
    <w:rsid w:val="00F841C7"/>
    <w:rsid w:val="00FB22F7"/>
    <w:rsid w:val="00FF0E50"/>
    <w:rsid w:val="00FF4E53"/>
    <w:rsid w:val="00FF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A932A8-4821-43C4-887D-9DC6D166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2277"/>
  </w:style>
  <w:style w:type="paragraph" w:styleId="Heading1">
    <w:name w:val="heading 1"/>
    <w:basedOn w:val="Normal"/>
    <w:next w:val="Normal"/>
    <w:link w:val="Heading1Char"/>
    <w:uiPriority w:val="9"/>
    <w:rsid w:val="00DD7F91"/>
    <w:pPr>
      <w:keepNext/>
      <w:keepLines/>
      <w:spacing w:before="480" w:after="0"/>
      <w:outlineLvl w:val="0"/>
    </w:pPr>
    <w:rPr>
      <w:rFonts w:asciiTheme="majorHAnsi" w:eastAsiaTheme="majorEastAsia" w:hAnsiTheme="majorHAnsi" w:cstheme="majorBidi"/>
      <w:b/>
      <w:bCs/>
      <w:color w:val="006E76" w:themeColor="accent1" w:themeShade="BF"/>
      <w:sz w:val="28"/>
      <w:szCs w:val="28"/>
    </w:rPr>
  </w:style>
  <w:style w:type="paragraph" w:styleId="Heading2">
    <w:name w:val="heading 2"/>
    <w:basedOn w:val="Normal"/>
    <w:next w:val="Normal"/>
    <w:link w:val="Heading2Char"/>
    <w:uiPriority w:val="9"/>
    <w:unhideWhenUsed/>
    <w:rsid w:val="00DD7F91"/>
    <w:pPr>
      <w:keepNext/>
      <w:keepLines/>
      <w:spacing w:before="200"/>
      <w:outlineLvl w:val="1"/>
    </w:pPr>
    <w:rPr>
      <w:rFonts w:asciiTheme="majorHAnsi" w:eastAsiaTheme="majorEastAsia" w:hAnsiTheme="majorHAnsi" w:cstheme="majorBidi"/>
      <w:b/>
      <w:bCs/>
      <w:color w:val="00949E" w:themeColor="accent1"/>
      <w:sz w:val="26"/>
      <w:szCs w:val="26"/>
    </w:rPr>
  </w:style>
  <w:style w:type="paragraph" w:styleId="Heading3">
    <w:name w:val="heading 3"/>
    <w:basedOn w:val="Normal"/>
    <w:next w:val="Normal"/>
    <w:link w:val="Heading3Char"/>
    <w:uiPriority w:val="9"/>
    <w:unhideWhenUsed/>
    <w:rsid w:val="00DD7F91"/>
    <w:pPr>
      <w:keepNext/>
      <w:keepLines/>
      <w:spacing w:before="200" w:after="0"/>
      <w:outlineLvl w:val="2"/>
    </w:pPr>
    <w:rPr>
      <w:rFonts w:asciiTheme="majorHAnsi" w:eastAsiaTheme="majorEastAsia" w:hAnsiTheme="majorHAnsi" w:cstheme="majorBidi"/>
      <w:b/>
      <w:bCs/>
      <w:color w:val="00949E" w:themeColor="accent1"/>
    </w:rPr>
  </w:style>
  <w:style w:type="paragraph" w:styleId="Heading4">
    <w:name w:val="heading 4"/>
    <w:basedOn w:val="Normal"/>
    <w:next w:val="Normal"/>
    <w:link w:val="Heading4Char"/>
    <w:uiPriority w:val="9"/>
    <w:unhideWhenUsed/>
    <w:rsid w:val="00DD7F91"/>
    <w:pPr>
      <w:keepNext/>
      <w:keepLines/>
      <w:spacing w:before="200" w:after="0"/>
      <w:outlineLvl w:val="3"/>
    </w:pPr>
    <w:rPr>
      <w:rFonts w:asciiTheme="majorHAnsi" w:eastAsiaTheme="majorEastAsia" w:hAnsiTheme="majorHAnsi" w:cstheme="majorBidi"/>
      <w:b/>
      <w:bCs/>
      <w:i/>
      <w:iCs/>
      <w:color w:val="00949E" w:themeColor="accent1"/>
    </w:rPr>
  </w:style>
  <w:style w:type="paragraph" w:styleId="Heading5">
    <w:name w:val="heading 5"/>
    <w:basedOn w:val="Normal"/>
    <w:next w:val="Normal"/>
    <w:link w:val="Heading5Char"/>
    <w:uiPriority w:val="9"/>
    <w:unhideWhenUsed/>
    <w:rsid w:val="00DD7F91"/>
    <w:pPr>
      <w:keepNext/>
      <w:keepLines/>
      <w:spacing w:before="200" w:after="0"/>
      <w:outlineLvl w:val="4"/>
    </w:pPr>
    <w:rPr>
      <w:rFonts w:asciiTheme="majorHAnsi" w:eastAsiaTheme="majorEastAsia" w:hAnsiTheme="majorHAnsi" w:cstheme="majorBidi"/>
      <w:color w:val="00494E" w:themeColor="accent1" w:themeShade="7F"/>
    </w:rPr>
  </w:style>
  <w:style w:type="paragraph" w:styleId="Heading6">
    <w:name w:val="heading 6"/>
    <w:basedOn w:val="Normal"/>
    <w:next w:val="Normal"/>
    <w:link w:val="Heading6Char"/>
    <w:uiPriority w:val="9"/>
    <w:unhideWhenUsed/>
    <w:rsid w:val="00DD7F91"/>
    <w:pPr>
      <w:keepNext/>
      <w:keepLines/>
      <w:spacing w:before="200" w:after="0"/>
      <w:outlineLvl w:val="5"/>
    </w:pPr>
    <w:rPr>
      <w:rFonts w:asciiTheme="majorHAnsi" w:eastAsiaTheme="majorEastAsia" w:hAnsiTheme="majorHAnsi" w:cstheme="majorBidi"/>
      <w:i/>
      <w:iCs/>
      <w:color w:val="00494E" w:themeColor="accent1" w:themeShade="7F"/>
    </w:rPr>
  </w:style>
  <w:style w:type="paragraph" w:styleId="Heading7">
    <w:name w:val="heading 7"/>
    <w:basedOn w:val="Normal"/>
    <w:next w:val="Normal"/>
    <w:link w:val="Heading7Char"/>
    <w:uiPriority w:val="9"/>
    <w:unhideWhenUsed/>
    <w:rsid w:val="00DD7F91"/>
    <w:pPr>
      <w:keepNext/>
      <w:keepLines/>
      <w:spacing w:before="200" w:after="0"/>
      <w:outlineLvl w:val="6"/>
    </w:pPr>
    <w:rPr>
      <w:rFonts w:asciiTheme="majorHAnsi" w:eastAsiaTheme="majorEastAsia" w:hAnsiTheme="majorHAnsi" w:cstheme="majorBidi"/>
      <w:i/>
      <w:iCs/>
      <w:color w:val="B2B2B2" w:themeColor="text1" w:themeTint="BF"/>
    </w:rPr>
  </w:style>
  <w:style w:type="paragraph" w:styleId="Heading8">
    <w:name w:val="heading 8"/>
    <w:basedOn w:val="Normal"/>
    <w:next w:val="Normal"/>
    <w:link w:val="Heading8Char"/>
    <w:uiPriority w:val="9"/>
    <w:unhideWhenUsed/>
    <w:rsid w:val="00DD7F91"/>
    <w:pPr>
      <w:keepNext/>
      <w:keepLines/>
      <w:spacing w:before="200" w:after="0"/>
      <w:outlineLvl w:val="7"/>
    </w:pPr>
    <w:rPr>
      <w:rFonts w:asciiTheme="majorHAnsi" w:eastAsiaTheme="majorEastAsia" w:hAnsiTheme="majorHAnsi" w:cstheme="majorBidi"/>
      <w:color w:val="B2B2B2" w:themeColor="text1" w:themeTint="BF"/>
      <w:sz w:val="20"/>
      <w:szCs w:val="20"/>
    </w:rPr>
  </w:style>
  <w:style w:type="paragraph" w:styleId="Heading9">
    <w:name w:val="heading 9"/>
    <w:basedOn w:val="Normal"/>
    <w:next w:val="Normal"/>
    <w:link w:val="Heading9Char"/>
    <w:uiPriority w:val="9"/>
    <w:unhideWhenUsed/>
    <w:rsid w:val="00DD7F91"/>
    <w:pPr>
      <w:keepNext/>
      <w:keepLines/>
      <w:spacing w:before="200" w:after="0"/>
      <w:outlineLvl w:val="8"/>
    </w:pPr>
    <w:rPr>
      <w:rFonts w:asciiTheme="majorHAnsi" w:eastAsiaTheme="majorEastAsia" w:hAnsiTheme="majorHAnsi" w:cstheme="majorBidi"/>
      <w:i/>
      <w:iCs/>
      <w:color w:val="B2B2B2"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F91"/>
    <w:rPr>
      <w:rFonts w:asciiTheme="majorHAnsi" w:eastAsiaTheme="majorEastAsia" w:hAnsiTheme="majorHAnsi" w:cstheme="majorBidi"/>
      <w:b/>
      <w:bCs/>
      <w:color w:val="006E76" w:themeColor="accent1" w:themeShade="BF"/>
      <w:sz w:val="28"/>
      <w:szCs w:val="28"/>
    </w:rPr>
  </w:style>
  <w:style w:type="character" w:customStyle="1" w:styleId="Heading2Char">
    <w:name w:val="Heading 2 Char"/>
    <w:basedOn w:val="DefaultParagraphFont"/>
    <w:link w:val="Heading2"/>
    <w:uiPriority w:val="9"/>
    <w:rsid w:val="00DD7F91"/>
    <w:rPr>
      <w:rFonts w:asciiTheme="majorHAnsi" w:eastAsiaTheme="majorEastAsia" w:hAnsiTheme="majorHAnsi" w:cstheme="majorBidi"/>
      <w:b/>
      <w:bCs/>
      <w:color w:val="00949E" w:themeColor="accent1"/>
      <w:sz w:val="26"/>
      <w:szCs w:val="26"/>
    </w:rPr>
  </w:style>
  <w:style w:type="character" w:customStyle="1" w:styleId="Heading3Char">
    <w:name w:val="Heading 3 Char"/>
    <w:basedOn w:val="DefaultParagraphFont"/>
    <w:link w:val="Heading3"/>
    <w:uiPriority w:val="9"/>
    <w:rsid w:val="00DD7F91"/>
    <w:rPr>
      <w:rFonts w:asciiTheme="majorHAnsi" w:eastAsiaTheme="majorEastAsia" w:hAnsiTheme="majorHAnsi" w:cstheme="majorBidi"/>
      <w:b/>
      <w:bCs/>
      <w:color w:val="00949E" w:themeColor="accent1"/>
    </w:rPr>
  </w:style>
  <w:style w:type="character" w:customStyle="1" w:styleId="Heading4Char">
    <w:name w:val="Heading 4 Char"/>
    <w:basedOn w:val="DefaultParagraphFont"/>
    <w:link w:val="Heading4"/>
    <w:uiPriority w:val="9"/>
    <w:rsid w:val="00DD7F91"/>
    <w:rPr>
      <w:rFonts w:asciiTheme="majorHAnsi" w:eastAsiaTheme="majorEastAsia" w:hAnsiTheme="majorHAnsi" w:cstheme="majorBidi"/>
      <w:b/>
      <w:bCs/>
      <w:i/>
      <w:iCs/>
      <w:color w:val="00949E" w:themeColor="accent1"/>
    </w:rPr>
  </w:style>
  <w:style w:type="character" w:customStyle="1" w:styleId="Heading5Char">
    <w:name w:val="Heading 5 Char"/>
    <w:basedOn w:val="DefaultParagraphFont"/>
    <w:link w:val="Heading5"/>
    <w:uiPriority w:val="9"/>
    <w:rsid w:val="00DD7F91"/>
    <w:rPr>
      <w:rFonts w:asciiTheme="majorHAnsi" w:eastAsiaTheme="majorEastAsia" w:hAnsiTheme="majorHAnsi" w:cstheme="majorBidi"/>
      <w:color w:val="00494E" w:themeColor="accent1" w:themeShade="7F"/>
    </w:rPr>
  </w:style>
  <w:style w:type="character" w:customStyle="1" w:styleId="Heading6Char">
    <w:name w:val="Heading 6 Char"/>
    <w:basedOn w:val="DefaultParagraphFont"/>
    <w:link w:val="Heading6"/>
    <w:uiPriority w:val="9"/>
    <w:rsid w:val="00DD7F91"/>
    <w:rPr>
      <w:rFonts w:asciiTheme="majorHAnsi" w:eastAsiaTheme="majorEastAsia" w:hAnsiTheme="majorHAnsi" w:cstheme="majorBidi"/>
      <w:i/>
      <w:iCs/>
      <w:color w:val="00494E" w:themeColor="accent1" w:themeShade="7F"/>
    </w:rPr>
  </w:style>
  <w:style w:type="character" w:customStyle="1" w:styleId="Heading7Char">
    <w:name w:val="Heading 7 Char"/>
    <w:basedOn w:val="DefaultParagraphFont"/>
    <w:link w:val="Heading7"/>
    <w:uiPriority w:val="9"/>
    <w:rsid w:val="00DD7F91"/>
    <w:rPr>
      <w:rFonts w:asciiTheme="majorHAnsi" w:eastAsiaTheme="majorEastAsia" w:hAnsiTheme="majorHAnsi" w:cstheme="majorBidi"/>
      <w:i/>
      <w:iCs/>
      <w:color w:val="B2B2B2" w:themeColor="text1" w:themeTint="BF"/>
    </w:rPr>
  </w:style>
  <w:style w:type="character" w:customStyle="1" w:styleId="Heading8Char">
    <w:name w:val="Heading 8 Char"/>
    <w:basedOn w:val="DefaultParagraphFont"/>
    <w:link w:val="Heading8"/>
    <w:uiPriority w:val="9"/>
    <w:rsid w:val="00DD7F91"/>
    <w:rPr>
      <w:rFonts w:asciiTheme="majorHAnsi" w:eastAsiaTheme="majorEastAsia" w:hAnsiTheme="majorHAnsi" w:cstheme="majorBidi"/>
      <w:color w:val="B2B2B2" w:themeColor="text1" w:themeTint="BF"/>
      <w:sz w:val="20"/>
      <w:szCs w:val="20"/>
    </w:rPr>
  </w:style>
  <w:style w:type="character" w:customStyle="1" w:styleId="Heading9Char">
    <w:name w:val="Heading 9 Char"/>
    <w:basedOn w:val="DefaultParagraphFont"/>
    <w:link w:val="Heading9"/>
    <w:uiPriority w:val="9"/>
    <w:rsid w:val="00DD7F91"/>
    <w:rPr>
      <w:rFonts w:asciiTheme="majorHAnsi" w:eastAsiaTheme="majorEastAsia" w:hAnsiTheme="majorHAnsi" w:cstheme="majorBidi"/>
      <w:i/>
      <w:iCs/>
      <w:color w:val="B2B2B2" w:themeColor="text1" w:themeTint="BF"/>
      <w:sz w:val="20"/>
      <w:szCs w:val="20"/>
    </w:rPr>
  </w:style>
  <w:style w:type="paragraph" w:styleId="Title">
    <w:name w:val="Title"/>
    <w:basedOn w:val="Normal"/>
    <w:next w:val="Normal"/>
    <w:link w:val="TitleChar"/>
    <w:uiPriority w:val="10"/>
    <w:rsid w:val="00DD7F91"/>
    <w:pPr>
      <w:pBdr>
        <w:bottom w:val="single" w:sz="8" w:space="4" w:color="00949E" w:themeColor="accent1"/>
      </w:pBdr>
      <w:spacing w:after="300" w:line="240" w:lineRule="auto"/>
      <w:contextualSpacing/>
    </w:pPr>
    <w:rPr>
      <w:rFonts w:asciiTheme="majorHAnsi" w:eastAsiaTheme="majorEastAsia" w:hAnsiTheme="majorHAnsi" w:cstheme="majorBidi"/>
      <w:color w:val="999999" w:themeColor="text2"/>
      <w:spacing w:val="5"/>
      <w:kern w:val="28"/>
      <w:sz w:val="32"/>
      <w:szCs w:val="52"/>
    </w:rPr>
  </w:style>
  <w:style w:type="character" w:customStyle="1" w:styleId="TitleChar">
    <w:name w:val="Title Char"/>
    <w:basedOn w:val="DefaultParagraphFont"/>
    <w:link w:val="Title"/>
    <w:uiPriority w:val="10"/>
    <w:rsid w:val="00DD7F91"/>
    <w:rPr>
      <w:rFonts w:asciiTheme="majorHAnsi" w:eastAsiaTheme="majorEastAsia" w:hAnsiTheme="majorHAnsi" w:cstheme="majorBidi"/>
      <w:color w:val="999999" w:themeColor="text2"/>
      <w:spacing w:val="5"/>
      <w:kern w:val="28"/>
      <w:sz w:val="32"/>
      <w:szCs w:val="52"/>
    </w:rPr>
  </w:style>
  <w:style w:type="paragraph" w:styleId="Subtitle">
    <w:name w:val="Subtitle"/>
    <w:basedOn w:val="Normal"/>
    <w:next w:val="Normal"/>
    <w:link w:val="SubtitleChar"/>
    <w:uiPriority w:val="11"/>
    <w:rsid w:val="00DD7F91"/>
    <w:pPr>
      <w:numPr>
        <w:ilvl w:val="1"/>
      </w:numPr>
    </w:pPr>
    <w:rPr>
      <w:rFonts w:asciiTheme="majorHAnsi" w:eastAsiaTheme="majorEastAsia" w:hAnsiTheme="majorHAnsi" w:cstheme="majorBidi"/>
      <w:i/>
      <w:iCs/>
      <w:color w:val="00949E" w:themeColor="accent1"/>
      <w:spacing w:val="15"/>
      <w:sz w:val="24"/>
      <w:szCs w:val="24"/>
    </w:rPr>
  </w:style>
  <w:style w:type="character" w:customStyle="1" w:styleId="SubtitleChar">
    <w:name w:val="Subtitle Char"/>
    <w:basedOn w:val="DefaultParagraphFont"/>
    <w:link w:val="Subtitle"/>
    <w:uiPriority w:val="11"/>
    <w:rsid w:val="00DD7F91"/>
    <w:rPr>
      <w:rFonts w:asciiTheme="majorHAnsi" w:eastAsiaTheme="majorEastAsia" w:hAnsiTheme="majorHAnsi" w:cstheme="majorBidi"/>
      <w:i/>
      <w:iCs/>
      <w:color w:val="00949E" w:themeColor="accent1"/>
      <w:spacing w:val="15"/>
      <w:sz w:val="24"/>
      <w:szCs w:val="24"/>
    </w:rPr>
  </w:style>
  <w:style w:type="paragraph" w:styleId="NoSpacing">
    <w:name w:val="No Spacing"/>
    <w:uiPriority w:val="1"/>
    <w:rsid w:val="00DD7F91"/>
    <w:pPr>
      <w:spacing w:after="0" w:line="240" w:lineRule="auto"/>
    </w:pPr>
  </w:style>
  <w:style w:type="paragraph" w:styleId="ListParagraph">
    <w:name w:val="List Paragraph"/>
    <w:basedOn w:val="Normal"/>
    <w:uiPriority w:val="34"/>
    <w:rsid w:val="00DD7F91"/>
    <w:pPr>
      <w:ind w:left="720"/>
      <w:contextualSpacing/>
    </w:pPr>
  </w:style>
  <w:style w:type="paragraph" w:customStyle="1" w:styleId="Default">
    <w:name w:val="Default"/>
    <w:rsid w:val="0007227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A571C"/>
    <w:pPr>
      <w:spacing w:before="100" w:beforeAutospacing="1" w:after="100" w:afterAutospacing="1" w:line="336" w:lineRule="atLeast"/>
    </w:pPr>
    <w:rPr>
      <w:rFonts w:ascii="Times New Roman" w:eastAsia="Times New Roman" w:hAnsi="Times New Roman" w:cs="Times New Roman"/>
      <w:sz w:val="19"/>
      <w:szCs w:val="19"/>
      <w:lang w:eastAsia="en-GB"/>
    </w:rPr>
  </w:style>
  <w:style w:type="paragraph" w:styleId="IntenseQuote">
    <w:name w:val="Intense Quote"/>
    <w:basedOn w:val="Normal"/>
    <w:next w:val="Normal"/>
    <w:link w:val="IntenseQuoteChar"/>
    <w:uiPriority w:val="30"/>
    <w:rsid w:val="00FF4E53"/>
    <w:pPr>
      <w:pBdr>
        <w:bottom w:val="single" w:sz="4" w:space="4" w:color="00949E" w:themeColor="accent1"/>
      </w:pBdr>
      <w:spacing w:before="200" w:after="280"/>
      <w:ind w:left="936" w:right="936"/>
    </w:pPr>
    <w:rPr>
      <w:b/>
      <w:bCs/>
      <w:i/>
      <w:iCs/>
      <w:color w:val="00949E" w:themeColor="accent1"/>
    </w:rPr>
  </w:style>
  <w:style w:type="character" w:customStyle="1" w:styleId="IntenseQuoteChar">
    <w:name w:val="Intense Quote Char"/>
    <w:basedOn w:val="DefaultParagraphFont"/>
    <w:link w:val="IntenseQuote"/>
    <w:uiPriority w:val="30"/>
    <w:rsid w:val="00FF4E53"/>
    <w:rPr>
      <w:b/>
      <w:bCs/>
      <w:i/>
      <w:iCs/>
      <w:color w:val="00949E" w:themeColor="accent1"/>
    </w:rPr>
  </w:style>
  <w:style w:type="paragraph" w:styleId="BalloonText">
    <w:name w:val="Balloon Text"/>
    <w:basedOn w:val="Normal"/>
    <w:link w:val="BalloonTextChar"/>
    <w:uiPriority w:val="99"/>
    <w:semiHidden/>
    <w:unhideWhenUsed/>
    <w:rsid w:val="00A3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41"/>
    <w:rPr>
      <w:rFonts w:ascii="Tahoma" w:hAnsi="Tahoma" w:cs="Tahoma"/>
      <w:sz w:val="16"/>
      <w:szCs w:val="16"/>
    </w:rPr>
  </w:style>
  <w:style w:type="paragraph" w:styleId="Header">
    <w:name w:val="header"/>
    <w:basedOn w:val="Normal"/>
    <w:link w:val="HeaderChar"/>
    <w:uiPriority w:val="99"/>
    <w:unhideWhenUsed/>
    <w:rsid w:val="002E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604"/>
  </w:style>
  <w:style w:type="paragraph" w:styleId="Footer">
    <w:name w:val="footer"/>
    <w:basedOn w:val="Normal"/>
    <w:link w:val="FooterChar"/>
    <w:uiPriority w:val="99"/>
    <w:unhideWhenUsed/>
    <w:rsid w:val="002E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604"/>
  </w:style>
  <w:style w:type="paragraph" w:customStyle="1" w:styleId="Policysub-heading">
    <w:name w:val="Policy sub-heading"/>
    <w:basedOn w:val="IntenseQuote"/>
    <w:link w:val="Policysub-headingChar"/>
    <w:rsid w:val="00C04005"/>
    <w:pPr>
      <w:pBdr>
        <w:bottom w:val="single" w:sz="4" w:space="1" w:color="4093A6"/>
      </w:pBdr>
      <w:ind w:left="0"/>
    </w:pPr>
    <w:rPr>
      <w:bCs w:val="0"/>
      <w:i w:val="0"/>
      <w:iCs w:val="0"/>
      <w:color w:val="4093A6"/>
      <w:sz w:val="26"/>
      <w:szCs w:val="26"/>
    </w:rPr>
  </w:style>
  <w:style w:type="paragraph" w:customStyle="1" w:styleId="GuidanceHeading">
    <w:name w:val="Guidance Heading"/>
    <w:basedOn w:val="Normal"/>
    <w:link w:val="GuidanceHeadingChar"/>
    <w:qFormat/>
    <w:rsid w:val="00FF6D6B"/>
    <w:rPr>
      <w:b/>
      <w:color w:val="00949E" w:themeColor="accent1"/>
      <w:sz w:val="32"/>
      <w:szCs w:val="28"/>
    </w:rPr>
  </w:style>
  <w:style w:type="character" w:customStyle="1" w:styleId="Policysub-headingChar">
    <w:name w:val="Policy sub-heading Char"/>
    <w:basedOn w:val="IntenseQuoteChar"/>
    <w:link w:val="Policysub-heading"/>
    <w:rsid w:val="00C04005"/>
    <w:rPr>
      <w:b/>
      <w:bCs w:val="0"/>
      <w:i w:val="0"/>
      <w:iCs w:val="0"/>
      <w:color w:val="4093A6"/>
      <w:sz w:val="26"/>
      <w:szCs w:val="26"/>
    </w:rPr>
  </w:style>
  <w:style w:type="paragraph" w:customStyle="1" w:styleId="Guidancebodytext">
    <w:name w:val="Guidance body text"/>
    <w:basedOn w:val="Normal"/>
    <w:qFormat/>
    <w:rsid w:val="00C04005"/>
    <w:rPr>
      <w:color w:val="808080" w:themeColor="background1" w:themeShade="80"/>
    </w:rPr>
  </w:style>
  <w:style w:type="character" w:customStyle="1" w:styleId="GuidanceHeadingChar">
    <w:name w:val="Guidance Heading Char"/>
    <w:basedOn w:val="DefaultParagraphFont"/>
    <w:link w:val="GuidanceHeading"/>
    <w:rsid w:val="00FF6D6B"/>
    <w:rPr>
      <w:b/>
      <w:color w:val="00949E" w:themeColor="accent1"/>
      <w:sz w:val="32"/>
      <w:szCs w:val="28"/>
    </w:rPr>
  </w:style>
  <w:style w:type="paragraph" w:customStyle="1" w:styleId="Policyprinciples">
    <w:name w:val="Policy principles"/>
    <w:basedOn w:val="Normal"/>
    <w:link w:val="PolicyprinciplesChar"/>
    <w:rsid w:val="00786B1E"/>
    <w:pPr>
      <w:autoSpaceDE w:val="0"/>
      <w:autoSpaceDN w:val="0"/>
      <w:adjustRightInd w:val="0"/>
      <w:spacing w:after="0" w:line="240" w:lineRule="auto"/>
    </w:pPr>
    <w:rPr>
      <w:rFonts w:cs="Georgia-Bold"/>
      <w:b/>
      <w:bCs/>
      <w:color w:val="808080" w:themeColor="background1" w:themeShade="80"/>
    </w:rPr>
  </w:style>
  <w:style w:type="paragraph" w:customStyle="1" w:styleId="Guidancesub-heading">
    <w:name w:val="Guidance sub-heading"/>
    <w:basedOn w:val="Policysub-heading"/>
    <w:link w:val="Guidancesub-headingChar"/>
    <w:autoRedefine/>
    <w:qFormat/>
    <w:rsid w:val="00483880"/>
    <w:pPr>
      <w:pBdr>
        <w:bottom w:val="single" w:sz="4" w:space="1" w:color="00949E" w:themeColor="accent2"/>
      </w:pBdr>
    </w:pPr>
    <w:rPr>
      <w:b w:val="0"/>
      <w:color w:val="00949E" w:themeColor="accent3"/>
      <w:sz w:val="22"/>
      <w:szCs w:val="22"/>
    </w:rPr>
  </w:style>
  <w:style w:type="character" w:customStyle="1" w:styleId="PolicyprinciplesChar">
    <w:name w:val="Policy principles Char"/>
    <w:basedOn w:val="DefaultParagraphFont"/>
    <w:link w:val="Policyprinciples"/>
    <w:rsid w:val="00786B1E"/>
    <w:rPr>
      <w:rFonts w:cs="Georgia-Bold"/>
      <w:b/>
      <w:bCs/>
      <w:color w:val="808080" w:themeColor="background1" w:themeShade="80"/>
    </w:rPr>
  </w:style>
  <w:style w:type="character" w:customStyle="1" w:styleId="Guidancesub-headingChar">
    <w:name w:val="Guidance sub-heading Char"/>
    <w:basedOn w:val="Policysub-headingChar"/>
    <w:link w:val="Guidancesub-heading"/>
    <w:rsid w:val="00483880"/>
    <w:rPr>
      <w:b w:val="0"/>
      <w:bCs w:val="0"/>
      <w:i w:val="0"/>
      <w:iCs w:val="0"/>
      <w:color w:val="00949E" w:themeColor="accent3"/>
      <w:sz w:val="26"/>
      <w:szCs w:val="26"/>
    </w:rPr>
  </w:style>
  <w:style w:type="character" w:styleId="Hyperlink">
    <w:name w:val="Hyperlink"/>
    <w:basedOn w:val="DefaultParagraphFont"/>
    <w:uiPriority w:val="99"/>
    <w:unhideWhenUsed/>
    <w:qFormat/>
    <w:rsid w:val="002C39E0"/>
    <w:rPr>
      <w:color w:val="00949E" w:themeColor="accent2"/>
      <w:u w:val="single"/>
    </w:rPr>
  </w:style>
  <w:style w:type="table" w:styleId="TableGrid">
    <w:name w:val="Table Grid"/>
    <w:basedOn w:val="TableNormal"/>
    <w:uiPriority w:val="59"/>
    <w:rsid w:val="007F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0BBA"/>
    <w:rPr>
      <w:color w:val="00949E" w:themeColor="followedHyperlink"/>
      <w:u w:val="single"/>
    </w:rPr>
  </w:style>
  <w:style w:type="character" w:styleId="CommentReference">
    <w:name w:val="annotation reference"/>
    <w:basedOn w:val="DefaultParagraphFont"/>
    <w:uiPriority w:val="99"/>
    <w:semiHidden/>
    <w:unhideWhenUsed/>
    <w:rsid w:val="006D7A11"/>
    <w:rPr>
      <w:sz w:val="16"/>
      <w:szCs w:val="16"/>
    </w:rPr>
  </w:style>
  <w:style w:type="paragraph" w:styleId="CommentText">
    <w:name w:val="annotation text"/>
    <w:basedOn w:val="Normal"/>
    <w:link w:val="CommentTextChar"/>
    <w:uiPriority w:val="99"/>
    <w:semiHidden/>
    <w:unhideWhenUsed/>
    <w:rsid w:val="006D7A11"/>
    <w:pPr>
      <w:spacing w:line="240" w:lineRule="auto"/>
    </w:pPr>
    <w:rPr>
      <w:sz w:val="20"/>
      <w:szCs w:val="20"/>
    </w:rPr>
  </w:style>
  <w:style w:type="character" w:customStyle="1" w:styleId="CommentTextChar">
    <w:name w:val="Comment Text Char"/>
    <w:basedOn w:val="DefaultParagraphFont"/>
    <w:link w:val="CommentText"/>
    <w:uiPriority w:val="99"/>
    <w:semiHidden/>
    <w:rsid w:val="006D7A11"/>
    <w:rPr>
      <w:sz w:val="20"/>
      <w:szCs w:val="20"/>
    </w:rPr>
  </w:style>
  <w:style w:type="paragraph" w:styleId="CommentSubject">
    <w:name w:val="annotation subject"/>
    <w:basedOn w:val="CommentText"/>
    <w:next w:val="CommentText"/>
    <w:link w:val="CommentSubjectChar"/>
    <w:uiPriority w:val="99"/>
    <w:semiHidden/>
    <w:unhideWhenUsed/>
    <w:rsid w:val="006D7A11"/>
    <w:rPr>
      <w:b/>
      <w:bCs/>
    </w:rPr>
  </w:style>
  <w:style w:type="character" w:customStyle="1" w:styleId="CommentSubjectChar">
    <w:name w:val="Comment Subject Char"/>
    <w:basedOn w:val="CommentTextChar"/>
    <w:link w:val="CommentSubject"/>
    <w:uiPriority w:val="99"/>
    <w:semiHidden/>
    <w:rsid w:val="006D7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3878">
      <w:bodyDiv w:val="1"/>
      <w:marLeft w:val="0"/>
      <w:marRight w:val="0"/>
      <w:marTop w:val="0"/>
      <w:marBottom w:val="0"/>
      <w:divBdr>
        <w:top w:val="none" w:sz="0" w:space="0" w:color="auto"/>
        <w:left w:val="none" w:sz="0" w:space="0" w:color="auto"/>
        <w:bottom w:val="none" w:sz="0" w:space="0" w:color="auto"/>
        <w:right w:val="none" w:sz="0" w:space="0" w:color="auto"/>
      </w:divBdr>
      <w:divsChild>
        <w:div w:id="616059970">
          <w:marLeft w:val="0"/>
          <w:marRight w:val="0"/>
          <w:marTop w:val="0"/>
          <w:marBottom w:val="0"/>
          <w:divBdr>
            <w:top w:val="none" w:sz="0" w:space="0" w:color="auto"/>
            <w:left w:val="none" w:sz="0" w:space="0" w:color="auto"/>
            <w:bottom w:val="none" w:sz="0" w:space="0" w:color="auto"/>
            <w:right w:val="none" w:sz="0" w:space="0" w:color="auto"/>
          </w:divBdr>
          <w:divsChild>
            <w:div w:id="12568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8794">
      <w:bodyDiv w:val="1"/>
      <w:marLeft w:val="0"/>
      <w:marRight w:val="0"/>
      <w:marTop w:val="0"/>
      <w:marBottom w:val="0"/>
      <w:divBdr>
        <w:top w:val="none" w:sz="0" w:space="0" w:color="auto"/>
        <w:left w:val="none" w:sz="0" w:space="0" w:color="auto"/>
        <w:bottom w:val="none" w:sz="0" w:space="0" w:color="auto"/>
        <w:right w:val="none" w:sz="0" w:space="0" w:color="auto"/>
      </w:divBdr>
      <w:divsChild>
        <w:div w:id="2141072192">
          <w:marLeft w:val="0"/>
          <w:marRight w:val="0"/>
          <w:marTop w:val="0"/>
          <w:marBottom w:val="0"/>
          <w:divBdr>
            <w:top w:val="none" w:sz="0" w:space="0" w:color="auto"/>
            <w:left w:val="none" w:sz="0" w:space="0" w:color="auto"/>
            <w:bottom w:val="none" w:sz="0" w:space="0" w:color="auto"/>
            <w:right w:val="none" w:sz="0" w:space="0" w:color="auto"/>
          </w:divBdr>
          <w:divsChild>
            <w:div w:id="731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4198">
      <w:bodyDiv w:val="1"/>
      <w:marLeft w:val="0"/>
      <w:marRight w:val="0"/>
      <w:marTop w:val="0"/>
      <w:marBottom w:val="0"/>
      <w:divBdr>
        <w:top w:val="none" w:sz="0" w:space="0" w:color="auto"/>
        <w:left w:val="none" w:sz="0" w:space="0" w:color="auto"/>
        <w:bottom w:val="none" w:sz="0" w:space="0" w:color="auto"/>
        <w:right w:val="none" w:sz="0" w:space="0" w:color="auto"/>
      </w:divBdr>
      <w:divsChild>
        <w:div w:id="340546572">
          <w:marLeft w:val="0"/>
          <w:marRight w:val="0"/>
          <w:marTop w:val="0"/>
          <w:marBottom w:val="0"/>
          <w:divBdr>
            <w:top w:val="none" w:sz="0" w:space="0" w:color="auto"/>
            <w:left w:val="none" w:sz="0" w:space="0" w:color="auto"/>
            <w:bottom w:val="none" w:sz="0" w:space="0" w:color="auto"/>
            <w:right w:val="none" w:sz="0" w:space="0" w:color="auto"/>
          </w:divBdr>
          <w:divsChild>
            <w:div w:id="1308820180">
              <w:marLeft w:val="0"/>
              <w:marRight w:val="0"/>
              <w:marTop w:val="0"/>
              <w:marBottom w:val="0"/>
              <w:divBdr>
                <w:top w:val="none" w:sz="0" w:space="0" w:color="auto"/>
                <w:left w:val="none" w:sz="0" w:space="0" w:color="auto"/>
                <w:bottom w:val="none" w:sz="0" w:space="0" w:color="auto"/>
                <w:right w:val="none" w:sz="0" w:space="0" w:color="auto"/>
              </w:divBdr>
              <w:divsChild>
                <w:div w:id="1244799454">
                  <w:marLeft w:val="0"/>
                  <w:marRight w:val="0"/>
                  <w:marTop w:val="0"/>
                  <w:marBottom w:val="0"/>
                  <w:divBdr>
                    <w:top w:val="none" w:sz="0" w:space="0" w:color="auto"/>
                    <w:left w:val="none" w:sz="0" w:space="0" w:color="auto"/>
                    <w:bottom w:val="none" w:sz="0" w:space="0" w:color="auto"/>
                    <w:right w:val="none" w:sz="0" w:space="0" w:color="auto"/>
                  </w:divBdr>
                  <w:divsChild>
                    <w:div w:id="285892883">
                      <w:marLeft w:val="0"/>
                      <w:marRight w:val="0"/>
                      <w:marTop w:val="0"/>
                      <w:marBottom w:val="0"/>
                      <w:divBdr>
                        <w:top w:val="none" w:sz="0" w:space="0" w:color="auto"/>
                        <w:left w:val="none" w:sz="0" w:space="0" w:color="auto"/>
                        <w:bottom w:val="none" w:sz="0" w:space="0" w:color="auto"/>
                        <w:right w:val="none" w:sz="0" w:space="0" w:color="auto"/>
                      </w:divBdr>
                      <w:divsChild>
                        <w:div w:id="4884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contacts/hr/businesspartners/" TargetMode="External"/><Relationship Id="rId13" Type="http://schemas.openxmlformats.org/officeDocument/2006/relationships/hyperlink" Target="http://www.exeter.ac.uk/media/universityofexeter/humanresources/documents/parentscarers/PD76_Paternity_Pay_Claim_Form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eter.ac.uk/staff/contacts/hr/businesspartn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staff/employment/payandconditions/payroll/salariesandoncosts/statutoryrates/" TargetMode="External"/><Relationship Id="rId5" Type="http://schemas.openxmlformats.org/officeDocument/2006/relationships/webSettings" Target="webSettings.xml"/><Relationship Id="rId15" Type="http://schemas.openxmlformats.org/officeDocument/2006/relationships/hyperlink" Target="http://www.exeter.ac.uk/staff/contacts/hr/businesspartners/" TargetMode="External"/><Relationship Id="rId10" Type="http://schemas.openxmlformats.org/officeDocument/2006/relationships/hyperlink" Target="http://www.exeter.ac.uk/staff/employment/payandconditions/payroll/salariesandoncosts/statutoryr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yandbenefits@exeter.ac.uk" TargetMode="External"/><Relationship Id="rId14" Type="http://schemas.openxmlformats.org/officeDocument/2006/relationships/hyperlink" Target="http://www.exeter.ac.uk/staff/contacts/hr/businesspartn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uidance theme">
      <a:dk1>
        <a:srgbClr val="999999"/>
      </a:dk1>
      <a:lt1>
        <a:sysClr val="window" lastClr="FFFFFF"/>
      </a:lt1>
      <a:dk2>
        <a:srgbClr val="999999"/>
      </a:dk2>
      <a:lt2>
        <a:srgbClr val="FFFFFF"/>
      </a:lt2>
      <a:accent1>
        <a:srgbClr val="00949E"/>
      </a:accent1>
      <a:accent2>
        <a:srgbClr val="00949E"/>
      </a:accent2>
      <a:accent3>
        <a:srgbClr val="00949E"/>
      </a:accent3>
      <a:accent4>
        <a:srgbClr val="00949E"/>
      </a:accent4>
      <a:accent5>
        <a:srgbClr val="00949E"/>
      </a:accent5>
      <a:accent6>
        <a:srgbClr val="00949E"/>
      </a:accent6>
      <a:hlink>
        <a:srgbClr val="00949E"/>
      </a:hlink>
      <a:folHlink>
        <a:srgbClr val="00949E"/>
      </a:folHlink>
    </a:clrScheme>
    <a:fontScheme name="FW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68FB-03B1-4C65-A2B4-516D4616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Geoff</dc:creator>
  <cp:lastModifiedBy>Woollam, Charlotte</cp:lastModifiedBy>
  <cp:revision>3</cp:revision>
  <cp:lastPrinted>2014-09-15T08:23:00Z</cp:lastPrinted>
  <dcterms:created xsi:type="dcterms:W3CDTF">2018-03-08T12:26:00Z</dcterms:created>
  <dcterms:modified xsi:type="dcterms:W3CDTF">2018-03-08T13:00:00Z</dcterms:modified>
</cp:coreProperties>
</file>