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1"/>
        </w:rPr>
      </w:pPr>
      <w:r>
        <w:rPr/>
        <w:pict>
          <v:shapetype id="_x0000_t202" o:spt="202" coordsize="21600,21600" path="m,l,21600r21600,l21600,xe">
            <v:stroke joinstyle="miter"/>
            <v:path gradientshapeok="t" o:connecttype="rect"/>
          </v:shapetype>
          <v:shape style="position:absolute;margin-left:67.103996pt;margin-top:35.743458pt;width:450.1pt;height:768.8pt;mso-position-horizontal-relative:page;mso-position-vertical-relative:page;z-index:-252228608" type="#_x0000_t202" filled="false" stroked="false">
            <v:textbox inset="0,0,0,0">
              <w:txbxContent>
                <w:p>
                  <w:pPr>
                    <w:spacing w:line="223" w:lineRule="exact" w:before="0"/>
                    <w:ind w:left="0" w:right="2" w:firstLine="0"/>
                    <w:jc w:val="right"/>
                    <w:rPr>
                      <w:sz w:val="20"/>
                    </w:rPr>
                  </w:pPr>
                  <w:r>
                    <w:rPr>
                      <w:spacing w:val="-1"/>
                      <w:sz w:val="20"/>
                    </w:rPr>
                    <w:t>ER05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p>
                  <w:pPr>
                    <w:tabs>
                      <w:tab w:pos="8303" w:val="left" w:leader="none"/>
                    </w:tabs>
                    <w:spacing w:before="0"/>
                    <w:ind w:left="0" w:right="0" w:firstLine="0"/>
                    <w:jc w:val="right"/>
                    <w:rPr>
                      <w:sz w:val="22"/>
                    </w:rPr>
                  </w:pPr>
                  <w:r>
                    <w:rPr>
                      <w:sz w:val="20"/>
                    </w:rPr>
                    <w:t>Date of this version:</w:t>
                  </w:r>
                  <w:r>
                    <w:rPr>
                      <w:spacing w:val="-6"/>
                      <w:sz w:val="20"/>
                    </w:rPr>
                    <w:t> </w:t>
                  </w:r>
                  <w:r>
                    <w:rPr>
                      <w:sz w:val="20"/>
                    </w:rPr>
                    <w:t>August</w:t>
                  </w:r>
                  <w:r>
                    <w:rPr>
                      <w:spacing w:val="1"/>
                      <w:sz w:val="20"/>
                    </w:rPr>
                    <w:t> </w:t>
                  </w:r>
                  <w:r>
                    <w:rPr>
                      <w:sz w:val="20"/>
                    </w:rPr>
                    <w:t>2022</w:t>
                    <w:tab/>
                  </w:r>
                  <w:r>
                    <w:rPr>
                      <w:sz w:val="22"/>
                    </w:rPr>
                    <w:t>Page</w:t>
                  </w:r>
                  <w:r>
                    <w:rPr>
                      <w:spacing w:val="-2"/>
                      <w:sz w:val="22"/>
                    </w:rPr>
                    <w:t> </w:t>
                  </w:r>
                  <w:r>
                    <w:rPr>
                      <w:spacing w:val="-17"/>
                      <w:sz w:val="22"/>
                    </w:rPr>
                    <w:t>1</w:t>
                  </w:r>
                </w:p>
                <w:p>
                  <w:pPr>
                    <w:pStyle w:val="BodyText"/>
                    <w:spacing w:before="2"/>
                    <w:jc w:val="right"/>
                  </w:pPr>
                  <w:r>
                    <w:rPr/>
                    <w:t>of</w:t>
                  </w:r>
                  <w:r>
                    <w:rPr>
                      <w:spacing w:val="2"/>
                    </w:rPr>
                    <w:t> </w:t>
                  </w:r>
                  <w:r>
                    <w:rPr/>
                    <w:t>5</w:t>
                  </w:r>
                </w:p>
              </w:txbxContent>
            </v:textbox>
            <w10:wrap type="none"/>
          </v:shape>
        </w:pict>
      </w:r>
      <w:r>
        <w:rPr/>
        <w:drawing>
          <wp:anchor distT="0" distB="0" distL="0" distR="0" allowOverlap="1" layoutInCell="1" locked="0" behindDoc="1" simplePos="0" relativeHeight="251088896">
            <wp:simplePos x="0" y="0"/>
            <wp:positionH relativeFrom="page">
              <wp:posOffset>0</wp:posOffset>
            </wp:positionH>
            <wp:positionV relativeFrom="page">
              <wp:posOffset>0</wp:posOffset>
            </wp:positionV>
            <wp:extent cx="7460615" cy="10692383"/>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60615" cy="10692383"/>
                    </a:xfrm>
                    <a:prstGeom prst="rect">
                      <a:avLst/>
                    </a:prstGeom>
                  </pic:spPr>
                </pic:pic>
              </a:graphicData>
            </a:graphic>
          </wp:anchor>
        </w:drawing>
      </w:r>
    </w:p>
    <w:p>
      <w:pPr>
        <w:tabs>
          <w:tab w:pos="7487" w:val="left" w:leader="none"/>
        </w:tabs>
        <w:spacing w:before="93"/>
        <w:ind w:left="107" w:right="0" w:firstLine="0"/>
        <w:jc w:val="left"/>
        <w:rPr>
          <w:b/>
          <w:sz w:val="24"/>
        </w:rPr>
      </w:pPr>
      <w:r>
        <w:rPr/>
        <w:pict>
          <v:shape style="position:absolute;margin-left:450.600006pt;margin-top:-1.184111pt;width:100.2pt;height:31.55pt;mso-position-horizontal-relative:page;mso-position-vertical-relative:paragraph;z-index:251660288" type="#_x0000_t202" filled="true" fillcolor="#ffffff" stroked="false">
            <v:textbox inset="0,0,0,0">
              <w:txbxContent>
                <w:p>
                  <w:pPr>
                    <w:spacing w:before="72"/>
                    <w:ind w:left="145" w:right="316" w:firstLine="0"/>
                    <w:jc w:val="left"/>
                    <w:rPr>
                      <w:b/>
                      <w:sz w:val="20"/>
                    </w:rPr>
                  </w:pPr>
                  <w:r>
                    <w:rPr>
                      <w:b/>
                      <w:sz w:val="20"/>
                    </w:rPr>
                    <w:t>Updated Aug 22 ER05</w:t>
                  </w:r>
                </w:p>
              </w:txbxContent>
            </v:textbox>
            <v:fill type="solid"/>
            <w10:wrap type="none"/>
          </v:shape>
        </w:pict>
      </w:r>
      <w:r>
        <w:rPr>
          <w:b/>
          <w:w w:val="100"/>
          <w:sz w:val="24"/>
          <w:shd w:fill="FFFFFF" w:color="auto" w:val="clear"/>
        </w:rPr>
        <w:t> </w:t>
      </w:r>
      <w:r>
        <w:rPr>
          <w:b/>
          <w:spacing w:val="10"/>
          <w:sz w:val="24"/>
          <w:shd w:fill="FFFFFF" w:color="auto" w:val="clear"/>
        </w:rPr>
        <w:t> </w:t>
      </w:r>
      <w:r>
        <w:rPr>
          <w:b/>
          <w:sz w:val="24"/>
          <w:shd w:fill="FFFFFF" w:color="auto" w:val="clear"/>
        </w:rPr>
        <w:t>Application for Progression to Associate Professor</w:t>
      </w:r>
      <w:r>
        <w:rPr>
          <w:b/>
          <w:spacing w:val="-7"/>
          <w:sz w:val="24"/>
          <w:shd w:fill="FFFFFF" w:color="auto" w:val="clear"/>
        </w:rPr>
        <w:t> </w:t>
      </w:r>
      <w:r>
        <w:rPr>
          <w:b/>
          <w:sz w:val="24"/>
          <w:shd w:fill="FFFFFF" w:color="auto" w:val="clear"/>
        </w:rPr>
        <w:t>(E&amp;R)</w:t>
        <w:tab/>
      </w:r>
    </w:p>
    <w:p>
      <w:pPr>
        <w:pStyle w:val="BodyText"/>
        <w:spacing w:before="1"/>
        <w:rPr>
          <w:b/>
          <w:sz w:val="13"/>
        </w:rPr>
      </w:pPr>
    </w:p>
    <w:p>
      <w:pPr>
        <w:pStyle w:val="BodyText"/>
        <w:spacing w:before="93"/>
        <w:ind w:left="293" w:right="805"/>
      </w:pPr>
      <w:r>
        <w:rPr/>
        <w:t>This form should be completed once the </w:t>
      </w:r>
      <w:hyperlink r:id="rId6">
        <w:r>
          <w:rPr>
            <w:color w:val="0000FF"/>
            <w:u w:val="single" w:color="0000FF"/>
          </w:rPr>
          <w:t>Progression process to Associate Professor E&amp;R</w:t>
        </w:r>
        <w:r>
          <w:rPr>
            <w:color w:val="0000FF"/>
          </w:rPr>
          <w:t> </w:t>
        </w:r>
      </w:hyperlink>
      <w:r>
        <w:rPr/>
        <w:t>has been read.</w:t>
      </w:r>
    </w:p>
    <w:p>
      <w:pPr>
        <w:pStyle w:val="BodyText"/>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565" w:hRule="atLeast"/>
        </w:trPr>
        <w:tc>
          <w:tcPr>
            <w:tcW w:w="4929" w:type="dxa"/>
          </w:tcPr>
          <w:p>
            <w:pPr>
              <w:pStyle w:val="TableParagraph"/>
              <w:spacing w:before="156"/>
              <w:rPr>
                <w:sz w:val="22"/>
              </w:rPr>
            </w:pPr>
            <w:r>
              <w:rPr>
                <w:sz w:val="22"/>
              </w:rPr>
              <w:t>Name of Senior Lecturer</w:t>
            </w:r>
          </w:p>
        </w:tc>
        <w:tc>
          <w:tcPr>
            <w:tcW w:w="4929" w:type="dxa"/>
          </w:tcPr>
          <w:p>
            <w:pPr>
              <w:pStyle w:val="TableParagraph"/>
              <w:ind w:left="0"/>
              <w:rPr>
                <w:rFonts w:ascii="Times New Roman"/>
                <w:sz w:val="22"/>
              </w:rPr>
            </w:pPr>
          </w:p>
        </w:tc>
      </w:tr>
      <w:tr>
        <w:trPr>
          <w:trHeight w:val="568" w:hRule="atLeast"/>
        </w:trPr>
        <w:tc>
          <w:tcPr>
            <w:tcW w:w="4929" w:type="dxa"/>
          </w:tcPr>
          <w:p>
            <w:pPr>
              <w:pStyle w:val="TableParagraph"/>
              <w:spacing w:before="158"/>
              <w:rPr>
                <w:sz w:val="22"/>
              </w:rPr>
            </w:pPr>
            <w:r>
              <w:rPr>
                <w:sz w:val="22"/>
              </w:rPr>
              <w:t>Department</w:t>
            </w:r>
          </w:p>
        </w:tc>
        <w:tc>
          <w:tcPr>
            <w:tcW w:w="4929" w:type="dxa"/>
          </w:tcPr>
          <w:p>
            <w:pPr>
              <w:pStyle w:val="TableParagraph"/>
              <w:ind w:left="0"/>
              <w:rPr>
                <w:rFonts w:ascii="Times New Roman"/>
                <w:sz w:val="22"/>
              </w:rPr>
            </w:pPr>
          </w:p>
        </w:tc>
      </w:tr>
      <w:tr>
        <w:trPr>
          <w:trHeight w:val="565" w:hRule="atLeast"/>
        </w:trPr>
        <w:tc>
          <w:tcPr>
            <w:tcW w:w="4929" w:type="dxa"/>
          </w:tcPr>
          <w:p>
            <w:pPr>
              <w:pStyle w:val="TableParagraph"/>
              <w:spacing w:before="156"/>
              <w:rPr>
                <w:sz w:val="22"/>
              </w:rPr>
            </w:pPr>
            <w:r>
              <w:rPr>
                <w:sz w:val="22"/>
              </w:rPr>
              <w:t>Faculty</w:t>
            </w:r>
          </w:p>
        </w:tc>
        <w:tc>
          <w:tcPr>
            <w:tcW w:w="4929" w:type="dxa"/>
          </w:tcPr>
          <w:p>
            <w:pPr>
              <w:pStyle w:val="TableParagraph"/>
              <w:ind w:left="0"/>
              <w:rPr>
                <w:rFonts w:ascii="Times New Roman"/>
                <w:sz w:val="22"/>
              </w:rPr>
            </w:pPr>
          </w:p>
        </w:tc>
      </w:tr>
      <w:tr>
        <w:trPr>
          <w:trHeight w:val="568" w:hRule="atLeast"/>
        </w:trPr>
        <w:tc>
          <w:tcPr>
            <w:tcW w:w="4929" w:type="dxa"/>
          </w:tcPr>
          <w:p>
            <w:pPr>
              <w:pStyle w:val="TableParagraph"/>
              <w:spacing w:before="159"/>
              <w:rPr>
                <w:sz w:val="22"/>
              </w:rPr>
            </w:pPr>
            <w:r>
              <w:rPr>
                <w:sz w:val="22"/>
              </w:rPr>
              <w:t>Date of Appointment</w:t>
            </w:r>
          </w:p>
        </w:tc>
        <w:tc>
          <w:tcPr>
            <w:tcW w:w="4929" w:type="dxa"/>
          </w:tcPr>
          <w:p>
            <w:pPr>
              <w:pStyle w:val="TableParagraph"/>
              <w:spacing w:before="159"/>
              <w:ind w:left="107"/>
              <w:rPr>
                <w:i/>
                <w:sz w:val="22"/>
              </w:rPr>
            </w:pPr>
            <w:r>
              <w:rPr>
                <w:i/>
                <w:sz w:val="22"/>
              </w:rPr>
              <w:t>DD/MM/YYYY</w:t>
            </w:r>
          </w:p>
        </w:tc>
      </w:tr>
      <w:tr>
        <w:trPr>
          <w:trHeight w:val="566" w:hRule="atLeast"/>
        </w:trPr>
        <w:tc>
          <w:tcPr>
            <w:tcW w:w="4929" w:type="dxa"/>
          </w:tcPr>
          <w:p>
            <w:pPr>
              <w:pStyle w:val="TableParagraph"/>
              <w:spacing w:before="28"/>
              <w:ind w:right="902"/>
              <w:rPr>
                <w:sz w:val="22"/>
              </w:rPr>
            </w:pPr>
            <w:r>
              <w:rPr>
                <w:sz w:val="22"/>
              </w:rPr>
              <w:t>Effective Date of Last Promotion (where applicable)</w:t>
            </w:r>
          </w:p>
        </w:tc>
        <w:tc>
          <w:tcPr>
            <w:tcW w:w="4929" w:type="dxa"/>
          </w:tcPr>
          <w:p>
            <w:pPr>
              <w:pStyle w:val="TableParagraph"/>
              <w:spacing w:before="156"/>
              <w:ind w:left="107"/>
              <w:rPr>
                <w:i/>
                <w:sz w:val="22"/>
              </w:rPr>
            </w:pPr>
            <w:r>
              <w:rPr>
                <w:i/>
                <w:sz w:val="22"/>
              </w:rPr>
              <w:t>DD/MM/YYYY</w:t>
            </w:r>
          </w:p>
        </w:tc>
      </w:tr>
      <w:tr>
        <w:trPr>
          <w:trHeight w:val="565" w:hRule="atLeast"/>
        </w:trPr>
        <w:tc>
          <w:tcPr>
            <w:tcW w:w="4929" w:type="dxa"/>
          </w:tcPr>
          <w:p>
            <w:pPr>
              <w:pStyle w:val="TableParagraph"/>
              <w:spacing w:before="158"/>
              <w:rPr>
                <w:sz w:val="22"/>
              </w:rPr>
            </w:pPr>
            <w:r>
              <w:rPr>
                <w:sz w:val="22"/>
              </w:rPr>
              <w:t>Name of Academic Manager</w:t>
            </w:r>
          </w:p>
        </w:tc>
        <w:tc>
          <w:tcPr>
            <w:tcW w:w="4929" w:type="dxa"/>
          </w:tcPr>
          <w:p>
            <w:pPr>
              <w:pStyle w:val="TableParagraph"/>
              <w:ind w:left="0"/>
              <w:rPr>
                <w:rFonts w:ascii="Times New Roman"/>
                <w:sz w:val="22"/>
              </w:rPr>
            </w:pPr>
          </w:p>
        </w:tc>
      </w:tr>
      <w:tr>
        <w:trPr>
          <w:trHeight w:val="760" w:hRule="atLeast"/>
        </w:trPr>
        <w:tc>
          <w:tcPr>
            <w:tcW w:w="4929" w:type="dxa"/>
          </w:tcPr>
          <w:p>
            <w:pPr>
              <w:pStyle w:val="TableParagraph"/>
              <w:spacing w:before="2"/>
              <w:ind w:right="829"/>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9" w:type="dxa"/>
          </w:tcPr>
          <w:p>
            <w:pPr>
              <w:pStyle w:val="TableParagraph"/>
              <w:ind w:left="0"/>
              <w:rPr>
                <w:rFonts w:ascii="Times New Roman"/>
                <w:sz w:val="22"/>
              </w:rPr>
            </w:pPr>
          </w:p>
        </w:tc>
      </w:tr>
      <w:tr>
        <w:trPr>
          <w:trHeight w:val="758" w:hRule="atLeast"/>
        </w:trPr>
        <w:tc>
          <w:tcPr>
            <w:tcW w:w="4929" w:type="dxa"/>
          </w:tcPr>
          <w:p>
            <w:pPr>
              <w:pStyle w:val="TableParagraph"/>
              <w:spacing w:before="10"/>
              <w:ind w:left="0"/>
              <w:rPr>
                <w:sz w:val="21"/>
              </w:rPr>
            </w:pPr>
          </w:p>
          <w:p>
            <w:pPr>
              <w:pStyle w:val="TableParagraph"/>
              <w:rPr>
                <w:sz w:val="22"/>
              </w:rPr>
            </w:pPr>
            <w:r>
              <w:rPr>
                <w:sz w:val="22"/>
              </w:rPr>
              <w:t>Date of last Performance Development Review</w:t>
            </w:r>
          </w:p>
        </w:tc>
        <w:tc>
          <w:tcPr>
            <w:tcW w:w="4929" w:type="dxa"/>
          </w:tcPr>
          <w:p>
            <w:pPr>
              <w:pStyle w:val="TableParagraph"/>
              <w:spacing w:before="10"/>
              <w:ind w:left="0"/>
              <w:rPr>
                <w:sz w:val="21"/>
              </w:rPr>
            </w:pPr>
          </w:p>
          <w:p>
            <w:pPr>
              <w:pStyle w:val="TableParagraph"/>
              <w:ind w:left="107"/>
              <w:rPr>
                <w:i/>
                <w:sz w:val="22"/>
              </w:rPr>
            </w:pPr>
            <w:r>
              <w:rPr>
                <w:i/>
                <w:sz w:val="22"/>
              </w:rPr>
              <w:t>DD/MM/YYYY</w:t>
            </w:r>
          </w:p>
        </w:tc>
      </w:tr>
      <w:tr>
        <w:trPr>
          <w:trHeight w:val="568" w:hRule="atLeast"/>
        </w:trPr>
        <w:tc>
          <w:tcPr>
            <w:tcW w:w="4929" w:type="dxa"/>
          </w:tcPr>
          <w:p>
            <w:pPr>
              <w:pStyle w:val="TableParagraph"/>
              <w:spacing w:before="158"/>
              <w:rPr>
                <w:sz w:val="22"/>
              </w:rPr>
            </w:pPr>
            <w:r>
              <w:rPr>
                <w:sz w:val="22"/>
              </w:rPr>
              <w:t>HEA Status</w:t>
            </w:r>
          </w:p>
        </w:tc>
        <w:tc>
          <w:tcPr>
            <w:tcW w:w="4929" w:type="dxa"/>
          </w:tcPr>
          <w:p>
            <w:pPr>
              <w:pStyle w:val="TableParagraph"/>
              <w:ind w:left="0"/>
              <w:rPr>
                <w:rFonts w:ascii="Times New Roman"/>
                <w:sz w:val="22"/>
              </w:rPr>
            </w:pPr>
          </w:p>
        </w:tc>
      </w:tr>
      <w:tr>
        <w:trPr>
          <w:trHeight w:val="757" w:hRule="atLeast"/>
        </w:trPr>
        <w:tc>
          <w:tcPr>
            <w:tcW w:w="4929" w:type="dxa"/>
          </w:tcPr>
          <w:p>
            <w:pPr>
              <w:pStyle w:val="TableParagraph"/>
              <w:ind w:right="83"/>
              <w:rPr>
                <w:sz w:val="22"/>
              </w:rPr>
            </w:pPr>
            <w:r>
              <w:rPr>
                <w:sz w:val="22"/>
                <w:u w:val="single"/>
              </w:rPr>
              <w:t>You must attach your CV</w:t>
            </w:r>
            <w:r>
              <w:rPr>
                <w:sz w:val="22"/>
              </w:rPr>
              <w:t> – please confirm it has been updated prior to your submission (see</w:t>
            </w:r>
          </w:p>
          <w:p>
            <w:pPr>
              <w:pStyle w:val="TableParagraph"/>
              <w:spacing w:line="232" w:lineRule="exact"/>
              <w:rPr>
                <w:sz w:val="22"/>
              </w:rPr>
            </w:pPr>
            <w:hyperlink r:id="rId8">
              <w:r>
                <w:rPr>
                  <w:color w:val="0000FF"/>
                  <w:sz w:val="22"/>
                  <w:u w:val="single" w:color="0000FF"/>
                </w:rPr>
                <w:t>guidelines for the format of CVs</w:t>
              </w:r>
            </w:hyperlink>
            <w:r>
              <w:rPr>
                <w:sz w:val="22"/>
              </w:rPr>
              <w:t>)</w:t>
            </w:r>
          </w:p>
        </w:tc>
        <w:tc>
          <w:tcPr>
            <w:tcW w:w="4929" w:type="dxa"/>
          </w:tcPr>
          <w:p>
            <w:pPr>
              <w:pStyle w:val="TableParagraph"/>
              <w:spacing w:before="10"/>
              <w:ind w:left="0"/>
              <w:rPr>
                <w:sz w:val="21"/>
              </w:rPr>
            </w:pPr>
          </w:p>
          <w:p>
            <w:pPr>
              <w:pStyle w:val="TableParagraph"/>
              <w:ind w:left="107"/>
              <w:rPr>
                <w:sz w:val="22"/>
              </w:rPr>
            </w:pPr>
            <w:r>
              <w:rPr>
                <w:sz w:val="22"/>
              </w:rPr>
              <w:t>YES / NO</w:t>
            </w:r>
          </w:p>
        </w:tc>
      </w:tr>
    </w:tbl>
    <w:p>
      <w:pPr>
        <w:pStyle w:val="BodyText"/>
        <w:spacing w:before="3" w:after="1"/>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319" w:hRule="atLeast"/>
        </w:trPr>
        <w:tc>
          <w:tcPr>
            <w:tcW w:w="9856" w:type="dxa"/>
            <w:gridSpan w:val="2"/>
            <w:shd w:val="clear" w:color="auto" w:fill="BEBEBE"/>
          </w:tcPr>
          <w:p>
            <w:pPr>
              <w:pStyle w:val="TableParagraph"/>
              <w:spacing w:line="480" w:lineRule="auto" w:before="16"/>
              <w:ind w:left="2227" w:right="1128" w:hanging="1071"/>
              <w:rPr>
                <w:b/>
                <w:sz w:val="22"/>
              </w:rPr>
            </w:pPr>
            <w:r>
              <w:rPr>
                <w:b/>
                <w:sz w:val="22"/>
              </w:rPr>
              <w:t>APPLICATION FOR PROGRESSION TO ASSOCIATE PROFESSOR (E&amp;R) SUPPORTING STATEMENT BY MEMBER OF STAFF</w:t>
            </w:r>
          </w:p>
          <w:p>
            <w:pPr>
              <w:pStyle w:val="TableParagraph"/>
              <w:spacing w:before="1"/>
              <w:rPr>
                <w:b/>
                <w:sz w:val="20"/>
              </w:rPr>
            </w:pPr>
            <w:r>
              <w:rPr>
                <w:b/>
                <w:sz w:val="20"/>
              </w:rPr>
              <w:t>Full targets are available in </w:t>
            </w:r>
            <w:hyperlink w:history="true" w:anchor="_bookmark0">
              <w:r>
                <w:rPr>
                  <w:b/>
                  <w:color w:val="0000FF"/>
                  <w:sz w:val="20"/>
                  <w:u w:val="thick" w:color="0000FF"/>
                </w:rPr>
                <w:t>Appendix A</w:t>
              </w:r>
            </w:hyperlink>
          </w:p>
        </w:tc>
      </w:tr>
      <w:tr>
        <w:trPr>
          <w:trHeight w:val="757" w:hRule="atLeast"/>
        </w:trPr>
        <w:tc>
          <w:tcPr>
            <w:tcW w:w="2943" w:type="dxa"/>
            <w:shd w:val="clear" w:color="auto" w:fill="BEBEBE"/>
          </w:tcPr>
          <w:p>
            <w:pPr>
              <w:pStyle w:val="TableParagraph"/>
              <w:rPr>
                <w:b/>
                <w:sz w:val="22"/>
              </w:rPr>
            </w:pPr>
            <w:r>
              <w:rPr>
                <w:b/>
                <w:sz w:val="22"/>
              </w:rPr>
              <w:t>Education Targets:</w:t>
            </w:r>
          </w:p>
        </w:tc>
        <w:tc>
          <w:tcPr>
            <w:tcW w:w="6913" w:type="dxa"/>
          </w:tcPr>
          <w:p>
            <w:pPr>
              <w:pStyle w:val="TableParagraph"/>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2277" w:hRule="atLeast"/>
        </w:trPr>
        <w:tc>
          <w:tcPr>
            <w:tcW w:w="9856" w:type="dxa"/>
            <w:gridSpan w:val="2"/>
          </w:tcPr>
          <w:p>
            <w:pPr>
              <w:pStyle w:val="TableParagraph"/>
              <w:rPr>
                <w:sz w:val="22"/>
              </w:rPr>
            </w:pPr>
            <w:r>
              <w:rPr>
                <w:sz w:val="22"/>
              </w:rPr>
              <w:t>Summary of evidence to support achievement of objectives</w:t>
            </w:r>
          </w:p>
        </w:tc>
      </w:tr>
      <w:tr>
        <w:trPr>
          <w:trHeight w:val="757" w:hRule="atLeast"/>
        </w:trPr>
        <w:tc>
          <w:tcPr>
            <w:tcW w:w="2943" w:type="dxa"/>
            <w:shd w:val="clear" w:color="auto" w:fill="BEBEBE"/>
          </w:tcPr>
          <w:p>
            <w:pPr>
              <w:pStyle w:val="TableParagraph"/>
              <w:ind w:right="530"/>
              <w:rPr>
                <w:b/>
                <w:sz w:val="22"/>
              </w:rPr>
            </w:pPr>
            <w:r>
              <w:rPr>
                <w:b/>
                <w:sz w:val="22"/>
              </w:rPr>
              <w:t>Research, Impact and Knowledge Exchange</w:t>
            </w:r>
          </w:p>
          <w:p>
            <w:pPr>
              <w:pStyle w:val="TableParagraph"/>
              <w:spacing w:line="232" w:lineRule="exact"/>
              <w:rPr>
                <w:b/>
                <w:sz w:val="22"/>
              </w:rPr>
            </w:pPr>
            <w:r>
              <w:rPr>
                <w:b/>
                <w:sz w:val="22"/>
              </w:rPr>
              <w:t>Targets:</w:t>
            </w:r>
          </w:p>
        </w:tc>
        <w:tc>
          <w:tcPr>
            <w:tcW w:w="6913" w:type="dxa"/>
          </w:tcPr>
          <w:p>
            <w:pPr>
              <w:pStyle w:val="TableParagraph"/>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506" w:hRule="atLeast"/>
        </w:trPr>
        <w:tc>
          <w:tcPr>
            <w:tcW w:w="9856" w:type="dxa"/>
            <w:gridSpan w:val="2"/>
          </w:tcPr>
          <w:p>
            <w:pPr>
              <w:pStyle w:val="TableParagraph"/>
              <w:rPr>
                <w:sz w:val="22"/>
              </w:rPr>
            </w:pPr>
            <w:r>
              <w:rPr>
                <w:sz w:val="22"/>
              </w:rPr>
              <w:t>Summary of evidence to support achievement of objectives</w:t>
            </w:r>
          </w:p>
        </w:tc>
      </w:tr>
    </w:tbl>
    <w:p>
      <w:pPr>
        <w:spacing w:after="0"/>
        <w:rPr>
          <w:sz w:val="22"/>
        </w:rPr>
        <w:sectPr>
          <w:type w:val="continuous"/>
          <w:pgSz w:w="11910" w:h="16840"/>
          <w:pgMar w:top="1580" w:bottom="280" w:left="840" w:right="780"/>
        </w:sect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519" w:hRule="atLeast"/>
        </w:trPr>
        <w:tc>
          <w:tcPr>
            <w:tcW w:w="9856" w:type="dxa"/>
            <w:gridSpan w:val="2"/>
          </w:tcPr>
          <w:p>
            <w:pPr>
              <w:pStyle w:val="TableParagraph"/>
              <w:ind w:left="0"/>
              <w:rPr>
                <w:rFonts w:ascii="Times New Roman"/>
                <w:sz w:val="20"/>
              </w:rPr>
            </w:pPr>
          </w:p>
        </w:tc>
      </w:tr>
      <w:tr>
        <w:trPr>
          <w:trHeight w:val="1010" w:hRule="atLeast"/>
        </w:trPr>
        <w:tc>
          <w:tcPr>
            <w:tcW w:w="2943" w:type="dxa"/>
            <w:shd w:val="clear" w:color="auto" w:fill="BEBEBE"/>
          </w:tcPr>
          <w:p>
            <w:pPr>
              <w:pStyle w:val="TableParagraph"/>
              <w:ind w:right="531"/>
              <w:rPr>
                <w:b/>
                <w:sz w:val="22"/>
              </w:rPr>
            </w:pPr>
            <w:r>
              <w:rPr>
                <w:b/>
                <w:sz w:val="22"/>
              </w:rPr>
              <w:t>Academic Citizenship Targets</w:t>
            </w:r>
          </w:p>
        </w:tc>
        <w:tc>
          <w:tcPr>
            <w:tcW w:w="6913" w:type="dxa"/>
          </w:tcPr>
          <w:p>
            <w:pPr>
              <w:pStyle w:val="TableParagraph"/>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2784" w:hRule="atLeast"/>
        </w:trPr>
        <w:tc>
          <w:tcPr>
            <w:tcW w:w="9856" w:type="dxa"/>
            <w:gridSpan w:val="2"/>
          </w:tcPr>
          <w:p>
            <w:pPr>
              <w:pStyle w:val="TableParagraph"/>
              <w:spacing w:before="2"/>
              <w:rPr>
                <w:sz w:val="22"/>
              </w:rPr>
            </w:pPr>
            <w:r>
              <w:rPr>
                <w:sz w:val="22"/>
              </w:rPr>
              <w:t>Summary of evidence to support achievement of objectives</w:t>
            </w:r>
          </w:p>
        </w:tc>
      </w:tr>
      <w:tr>
        <w:trPr>
          <w:trHeight w:val="760" w:hRule="atLeast"/>
        </w:trPr>
        <w:tc>
          <w:tcPr>
            <w:tcW w:w="2943" w:type="dxa"/>
            <w:shd w:val="clear" w:color="auto" w:fill="A6A6A6"/>
          </w:tcPr>
          <w:p>
            <w:pPr>
              <w:pStyle w:val="TableParagraph"/>
              <w:rPr>
                <w:b/>
                <w:sz w:val="22"/>
              </w:rPr>
            </w:pPr>
            <w:r>
              <w:rPr>
                <w:b/>
                <w:sz w:val="22"/>
              </w:rPr>
              <w:t>Key Achievements:</w:t>
            </w:r>
          </w:p>
        </w:tc>
        <w:tc>
          <w:tcPr>
            <w:tcW w:w="6913" w:type="dxa"/>
          </w:tcPr>
          <w:p>
            <w:pPr>
              <w:pStyle w:val="TableParagraph"/>
              <w:ind w:left="0"/>
              <w:rPr>
                <w:rFonts w:ascii="Times New Roman"/>
                <w:sz w:val="20"/>
              </w:rPr>
            </w:pPr>
          </w:p>
        </w:tc>
      </w:tr>
      <w:tr>
        <w:trPr>
          <w:trHeight w:val="2023" w:hRule="atLeast"/>
        </w:trPr>
        <w:tc>
          <w:tcPr>
            <w:tcW w:w="9856" w:type="dxa"/>
            <w:gridSpan w:val="2"/>
          </w:tcPr>
          <w:p>
            <w:pPr>
              <w:pStyle w:val="TableParagraph"/>
              <w:spacing w:before="10"/>
              <w:ind w:left="0"/>
              <w:rPr>
                <w:sz w:val="21"/>
              </w:rPr>
            </w:pPr>
          </w:p>
          <w:p>
            <w:pPr>
              <w:pStyle w:val="TableParagraph"/>
              <w:rPr>
                <w:sz w:val="22"/>
              </w:rPr>
            </w:pPr>
            <w:r>
              <w:rPr>
                <w:sz w:val="22"/>
              </w:rPr>
              <w:t>Please summarise key achievements since your last promotion.</w:t>
            </w:r>
          </w:p>
        </w:tc>
      </w:tr>
      <w:tr>
        <w:trPr>
          <w:trHeight w:val="758" w:hRule="atLeast"/>
        </w:trPr>
        <w:tc>
          <w:tcPr>
            <w:tcW w:w="2943" w:type="dxa"/>
            <w:shd w:val="clear" w:color="auto" w:fill="A6A6A6"/>
          </w:tcPr>
          <w:p>
            <w:pPr>
              <w:pStyle w:val="TableParagraph"/>
              <w:rPr>
                <w:b/>
                <w:sz w:val="22"/>
              </w:rPr>
            </w:pPr>
            <w:r>
              <w:rPr>
                <w:b/>
                <w:sz w:val="22"/>
              </w:rPr>
              <w:t>Additional Information:</w:t>
            </w:r>
          </w:p>
        </w:tc>
        <w:tc>
          <w:tcPr>
            <w:tcW w:w="6913" w:type="dxa"/>
          </w:tcPr>
          <w:p>
            <w:pPr>
              <w:pStyle w:val="TableParagraph"/>
              <w:ind w:left="0"/>
              <w:rPr>
                <w:rFonts w:ascii="Times New Roman"/>
                <w:sz w:val="20"/>
              </w:rPr>
            </w:pPr>
          </w:p>
        </w:tc>
      </w:tr>
      <w:tr>
        <w:trPr>
          <w:trHeight w:val="3290" w:hRule="atLeast"/>
        </w:trPr>
        <w:tc>
          <w:tcPr>
            <w:tcW w:w="9856" w:type="dxa"/>
            <w:gridSpan w:val="2"/>
          </w:tcPr>
          <w:p>
            <w:pPr>
              <w:pStyle w:val="TableParagraph"/>
              <w:spacing w:before="1"/>
              <w:ind w:left="0"/>
              <w:rPr>
                <w:sz w:val="22"/>
              </w:rPr>
            </w:pPr>
          </w:p>
          <w:p>
            <w:pPr>
              <w:pStyle w:val="TableParagraph"/>
              <w:ind w:right="106"/>
              <w:rPr>
                <w:sz w:val="22"/>
              </w:rPr>
            </w:pPr>
            <w:r>
              <w:rPr>
                <w:sz w:val="22"/>
              </w:rPr>
              <w:t>This section can be used to provide additional information relating to your achievements since your last promotion.This can include:</w:t>
            </w:r>
          </w:p>
          <w:p>
            <w:pPr>
              <w:pStyle w:val="TableParagraph"/>
              <w:spacing w:before="11"/>
              <w:ind w:left="0"/>
              <w:rPr>
                <w:sz w:val="21"/>
              </w:rPr>
            </w:pPr>
          </w:p>
          <w:p>
            <w:pPr>
              <w:pStyle w:val="TableParagraph"/>
              <w:numPr>
                <w:ilvl w:val="0"/>
                <w:numId w:val="1"/>
              </w:numPr>
              <w:tabs>
                <w:tab w:pos="442" w:val="left" w:leader="none"/>
              </w:tabs>
              <w:spacing w:line="240" w:lineRule="auto" w:before="0" w:after="0"/>
              <w:ind w:left="108" w:right="1296" w:firstLine="0"/>
              <w:jc w:val="left"/>
              <w:rPr>
                <w:sz w:val="22"/>
              </w:rPr>
            </w:pPr>
            <w:r>
              <w:rPr>
                <w:sz w:val="22"/>
              </w:rPr>
              <w:t>Any mitigation factors/details relating to your ability to fully achieve your targets</w:t>
            </w:r>
            <w:r>
              <w:rPr>
                <w:spacing w:val="-34"/>
                <w:sz w:val="22"/>
              </w:rPr>
              <w:t> </w:t>
            </w:r>
            <w:r>
              <w:rPr>
                <w:sz w:val="22"/>
              </w:rPr>
              <w:t>e.g. maternity/parental</w:t>
            </w:r>
            <w:r>
              <w:rPr>
                <w:spacing w:val="-2"/>
                <w:sz w:val="22"/>
              </w:rPr>
              <w:t> </w:t>
            </w:r>
            <w:r>
              <w:rPr>
                <w:sz w:val="22"/>
              </w:rPr>
              <w:t>leave.</w:t>
            </w:r>
          </w:p>
          <w:p>
            <w:pPr>
              <w:pStyle w:val="TableParagraph"/>
              <w:numPr>
                <w:ilvl w:val="0"/>
                <w:numId w:val="1"/>
              </w:numPr>
              <w:tabs>
                <w:tab w:pos="442" w:val="left" w:leader="none"/>
              </w:tabs>
              <w:spacing w:line="253" w:lineRule="exact" w:before="0" w:after="0"/>
              <w:ind w:left="441" w:right="0" w:hanging="334"/>
              <w:jc w:val="left"/>
              <w:rPr>
                <w:sz w:val="22"/>
              </w:rPr>
            </w:pPr>
            <w:r>
              <w:rPr>
                <w:sz w:val="22"/>
              </w:rPr>
              <w:t>Confirmation of other contributions you have made not defined elsewhere on this</w:t>
            </w:r>
            <w:r>
              <w:rPr>
                <w:spacing w:val="-18"/>
                <w:sz w:val="22"/>
              </w:rPr>
              <w:t> </w:t>
            </w:r>
            <w:r>
              <w:rPr>
                <w:sz w:val="22"/>
              </w:rPr>
              <w:t>form.</w:t>
            </w:r>
          </w:p>
          <w:p>
            <w:pPr>
              <w:pStyle w:val="TableParagraph"/>
              <w:numPr>
                <w:ilvl w:val="0"/>
                <w:numId w:val="1"/>
              </w:numPr>
              <w:tabs>
                <w:tab w:pos="442" w:val="left" w:leader="none"/>
              </w:tabs>
              <w:spacing w:line="240" w:lineRule="auto" w:before="0" w:after="0"/>
              <w:ind w:left="441" w:right="0" w:hanging="334"/>
              <w:jc w:val="left"/>
              <w:rPr>
                <w:sz w:val="22"/>
              </w:rPr>
            </w:pPr>
            <w:r>
              <w:rPr>
                <w:sz w:val="22"/>
              </w:rPr>
              <w:t>How your plans and achievements changed as a consequence of</w:t>
            </w:r>
            <w:r>
              <w:rPr>
                <w:spacing w:val="-10"/>
                <w:sz w:val="22"/>
              </w:rPr>
              <w:t> </w:t>
            </w:r>
            <w:r>
              <w:rPr>
                <w:sz w:val="22"/>
              </w:rPr>
              <w:t>Covid-19.</w:t>
            </w:r>
          </w:p>
        </w:tc>
      </w:tr>
    </w:tbl>
    <w:p>
      <w:pPr>
        <w:pStyle w:val="BodyText"/>
        <w:rPr>
          <w:sz w:val="20"/>
        </w:rPr>
      </w:pPr>
    </w:p>
    <w:p>
      <w:pPr>
        <w:pStyle w:val="BodyText"/>
        <w:rPr>
          <w:sz w:val="18"/>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3"/>
        <w:gridCol w:w="2465"/>
      </w:tblGrid>
      <w:tr>
        <w:trPr>
          <w:trHeight w:val="568" w:hRule="atLeast"/>
        </w:trPr>
        <w:tc>
          <w:tcPr>
            <w:tcW w:w="2463" w:type="dxa"/>
            <w:tcBorders>
              <w:right w:val="single" w:sz="6" w:space="0" w:color="000000"/>
            </w:tcBorders>
          </w:tcPr>
          <w:p>
            <w:pPr>
              <w:pStyle w:val="TableParagraph"/>
              <w:spacing w:before="31"/>
              <w:rPr>
                <w:b/>
                <w:sz w:val="22"/>
              </w:rPr>
            </w:pPr>
            <w:r>
              <w:rPr>
                <w:b/>
                <w:sz w:val="22"/>
              </w:rPr>
              <w:t>SIGNATURE:</w:t>
            </w:r>
          </w:p>
          <w:p>
            <w:pPr>
              <w:pStyle w:val="TableParagraph"/>
              <w:spacing w:before="1"/>
              <w:rPr>
                <w:b/>
                <w:sz w:val="22"/>
              </w:rPr>
            </w:pPr>
            <w:r>
              <w:rPr>
                <w:b/>
                <w:sz w:val="22"/>
              </w:rPr>
              <w:t>Member of Staff</w:t>
            </w:r>
          </w:p>
        </w:tc>
        <w:tc>
          <w:tcPr>
            <w:tcW w:w="2466" w:type="dxa"/>
            <w:tcBorders>
              <w:left w:val="single" w:sz="6" w:space="0" w:color="000000"/>
            </w:tcBorders>
          </w:tcPr>
          <w:p>
            <w:pPr>
              <w:pStyle w:val="TableParagraph"/>
              <w:ind w:left="0"/>
              <w:rPr>
                <w:rFonts w:ascii="Times New Roman"/>
                <w:sz w:val="20"/>
              </w:rPr>
            </w:pPr>
          </w:p>
        </w:tc>
        <w:tc>
          <w:tcPr>
            <w:tcW w:w="2463" w:type="dxa"/>
          </w:tcPr>
          <w:p>
            <w:pPr>
              <w:pStyle w:val="TableParagraph"/>
              <w:spacing w:before="158"/>
              <w:ind w:left="107"/>
              <w:rPr>
                <w:b/>
                <w:sz w:val="22"/>
              </w:rPr>
            </w:pPr>
            <w:r>
              <w:rPr>
                <w:b/>
                <w:sz w:val="22"/>
              </w:rPr>
              <w:t>Date</w:t>
            </w:r>
          </w:p>
        </w:tc>
        <w:tc>
          <w:tcPr>
            <w:tcW w:w="2465" w:type="dxa"/>
          </w:tcPr>
          <w:p>
            <w:pPr>
              <w:pStyle w:val="TableParagraph"/>
              <w:ind w:left="0"/>
              <w:rPr>
                <w:rFonts w:ascii="Times New Roman"/>
                <w:sz w:val="20"/>
              </w:rPr>
            </w:pPr>
          </w:p>
        </w:tc>
      </w:tr>
    </w:tbl>
    <w:p>
      <w:pPr>
        <w:pStyle w:val="BodyText"/>
        <w:spacing w:before="8"/>
        <w:rPr>
          <w:sz w:val="13"/>
        </w:rPr>
      </w:pPr>
    </w:p>
    <w:p>
      <w:pPr>
        <w:pStyle w:val="BodyText"/>
        <w:spacing w:before="94"/>
        <w:ind w:left="293"/>
      </w:pPr>
      <w:r>
        <w:rPr/>
        <w:t>Attach your CV (see </w:t>
      </w:r>
      <w:hyperlink r:id="rId8">
        <w:r>
          <w:rPr>
            <w:color w:val="0000FF"/>
            <w:u w:val="single" w:color="0000FF"/>
          </w:rPr>
          <w:t>guidelines for the format of CV</w:t>
        </w:r>
      </w:hyperlink>
      <w:r>
        <w:rPr/>
        <w:t>) and forward to the PVC with this form.</w:t>
      </w:r>
    </w:p>
    <w:p>
      <w:pPr>
        <w:spacing w:after="0"/>
        <w:sectPr>
          <w:headerReference w:type="default" r:id="rId9"/>
          <w:footerReference w:type="default" r:id="rId10"/>
          <w:pgSz w:w="11910" w:h="16840"/>
          <w:pgMar w:header="715" w:footer="1038" w:top="1140" w:bottom="1220" w:left="840" w:right="780"/>
          <w:pgNumType w:start="2"/>
        </w:sectPr>
      </w:pPr>
    </w:p>
    <w:p>
      <w:pPr>
        <w:pStyle w:val="BodyText"/>
        <w:spacing w:before="11"/>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6"/>
      </w:tblGrid>
      <w:tr>
        <w:trPr>
          <w:trHeight w:val="796" w:hRule="atLeast"/>
        </w:trPr>
        <w:tc>
          <w:tcPr>
            <w:tcW w:w="9866" w:type="dxa"/>
            <w:shd w:val="clear" w:color="auto" w:fill="BEBEBE"/>
          </w:tcPr>
          <w:p>
            <w:pPr>
              <w:pStyle w:val="TableParagraph"/>
              <w:spacing w:before="19"/>
              <w:ind w:left="1140" w:right="1133"/>
              <w:jc w:val="center"/>
              <w:rPr>
                <w:b/>
                <w:sz w:val="22"/>
              </w:rPr>
            </w:pPr>
            <w:r>
              <w:rPr>
                <w:b/>
                <w:sz w:val="22"/>
              </w:rPr>
              <w:t>APPLICATION FOR PROGRESSION TO ASSOCIATE PROFESSOR (E&amp;R)</w:t>
            </w:r>
          </w:p>
          <w:p>
            <w:pPr>
              <w:pStyle w:val="TableParagraph"/>
              <w:ind w:left="0"/>
              <w:rPr>
                <w:sz w:val="22"/>
              </w:rPr>
            </w:pPr>
          </w:p>
          <w:p>
            <w:pPr>
              <w:pStyle w:val="TableParagraph"/>
              <w:spacing w:line="251" w:lineRule="exact" w:before="1"/>
              <w:ind w:left="1140" w:right="1128"/>
              <w:jc w:val="center"/>
              <w:rPr>
                <w:b/>
                <w:sz w:val="22"/>
              </w:rPr>
            </w:pPr>
            <w:r>
              <w:rPr>
                <w:b/>
                <w:sz w:val="22"/>
              </w:rPr>
              <w:t>STATEMENT BY DEPUTY PVC</w:t>
            </w:r>
          </w:p>
        </w:tc>
      </w:tr>
    </w:tbl>
    <w:p>
      <w:pPr>
        <w:pStyle w:val="BodyText"/>
        <w:spacing w:before="1"/>
        <w:rPr>
          <w:sz w:val="12"/>
        </w:rPr>
      </w:pPr>
    </w:p>
    <w:p>
      <w:pPr>
        <w:pStyle w:val="BodyText"/>
        <w:spacing w:before="94"/>
        <w:ind w:left="293" w:right="499"/>
      </w:pPr>
      <w:bookmarkStart w:name="_bookmark0" w:id="1"/>
      <w:bookmarkEnd w:id="1"/>
      <w:r>
        <w:rPr/>
      </w:r>
      <w:r>
        <w:rPr/>
        <w:t>The statement must confirm whether or not the application has the full support of the Faculty. The Deputy PVC should complete this section providing their assessment of the competence and performance of the Senior Lecturer with regard to the agreed targets for progression to Associate Professor.</w:t>
      </w:r>
    </w:p>
    <w:p>
      <w:pPr>
        <w:pStyle w:val="BodyText"/>
        <w:spacing w:before="11"/>
        <w:rPr>
          <w:sz w:val="21"/>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251" w:hRule="atLeast"/>
        </w:trPr>
        <w:tc>
          <w:tcPr>
            <w:tcW w:w="9858" w:type="dxa"/>
            <w:gridSpan w:val="2"/>
            <w:shd w:val="clear" w:color="auto" w:fill="BEBEBE"/>
          </w:tcPr>
          <w:p>
            <w:pPr>
              <w:pStyle w:val="TableParagraph"/>
              <w:spacing w:line="232" w:lineRule="exact"/>
              <w:ind w:left="2127" w:right="2119"/>
              <w:jc w:val="center"/>
              <w:rPr>
                <w:b/>
                <w:sz w:val="22"/>
              </w:rPr>
            </w:pPr>
            <w:r>
              <w:rPr>
                <w:b/>
                <w:sz w:val="22"/>
              </w:rPr>
              <w:t>EDUCATION</w:t>
            </w:r>
          </w:p>
        </w:tc>
      </w:tr>
      <w:tr>
        <w:trPr>
          <w:trHeight w:val="2277" w:hRule="atLeast"/>
        </w:trPr>
        <w:tc>
          <w:tcPr>
            <w:tcW w:w="9858" w:type="dxa"/>
            <w:gridSpan w:val="2"/>
          </w:tcPr>
          <w:p>
            <w:pPr>
              <w:pStyle w:val="TableParagraph"/>
              <w:rPr>
                <w:i/>
                <w:sz w:val="22"/>
              </w:rPr>
            </w:pPr>
            <w:r>
              <w:rPr>
                <w:i/>
                <w:sz w:val="22"/>
              </w:rPr>
              <w:t>Write a summary of how the member of staff has met their Education targets.</w:t>
            </w:r>
          </w:p>
        </w:tc>
      </w:tr>
      <w:tr>
        <w:trPr>
          <w:trHeight w:val="254" w:hRule="atLeast"/>
        </w:trPr>
        <w:tc>
          <w:tcPr>
            <w:tcW w:w="9858" w:type="dxa"/>
            <w:gridSpan w:val="2"/>
            <w:shd w:val="clear" w:color="auto" w:fill="BEBEBE"/>
          </w:tcPr>
          <w:p>
            <w:pPr>
              <w:pStyle w:val="TableParagraph"/>
              <w:spacing w:line="234" w:lineRule="exact"/>
              <w:ind w:left="2127" w:right="2119"/>
              <w:jc w:val="center"/>
              <w:rPr>
                <w:b/>
                <w:sz w:val="22"/>
              </w:rPr>
            </w:pPr>
            <w:r>
              <w:rPr>
                <w:b/>
                <w:sz w:val="22"/>
              </w:rPr>
              <w:t>RESEARCH, IMPACT AND KNOWLEDGE EXCHANGE</w:t>
            </w:r>
          </w:p>
        </w:tc>
      </w:tr>
      <w:tr>
        <w:trPr>
          <w:trHeight w:val="2023" w:hRule="atLeast"/>
        </w:trPr>
        <w:tc>
          <w:tcPr>
            <w:tcW w:w="9858" w:type="dxa"/>
            <w:gridSpan w:val="2"/>
          </w:tcPr>
          <w:p>
            <w:pPr>
              <w:pStyle w:val="TableParagraph"/>
              <w:rPr>
                <w:i/>
                <w:sz w:val="22"/>
              </w:rPr>
            </w:pPr>
            <w:r>
              <w:rPr>
                <w:i/>
                <w:sz w:val="22"/>
              </w:rPr>
              <w:t>Write a summary of how their research activities have met their Research, Impact and Knowledge </w:t>
            </w:r>
            <w:r>
              <w:rPr>
                <w:i/>
                <w:sz w:val="22"/>
              </w:rPr>
              <w:t>Exchange targets.</w:t>
            </w:r>
          </w:p>
        </w:tc>
      </w:tr>
      <w:tr>
        <w:trPr>
          <w:trHeight w:val="253" w:hRule="atLeast"/>
        </w:trPr>
        <w:tc>
          <w:tcPr>
            <w:tcW w:w="9858" w:type="dxa"/>
            <w:gridSpan w:val="2"/>
            <w:shd w:val="clear" w:color="auto" w:fill="BEBEBE"/>
          </w:tcPr>
          <w:p>
            <w:pPr>
              <w:pStyle w:val="TableParagraph"/>
              <w:spacing w:line="234" w:lineRule="exact"/>
              <w:ind w:left="2123" w:right="2119"/>
              <w:jc w:val="center"/>
              <w:rPr>
                <w:b/>
                <w:sz w:val="22"/>
              </w:rPr>
            </w:pPr>
            <w:r>
              <w:rPr>
                <w:b/>
                <w:sz w:val="22"/>
              </w:rPr>
              <w:t>ACADEMIC LEADERSHIP</w:t>
            </w:r>
          </w:p>
        </w:tc>
      </w:tr>
      <w:tr>
        <w:trPr>
          <w:trHeight w:val="1770" w:hRule="atLeast"/>
        </w:trPr>
        <w:tc>
          <w:tcPr>
            <w:tcW w:w="9858" w:type="dxa"/>
            <w:gridSpan w:val="2"/>
          </w:tcPr>
          <w:p>
            <w:pPr>
              <w:pStyle w:val="TableParagraph"/>
              <w:rPr>
                <w:i/>
                <w:sz w:val="22"/>
              </w:rPr>
            </w:pPr>
            <w:r>
              <w:rPr>
                <w:i/>
                <w:sz w:val="22"/>
              </w:rPr>
              <w:t>Write a summary of how the member of staff has met their Academic Leadership targets</w:t>
            </w:r>
          </w:p>
        </w:tc>
      </w:tr>
      <w:tr>
        <w:trPr>
          <w:trHeight w:val="230" w:hRule="atLeast"/>
        </w:trPr>
        <w:tc>
          <w:tcPr>
            <w:tcW w:w="9858" w:type="dxa"/>
            <w:gridSpan w:val="2"/>
            <w:shd w:val="clear" w:color="auto" w:fill="BEBEBE"/>
          </w:tcPr>
          <w:p>
            <w:pPr>
              <w:pStyle w:val="TableParagraph"/>
              <w:spacing w:line="210" w:lineRule="exact"/>
              <w:rPr>
                <w:b/>
                <w:sz w:val="20"/>
              </w:rPr>
            </w:pPr>
            <w:r>
              <w:rPr>
                <w:b/>
                <w:sz w:val="20"/>
              </w:rPr>
              <w:t>DEPUTY PVC RECOMMENDATION</w:t>
            </w:r>
          </w:p>
        </w:tc>
      </w:tr>
      <w:tr>
        <w:trPr>
          <w:trHeight w:val="1862" w:hRule="atLeast"/>
        </w:trPr>
        <w:tc>
          <w:tcPr>
            <w:tcW w:w="9858" w:type="dxa"/>
            <w:gridSpan w:val="2"/>
          </w:tcPr>
          <w:p>
            <w:pPr>
              <w:pStyle w:val="TableParagraph"/>
              <w:spacing w:before="8"/>
              <w:ind w:left="0"/>
              <w:rPr>
                <w:sz w:val="19"/>
              </w:rPr>
            </w:pPr>
          </w:p>
          <w:p>
            <w:pPr>
              <w:pStyle w:val="TableParagraph"/>
              <w:numPr>
                <w:ilvl w:val="0"/>
                <w:numId w:val="2"/>
              </w:numPr>
              <w:tabs>
                <w:tab w:pos="829" w:val="left" w:leader="none"/>
              </w:tabs>
              <w:spacing w:line="240" w:lineRule="auto" w:before="1" w:after="0"/>
              <w:ind w:left="828" w:right="0" w:hanging="361"/>
              <w:jc w:val="left"/>
              <w:rPr>
                <w:b/>
                <w:sz w:val="20"/>
              </w:rPr>
            </w:pPr>
            <w:r>
              <w:rPr>
                <w:b/>
                <w:sz w:val="20"/>
              </w:rPr>
              <w:t>Achieved agreed targets/ Not achieved agreed targets (delete as</w:t>
            </w:r>
            <w:r>
              <w:rPr>
                <w:b/>
                <w:spacing w:val="-2"/>
                <w:sz w:val="20"/>
              </w:rPr>
              <w:t> </w:t>
            </w:r>
            <w:r>
              <w:rPr>
                <w:b/>
                <w:sz w:val="20"/>
              </w:rPr>
              <w:t>appropriate).</w:t>
            </w:r>
          </w:p>
          <w:p>
            <w:pPr>
              <w:pStyle w:val="TableParagraph"/>
              <w:ind w:left="0"/>
              <w:rPr>
                <w:sz w:val="20"/>
              </w:rPr>
            </w:pPr>
          </w:p>
          <w:p>
            <w:pPr>
              <w:pStyle w:val="TableParagraph"/>
              <w:numPr>
                <w:ilvl w:val="0"/>
                <w:numId w:val="2"/>
              </w:numPr>
              <w:tabs>
                <w:tab w:pos="829" w:val="left" w:leader="none"/>
              </w:tabs>
              <w:spacing w:line="240" w:lineRule="auto" w:before="0" w:after="0"/>
              <w:ind w:left="828" w:right="0" w:hanging="361"/>
              <w:jc w:val="left"/>
              <w:rPr>
                <w:b/>
                <w:sz w:val="20"/>
              </w:rPr>
            </w:pPr>
            <w:r>
              <w:rPr>
                <w:b/>
                <w:sz w:val="20"/>
              </w:rPr>
              <w:t>Promotion recommendation: supported/not supported (delete as</w:t>
            </w:r>
            <w:r>
              <w:rPr>
                <w:b/>
                <w:spacing w:val="-8"/>
                <w:sz w:val="20"/>
              </w:rPr>
              <w:t> </w:t>
            </w:r>
            <w:r>
              <w:rPr>
                <w:b/>
                <w:sz w:val="20"/>
              </w:rPr>
              <w:t>appropriate).</w:t>
            </w:r>
          </w:p>
          <w:p>
            <w:pPr>
              <w:pStyle w:val="TableParagraph"/>
              <w:spacing w:before="2"/>
              <w:ind w:left="0"/>
              <w:rPr>
                <w:sz w:val="20"/>
              </w:rPr>
            </w:pPr>
          </w:p>
          <w:p>
            <w:pPr>
              <w:pStyle w:val="TableParagraph"/>
              <w:rPr>
                <w:b/>
                <w:sz w:val="20"/>
              </w:rPr>
            </w:pPr>
            <w:r>
              <w:rPr>
                <w:b/>
                <w:sz w:val="20"/>
              </w:rPr>
              <w:t>If not supported then include details of the recommendation being made by Deputy PVC</w:t>
            </w:r>
          </w:p>
        </w:tc>
      </w:tr>
      <w:tr>
        <w:trPr>
          <w:trHeight w:val="505" w:hRule="atLeast"/>
        </w:trPr>
        <w:tc>
          <w:tcPr>
            <w:tcW w:w="4929" w:type="dxa"/>
          </w:tcPr>
          <w:p>
            <w:pPr>
              <w:pStyle w:val="TableParagraph"/>
              <w:rPr>
                <w:sz w:val="22"/>
              </w:rPr>
            </w:pPr>
            <w:r>
              <w:rPr>
                <w:sz w:val="22"/>
              </w:rPr>
              <w:t>Deputy PVC signature</w:t>
            </w:r>
          </w:p>
        </w:tc>
        <w:tc>
          <w:tcPr>
            <w:tcW w:w="4929" w:type="dxa"/>
          </w:tcPr>
          <w:p>
            <w:pPr>
              <w:pStyle w:val="TableParagraph"/>
              <w:ind w:left="107"/>
              <w:rPr>
                <w:sz w:val="22"/>
              </w:rPr>
            </w:pPr>
            <w:r>
              <w:rPr>
                <w:sz w:val="22"/>
              </w:rPr>
              <w:t>Date</w:t>
            </w:r>
          </w:p>
        </w:tc>
      </w:tr>
      <w:tr>
        <w:trPr>
          <w:trHeight w:val="251" w:hRule="atLeast"/>
        </w:trPr>
        <w:tc>
          <w:tcPr>
            <w:tcW w:w="9858" w:type="dxa"/>
            <w:gridSpan w:val="2"/>
            <w:shd w:val="clear" w:color="auto" w:fill="BEBEBE"/>
          </w:tcPr>
          <w:p>
            <w:pPr>
              <w:pStyle w:val="TableParagraph"/>
              <w:spacing w:line="232" w:lineRule="exact"/>
              <w:rPr>
                <w:b/>
                <w:sz w:val="22"/>
              </w:rPr>
            </w:pPr>
            <w:r>
              <w:rPr>
                <w:b/>
                <w:sz w:val="22"/>
              </w:rPr>
              <w:t>I confirm that I have seen this report and had the opportunity to comment on it:</w:t>
            </w:r>
          </w:p>
        </w:tc>
      </w:tr>
      <w:tr>
        <w:trPr>
          <w:trHeight w:val="508" w:hRule="atLeast"/>
        </w:trPr>
        <w:tc>
          <w:tcPr>
            <w:tcW w:w="4929" w:type="dxa"/>
          </w:tcPr>
          <w:p>
            <w:pPr>
              <w:pStyle w:val="TableParagraph"/>
              <w:spacing w:before="2"/>
              <w:rPr>
                <w:sz w:val="22"/>
              </w:rPr>
            </w:pPr>
            <w:r>
              <w:rPr>
                <w:sz w:val="22"/>
              </w:rPr>
              <w:t>Member of staff</w:t>
            </w:r>
          </w:p>
        </w:tc>
        <w:tc>
          <w:tcPr>
            <w:tcW w:w="4929" w:type="dxa"/>
          </w:tcPr>
          <w:p>
            <w:pPr>
              <w:pStyle w:val="TableParagraph"/>
              <w:spacing w:before="2"/>
              <w:ind w:left="107"/>
              <w:rPr>
                <w:sz w:val="22"/>
              </w:rPr>
            </w:pPr>
            <w:r>
              <w:rPr>
                <w:sz w:val="22"/>
              </w:rPr>
              <w:t>Date</w:t>
            </w:r>
          </w:p>
        </w:tc>
      </w:tr>
    </w:tbl>
    <w:p>
      <w:pPr>
        <w:pStyle w:val="BodyText"/>
        <w:spacing w:before="10"/>
        <w:rPr>
          <w:sz w:val="21"/>
        </w:rPr>
      </w:pPr>
    </w:p>
    <w:p>
      <w:pPr>
        <w:spacing w:before="0"/>
        <w:ind w:left="293" w:right="360" w:firstLine="0"/>
        <w:jc w:val="left"/>
        <w:rPr>
          <w:sz w:val="20"/>
        </w:rPr>
      </w:pPr>
      <w:r>
        <w:rPr>
          <w:sz w:val="20"/>
        </w:rPr>
        <w:t>Promotions will be announced as soon as the recommendation has been confirmed by the Central Academic Promotions Panel, with promotion taking place with effect from the published date.</w:t>
      </w:r>
    </w:p>
    <w:p>
      <w:pPr>
        <w:spacing w:before="1"/>
        <w:ind w:left="293" w:right="0" w:firstLine="0"/>
        <w:jc w:val="left"/>
        <w:rPr>
          <w:sz w:val="20"/>
        </w:rPr>
      </w:pPr>
      <w:r>
        <w:rPr>
          <w:sz w:val="20"/>
        </w:rPr>
        <w:t>Effective scale point is: 48 (or one additional increment if current scale point is 48/49).</w:t>
      </w:r>
    </w:p>
    <w:p>
      <w:pPr>
        <w:spacing w:after="0"/>
        <w:jc w:val="left"/>
        <w:rPr>
          <w:sz w:val="20"/>
        </w:rPr>
        <w:sectPr>
          <w:pgSz w:w="11910" w:h="16840"/>
          <w:pgMar w:header="715" w:footer="1038" w:top="1140" w:bottom="1240" w:left="840" w:right="780"/>
        </w:sectPr>
      </w:pPr>
    </w:p>
    <w:p>
      <w:pPr>
        <w:pStyle w:val="BodyText"/>
        <w:spacing w:before="1"/>
        <w:rPr>
          <w:sz w:val="25"/>
        </w:rPr>
      </w:pPr>
    </w:p>
    <w:p>
      <w:pPr>
        <w:spacing w:before="94"/>
        <w:ind w:left="293" w:right="0" w:firstLine="0"/>
        <w:jc w:val="left"/>
        <w:rPr>
          <w:b/>
          <w:sz w:val="22"/>
        </w:rPr>
      </w:pPr>
      <w:r>
        <w:rPr>
          <w:b/>
          <w:sz w:val="22"/>
          <w:u w:val="thick"/>
        </w:rPr>
        <w:t>APPENDIX A: STANDARD TARGETS</w:t>
      </w:r>
    </w:p>
    <w:p>
      <w:pPr>
        <w:pStyle w:val="BodyText"/>
        <w:spacing w:before="6"/>
        <w:rPr>
          <w:b/>
          <w:sz w:val="10"/>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70" w:hRule="atLeast"/>
        </w:trPr>
        <w:tc>
          <w:tcPr>
            <w:tcW w:w="9857" w:type="dxa"/>
            <w:shd w:val="clear" w:color="auto" w:fill="BEBEBE"/>
          </w:tcPr>
          <w:p>
            <w:pPr>
              <w:pStyle w:val="TableParagraph"/>
              <w:spacing w:line="251" w:lineRule="exact"/>
              <w:ind w:left="729"/>
              <w:rPr>
                <w:b/>
                <w:sz w:val="22"/>
              </w:rPr>
            </w:pPr>
            <w:r>
              <w:rPr>
                <w:b/>
                <w:sz w:val="22"/>
              </w:rPr>
              <w:t>EDUCATION EXPECTATIONS FOR PROGRESSION TO ASSOCIATE PROFESSOR</w:t>
            </w:r>
          </w:p>
        </w:tc>
      </w:tr>
      <w:tr>
        <w:trPr>
          <w:trHeight w:val="2574" w:hRule="atLeast"/>
        </w:trPr>
        <w:tc>
          <w:tcPr>
            <w:tcW w:w="9857" w:type="dxa"/>
          </w:tcPr>
          <w:p>
            <w:pPr>
              <w:pStyle w:val="TableParagraph"/>
              <w:ind w:right="461"/>
              <w:rPr>
                <w:sz w:val="22"/>
              </w:rPr>
            </w:pPr>
            <w:r>
              <w:rPr>
                <w:sz w:val="22"/>
              </w:rPr>
              <w:t>To achieve progression to Associate Professor - in addition to continuing to meet the Education requirements for an Exeter Academic at Senior Lecturer level - you will be expected to make a significant contribution to the leadership and management of the development of teaching and learning strategies and academic standards for the Faculty and subject area.</w:t>
            </w:r>
          </w:p>
          <w:p>
            <w:pPr>
              <w:pStyle w:val="TableParagraph"/>
              <w:spacing w:before="11"/>
              <w:ind w:left="0"/>
              <w:rPr>
                <w:b/>
                <w:sz w:val="21"/>
              </w:rPr>
            </w:pPr>
          </w:p>
          <w:p>
            <w:pPr>
              <w:pStyle w:val="TableParagraph"/>
              <w:ind w:right="179"/>
              <w:rPr>
                <w:sz w:val="22"/>
              </w:rPr>
            </w:pPr>
            <w:r>
              <w:rPr>
                <w:sz w:val="22"/>
              </w:rPr>
              <w:t>The following examples are intended to provide an indication of the range of evidence that may be taken into account. Senior Lecturers are not expected to have undertaken all of these activities - we recognise that, as your career develops, you will demonstrate excellence in some of these areas which complements the strengths of your colleagues in your discipline and Faculty. Your academic manager will discuss the appropriate expectations with you.</w:t>
            </w:r>
          </w:p>
        </w:tc>
      </w:tr>
      <w:tr>
        <w:trPr>
          <w:trHeight w:val="372" w:hRule="atLeast"/>
        </w:trPr>
        <w:tc>
          <w:tcPr>
            <w:tcW w:w="9857" w:type="dxa"/>
          </w:tcPr>
          <w:p>
            <w:pPr>
              <w:pStyle w:val="TableParagraph"/>
              <w:numPr>
                <w:ilvl w:val="0"/>
                <w:numId w:val="3"/>
              </w:numPr>
              <w:tabs>
                <w:tab w:pos="829" w:val="left" w:leader="none"/>
              </w:tabs>
              <w:spacing w:line="240" w:lineRule="auto" w:before="0" w:after="0"/>
              <w:ind w:left="828" w:right="0" w:hanging="361"/>
              <w:jc w:val="left"/>
              <w:rPr>
                <w:sz w:val="22"/>
              </w:rPr>
            </w:pPr>
            <w:r>
              <w:rPr>
                <w:sz w:val="22"/>
              </w:rPr>
              <w:t>evidence of outstanding teaching in your field potentially at national</w:t>
            </w:r>
            <w:r>
              <w:rPr>
                <w:spacing w:val="-9"/>
                <w:sz w:val="22"/>
              </w:rPr>
              <w:t> </w:t>
            </w:r>
            <w:r>
              <w:rPr>
                <w:sz w:val="22"/>
              </w:rPr>
              <w:t>level;</w:t>
            </w:r>
          </w:p>
        </w:tc>
      </w:tr>
      <w:tr>
        <w:trPr>
          <w:trHeight w:val="626" w:hRule="atLeast"/>
        </w:trPr>
        <w:tc>
          <w:tcPr>
            <w:tcW w:w="9857" w:type="dxa"/>
          </w:tcPr>
          <w:p>
            <w:pPr>
              <w:pStyle w:val="TableParagraph"/>
              <w:numPr>
                <w:ilvl w:val="0"/>
                <w:numId w:val="4"/>
              </w:numPr>
              <w:tabs>
                <w:tab w:pos="829" w:val="left" w:leader="none"/>
              </w:tabs>
              <w:spacing w:line="240" w:lineRule="auto" w:before="0" w:after="0"/>
              <w:ind w:left="828" w:right="200" w:hanging="360"/>
              <w:jc w:val="left"/>
              <w:rPr>
                <w:sz w:val="22"/>
              </w:rPr>
            </w:pPr>
            <w:r>
              <w:rPr>
                <w:sz w:val="22"/>
              </w:rPr>
              <w:t>lead University wide initiatives related to Education and Scholarship (eg developing</w:t>
            </w:r>
            <w:r>
              <w:rPr>
                <w:spacing w:val="-24"/>
                <w:sz w:val="22"/>
              </w:rPr>
              <w:t> </w:t>
            </w:r>
            <w:r>
              <w:rPr>
                <w:sz w:val="22"/>
              </w:rPr>
              <w:t>market led PGT programmes that are attractive</w:t>
            </w:r>
            <w:r>
              <w:rPr>
                <w:spacing w:val="-5"/>
                <w:sz w:val="22"/>
              </w:rPr>
              <w:t> </w:t>
            </w:r>
            <w:r>
              <w:rPr>
                <w:sz w:val="22"/>
              </w:rPr>
              <w:t>internationally);</w:t>
            </w:r>
          </w:p>
        </w:tc>
      </w:tr>
      <w:tr>
        <w:trPr>
          <w:trHeight w:val="373" w:hRule="atLeast"/>
        </w:trPr>
        <w:tc>
          <w:tcPr>
            <w:tcW w:w="9857" w:type="dxa"/>
          </w:tcPr>
          <w:p>
            <w:pPr>
              <w:pStyle w:val="TableParagraph"/>
              <w:numPr>
                <w:ilvl w:val="0"/>
                <w:numId w:val="5"/>
              </w:numPr>
              <w:tabs>
                <w:tab w:pos="829" w:val="left" w:leader="none"/>
              </w:tabs>
              <w:spacing w:line="240" w:lineRule="auto" w:before="0" w:after="0"/>
              <w:ind w:left="828" w:right="0" w:hanging="361"/>
              <w:jc w:val="left"/>
              <w:rPr>
                <w:sz w:val="22"/>
              </w:rPr>
            </w:pPr>
            <w:r>
              <w:rPr>
                <w:sz w:val="22"/>
              </w:rPr>
              <w:t>lead cross-Faculty activities to enhance the broader student</w:t>
            </w:r>
            <w:r>
              <w:rPr>
                <w:spacing w:val="-6"/>
                <w:sz w:val="22"/>
              </w:rPr>
              <w:t> </w:t>
            </w:r>
            <w:r>
              <w:rPr>
                <w:sz w:val="22"/>
              </w:rPr>
              <w:t>experience;</w:t>
            </w:r>
          </w:p>
        </w:tc>
      </w:tr>
      <w:tr>
        <w:trPr>
          <w:trHeight w:val="371" w:hRule="atLeast"/>
        </w:trPr>
        <w:tc>
          <w:tcPr>
            <w:tcW w:w="9857" w:type="dxa"/>
          </w:tcPr>
          <w:p>
            <w:pPr>
              <w:pStyle w:val="TableParagraph"/>
              <w:numPr>
                <w:ilvl w:val="0"/>
                <w:numId w:val="6"/>
              </w:numPr>
              <w:tabs>
                <w:tab w:pos="829" w:val="left" w:leader="none"/>
              </w:tabs>
              <w:spacing w:line="240" w:lineRule="auto" w:before="0" w:after="0"/>
              <w:ind w:left="828" w:right="0" w:hanging="361"/>
              <w:jc w:val="left"/>
              <w:rPr>
                <w:sz w:val="22"/>
              </w:rPr>
            </w:pPr>
            <w:r>
              <w:rPr>
                <w:sz w:val="22"/>
              </w:rPr>
              <w:t>collaborate in University wide initiatives to enhance Student</w:t>
            </w:r>
            <w:r>
              <w:rPr>
                <w:spacing w:val="-4"/>
                <w:sz w:val="22"/>
              </w:rPr>
              <w:t> </w:t>
            </w:r>
            <w:r>
              <w:rPr>
                <w:sz w:val="22"/>
              </w:rPr>
              <w:t>Support;</w:t>
            </w:r>
          </w:p>
        </w:tc>
      </w:tr>
      <w:tr>
        <w:trPr>
          <w:trHeight w:val="625" w:hRule="atLeast"/>
        </w:trPr>
        <w:tc>
          <w:tcPr>
            <w:tcW w:w="9857" w:type="dxa"/>
          </w:tcPr>
          <w:p>
            <w:pPr>
              <w:pStyle w:val="TableParagraph"/>
              <w:numPr>
                <w:ilvl w:val="0"/>
                <w:numId w:val="7"/>
              </w:numPr>
              <w:tabs>
                <w:tab w:pos="829" w:val="left" w:leader="none"/>
              </w:tabs>
              <w:spacing w:line="240" w:lineRule="auto" w:before="2" w:after="0"/>
              <w:ind w:left="828" w:right="613" w:hanging="360"/>
              <w:jc w:val="left"/>
              <w:rPr>
                <w:sz w:val="22"/>
              </w:rPr>
            </w:pPr>
            <w:r>
              <w:rPr>
                <w:sz w:val="22"/>
              </w:rPr>
              <w:t>take a leading role in University procedures relating to student support and disciplinary processes;</w:t>
            </w:r>
          </w:p>
        </w:tc>
      </w:tr>
      <w:tr>
        <w:trPr>
          <w:trHeight w:val="374" w:hRule="atLeast"/>
        </w:trPr>
        <w:tc>
          <w:tcPr>
            <w:tcW w:w="9857" w:type="dxa"/>
          </w:tcPr>
          <w:p>
            <w:pPr>
              <w:pStyle w:val="TableParagraph"/>
              <w:numPr>
                <w:ilvl w:val="0"/>
                <w:numId w:val="8"/>
              </w:numPr>
              <w:tabs>
                <w:tab w:pos="829" w:val="left" w:leader="none"/>
              </w:tabs>
              <w:spacing w:line="240" w:lineRule="auto" w:before="0" w:after="0"/>
              <w:ind w:left="828" w:right="0" w:hanging="361"/>
              <w:jc w:val="left"/>
              <w:rPr>
                <w:sz w:val="22"/>
              </w:rPr>
            </w:pPr>
            <w:r>
              <w:rPr>
                <w:sz w:val="22"/>
              </w:rPr>
              <w:t>lead external accreditation by professional</w:t>
            </w:r>
            <w:r>
              <w:rPr>
                <w:spacing w:val="-4"/>
                <w:sz w:val="22"/>
              </w:rPr>
              <w:t> </w:t>
            </w:r>
            <w:r>
              <w:rPr>
                <w:sz w:val="22"/>
              </w:rPr>
              <w:t>bodies;</w:t>
            </w:r>
          </w:p>
        </w:tc>
      </w:tr>
      <w:tr>
        <w:trPr>
          <w:trHeight w:val="371" w:hRule="atLeast"/>
        </w:trPr>
        <w:tc>
          <w:tcPr>
            <w:tcW w:w="9857" w:type="dxa"/>
          </w:tcPr>
          <w:p>
            <w:pPr>
              <w:pStyle w:val="TableParagraph"/>
              <w:numPr>
                <w:ilvl w:val="0"/>
                <w:numId w:val="9"/>
              </w:numPr>
              <w:tabs>
                <w:tab w:pos="829" w:val="left" w:leader="none"/>
              </w:tabs>
              <w:spacing w:line="240" w:lineRule="auto" w:before="0" w:after="0"/>
              <w:ind w:left="828" w:right="0" w:hanging="361"/>
              <w:jc w:val="left"/>
              <w:rPr>
                <w:sz w:val="22"/>
              </w:rPr>
            </w:pPr>
            <w:r>
              <w:rPr>
                <w:sz w:val="22"/>
              </w:rPr>
              <w:t>take a major role in creating and implementing policy related to quality and</w:t>
            </w:r>
            <w:r>
              <w:rPr>
                <w:spacing w:val="-18"/>
                <w:sz w:val="22"/>
              </w:rPr>
              <w:t> </w:t>
            </w:r>
            <w:r>
              <w:rPr>
                <w:sz w:val="22"/>
              </w:rPr>
              <w:t>standards;</w:t>
            </w:r>
          </w:p>
        </w:tc>
      </w:tr>
      <w:tr>
        <w:trPr>
          <w:trHeight w:val="626" w:hRule="atLeast"/>
        </w:trPr>
        <w:tc>
          <w:tcPr>
            <w:tcW w:w="9857" w:type="dxa"/>
          </w:tcPr>
          <w:p>
            <w:pPr>
              <w:pStyle w:val="TableParagraph"/>
              <w:numPr>
                <w:ilvl w:val="0"/>
                <w:numId w:val="10"/>
              </w:numPr>
              <w:tabs>
                <w:tab w:pos="829" w:val="left" w:leader="none"/>
              </w:tabs>
              <w:spacing w:line="240" w:lineRule="auto" w:before="2" w:after="0"/>
              <w:ind w:left="828" w:right="342" w:hanging="360"/>
              <w:jc w:val="left"/>
              <w:rPr>
                <w:sz w:val="22"/>
              </w:rPr>
            </w:pPr>
            <w:r>
              <w:rPr>
                <w:sz w:val="22"/>
              </w:rPr>
              <w:t>champion an integrated approach to academic practice at institutional level with regard to teaching;</w:t>
            </w:r>
          </w:p>
        </w:tc>
      </w:tr>
      <w:tr>
        <w:trPr>
          <w:trHeight w:val="373" w:hRule="atLeast"/>
        </w:trPr>
        <w:tc>
          <w:tcPr>
            <w:tcW w:w="9857" w:type="dxa"/>
          </w:tcPr>
          <w:p>
            <w:pPr>
              <w:pStyle w:val="TableParagraph"/>
              <w:numPr>
                <w:ilvl w:val="0"/>
                <w:numId w:val="11"/>
              </w:numPr>
              <w:tabs>
                <w:tab w:pos="829" w:val="left" w:leader="none"/>
              </w:tabs>
              <w:spacing w:line="240" w:lineRule="auto" w:before="2" w:after="0"/>
              <w:ind w:left="828" w:right="0" w:hanging="361"/>
              <w:jc w:val="left"/>
              <w:rPr>
                <w:sz w:val="22"/>
              </w:rPr>
            </w:pPr>
            <w:r>
              <w:rPr>
                <w:sz w:val="22"/>
              </w:rPr>
              <w:t>be the primary author of internationally recognised learning</w:t>
            </w:r>
            <w:r>
              <w:rPr>
                <w:spacing w:val="-6"/>
                <w:sz w:val="22"/>
              </w:rPr>
              <w:t> </w:t>
            </w:r>
            <w:r>
              <w:rPr>
                <w:sz w:val="22"/>
              </w:rPr>
              <w:t>resources;</w:t>
            </w:r>
          </w:p>
        </w:tc>
      </w:tr>
      <w:tr>
        <w:trPr>
          <w:trHeight w:val="373" w:hRule="atLeast"/>
        </w:trPr>
        <w:tc>
          <w:tcPr>
            <w:tcW w:w="9857" w:type="dxa"/>
          </w:tcPr>
          <w:p>
            <w:pPr>
              <w:pStyle w:val="TableParagraph"/>
              <w:numPr>
                <w:ilvl w:val="0"/>
                <w:numId w:val="12"/>
              </w:numPr>
              <w:tabs>
                <w:tab w:pos="829" w:val="left" w:leader="none"/>
              </w:tabs>
              <w:spacing w:line="240" w:lineRule="auto" w:before="0" w:after="0"/>
              <w:ind w:left="828" w:right="0" w:hanging="361"/>
              <w:jc w:val="left"/>
              <w:rPr>
                <w:sz w:val="22"/>
              </w:rPr>
            </w:pPr>
            <w:r>
              <w:rPr>
                <w:sz w:val="22"/>
              </w:rPr>
              <w:t>develop professional courses with the NHS or other professional</w:t>
            </w:r>
            <w:r>
              <w:rPr>
                <w:spacing w:val="-9"/>
                <w:sz w:val="22"/>
              </w:rPr>
              <w:t> </w:t>
            </w:r>
            <w:r>
              <w:rPr>
                <w:sz w:val="22"/>
              </w:rPr>
              <w:t>bodies;</w:t>
            </w:r>
          </w:p>
        </w:tc>
      </w:tr>
      <w:tr>
        <w:trPr>
          <w:trHeight w:val="878" w:hRule="atLeast"/>
        </w:trPr>
        <w:tc>
          <w:tcPr>
            <w:tcW w:w="9857" w:type="dxa"/>
          </w:tcPr>
          <w:p>
            <w:pPr>
              <w:pStyle w:val="TableParagraph"/>
              <w:numPr>
                <w:ilvl w:val="0"/>
                <w:numId w:val="13"/>
              </w:numPr>
              <w:tabs>
                <w:tab w:pos="829" w:val="left" w:leader="none"/>
              </w:tabs>
              <w:spacing w:line="240" w:lineRule="auto" w:before="0" w:after="0"/>
              <w:ind w:left="828" w:right="334" w:hanging="360"/>
              <w:jc w:val="left"/>
              <w:rPr>
                <w:sz w:val="22"/>
              </w:rPr>
            </w:pPr>
            <w:r>
              <w:rPr>
                <w:sz w:val="22"/>
              </w:rPr>
              <w:t>National Teaching Fellow Status (or application for this as evidenced by University selection process and award of University Teaching Fellowship in recognition of quality of application);</w:t>
            </w:r>
          </w:p>
        </w:tc>
      </w:tr>
      <w:tr>
        <w:trPr>
          <w:trHeight w:val="373" w:hRule="atLeast"/>
        </w:trPr>
        <w:tc>
          <w:tcPr>
            <w:tcW w:w="9857" w:type="dxa"/>
          </w:tcPr>
          <w:p>
            <w:pPr>
              <w:pStyle w:val="TableParagraph"/>
              <w:numPr>
                <w:ilvl w:val="0"/>
                <w:numId w:val="14"/>
              </w:numPr>
              <w:tabs>
                <w:tab w:pos="829" w:val="left" w:leader="none"/>
              </w:tabs>
              <w:spacing w:line="240" w:lineRule="auto" w:before="0" w:after="0"/>
              <w:ind w:left="828" w:right="0" w:hanging="361"/>
              <w:jc w:val="left"/>
              <w:rPr>
                <w:sz w:val="22"/>
              </w:rPr>
            </w:pPr>
            <w:r>
              <w:rPr>
                <w:sz w:val="22"/>
              </w:rPr>
              <w:t>Award of HEA Senior Fellowship via our ASPIRE</w:t>
            </w:r>
            <w:r>
              <w:rPr>
                <w:spacing w:val="-2"/>
                <w:sz w:val="22"/>
              </w:rPr>
              <w:t> </w:t>
            </w:r>
            <w:r>
              <w:rPr>
                <w:sz w:val="22"/>
              </w:rPr>
              <w:t>programme.</w:t>
            </w:r>
          </w:p>
        </w:tc>
      </w:tr>
    </w:tbl>
    <w:p>
      <w:pPr>
        <w:pStyle w:val="BodyText"/>
        <w:rPr>
          <w:b/>
          <w:sz w:val="20"/>
        </w:rPr>
      </w:pPr>
    </w:p>
    <w:p>
      <w:pPr>
        <w:pStyle w:val="BodyText"/>
        <w:spacing w:before="4"/>
        <w:rPr>
          <w:b/>
          <w:sz w:val="12"/>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505" w:hRule="atLeast"/>
        </w:trPr>
        <w:tc>
          <w:tcPr>
            <w:tcW w:w="9857" w:type="dxa"/>
            <w:shd w:val="clear" w:color="auto" w:fill="BEBEBE"/>
          </w:tcPr>
          <w:p>
            <w:pPr>
              <w:pStyle w:val="TableParagraph"/>
              <w:spacing w:line="254" w:lineRule="exact" w:before="3"/>
              <w:ind w:left="3380" w:right="122" w:hanging="3234"/>
              <w:rPr>
                <w:b/>
                <w:sz w:val="22"/>
              </w:rPr>
            </w:pPr>
            <w:r>
              <w:rPr>
                <w:b/>
                <w:sz w:val="22"/>
              </w:rPr>
              <w:t>RESEARCH, IMPACT AND KNOWLEDGE EXCHANGE EXPECTATIONS FOR PROGRESSION TO ASSOCIATE PROFESSOR</w:t>
            </w:r>
          </w:p>
        </w:tc>
      </w:tr>
      <w:tr>
        <w:trPr>
          <w:trHeight w:val="1543" w:hRule="atLeast"/>
        </w:trPr>
        <w:tc>
          <w:tcPr>
            <w:tcW w:w="9857" w:type="dxa"/>
          </w:tcPr>
          <w:p>
            <w:pPr>
              <w:pStyle w:val="TableParagraph"/>
              <w:ind w:right="241"/>
              <w:rPr>
                <w:sz w:val="22"/>
              </w:rPr>
            </w:pPr>
            <w:r>
              <w:rPr>
                <w:sz w:val="22"/>
              </w:rPr>
              <w:t>The research and impact expectations of a Senior Lecturer aspiring to progression to Associate Professor build upon the research requirements for an Exeter Academic at Senior Lecturer level. To achieve progression to Associate Professor – in addition to continuing to meet the Research and Impact requirements for progression to Senior Lecturer - you will be expected to demonstrate that you are developing as a major authority in your subject with an international reputation. In particular, the following evidence will be taken into account:</w:t>
            </w:r>
          </w:p>
        </w:tc>
      </w:tr>
      <w:tr>
        <w:trPr>
          <w:trHeight w:val="1132" w:hRule="atLeast"/>
        </w:trPr>
        <w:tc>
          <w:tcPr>
            <w:tcW w:w="9857" w:type="dxa"/>
          </w:tcPr>
          <w:p>
            <w:pPr>
              <w:pStyle w:val="TableParagraph"/>
              <w:numPr>
                <w:ilvl w:val="0"/>
                <w:numId w:val="15"/>
              </w:numPr>
              <w:tabs>
                <w:tab w:pos="829" w:val="left" w:leader="none"/>
              </w:tabs>
              <w:spacing w:line="240" w:lineRule="auto" w:before="0" w:after="0"/>
              <w:ind w:left="828" w:right="270" w:hanging="360"/>
              <w:jc w:val="left"/>
              <w:rPr>
                <w:sz w:val="22"/>
              </w:rPr>
            </w:pPr>
            <w:r>
              <w:rPr>
                <w:sz w:val="22"/>
              </w:rPr>
              <w:t>Research outputs: a continued record of high quality research publications that are recognised as internationally excellent or world leading with a consideration of originality, rigour and significance, a useful example of criteria might be the REF guidelines</w:t>
            </w:r>
            <w:r>
              <w:rPr>
                <w:position w:val="8"/>
                <w:sz w:val="14"/>
              </w:rPr>
              <w:t>3,4</w:t>
            </w:r>
            <w:r>
              <w:rPr>
                <w:sz w:val="22"/>
              </w:rPr>
              <w:t>). World leading publications will continue to be the</w:t>
            </w:r>
            <w:r>
              <w:rPr>
                <w:spacing w:val="-5"/>
                <w:sz w:val="22"/>
              </w:rPr>
              <w:t> </w:t>
            </w:r>
            <w:r>
              <w:rPr>
                <w:sz w:val="22"/>
              </w:rPr>
              <w:t>goal;</w:t>
            </w:r>
          </w:p>
        </w:tc>
      </w:tr>
      <w:tr>
        <w:trPr>
          <w:trHeight w:val="1264" w:hRule="atLeast"/>
        </w:trPr>
        <w:tc>
          <w:tcPr>
            <w:tcW w:w="9857" w:type="dxa"/>
          </w:tcPr>
          <w:p>
            <w:pPr>
              <w:pStyle w:val="TableParagraph"/>
              <w:numPr>
                <w:ilvl w:val="0"/>
                <w:numId w:val="16"/>
              </w:numPr>
              <w:tabs>
                <w:tab w:pos="829" w:val="left" w:leader="none"/>
              </w:tabs>
              <w:spacing w:line="240" w:lineRule="auto" w:before="0" w:after="0"/>
              <w:ind w:left="828" w:right="296" w:hanging="360"/>
              <w:jc w:val="left"/>
              <w:rPr>
                <w:sz w:val="22"/>
              </w:rPr>
            </w:pPr>
            <w:r>
              <w:rPr>
                <w:sz w:val="22"/>
              </w:rPr>
              <w:t>Research Awards: to be considered for progression to Associate Professor, you will be expected to demonstrate a sustained and rising trajectory of research grant income well above the expectations of a Senior Lecturer. The Faculty Executive will determine the income target figure for each discipline taking account of benchmark competitor data.</w:t>
            </w:r>
            <w:r>
              <w:rPr>
                <w:spacing w:val="-21"/>
                <w:sz w:val="22"/>
              </w:rPr>
              <w:t> </w:t>
            </w:r>
            <w:r>
              <w:rPr>
                <w:sz w:val="22"/>
              </w:rPr>
              <w:t>The</w:t>
            </w:r>
          </w:p>
          <w:p>
            <w:pPr>
              <w:pStyle w:val="TableParagraph"/>
              <w:spacing w:line="232" w:lineRule="exact" w:before="1"/>
              <w:ind w:left="828"/>
              <w:rPr>
                <w:sz w:val="22"/>
              </w:rPr>
            </w:pPr>
            <w:r>
              <w:rPr>
                <w:sz w:val="22"/>
              </w:rPr>
              <w:t>income target figure for each discipline will be reviewed annually by the Faculty Executive.</w:t>
            </w:r>
          </w:p>
        </w:tc>
      </w:tr>
    </w:tbl>
    <w:p>
      <w:pPr>
        <w:spacing w:after="0" w:line="232" w:lineRule="exact"/>
        <w:rPr>
          <w:sz w:val="22"/>
        </w:rPr>
        <w:sectPr>
          <w:pgSz w:w="11910" w:h="16840"/>
          <w:pgMar w:header="715" w:footer="1038" w:top="1140" w:bottom="1220" w:left="840" w:right="780"/>
        </w:sect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1132" w:hRule="atLeast"/>
        </w:trPr>
        <w:tc>
          <w:tcPr>
            <w:tcW w:w="9857" w:type="dxa"/>
          </w:tcPr>
          <w:p>
            <w:pPr>
              <w:pStyle w:val="TableParagraph"/>
              <w:ind w:left="828" w:right="134"/>
              <w:rPr>
                <w:sz w:val="22"/>
              </w:rPr>
            </w:pPr>
            <w:r>
              <w:rPr>
                <w:sz w:val="22"/>
              </w:rPr>
              <w:t>This will be calibrated for you each year and discussed with you in your annual review so that the standards you must achieve are clear. Only research funding and outputs achieved since promotion/appointment to Senior Lecturer will be taken into account when considering progression to Associate</w:t>
            </w:r>
            <w:r>
              <w:rPr>
                <w:spacing w:val="-3"/>
                <w:sz w:val="22"/>
              </w:rPr>
              <w:t> </w:t>
            </w:r>
            <w:r>
              <w:rPr>
                <w:sz w:val="22"/>
              </w:rPr>
              <w:t>Professor;</w:t>
            </w:r>
          </w:p>
        </w:tc>
      </w:tr>
      <w:tr>
        <w:trPr>
          <w:trHeight w:val="2649" w:hRule="atLeast"/>
        </w:trPr>
        <w:tc>
          <w:tcPr>
            <w:tcW w:w="9857" w:type="dxa"/>
          </w:tcPr>
          <w:p>
            <w:pPr>
              <w:pStyle w:val="TableParagraph"/>
              <w:numPr>
                <w:ilvl w:val="0"/>
                <w:numId w:val="17"/>
              </w:numPr>
              <w:tabs>
                <w:tab w:pos="829" w:val="left" w:leader="none"/>
              </w:tabs>
              <w:spacing w:line="240" w:lineRule="auto" w:before="0" w:after="0"/>
              <w:ind w:left="828" w:right="456" w:hanging="360"/>
              <w:jc w:val="left"/>
              <w:rPr>
                <w:sz w:val="22"/>
              </w:rPr>
            </w:pPr>
            <w:r>
              <w:rPr>
                <w:sz w:val="22"/>
              </w:rPr>
              <w:t>Research impact and engaged research: lead knowledge exchange or impact-focused activities or engaged research (including consultancy, intellectual property, commercialisation through licenses and spin-outs and regional knowledge exchange projects, or working with non-academic partners such as user communities, members of the public, public, private or voluntary sector organisations, industry). This might be demonstrated by significant income generation, jointly authored papers, external investment raised, patents or other rights secured or other indicators relevant to the discipline. These might be activities with significant and specific planned knowledge exchange or impactful outcomes and/or a focus on evidence collection to develop case studies of significance and</w:t>
            </w:r>
            <w:r>
              <w:rPr>
                <w:spacing w:val="-1"/>
                <w:sz w:val="22"/>
              </w:rPr>
              <w:t> </w:t>
            </w:r>
            <w:r>
              <w:rPr>
                <w:sz w:val="22"/>
              </w:rPr>
              <w:t>reach;</w:t>
            </w:r>
          </w:p>
        </w:tc>
      </w:tr>
      <w:tr>
        <w:trPr>
          <w:trHeight w:val="374" w:hRule="atLeast"/>
        </w:trPr>
        <w:tc>
          <w:tcPr>
            <w:tcW w:w="9857" w:type="dxa"/>
          </w:tcPr>
          <w:p>
            <w:pPr>
              <w:pStyle w:val="TableParagraph"/>
              <w:numPr>
                <w:ilvl w:val="0"/>
                <w:numId w:val="18"/>
              </w:numPr>
              <w:tabs>
                <w:tab w:pos="829" w:val="left" w:leader="none"/>
              </w:tabs>
              <w:spacing w:line="240" w:lineRule="auto" w:before="0" w:after="0"/>
              <w:ind w:left="828" w:right="0" w:hanging="361"/>
              <w:jc w:val="left"/>
              <w:rPr>
                <w:sz w:val="22"/>
              </w:rPr>
            </w:pPr>
            <w:r>
              <w:rPr>
                <w:sz w:val="22"/>
              </w:rPr>
              <w:t>PhD student and Research Fellow</w:t>
            </w:r>
            <w:r>
              <w:rPr>
                <w:spacing w:val="-6"/>
                <w:sz w:val="22"/>
              </w:rPr>
              <w:t> </w:t>
            </w:r>
            <w:r>
              <w:rPr>
                <w:sz w:val="22"/>
              </w:rPr>
              <w:t>supervision;</w:t>
            </w:r>
          </w:p>
        </w:tc>
      </w:tr>
      <w:tr>
        <w:trPr>
          <w:trHeight w:val="1130" w:hRule="atLeast"/>
        </w:trPr>
        <w:tc>
          <w:tcPr>
            <w:tcW w:w="9857" w:type="dxa"/>
          </w:tcPr>
          <w:p>
            <w:pPr>
              <w:pStyle w:val="TableParagraph"/>
              <w:numPr>
                <w:ilvl w:val="0"/>
                <w:numId w:val="19"/>
              </w:numPr>
              <w:tabs>
                <w:tab w:pos="829" w:val="left" w:leader="none"/>
              </w:tabs>
              <w:spacing w:line="240" w:lineRule="auto" w:before="0" w:after="0"/>
              <w:ind w:left="828" w:right="161" w:hanging="360"/>
              <w:jc w:val="left"/>
              <w:rPr>
                <w:sz w:val="22"/>
              </w:rPr>
            </w:pPr>
            <w:r>
              <w:rPr>
                <w:sz w:val="22"/>
              </w:rPr>
              <w:t>other esteem indicators - for example, leadership of research teams in the University, leadership of major research initiatives beyond the University, editorial responsibilities, management role in a professional body, significant role in international research networks, invitation to give keynote presentations at prestigious</w:t>
            </w:r>
            <w:r>
              <w:rPr>
                <w:spacing w:val="-6"/>
                <w:sz w:val="22"/>
              </w:rPr>
              <w:t> </w:t>
            </w:r>
            <w:r>
              <w:rPr>
                <w:sz w:val="22"/>
              </w:rPr>
              <w:t>conferences;</w:t>
            </w:r>
          </w:p>
        </w:tc>
      </w:tr>
      <w:tr>
        <w:trPr>
          <w:trHeight w:val="625" w:hRule="atLeast"/>
        </w:trPr>
        <w:tc>
          <w:tcPr>
            <w:tcW w:w="9857" w:type="dxa"/>
          </w:tcPr>
          <w:p>
            <w:pPr>
              <w:pStyle w:val="TableParagraph"/>
              <w:numPr>
                <w:ilvl w:val="0"/>
                <w:numId w:val="20"/>
              </w:numPr>
              <w:tabs>
                <w:tab w:pos="829" w:val="left" w:leader="none"/>
              </w:tabs>
              <w:spacing w:line="240" w:lineRule="auto" w:before="2" w:after="0"/>
              <w:ind w:left="828" w:right="627" w:hanging="360"/>
              <w:jc w:val="left"/>
              <w:rPr>
                <w:sz w:val="22"/>
              </w:rPr>
            </w:pPr>
            <w:r>
              <w:rPr>
                <w:sz w:val="22"/>
              </w:rPr>
              <w:t>significant contribution to the development and clarification of research strategy for the Faculty and subject</w:t>
            </w:r>
            <w:r>
              <w:rPr>
                <w:spacing w:val="-3"/>
                <w:sz w:val="22"/>
              </w:rPr>
              <w:t> </w:t>
            </w:r>
            <w:r>
              <w:rPr>
                <w:sz w:val="22"/>
              </w:rPr>
              <w:t>area;</w:t>
            </w:r>
          </w:p>
        </w:tc>
      </w:tr>
      <w:tr>
        <w:trPr>
          <w:trHeight w:val="373" w:hRule="atLeast"/>
        </w:trPr>
        <w:tc>
          <w:tcPr>
            <w:tcW w:w="9857" w:type="dxa"/>
          </w:tcPr>
          <w:p>
            <w:pPr>
              <w:pStyle w:val="TableParagraph"/>
              <w:numPr>
                <w:ilvl w:val="0"/>
                <w:numId w:val="21"/>
              </w:numPr>
              <w:tabs>
                <w:tab w:pos="829" w:val="left" w:leader="none"/>
              </w:tabs>
              <w:spacing w:line="240" w:lineRule="auto" w:before="2" w:after="0"/>
              <w:ind w:left="828" w:right="0" w:hanging="361"/>
              <w:jc w:val="left"/>
              <w:rPr>
                <w:sz w:val="22"/>
              </w:rPr>
            </w:pPr>
            <w:r>
              <w:rPr>
                <w:sz w:val="22"/>
              </w:rPr>
              <w:t>mentoring and developing other researchers in the</w:t>
            </w:r>
            <w:r>
              <w:rPr>
                <w:spacing w:val="-2"/>
                <w:sz w:val="22"/>
              </w:rPr>
              <w:t> </w:t>
            </w:r>
            <w:r>
              <w:rPr>
                <w:sz w:val="22"/>
              </w:rPr>
              <w:t>Faculty;</w:t>
            </w:r>
          </w:p>
        </w:tc>
      </w:tr>
      <w:tr>
        <w:trPr>
          <w:trHeight w:val="506" w:hRule="atLeast"/>
        </w:trPr>
        <w:tc>
          <w:tcPr>
            <w:tcW w:w="9857" w:type="dxa"/>
            <w:shd w:val="clear" w:color="auto" w:fill="BEBEBE"/>
          </w:tcPr>
          <w:p>
            <w:pPr>
              <w:pStyle w:val="TableParagraph"/>
              <w:spacing w:line="254" w:lineRule="exact" w:before="3"/>
              <w:ind w:left="4236" w:right="716" w:hanging="3498"/>
              <w:rPr>
                <w:b/>
                <w:sz w:val="22"/>
              </w:rPr>
            </w:pPr>
            <w:r>
              <w:rPr>
                <w:b/>
                <w:sz w:val="22"/>
              </w:rPr>
              <w:t>ACADEMIC LEADERSHIP EXPECTATIONS FOR PROGRESSION TO ASSOCIATE PROFESSOR</w:t>
            </w:r>
          </w:p>
        </w:tc>
      </w:tr>
      <w:tr>
        <w:trPr>
          <w:trHeight w:val="568" w:hRule="atLeast"/>
        </w:trPr>
        <w:tc>
          <w:tcPr>
            <w:tcW w:w="9857" w:type="dxa"/>
          </w:tcPr>
          <w:p>
            <w:pPr>
              <w:pStyle w:val="TableParagraph"/>
              <w:spacing w:line="242" w:lineRule="auto"/>
              <w:ind w:right="388"/>
              <w:rPr>
                <w:sz w:val="22"/>
              </w:rPr>
            </w:pPr>
            <w:r>
              <w:rPr>
                <w:sz w:val="22"/>
              </w:rPr>
              <w:t>For progression to Associate Professor, you will be expected to be undertaking significant academic leadership as evidenced by at least one of the following or similar/higher level activity:</w:t>
            </w:r>
          </w:p>
        </w:tc>
      </w:tr>
      <w:tr>
        <w:trPr>
          <w:trHeight w:val="373" w:hRule="atLeast"/>
        </w:trPr>
        <w:tc>
          <w:tcPr>
            <w:tcW w:w="9857" w:type="dxa"/>
          </w:tcPr>
          <w:p>
            <w:pPr>
              <w:pStyle w:val="TableParagraph"/>
              <w:numPr>
                <w:ilvl w:val="0"/>
                <w:numId w:val="22"/>
              </w:numPr>
              <w:tabs>
                <w:tab w:pos="829" w:val="left" w:leader="none"/>
              </w:tabs>
              <w:spacing w:line="240" w:lineRule="auto" w:before="0" w:after="0"/>
              <w:ind w:left="828" w:right="0" w:hanging="361"/>
              <w:jc w:val="left"/>
              <w:rPr>
                <w:sz w:val="22"/>
              </w:rPr>
            </w:pPr>
            <w:r>
              <w:rPr>
                <w:sz w:val="22"/>
              </w:rPr>
              <w:t>leadership and management of a unit or a significant area of activity within the</w:t>
            </w:r>
            <w:r>
              <w:rPr>
                <w:spacing w:val="-16"/>
                <w:sz w:val="22"/>
              </w:rPr>
              <w:t> </w:t>
            </w:r>
            <w:r>
              <w:rPr>
                <w:sz w:val="22"/>
              </w:rPr>
              <w:t>University;</w:t>
            </w:r>
          </w:p>
        </w:tc>
      </w:tr>
      <w:tr>
        <w:trPr>
          <w:trHeight w:val="623" w:hRule="atLeast"/>
        </w:trPr>
        <w:tc>
          <w:tcPr>
            <w:tcW w:w="9857" w:type="dxa"/>
          </w:tcPr>
          <w:p>
            <w:pPr>
              <w:pStyle w:val="TableParagraph"/>
              <w:numPr>
                <w:ilvl w:val="0"/>
                <w:numId w:val="23"/>
              </w:numPr>
              <w:tabs>
                <w:tab w:pos="829" w:val="left" w:leader="none"/>
              </w:tabs>
              <w:spacing w:line="240" w:lineRule="auto" w:before="0" w:after="0"/>
              <w:ind w:left="828" w:right="1262" w:hanging="360"/>
              <w:jc w:val="left"/>
              <w:rPr>
                <w:sz w:val="22"/>
              </w:rPr>
            </w:pPr>
            <w:r>
              <w:rPr>
                <w:sz w:val="22"/>
              </w:rPr>
              <w:t>management of significant income-generating programmes and/or leadership of collaborative</w:t>
            </w:r>
            <w:r>
              <w:rPr>
                <w:spacing w:val="-1"/>
                <w:sz w:val="22"/>
              </w:rPr>
              <w:t> </w:t>
            </w:r>
            <w:r>
              <w:rPr>
                <w:sz w:val="22"/>
              </w:rPr>
              <w:t>partnerships;</w:t>
            </w:r>
          </w:p>
        </w:tc>
      </w:tr>
      <w:tr>
        <w:trPr>
          <w:trHeight w:val="373" w:hRule="atLeast"/>
        </w:trPr>
        <w:tc>
          <w:tcPr>
            <w:tcW w:w="9857" w:type="dxa"/>
          </w:tcPr>
          <w:p>
            <w:pPr>
              <w:pStyle w:val="TableParagraph"/>
              <w:numPr>
                <w:ilvl w:val="0"/>
                <w:numId w:val="24"/>
              </w:numPr>
              <w:tabs>
                <w:tab w:pos="829" w:val="left" w:leader="none"/>
              </w:tabs>
              <w:spacing w:line="240" w:lineRule="auto" w:before="2" w:after="0"/>
              <w:ind w:left="828" w:right="0" w:hanging="361"/>
              <w:jc w:val="left"/>
              <w:rPr>
                <w:sz w:val="22"/>
              </w:rPr>
            </w:pPr>
            <w:r>
              <w:rPr>
                <w:sz w:val="22"/>
              </w:rPr>
              <w:t>evidence of contributing to Faculty and University International</w:t>
            </w:r>
            <w:r>
              <w:rPr>
                <w:spacing w:val="-11"/>
                <w:sz w:val="22"/>
              </w:rPr>
              <w:t> </w:t>
            </w:r>
            <w:r>
              <w:rPr>
                <w:sz w:val="22"/>
              </w:rPr>
              <w:t>partnerships;</w:t>
            </w:r>
          </w:p>
        </w:tc>
      </w:tr>
      <w:tr>
        <w:trPr>
          <w:trHeight w:val="373" w:hRule="atLeast"/>
        </w:trPr>
        <w:tc>
          <w:tcPr>
            <w:tcW w:w="9857" w:type="dxa"/>
          </w:tcPr>
          <w:p>
            <w:pPr>
              <w:pStyle w:val="TableParagraph"/>
              <w:numPr>
                <w:ilvl w:val="0"/>
                <w:numId w:val="25"/>
              </w:numPr>
              <w:tabs>
                <w:tab w:pos="829" w:val="left" w:leader="none"/>
              </w:tabs>
              <w:spacing w:line="240" w:lineRule="auto" w:before="0" w:after="0"/>
              <w:ind w:left="828" w:right="0" w:hanging="361"/>
              <w:jc w:val="left"/>
              <w:rPr>
                <w:sz w:val="22"/>
              </w:rPr>
            </w:pPr>
            <w:r>
              <w:rPr>
                <w:sz w:val="22"/>
              </w:rPr>
              <w:t>evidence of developing significant industrial or third sector</w:t>
            </w:r>
            <w:r>
              <w:rPr>
                <w:spacing w:val="-6"/>
                <w:sz w:val="22"/>
              </w:rPr>
              <w:t> </w:t>
            </w:r>
            <w:r>
              <w:rPr>
                <w:sz w:val="22"/>
              </w:rPr>
              <w:t>connections;</w:t>
            </w:r>
          </w:p>
        </w:tc>
      </w:tr>
      <w:tr>
        <w:trPr>
          <w:trHeight w:val="371" w:hRule="atLeast"/>
        </w:trPr>
        <w:tc>
          <w:tcPr>
            <w:tcW w:w="9857" w:type="dxa"/>
          </w:tcPr>
          <w:p>
            <w:pPr>
              <w:pStyle w:val="TableParagraph"/>
              <w:numPr>
                <w:ilvl w:val="0"/>
                <w:numId w:val="26"/>
              </w:numPr>
              <w:tabs>
                <w:tab w:pos="829" w:val="left" w:leader="none"/>
              </w:tabs>
              <w:spacing w:line="240" w:lineRule="auto" w:before="0" w:after="0"/>
              <w:ind w:left="828" w:right="0" w:hanging="361"/>
              <w:jc w:val="left"/>
              <w:rPr>
                <w:sz w:val="22"/>
              </w:rPr>
            </w:pPr>
            <w:r>
              <w:rPr>
                <w:sz w:val="22"/>
              </w:rPr>
              <w:t>effectively carrying out the role of Senior</w:t>
            </w:r>
            <w:r>
              <w:rPr>
                <w:spacing w:val="-1"/>
                <w:sz w:val="22"/>
              </w:rPr>
              <w:t> </w:t>
            </w:r>
            <w:r>
              <w:rPr>
                <w:sz w:val="22"/>
              </w:rPr>
              <w:t>Tutor;</w:t>
            </w:r>
          </w:p>
        </w:tc>
      </w:tr>
      <w:tr>
        <w:trPr>
          <w:trHeight w:val="373" w:hRule="atLeast"/>
        </w:trPr>
        <w:tc>
          <w:tcPr>
            <w:tcW w:w="9857" w:type="dxa"/>
          </w:tcPr>
          <w:p>
            <w:pPr>
              <w:pStyle w:val="TableParagraph"/>
              <w:numPr>
                <w:ilvl w:val="0"/>
                <w:numId w:val="27"/>
              </w:numPr>
              <w:tabs>
                <w:tab w:pos="829" w:val="left" w:leader="none"/>
              </w:tabs>
              <w:spacing w:line="240" w:lineRule="auto" w:before="0" w:after="0"/>
              <w:ind w:left="828" w:right="0" w:hanging="361"/>
              <w:jc w:val="left"/>
              <w:rPr>
                <w:sz w:val="22"/>
              </w:rPr>
            </w:pPr>
            <w:r>
              <w:rPr>
                <w:sz w:val="22"/>
              </w:rPr>
              <w:t>effectively carrying out the role of Programme</w:t>
            </w:r>
            <w:r>
              <w:rPr>
                <w:spacing w:val="-3"/>
                <w:sz w:val="22"/>
              </w:rPr>
              <w:t> </w:t>
            </w:r>
            <w:r>
              <w:rPr>
                <w:sz w:val="22"/>
              </w:rPr>
              <w:t>Coordinator;</w:t>
            </w:r>
          </w:p>
        </w:tc>
      </w:tr>
      <w:tr>
        <w:trPr>
          <w:trHeight w:val="371" w:hRule="atLeast"/>
        </w:trPr>
        <w:tc>
          <w:tcPr>
            <w:tcW w:w="9857" w:type="dxa"/>
          </w:tcPr>
          <w:p>
            <w:pPr>
              <w:pStyle w:val="TableParagraph"/>
              <w:numPr>
                <w:ilvl w:val="0"/>
                <w:numId w:val="28"/>
              </w:numPr>
              <w:tabs>
                <w:tab w:pos="829" w:val="left" w:leader="none"/>
              </w:tabs>
              <w:spacing w:line="240" w:lineRule="auto" w:before="0" w:after="0"/>
              <w:ind w:left="828" w:right="0" w:hanging="361"/>
              <w:jc w:val="left"/>
              <w:rPr>
                <w:sz w:val="22"/>
              </w:rPr>
            </w:pPr>
            <w:r>
              <w:rPr>
                <w:sz w:val="22"/>
              </w:rPr>
              <w:t>effectively developing a new programme at undergraduate or postgraduate</w:t>
            </w:r>
            <w:r>
              <w:rPr>
                <w:spacing w:val="-7"/>
                <w:sz w:val="22"/>
              </w:rPr>
              <w:t> </w:t>
            </w:r>
            <w:r>
              <w:rPr>
                <w:sz w:val="22"/>
              </w:rPr>
              <w:t>level;</w:t>
            </w:r>
          </w:p>
        </w:tc>
      </w:tr>
      <w:tr>
        <w:trPr>
          <w:trHeight w:val="880" w:hRule="atLeast"/>
        </w:trPr>
        <w:tc>
          <w:tcPr>
            <w:tcW w:w="9857" w:type="dxa"/>
          </w:tcPr>
          <w:p>
            <w:pPr>
              <w:pStyle w:val="TableParagraph"/>
              <w:numPr>
                <w:ilvl w:val="0"/>
                <w:numId w:val="29"/>
              </w:numPr>
              <w:tabs>
                <w:tab w:pos="829" w:val="left" w:leader="none"/>
              </w:tabs>
              <w:spacing w:line="240" w:lineRule="auto" w:before="2" w:after="0"/>
              <w:ind w:left="828" w:right="528" w:hanging="360"/>
              <w:jc w:val="left"/>
              <w:rPr>
                <w:sz w:val="22"/>
              </w:rPr>
            </w:pPr>
            <w:r>
              <w:rPr>
                <w:sz w:val="22"/>
              </w:rPr>
              <w:t>effectively carrying out a significant administrative role within the Faculty, for example taking a lead responsibility for employability, widening participation, internationalisation, knowledge exchange and impact</w:t>
            </w:r>
            <w:r>
              <w:rPr>
                <w:spacing w:val="1"/>
                <w:sz w:val="22"/>
              </w:rPr>
              <w:t> </w:t>
            </w:r>
            <w:r>
              <w:rPr>
                <w:sz w:val="22"/>
              </w:rPr>
              <w:t>etc.</w:t>
            </w:r>
          </w:p>
        </w:tc>
      </w:tr>
      <w:tr>
        <w:trPr>
          <w:trHeight w:val="626" w:hRule="atLeast"/>
        </w:trPr>
        <w:tc>
          <w:tcPr>
            <w:tcW w:w="9857" w:type="dxa"/>
          </w:tcPr>
          <w:p>
            <w:pPr>
              <w:pStyle w:val="TableParagraph"/>
              <w:numPr>
                <w:ilvl w:val="0"/>
                <w:numId w:val="30"/>
              </w:numPr>
              <w:tabs>
                <w:tab w:pos="829" w:val="left" w:leader="none"/>
              </w:tabs>
              <w:spacing w:line="240" w:lineRule="auto" w:before="0" w:after="0"/>
              <w:ind w:left="828" w:right="952" w:hanging="360"/>
              <w:jc w:val="left"/>
              <w:rPr>
                <w:sz w:val="22"/>
              </w:rPr>
            </w:pPr>
            <w:r>
              <w:rPr>
                <w:sz w:val="22"/>
              </w:rPr>
              <w:t>effectively carrying out major and prestigious education leadership roles in external contexts.</w:t>
            </w:r>
          </w:p>
        </w:tc>
      </w:tr>
    </w:tbl>
    <w:p>
      <w:pPr>
        <w:pStyle w:val="BodyText"/>
        <w:spacing w:line="237" w:lineRule="auto" w:before="12"/>
        <w:ind w:left="293" w:right="988"/>
        <w:rPr>
          <w:sz w:val="14"/>
        </w:rPr>
      </w:pPr>
      <w:r>
        <w:rPr/>
        <w:t>The examples above are indicative. It is recognised that you may not have the opportunity to undertake all of the examples given. Your academic manager will discuss the appropriate expectations with you.</w:t>
      </w:r>
      <w:r>
        <w:rPr>
          <w:position w:val="8"/>
          <w:sz w:val="14"/>
        </w:rPr>
        <w:t>1</w:t>
      </w:r>
    </w:p>
    <w:p>
      <w:pPr>
        <w:pStyle w:val="BodyText"/>
        <w:rPr>
          <w:sz w:val="20"/>
        </w:rPr>
      </w:pPr>
    </w:p>
    <w:p>
      <w:pPr>
        <w:pStyle w:val="BodyText"/>
        <w:rPr>
          <w:sz w:val="20"/>
        </w:rPr>
      </w:pPr>
    </w:p>
    <w:p>
      <w:pPr>
        <w:pStyle w:val="BodyText"/>
        <w:spacing w:before="10"/>
        <w:rPr>
          <w:sz w:val="29"/>
        </w:rPr>
      </w:pPr>
      <w:r>
        <w:rPr/>
        <w:pict>
          <v:shape style="position:absolute;margin-left:56.664001pt;margin-top:19.426577pt;width:144.050pt;height:.1pt;mso-position-horizontal-relative:page;mso-position-vertical-relative:paragraph;z-index:-251655168;mso-wrap-distance-left:0;mso-wrap-distance-right:0" coordorigin="1133,389" coordsize="2881,0" path="m1133,389l4014,389e" filled="false" stroked="true" strokeweight=".60004pt" strokecolor="#000000">
            <v:path arrowok="t"/>
            <v:stroke dashstyle="solid"/>
            <w10:wrap type="topAndBottom"/>
          </v:shape>
        </w:pict>
      </w:r>
    </w:p>
    <w:p>
      <w:pPr>
        <w:pStyle w:val="ListParagraph"/>
        <w:numPr>
          <w:ilvl w:val="0"/>
          <w:numId w:val="31"/>
        </w:numPr>
        <w:tabs>
          <w:tab w:pos="1013" w:val="left" w:leader="none"/>
          <w:tab w:pos="1014" w:val="left" w:leader="none"/>
        </w:tabs>
        <w:spacing w:line="240" w:lineRule="auto" w:before="75" w:after="0"/>
        <w:ind w:left="1013" w:right="352" w:hanging="720"/>
        <w:jc w:val="left"/>
        <w:rPr>
          <w:sz w:val="16"/>
        </w:rPr>
      </w:pPr>
      <w:r>
        <w:rPr>
          <w:sz w:val="16"/>
        </w:rPr>
        <w:t>The REF2021 output assessment criteria can be found here</w:t>
      </w:r>
      <w:r>
        <w:rPr>
          <w:color w:val="0000FF"/>
          <w:sz w:val="16"/>
        </w:rPr>
        <w:t> </w:t>
      </w:r>
      <w:r>
        <w:rPr>
          <w:color w:val="0000FF"/>
          <w:sz w:val="16"/>
          <w:u w:val="single" w:color="0000FF"/>
        </w:rPr>
        <w:t>https://</w:t>
      </w:r>
      <w:hyperlink r:id="rId11">
        <w:r>
          <w:rPr>
            <w:color w:val="0000FF"/>
            <w:sz w:val="16"/>
            <w:u w:val="single" w:color="0000FF"/>
          </w:rPr>
          <w:t>www.ref.ac.uk/media/1092/ref-2019_01-guidance-on-</w:t>
        </w:r>
      </w:hyperlink>
      <w:r>
        <w:rPr>
          <w:color w:val="0000FF"/>
          <w:sz w:val="16"/>
          <w:u w:val="single" w:color="0000FF"/>
        </w:rPr>
        <w:t> submissions.pdf</w:t>
      </w:r>
      <w:r>
        <w:rPr>
          <w:color w:val="0000FF"/>
          <w:sz w:val="16"/>
        </w:rPr>
        <w:t> </w:t>
      </w:r>
      <w:r>
        <w:rPr>
          <w:sz w:val="16"/>
        </w:rPr>
        <w:t>p.84.</w:t>
      </w:r>
      <w:r>
        <w:rPr>
          <w:spacing w:val="-2"/>
          <w:sz w:val="16"/>
        </w:rPr>
        <w:t> </w:t>
      </w:r>
      <w:r>
        <w:rPr>
          <w:sz w:val="16"/>
        </w:rPr>
        <w:t>Please</w:t>
      </w:r>
      <w:r>
        <w:rPr>
          <w:spacing w:val="-1"/>
          <w:sz w:val="16"/>
        </w:rPr>
        <w:t> </w:t>
      </w:r>
      <w:r>
        <w:rPr>
          <w:sz w:val="16"/>
        </w:rPr>
        <w:t>note</w:t>
      </w:r>
      <w:r>
        <w:rPr>
          <w:spacing w:val="-2"/>
          <w:sz w:val="16"/>
        </w:rPr>
        <w:t> </w:t>
      </w:r>
      <w:r>
        <w:rPr>
          <w:sz w:val="16"/>
        </w:rPr>
        <w:t>that</w:t>
      </w:r>
      <w:r>
        <w:rPr>
          <w:spacing w:val="-2"/>
          <w:sz w:val="16"/>
        </w:rPr>
        <w:t> </w:t>
      </w:r>
      <w:r>
        <w:rPr>
          <w:sz w:val="16"/>
        </w:rPr>
        <w:t>the</w:t>
      </w:r>
      <w:r>
        <w:rPr>
          <w:spacing w:val="-1"/>
          <w:sz w:val="16"/>
        </w:rPr>
        <w:t> </w:t>
      </w:r>
      <w:r>
        <w:rPr>
          <w:sz w:val="16"/>
        </w:rPr>
        <w:t>University</w:t>
      </w:r>
      <w:r>
        <w:rPr>
          <w:spacing w:val="-3"/>
          <w:sz w:val="16"/>
        </w:rPr>
        <w:t> </w:t>
      </w:r>
      <w:r>
        <w:rPr>
          <w:sz w:val="16"/>
        </w:rPr>
        <w:t>is</w:t>
      </w:r>
      <w:r>
        <w:rPr>
          <w:spacing w:val="-1"/>
          <w:sz w:val="16"/>
        </w:rPr>
        <w:t> </w:t>
      </w:r>
      <w:r>
        <w:rPr>
          <w:sz w:val="16"/>
        </w:rPr>
        <w:t>committed</w:t>
      </w:r>
      <w:r>
        <w:rPr>
          <w:spacing w:val="-3"/>
          <w:sz w:val="16"/>
        </w:rPr>
        <w:t> </w:t>
      </w:r>
      <w:r>
        <w:rPr>
          <w:sz w:val="16"/>
        </w:rPr>
        <w:t>to</w:t>
      </w:r>
      <w:r>
        <w:rPr>
          <w:spacing w:val="-4"/>
          <w:sz w:val="16"/>
        </w:rPr>
        <w:t> </w:t>
      </w:r>
      <w:r>
        <w:rPr>
          <w:sz w:val="16"/>
        </w:rPr>
        <w:t>ensuring</w:t>
      </w:r>
      <w:r>
        <w:rPr>
          <w:spacing w:val="-4"/>
          <w:sz w:val="16"/>
        </w:rPr>
        <w:t> </w:t>
      </w:r>
      <w:r>
        <w:rPr>
          <w:sz w:val="16"/>
        </w:rPr>
        <w:t>the</w:t>
      </w:r>
      <w:r>
        <w:rPr>
          <w:spacing w:val="-1"/>
          <w:sz w:val="16"/>
        </w:rPr>
        <w:t> </w:t>
      </w:r>
      <w:r>
        <w:rPr>
          <w:sz w:val="16"/>
        </w:rPr>
        <w:t>output</w:t>
      </w:r>
      <w:r>
        <w:rPr>
          <w:spacing w:val="-2"/>
          <w:sz w:val="16"/>
        </w:rPr>
        <w:t> </w:t>
      </w:r>
      <w:r>
        <w:rPr>
          <w:sz w:val="16"/>
        </w:rPr>
        <w:t>criteria</w:t>
      </w:r>
      <w:r>
        <w:rPr>
          <w:spacing w:val="-4"/>
          <w:sz w:val="16"/>
        </w:rPr>
        <w:t> </w:t>
      </w:r>
      <w:r>
        <w:rPr>
          <w:sz w:val="16"/>
        </w:rPr>
        <w:t>continue</w:t>
      </w:r>
      <w:r>
        <w:rPr>
          <w:spacing w:val="-1"/>
          <w:sz w:val="16"/>
        </w:rPr>
        <w:t> </w:t>
      </w:r>
      <w:r>
        <w:rPr>
          <w:sz w:val="16"/>
        </w:rPr>
        <w:t>to</w:t>
      </w:r>
      <w:r>
        <w:rPr>
          <w:spacing w:val="-1"/>
          <w:sz w:val="16"/>
        </w:rPr>
        <w:t> </w:t>
      </w:r>
      <w:r>
        <w:rPr>
          <w:sz w:val="16"/>
        </w:rPr>
        <w:t>be</w:t>
      </w:r>
      <w:r>
        <w:rPr>
          <w:spacing w:val="-4"/>
          <w:sz w:val="16"/>
        </w:rPr>
        <w:t> </w:t>
      </w:r>
      <w:r>
        <w:rPr>
          <w:sz w:val="16"/>
        </w:rPr>
        <w:t>relevant.</w:t>
      </w:r>
    </w:p>
    <w:p>
      <w:pPr>
        <w:pStyle w:val="ListParagraph"/>
        <w:numPr>
          <w:ilvl w:val="0"/>
          <w:numId w:val="31"/>
        </w:numPr>
        <w:tabs>
          <w:tab w:pos="1013" w:val="left" w:leader="none"/>
          <w:tab w:pos="1014" w:val="left" w:leader="none"/>
        </w:tabs>
        <w:spacing w:line="183" w:lineRule="exact" w:before="0" w:after="0"/>
        <w:ind w:left="1013" w:right="0" w:hanging="721"/>
        <w:jc w:val="left"/>
        <w:rPr>
          <w:sz w:val="16"/>
        </w:rPr>
      </w:pPr>
      <w:r>
        <w:rPr>
          <w:sz w:val="16"/>
        </w:rPr>
        <w:t>The quality of outputs will be assessed by internal</w:t>
      </w:r>
      <w:r>
        <w:rPr>
          <w:spacing w:val="-5"/>
          <w:sz w:val="16"/>
        </w:rPr>
        <w:t> </w:t>
      </w:r>
      <w:r>
        <w:rPr>
          <w:sz w:val="16"/>
        </w:rPr>
        <w:t>review.</w:t>
      </w:r>
    </w:p>
    <w:sectPr>
      <w:pgSz w:w="11910" w:h="16840"/>
      <w:pgMar w:header="715" w:footer="1038" w:top="1140" w:bottom="1240" w:left="8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26001pt;margin-top:778.485779pt;width:38.85pt;height:27.1pt;mso-position-horizontal-relative:page;mso-position-vertical-relative:page;z-index:-252227584" type="#_x0000_t202" filled="false" stroked="false">
          <v:textbox inset="0,0,0,0">
            <w:txbxContent>
              <w:p>
                <w:pPr>
                  <w:pStyle w:val="BodyText"/>
                  <w:spacing w:before="13"/>
                  <w:ind w:right="58"/>
                  <w:jc w:val="right"/>
                </w:pPr>
                <w:r>
                  <w:rPr/>
                  <w:t>Page</w:t>
                </w:r>
                <w:r>
                  <w:rPr>
                    <w:spacing w:val="-2"/>
                  </w:rPr>
                  <w:t> </w:t>
                </w:r>
                <w:r>
                  <w:rPr/>
                  <w:fldChar w:fldCharType="begin"/>
                </w:r>
                <w:r>
                  <w:rPr/>
                  <w:instrText> PAGE </w:instrText>
                </w:r>
                <w:r>
                  <w:rPr/>
                  <w:fldChar w:fldCharType="separate"/>
                </w:r>
                <w:r>
                  <w:rPr/>
                  <w:t>4</w:t>
                </w:r>
                <w:r>
                  <w:rPr/>
                  <w:fldChar w:fldCharType="end"/>
                </w:r>
              </w:p>
              <w:p>
                <w:pPr>
                  <w:pStyle w:val="BodyText"/>
                  <w:spacing w:before="2"/>
                  <w:ind w:right="55"/>
                  <w:jc w:val="right"/>
                </w:pPr>
                <w:r>
                  <w:rPr/>
                  <w:t>of</w:t>
                </w:r>
                <w:r>
                  <w:rPr>
                    <w:spacing w:val="2"/>
                  </w:rPr>
                  <w:t> </w:t>
                </w:r>
                <w:r>
                  <w:rPr/>
                  <w:t>5</w:t>
                </w:r>
              </w:p>
            </w:txbxContent>
          </v:textbox>
          <w10:wrap type="none"/>
        </v:shape>
      </w:pict>
    </w:r>
    <w:r>
      <w:rPr/>
      <w:pict>
        <v:shape style="position:absolute;margin-left:66.103996pt;margin-top:779.46344pt;width:149.3pt;height:13.15pt;mso-position-horizontal-relative:page;mso-position-vertical-relative:page;z-index:-252226560"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100006pt;margin-top:34.743458pt;width:26.9pt;height:13.15pt;mso-position-horizontal-relative:page;mso-position-vertical-relative:page;z-index:-252228608" type="#_x0000_t202" filled="false" stroked="false">
          <v:textbox inset="0,0,0,0">
            <w:txbxContent>
              <w:p>
                <w:pPr>
                  <w:spacing w:before="12"/>
                  <w:ind w:left="20" w:right="0" w:firstLine="0"/>
                  <w:jc w:val="left"/>
                  <w:rPr>
                    <w:sz w:val="20"/>
                  </w:rPr>
                </w:pPr>
                <w:r>
                  <w:rPr>
                    <w:sz w:val="20"/>
                  </w:rPr>
                  <w:t>ER05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3"/>
      <w:numFmt w:val="decimal"/>
      <w:lvlText w:val="%1"/>
      <w:lvlJc w:val="left"/>
      <w:pPr>
        <w:ind w:left="1013" w:hanging="720"/>
        <w:jc w:val="left"/>
      </w:pPr>
      <w:rPr>
        <w:rFonts w:hint="default" w:ascii="Arial" w:hAnsi="Arial" w:eastAsia="Arial" w:cs="Arial"/>
        <w:w w:val="100"/>
        <w:sz w:val="16"/>
        <w:szCs w:val="16"/>
        <w:lang w:val="en-gb" w:eastAsia="en-gb" w:bidi="en-gb"/>
      </w:rPr>
    </w:lvl>
    <w:lvl w:ilvl="1">
      <w:start w:val="0"/>
      <w:numFmt w:val="bullet"/>
      <w:lvlText w:val="•"/>
      <w:lvlJc w:val="left"/>
      <w:pPr>
        <w:ind w:left="1946" w:hanging="720"/>
      </w:pPr>
      <w:rPr>
        <w:rFonts w:hint="default"/>
        <w:lang w:val="en-gb" w:eastAsia="en-gb" w:bidi="en-gb"/>
      </w:rPr>
    </w:lvl>
    <w:lvl w:ilvl="2">
      <w:start w:val="0"/>
      <w:numFmt w:val="bullet"/>
      <w:lvlText w:val="•"/>
      <w:lvlJc w:val="left"/>
      <w:pPr>
        <w:ind w:left="2873" w:hanging="720"/>
      </w:pPr>
      <w:rPr>
        <w:rFonts w:hint="default"/>
        <w:lang w:val="en-gb" w:eastAsia="en-gb" w:bidi="en-gb"/>
      </w:rPr>
    </w:lvl>
    <w:lvl w:ilvl="3">
      <w:start w:val="0"/>
      <w:numFmt w:val="bullet"/>
      <w:lvlText w:val="•"/>
      <w:lvlJc w:val="left"/>
      <w:pPr>
        <w:ind w:left="3799" w:hanging="720"/>
      </w:pPr>
      <w:rPr>
        <w:rFonts w:hint="default"/>
        <w:lang w:val="en-gb" w:eastAsia="en-gb" w:bidi="en-gb"/>
      </w:rPr>
    </w:lvl>
    <w:lvl w:ilvl="4">
      <w:start w:val="0"/>
      <w:numFmt w:val="bullet"/>
      <w:lvlText w:val="•"/>
      <w:lvlJc w:val="left"/>
      <w:pPr>
        <w:ind w:left="4726" w:hanging="720"/>
      </w:pPr>
      <w:rPr>
        <w:rFonts w:hint="default"/>
        <w:lang w:val="en-gb" w:eastAsia="en-gb" w:bidi="en-gb"/>
      </w:rPr>
    </w:lvl>
    <w:lvl w:ilvl="5">
      <w:start w:val="0"/>
      <w:numFmt w:val="bullet"/>
      <w:lvlText w:val="•"/>
      <w:lvlJc w:val="left"/>
      <w:pPr>
        <w:ind w:left="5653" w:hanging="720"/>
      </w:pPr>
      <w:rPr>
        <w:rFonts w:hint="default"/>
        <w:lang w:val="en-gb" w:eastAsia="en-gb" w:bidi="en-gb"/>
      </w:rPr>
    </w:lvl>
    <w:lvl w:ilvl="6">
      <w:start w:val="0"/>
      <w:numFmt w:val="bullet"/>
      <w:lvlText w:val="•"/>
      <w:lvlJc w:val="left"/>
      <w:pPr>
        <w:ind w:left="6579" w:hanging="720"/>
      </w:pPr>
      <w:rPr>
        <w:rFonts w:hint="default"/>
        <w:lang w:val="en-gb" w:eastAsia="en-gb" w:bidi="en-gb"/>
      </w:rPr>
    </w:lvl>
    <w:lvl w:ilvl="7">
      <w:start w:val="0"/>
      <w:numFmt w:val="bullet"/>
      <w:lvlText w:val="•"/>
      <w:lvlJc w:val="left"/>
      <w:pPr>
        <w:ind w:left="7506" w:hanging="720"/>
      </w:pPr>
      <w:rPr>
        <w:rFonts w:hint="default"/>
        <w:lang w:val="en-gb" w:eastAsia="en-gb" w:bidi="en-gb"/>
      </w:rPr>
    </w:lvl>
    <w:lvl w:ilvl="8">
      <w:start w:val="0"/>
      <w:numFmt w:val="bullet"/>
      <w:lvlText w:val="•"/>
      <w:lvlJc w:val="left"/>
      <w:pPr>
        <w:ind w:left="8433" w:hanging="720"/>
      </w:pPr>
      <w:rPr>
        <w:rFonts w:hint="default"/>
        <w:lang w:val="en-gb" w:eastAsia="en-gb" w:bidi="en-gb"/>
      </w:rPr>
    </w:lvl>
  </w:abstractNum>
  <w:abstractNum w:abstractNumId="2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
    <w:multiLevelType w:val="hybridMultilevel"/>
    <w:lvl w:ilvl="0">
      <w:start w:val="1"/>
      <w:numFmt w:val="decimal"/>
      <w:lvlText w:val="%1."/>
      <w:lvlJc w:val="left"/>
      <w:pPr>
        <w:ind w:left="828"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1" w:hanging="360"/>
      </w:pPr>
      <w:rPr>
        <w:rFonts w:hint="default"/>
        <w:lang w:val="en-gb" w:eastAsia="en-gb" w:bidi="en-gb"/>
      </w:rPr>
    </w:lvl>
    <w:lvl w:ilvl="5">
      <w:start w:val="0"/>
      <w:numFmt w:val="bullet"/>
      <w:lvlText w:val="•"/>
      <w:lvlJc w:val="left"/>
      <w:pPr>
        <w:ind w:left="5334"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9" w:hanging="360"/>
      </w:pPr>
      <w:rPr>
        <w:rFonts w:hint="default"/>
        <w:lang w:val="en-gb" w:eastAsia="en-gb" w:bidi="en-gb"/>
      </w:rPr>
    </w:lvl>
    <w:lvl w:ilvl="8">
      <w:start w:val="0"/>
      <w:numFmt w:val="bullet"/>
      <w:lvlText w:val="•"/>
      <w:lvlJc w:val="left"/>
      <w:pPr>
        <w:ind w:left="8042" w:hanging="360"/>
      </w:pPr>
      <w:rPr>
        <w:rFonts w:hint="default"/>
        <w:lang w:val="en-gb" w:eastAsia="en-gb" w:bidi="en-gb"/>
      </w:rPr>
    </w:lvl>
  </w:abstractNum>
  <w:abstractNum w:abstractNumId="0">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3"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3" w:hanging="334"/>
      </w:pPr>
      <w:rPr>
        <w:rFonts w:hint="default"/>
        <w:lang w:val="en-gb" w:eastAsia="en-gb" w:bidi="en-gb"/>
      </w:rPr>
    </w:lvl>
    <w:lvl w:ilvl="6">
      <w:start w:val="0"/>
      <w:numFmt w:val="bullet"/>
      <w:lvlText w:val="•"/>
      <w:lvlJc w:val="left"/>
      <w:pPr>
        <w:ind w:left="5947" w:hanging="334"/>
      </w:pPr>
      <w:rPr>
        <w:rFonts w:hint="default"/>
        <w:lang w:val="en-gb" w:eastAsia="en-gb" w:bidi="en-gb"/>
      </w:rPr>
    </w:lvl>
    <w:lvl w:ilvl="7">
      <w:start w:val="0"/>
      <w:numFmt w:val="bullet"/>
      <w:lvlText w:val="•"/>
      <w:lvlJc w:val="left"/>
      <w:pPr>
        <w:ind w:left="6922" w:hanging="334"/>
      </w:pPr>
      <w:rPr>
        <w:rFonts w:hint="default"/>
        <w:lang w:val="en-gb" w:eastAsia="en-gb" w:bidi="en-gb"/>
      </w:rPr>
    </w:lvl>
    <w:lvl w:ilvl="8">
      <w:start w:val="0"/>
      <w:numFmt w:val="bullet"/>
      <w:lvlText w:val="•"/>
      <w:lvlJc w:val="left"/>
      <w:pPr>
        <w:ind w:left="7896" w:hanging="334"/>
      </w:pPr>
      <w:rPr>
        <w:rFonts w:hint="default"/>
        <w:lang w:val="en-gb" w:eastAsia="en-gb" w:bidi="en-gb"/>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ListParagraph" w:type="paragraph">
    <w:name w:val="List Paragraph"/>
    <w:basedOn w:val="Normal"/>
    <w:uiPriority w:val="1"/>
    <w:qFormat/>
    <w:pPr>
      <w:ind w:left="1013" w:hanging="721"/>
    </w:pPr>
    <w:rPr>
      <w:rFonts w:ascii="Arial" w:hAnsi="Arial" w:eastAsia="Arial" w:cs="Arial"/>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exeter.ac.uk/media/universityofexeter/humanresources/learninganddevelopment/exeteracademic/eandrdocuments2017/Guidelines_CVs_Associate_Professor_Personal_Chair_submissions.pdf"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exeter.ac.uk/staff/development/mandatory/"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xeter.ac.uk/media/universityofexeter/humanresources/learninganddevelopment/exeteracademic/eandrdocuments2017/Progression_process_to_Associate_Professor_(E%26R).pdf" TargetMode="External"/><Relationship Id="rId11" Type="http://schemas.openxmlformats.org/officeDocument/2006/relationships/hyperlink" Target="http://www.ref.ac.uk/media/1092/ref-2019_01-guidance-on-" TargetMode="Externa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45A6-3046-4A48-AFFC-866304DD42A4}"/>
</file>

<file path=customXml/itemProps2.xml><?xml version="1.0" encoding="utf-8"?>
<ds:datastoreItem xmlns:ds="http://schemas.openxmlformats.org/officeDocument/2006/customXml" ds:itemID="{C6B13C64-65F8-4DCE-8428-E1543D8C7AE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2022-12-15T14:16:09Z</dcterms:created>
  <dcterms:modified xsi:type="dcterms:W3CDTF">2022-12-15T14:16:09Z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ies>
</file>