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E2BBB5" w14:textId="0F91D680" w:rsidR="00B51541" w:rsidRDefault="000263F4" w:rsidP="000263F4">
      <w:pPr>
        <w:spacing w:line="360" w:lineRule="auto"/>
        <w:ind w:left="-1276"/>
        <w:rPr>
          <w:b/>
          <w:bCs/>
          <w:sz w:val="26"/>
          <w:szCs w:val="26"/>
        </w:rPr>
      </w:pPr>
      <w:r>
        <w:rPr>
          <w:b/>
          <w:bCs/>
          <w:noProof/>
          <w:sz w:val="26"/>
          <w:szCs w:val="26"/>
          <w:lang w:eastAsia="en-GB"/>
        </w:rPr>
        <w:drawing>
          <wp:inline distT="0" distB="0" distL="0" distR="0" wp14:anchorId="5BFB3C98" wp14:editId="156CF223">
            <wp:extent cx="7364533" cy="151320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37149" cy="1528126"/>
                    </a:xfrm>
                    <a:prstGeom prst="rect">
                      <a:avLst/>
                    </a:prstGeom>
                    <a:noFill/>
                  </pic:spPr>
                </pic:pic>
              </a:graphicData>
            </a:graphic>
          </wp:inline>
        </w:drawing>
      </w:r>
    </w:p>
    <w:p w14:paraId="75DD747F" w14:textId="2377A538" w:rsidR="00697DF4" w:rsidRPr="0076063A" w:rsidRDefault="00B9026A" w:rsidP="0076063A">
      <w:pPr>
        <w:spacing w:line="360" w:lineRule="auto"/>
        <w:jc w:val="center"/>
        <w:rPr>
          <w:b/>
          <w:bCs/>
          <w:color w:val="1F3864"/>
          <w:sz w:val="28"/>
          <w:szCs w:val="28"/>
        </w:rPr>
      </w:pPr>
      <w:r w:rsidRPr="0076063A">
        <w:rPr>
          <w:b/>
          <w:bCs/>
          <w:color w:val="1F3864"/>
          <w:sz w:val="28"/>
          <w:szCs w:val="28"/>
        </w:rPr>
        <w:t>Developing gener</w:t>
      </w:r>
      <w:r w:rsidR="000B2909" w:rsidRPr="0076063A">
        <w:rPr>
          <w:b/>
          <w:bCs/>
          <w:color w:val="1F3864"/>
          <w:sz w:val="28"/>
          <w:szCs w:val="28"/>
        </w:rPr>
        <w:t>al</w:t>
      </w:r>
      <w:r w:rsidRPr="0076063A">
        <w:rPr>
          <w:b/>
          <w:bCs/>
          <w:color w:val="1F3864"/>
          <w:sz w:val="28"/>
          <w:szCs w:val="28"/>
        </w:rPr>
        <w:t xml:space="preserve"> rules to facilitate </w:t>
      </w:r>
      <w:r w:rsidR="00247D54" w:rsidRPr="0076063A">
        <w:rPr>
          <w:b/>
          <w:bCs/>
          <w:color w:val="1F3864"/>
          <w:sz w:val="28"/>
          <w:szCs w:val="28"/>
        </w:rPr>
        <w:t>evidence-</w:t>
      </w:r>
      <w:r w:rsidR="00410D92" w:rsidRPr="0076063A">
        <w:rPr>
          <w:b/>
          <w:bCs/>
          <w:color w:val="1F3864"/>
          <w:sz w:val="28"/>
          <w:szCs w:val="28"/>
        </w:rPr>
        <w:t xml:space="preserve">based </w:t>
      </w:r>
      <w:r w:rsidR="000B2909" w:rsidRPr="0076063A">
        <w:rPr>
          <w:b/>
          <w:bCs/>
          <w:color w:val="1F3864"/>
          <w:sz w:val="28"/>
          <w:szCs w:val="28"/>
        </w:rPr>
        <w:t>policy</w:t>
      </w:r>
      <w:r w:rsidR="004F79A0" w:rsidRPr="0076063A">
        <w:rPr>
          <w:b/>
          <w:bCs/>
          <w:color w:val="1F3864"/>
          <w:sz w:val="28"/>
          <w:szCs w:val="28"/>
        </w:rPr>
        <w:t xml:space="preserve"> </w:t>
      </w:r>
      <w:r w:rsidR="000B2909" w:rsidRPr="0076063A">
        <w:rPr>
          <w:b/>
          <w:bCs/>
          <w:color w:val="1F3864"/>
          <w:sz w:val="28"/>
          <w:szCs w:val="28"/>
        </w:rPr>
        <w:t xml:space="preserve">for </w:t>
      </w:r>
      <w:proofErr w:type="spellStart"/>
      <w:r w:rsidRPr="0076063A">
        <w:rPr>
          <w:b/>
          <w:bCs/>
          <w:color w:val="1F3864"/>
          <w:sz w:val="28"/>
          <w:szCs w:val="28"/>
        </w:rPr>
        <w:t>mariculture</w:t>
      </w:r>
      <w:proofErr w:type="spellEnd"/>
      <w:r w:rsidRPr="0076063A">
        <w:rPr>
          <w:b/>
          <w:bCs/>
          <w:color w:val="1F3864"/>
          <w:sz w:val="28"/>
          <w:szCs w:val="28"/>
        </w:rPr>
        <w:t xml:space="preserve"> development in and around Marine Protected Areas (MPAs) in England</w:t>
      </w:r>
    </w:p>
    <w:p w14:paraId="13682E49" w14:textId="2E200A7A" w:rsidR="00697DF4" w:rsidRDefault="0076063A" w:rsidP="00697DF4">
      <w:pPr>
        <w:spacing w:line="360" w:lineRule="auto"/>
        <w:jc w:val="center"/>
        <w:rPr>
          <w:b/>
          <w:bCs/>
          <w:sz w:val="28"/>
          <w:szCs w:val="28"/>
        </w:rPr>
      </w:pPr>
      <w:r>
        <w:rPr>
          <w:b/>
          <w:bCs/>
          <w:sz w:val="28"/>
          <w:szCs w:val="28"/>
        </w:rPr>
        <w:t xml:space="preserve">Final </w:t>
      </w:r>
      <w:r w:rsidR="00697DF4" w:rsidRPr="0076063A">
        <w:rPr>
          <w:b/>
          <w:bCs/>
          <w:sz w:val="28"/>
          <w:szCs w:val="28"/>
        </w:rPr>
        <w:t>Report to Research England (Strategic Priorities Fund)</w:t>
      </w:r>
    </w:p>
    <w:p w14:paraId="1E3EBC85" w14:textId="67D2F7C1" w:rsidR="0076063A" w:rsidRPr="0076063A" w:rsidRDefault="0076063A" w:rsidP="00697DF4">
      <w:pPr>
        <w:spacing w:line="360" w:lineRule="auto"/>
        <w:jc w:val="center"/>
        <w:rPr>
          <w:b/>
          <w:bCs/>
          <w:sz w:val="28"/>
          <w:szCs w:val="28"/>
        </w:rPr>
      </w:pPr>
      <w:r>
        <w:rPr>
          <w:b/>
          <w:bCs/>
          <w:sz w:val="28"/>
          <w:szCs w:val="28"/>
        </w:rPr>
        <w:t>September 2020</w:t>
      </w:r>
    </w:p>
    <w:p w14:paraId="1EC46D08" w14:textId="77777777" w:rsidR="00697DF4" w:rsidRPr="000243E8" w:rsidRDefault="00697DF4" w:rsidP="00697DF4">
      <w:pPr>
        <w:spacing w:line="360" w:lineRule="auto"/>
        <w:rPr>
          <w:b/>
          <w:bCs/>
          <w:sz w:val="24"/>
          <w:szCs w:val="24"/>
        </w:rPr>
      </w:pPr>
    </w:p>
    <w:p w14:paraId="70977C75" w14:textId="77777777" w:rsidR="00697DF4" w:rsidRPr="0076063A" w:rsidRDefault="00697DF4" w:rsidP="00697DF4">
      <w:pPr>
        <w:spacing w:line="360" w:lineRule="auto"/>
        <w:rPr>
          <w:b/>
          <w:bCs/>
          <w:color w:val="1F3864"/>
          <w:sz w:val="24"/>
          <w:szCs w:val="24"/>
        </w:rPr>
      </w:pPr>
      <w:r w:rsidRPr="0076063A">
        <w:rPr>
          <w:b/>
          <w:bCs/>
          <w:color w:val="1F3864"/>
          <w:sz w:val="24"/>
          <w:szCs w:val="24"/>
        </w:rPr>
        <w:t>Authors:</w:t>
      </w:r>
    </w:p>
    <w:p w14:paraId="7E8E8950" w14:textId="7A41AACE" w:rsidR="00697DF4" w:rsidRPr="000243E8" w:rsidRDefault="00697DF4" w:rsidP="00791968">
      <w:pPr>
        <w:spacing w:after="0" w:line="360" w:lineRule="auto"/>
        <w:rPr>
          <w:bCs/>
          <w:sz w:val="24"/>
          <w:szCs w:val="24"/>
        </w:rPr>
      </w:pPr>
      <w:r w:rsidRPr="000243E8">
        <w:rPr>
          <w:bCs/>
          <w:sz w:val="24"/>
          <w:szCs w:val="24"/>
        </w:rPr>
        <w:t>A Ross Brown</w:t>
      </w:r>
      <w:r w:rsidRPr="000243E8">
        <w:rPr>
          <w:bCs/>
          <w:sz w:val="24"/>
          <w:szCs w:val="24"/>
          <w:vertAlign w:val="superscript"/>
        </w:rPr>
        <w:t>1</w:t>
      </w:r>
      <w:r w:rsidRPr="000243E8">
        <w:rPr>
          <w:bCs/>
          <w:sz w:val="24"/>
          <w:szCs w:val="24"/>
        </w:rPr>
        <w:t>, Carly Daniels</w:t>
      </w:r>
      <w:r w:rsidRPr="000243E8">
        <w:rPr>
          <w:bCs/>
          <w:sz w:val="24"/>
          <w:szCs w:val="24"/>
          <w:vertAlign w:val="superscript"/>
        </w:rPr>
        <w:t>1</w:t>
      </w:r>
      <w:r w:rsidR="00C7474F">
        <w:rPr>
          <w:bCs/>
          <w:sz w:val="24"/>
          <w:szCs w:val="24"/>
        </w:rPr>
        <w:t>, Keith Jeffery</w:t>
      </w:r>
      <w:r w:rsidRPr="000243E8">
        <w:rPr>
          <w:bCs/>
          <w:sz w:val="24"/>
          <w:szCs w:val="24"/>
          <w:vertAlign w:val="superscript"/>
        </w:rPr>
        <w:t>2</w:t>
      </w:r>
      <w:r w:rsidRPr="000243E8">
        <w:rPr>
          <w:bCs/>
          <w:sz w:val="24"/>
          <w:szCs w:val="24"/>
        </w:rPr>
        <w:t>, Charles R Tyler</w:t>
      </w:r>
      <w:r w:rsidRPr="000243E8">
        <w:rPr>
          <w:bCs/>
          <w:sz w:val="24"/>
          <w:szCs w:val="24"/>
          <w:vertAlign w:val="superscript"/>
        </w:rPr>
        <w:t>1</w:t>
      </w:r>
      <w:r w:rsidRPr="000243E8">
        <w:rPr>
          <w:bCs/>
          <w:sz w:val="24"/>
          <w:szCs w:val="24"/>
        </w:rPr>
        <w:t>.</w:t>
      </w:r>
    </w:p>
    <w:p w14:paraId="3D36C929" w14:textId="77777777" w:rsidR="00697DF4" w:rsidRPr="0076063A" w:rsidRDefault="00697DF4" w:rsidP="00697DF4">
      <w:pPr>
        <w:rPr>
          <w:b/>
          <w:color w:val="1F3864"/>
          <w:sz w:val="24"/>
          <w:szCs w:val="24"/>
        </w:rPr>
      </w:pPr>
    </w:p>
    <w:p w14:paraId="79CFF08C" w14:textId="77777777" w:rsidR="00697DF4" w:rsidRPr="0076063A" w:rsidRDefault="00697DF4" w:rsidP="00697DF4">
      <w:pPr>
        <w:rPr>
          <w:b/>
          <w:color w:val="1F3864"/>
          <w:sz w:val="24"/>
          <w:szCs w:val="24"/>
        </w:rPr>
      </w:pPr>
      <w:r w:rsidRPr="0076063A">
        <w:rPr>
          <w:b/>
          <w:color w:val="1F3864"/>
          <w:sz w:val="24"/>
          <w:szCs w:val="24"/>
        </w:rPr>
        <w:t>Affiliations:</w:t>
      </w:r>
    </w:p>
    <w:p w14:paraId="394C3614" w14:textId="77777777" w:rsidR="00697DF4" w:rsidRDefault="00697DF4" w:rsidP="00697DF4">
      <w:pPr>
        <w:rPr>
          <w:sz w:val="24"/>
          <w:szCs w:val="24"/>
        </w:rPr>
      </w:pPr>
      <w:r>
        <w:rPr>
          <w:sz w:val="24"/>
          <w:szCs w:val="24"/>
        </w:rPr>
        <w:t>1) Sustainable Aquaculture Futures, Biosciences, Geoffrey Pope Building, Stocker Road, Exeter, EX4 4QD.</w:t>
      </w:r>
    </w:p>
    <w:p w14:paraId="4946EEA4" w14:textId="44429C78" w:rsidR="00321A13" w:rsidRDefault="00697DF4">
      <w:pPr>
        <w:rPr>
          <w:sz w:val="24"/>
          <w:szCs w:val="24"/>
        </w:rPr>
      </w:pPr>
      <w:r w:rsidRPr="00FF63B4">
        <w:rPr>
          <w:sz w:val="24"/>
          <w:szCs w:val="24"/>
        </w:rPr>
        <w:t xml:space="preserve">2) </w:t>
      </w:r>
      <w:r>
        <w:rPr>
          <w:sz w:val="24"/>
          <w:szCs w:val="24"/>
        </w:rPr>
        <w:t xml:space="preserve">Centre for Environment Fisheries and Aquaculture Science, </w:t>
      </w:r>
      <w:proofErr w:type="gramStart"/>
      <w:r w:rsidRPr="00FF63B4">
        <w:rPr>
          <w:sz w:val="24"/>
          <w:szCs w:val="24"/>
        </w:rPr>
        <w:t>The</w:t>
      </w:r>
      <w:proofErr w:type="gramEnd"/>
      <w:r w:rsidRPr="00FF63B4">
        <w:rPr>
          <w:sz w:val="24"/>
          <w:szCs w:val="24"/>
        </w:rPr>
        <w:t xml:space="preserve"> </w:t>
      </w:r>
      <w:proofErr w:type="spellStart"/>
      <w:r w:rsidRPr="00FF63B4">
        <w:rPr>
          <w:sz w:val="24"/>
          <w:szCs w:val="24"/>
        </w:rPr>
        <w:t>Nothe</w:t>
      </w:r>
      <w:proofErr w:type="spellEnd"/>
      <w:r w:rsidRPr="00FF63B4">
        <w:rPr>
          <w:sz w:val="24"/>
          <w:szCs w:val="24"/>
        </w:rPr>
        <w:t>, Barrack</w:t>
      </w:r>
      <w:r>
        <w:rPr>
          <w:sz w:val="24"/>
          <w:szCs w:val="24"/>
        </w:rPr>
        <w:t xml:space="preserve"> Road, Weymouth, Dorset DT4 8UB.</w:t>
      </w:r>
    </w:p>
    <w:p w14:paraId="4A797658" w14:textId="77777777" w:rsidR="00706C60" w:rsidRPr="00706C60" w:rsidRDefault="00706C60">
      <w:pPr>
        <w:rPr>
          <w:sz w:val="24"/>
          <w:szCs w:val="24"/>
        </w:rPr>
      </w:pPr>
    </w:p>
    <w:p w14:paraId="413DD76E" w14:textId="436778A8" w:rsidR="00321A13" w:rsidRPr="0076063A" w:rsidRDefault="000263F4">
      <w:pPr>
        <w:rPr>
          <w:b/>
          <w:color w:val="1F3864"/>
          <w:sz w:val="24"/>
          <w:szCs w:val="24"/>
        </w:rPr>
      </w:pPr>
      <w:r w:rsidRPr="0076063A">
        <w:rPr>
          <w:b/>
          <w:color w:val="1F3864"/>
          <w:sz w:val="24"/>
          <w:szCs w:val="24"/>
        </w:rPr>
        <w:t>Suggested citation:</w:t>
      </w:r>
    </w:p>
    <w:p w14:paraId="22C0ABED" w14:textId="30BDE423" w:rsidR="00321A13" w:rsidRPr="000263F4" w:rsidRDefault="000263F4">
      <w:pPr>
        <w:rPr>
          <w:sz w:val="24"/>
          <w:szCs w:val="24"/>
        </w:rPr>
      </w:pPr>
      <w:r w:rsidRPr="000243E8">
        <w:rPr>
          <w:bCs/>
          <w:sz w:val="24"/>
          <w:szCs w:val="24"/>
        </w:rPr>
        <w:t>Brown</w:t>
      </w:r>
      <w:r>
        <w:rPr>
          <w:bCs/>
          <w:sz w:val="24"/>
          <w:szCs w:val="24"/>
          <w:vertAlign w:val="superscript"/>
        </w:rPr>
        <w:t xml:space="preserve"> </w:t>
      </w:r>
      <w:r>
        <w:rPr>
          <w:bCs/>
          <w:sz w:val="24"/>
          <w:szCs w:val="24"/>
        </w:rPr>
        <w:t xml:space="preserve">AR, </w:t>
      </w:r>
      <w:r w:rsidRPr="000243E8">
        <w:rPr>
          <w:bCs/>
          <w:sz w:val="24"/>
          <w:szCs w:val="24"/>
        </w:rPr>
        <w:t>Daniels</w:t>
      </w:r>
      <w:r>
        <w:rPr>
          <w:bCs/>
          <w:sz w:val="24"/>
          <w:szCs w:val="24"/>
          <w:vertAlign w:val="superscript"/>
        </w:rPr>
        <w:t xml:space="preserve"> </w:t>
      </w:r>
      <w:r>
        <w:rPr>
          <w:bCs/>
          <w:sz w:val="24"/>
          <w:szCs w:val="24"/>
        </w:rPr>
        <w:t>C, Jeff</w:t>
      </w:r>
      <w:r w:rsidR="00C7474F">
        <w:rPr>
          <w:bCs/>
          <w:sz w:val="24"/>
          <w:szCs w:val="24"/>
        </w:rPr>
        <w:t>er</w:t>
      </w:r>
      <w:r>
        <w:rPr>
          <w:bCs/>
          <w:sz w:val="24"/>
          <w:szCs w:val="24"/>
        </w:rPr>
        <w:t>y</w:t>
      </w:r>
      <w:r>
        <w:rPr>
          <w:bCs/>
          <w:sz w:val="24"/>
          <w:szCs w:val="24"/>
          <w:vertAlign w:val="superscript"/>
        </w:rPr>
        <w:t xml:space="preserve"> </w:t>
      </w:r>
      <w:r>
        <w:rPr>
          <w:bCs/>
          <w:sz w:val="24"/>
          <w:szCs w:val="24"/>
        </w:rPr>
        <w:t xml:space="preserve">K, </w:t>
      </w:r>
      <w:r w:rsidRPr="000263F4">
        <w:rPr>
          <w:bCs/>
          <w:sz w:val="24"/>
          <w:szCs w:val="24"/>
        </w:rPr>
        <w:t>Tyler</w:t>
      </w:r>
      <w:r w:rsidRPr="000263F4">
        <w:rPr>
          <w:bCs/>
          <w:sz w:val="24"/>
          <w:szCs w:val="24"/>
          <w:vertAlign w:val="superscript"/>
        </w:rPr>
        <w:t xml:space="preserve"> </w:t>
      </w:r>
      <w:r w:rsidRPr="000263F4">
        <w:rPr>
          <w:sz w:val="24"/>
          <w:szCs w:val="24"/>
        </w:rPr>
        <w:t>CR</w:t>
      </w:r>
      <w:r>
        <w:rPr>
          <w:sz w:val="24"/>
          <w:szCs w:val="24"/>
        </w:rPr>
        <w:t xml:space="preserve"> (2020). </w:t>
      </w:r>
      <w:r w:rsidRPr="000263F4">
        <w:rPr>
          <w:sz w:val="24"/>
          <w:szCs w:val="24"/>
        </w:rPr>
        <w:t xml:space="preserve">Developing general rules to facilitate evidence-based policy for </w:t>
      </w:r>
      <w:proofErr w:type="spellStart"/>
      <w:r w:rsidRPr="000263F4">
        <w:rPr>
          <w:sz w:val="24"/>
          <w:szCs w:val="24"/>
        </w:rPr>
        <w:t>mariculture</w:t>
      </w:r>
      <w:proofErr w:type="spellEnd"/>
      <w:r w:rsidRPr="000263F4">
        <w:rPr>
          <w:sz w:val="24"/>
          <w:szCs w:val="24"/>
        </w:rPr>
        <w:t xml:space="preserve"> development in and around Marine Pr</w:t>
      </w:r>
      <w:r w:rsidR="00791968">
        <w:rPr>
          <w:sz w:val="24"/>
          <w:szCs w:val="24"/>
        </w:rPr>
        <w:t>otected Areas (MPAs) in England.</w:t>
      </w:r>
      <w:r>
        <w:rPr>
          <w:sz w:val="24"/>
          <w:szCs w:val="24"/>
        </w:rPr>
        <w:t xml:space="preserve"> </w:t>
      </w:r>
      <w:r w:rsidRPr="000263F4">
        <w:rPr>
          <w:sz w:val="24"/>
          <w:szCs w:val="24"/>
        </w:rPr>
        <w:t>Report to Research England (Strategic Priorities Fund)</w:t>
      </w:r>
      <w:r w:rsidR="00742DEB">
        <w:rPr>
          <w:sz w:val="24"/>
          <w:szCs w:val="24"/>
        </w:rPr>
        <w:t>,</w:t>
      </w:r>
      <w:r w:rsidR="005A1E6A">
        <w:rPr>
          <w:sz w:val="24"/>
          <w:szCs w:val="24"/>
        </w:rPr>
        <w:t xml:space="preserve"> </w:t>
      </w:r>
      <w:r w:rsidR="00791968">
        <w:rPr>
          <w:sz w:val="24"/>
          <w:szCs w:val="24"/>
        </w:rPr>
        <w:t>30pp.</w:t>
      </w:r>
      <w:r>
        <w:rPr>
          <w:sz w:val="24"/>
          <w:szCs w:val="24"/>
        </w:rPr>
        <w:t xml:space="preserve"> </w:t>
      </w:r>
      <w:hyperlink r:id="rId9" w:history="1">
        <w:r w:rsidR="000F349E">
          <w:rPr>
            <w:rStyle w:val="Hyperlink"/>
            <w:lang w:eastAsia="en-GB"/>
          </w:rPr>
          <w:t>https://www.exeter.ac.uk/research/saf/projects/strategypolicyregulation/</w:t>
        </w:r>
      </w:hyperlink>
    </w:p>
    <w:p w14:paraId="5490652F" w14:textId="153A6CD2" w:rsidR="00321A13" w:rsidRDefault="00791968">
      <w:pPr>
        <w:rPr>
          <w:b/>
          <w:sz w:val="24"/>
          <w:szCs w:val="24"/>
        </w:rPr>
      </w:pPr>
      <w:r w:rsidRPr="00321A13">
        <w:rPr>
          <w:noProof/>
          <w:lang w:eastAsia="en-GB"/>
        </w:rPr>
        <mc:AlternateContent>
          <mc:Choice Requires="wpg">
            <w:drawing>
              <wp:anchor distT="0" distB="0" distL="114300" distR="114300" simplePos="0" relativeHeight="251677696" behindDoc="0" locked="0" layoutInCell="1" allowOverlap="1" wp14:anchorId="347BFF84" wp14:editId="3586C53A">
                <wp:simplePos x="0" y="0"/>
                <wp:positionH relativeFrom="margin">
                  <wp:align>left</wp:align>
                </wp:positionH>
                <wp:positionV relativeFrom="paragraph">
                  <wp:posOffset>160655</wp:posOffset>
                </wp:positionV>
                <wp:extent cx="5004505" cy="723569"/>
                <wp:effectExtent l="0" t="0" r="5715" b="635"/>
                <wp:wrapNone/>
                <wp:docPr id="27" name="Group 13"/>
                <wp:cNvGraphicFramePr/>
                <a:graphic xmlns:a="http://schemas.openxmlformats.org/drawingml/2006/main">
                  <a:graphicData uri="http://schemas.microsoft.com/office/word/2010/wordprocessingGroup">
                    <wpg:wgp>
                      <wpg:cNvGrpSpPr/>
                      <wpg:grpSpPr>
                        <a:xfrm>
                          <a:off x="0" y="0"/>
                          <a:ext cx="5004505" cy="723569"/>
                          <a:chOff x="0" y="0"/>
                          <a:chExt cx="8728820" cy="1291536"/>
                        </a:xfrm>
                      </wpg:grpSpPr>
                      <pic:pic xmlns:pic="http://schemas.openxmlformats.org/drawingml/2006/picture">
                        <pic:nvPicPr>
                          <pic:cNvPr id="28" name="Picture 28"/>
                          <pic:cNvPicPr>
                            <a:picLocks noChangeAspect="1"/>
                          </pic:cNvPicPr>
                        </pic:nvPicPr>
                        <pic:blipFill>
                          <a:blip r:embed="rId10"/>
                          <a:stretch>
                            <a:fillRect/>
                          </a:stretch>
                        </pic:blipFill>
                        <pic:spPr>
                          <a:xfrm>
                            <a:off x="6045145" y="0"/>
                            <a:ext cx="1291536" cy="1291536"/>
                          </a:xfrm>
                          <a:prstGeom prst="rect">
                            <a:avLst/>
                          </a:prstGeom>
                        </pic:spPr>
                      </pic:pic>
                      <pic:pic xmlns:pic="http://schemas.openxmlformats.org/drawingml/2006/picture">
                        <pic:nvPicPr>
                          <pic:cNvPr id="29" name="Picture 2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337360" y="404814"/>
                            <a:ext cx="1535805" cy="631331"/>
                          </a:xfrm>
                          <a:prstGeom prst="rect">
                            <a:avLst/>
                          </a:prstGeom>
                        </pic:spPr>
                      </pic:pic>
                      <pic:pic xmlns:pic="http://schemas.openxmlformats.org/drawingml/2006/picture">
                        <pic:nvPicPr>
                          <pic:cNvPr id="30" name="Picture 30"/>
                          <pic:cNvPicPr>
                            <a:picLocks noChangeAspect="1"/>
                          </pic:cNvPicPr>
                        </pic:nvPicPr>
                        <pic:blipFill>
                          <a:blip r:embed="rId12"/>
                          <a:stretch>
                            <a:fillRect/>
                          </a:stretch>
                        </pic:blipFill>
                        <pic:spPr>
                          <a:xfrm>
                            <a:off x="2526774" y="448869"/>
                            <a:ext cx="1477242" cy="428648"/>
                          </a:xfrm>
                          <a:prstGeom prst="rect">
                            <a:avLst/>
                          </a:prstGeom>
                        </pic:spPr>
                      </pic:pic>
                      <pic:pic xmlns:pic="http://schemas.openxmlformats.org/drawingml/2006/picture">
                        <pic:nvPicPr>
                          <pic:cNvPr id="31" name="Picture 31"/>
                          <pic:cNvPicPr>
                            <a:picLocks noChangeAspect="1"/>
                          </pic:cNvPicPr>
                        </pic:nvPicPr>
                        <pic:blipFill>
                          <a:blip r:embed="rId13"/>
                          <a:stretch>
                            <a:fillRect/>
                          </a:stretch>
                        </pic:blipFill>
                        <pic:spPr>
                          <a:xfrm>
                            <a:off x="0" y="313734"/>
                            <a:ext cx="2253482" cy="664069"/>
                          </a:xfrm>
                          <a:prstGeom prst="rect">
                            <a:avLst/>
                          </a:prstGeom>
                        </pic:spPr>
                      </pic:pic>
                      <pic:pic xmlns:pic="http://schemas.openxmlformats.org/drawingml/2006/picture">
                        <pic:nvPicPr>
                          <pic:cNvPr id="65" name="Picture 6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7507474" y="386659"/>
                            <a:ext cx="1221346" cy="5475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2C7414" id="Group 13" o:spid="_x0000_s1026" style="position:absolute;margin-left:0;margin-top:12.65pt;width:394.05pt;height:56.95pt;z-index:251677696;mso-position-horizontal:left;mso-position-horizontal-relative:margin;mso-width-relative:margin;mso-height-relative:margin" coordsize="87288,129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60451;width:12915;height:1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PbKbDAAAA2wAAAA8AAABkcnMvZG93bnJldi54bWxET89rwjAUvgv7H8Ib7CKazoNIbZRNcIyK&#10;ULvBtttb89aWJS+liVr/e3MQPH58v7P1YI04Ue9bxwqepwkI4srplmsFnx/byQKED8gajWNScCEP&#10;69XDKMNUuzMf6FSGWsQQ9ikqaELoUil91ZBFP3UdceT+XG8xRNjXUvd4juHWyFmSzKXFlmNDgx1t&#10;Gqr+y6NVYPLibfz6Y3718FXsk2+dF+UuV+rpcXhZggg0hLv45n7XCmZxbPwSf4B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09spsMAAADbAAAADwAAAAAAAAAAAAAAAACf&#10;AgAAZHJzL2Rvd25yZXYueG1sUEsFBgAAAAAEAAQA9wAAAI8DAAAAAA==&#10;">
                  <v:imagedata r:id="rId15" o:title=""/>
                  <v:path arrowok="t"/>
                </v:shape>
                <v:shape id="Picture 29" o:spid="_x0000_s1028" type="#_x0000_t75" style="position:absolute;left:43373;top:4048;width:15358;height:6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8qXLCAAAA2wAAAA8AAABkcnMvZG93bnJldi54bWxEj0+LwjAUxO/CfofwhL3ImlpEtGtaloLQ&#10;q38OHt82b9ti81Ka2NZvvxEEj8PM/IbZZ5NpxUC9aywrWC0jEMSl1Q1XCi7nw9cWhPPIGlvLpOBB&#10;DrL0Y7bHRNuRjzScfCUChF2CCmrvu0RKV9Zk0C1tRxy8P9sb9EH2ldQ9jgFuWhlH0UYabDgs1NhR&#10;XlN5O92Ngm0THdbXe1HQIh7zbvglu8tJqc/59PMNwtPk3+FXu9AK4h08v4QfIN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fKlywgAAANsAAAAPAAAAAAAAAAAAAAAAAJ8C&#10;AABkcnMvZG93bnJldi54bWxQSwUGAAAAAAQABAD3AAAAjgMAAAAA&#10;">
                  <v:imagedata r:id="rId16" o:title=""/>
                  <v:path arrowok="t"/>
                </v:shape>
                <v:shape id="Picture 30" o:spid="_x0000_s1029" type="#_x0000_t75" style="position:absolute;left:25267;top:4488;width:14773;height: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rs3XAAAAA2wAAAA8AAABkcnMvZG93bnJldi54bWxET02LwjAQvQv+hzCCN01XWZFuU1kUQfSi&#10;taDHoZlti82kNFHrv98cBI+P952setOIB3WutqzgaxqBIC6srrlUkJ+3kyUI55E1NpZJwYscrNLh&#10;IMFY2yef6JH5UoQQdjEqqLxvYyldUZFBN7UtceD+bGfQB9iVUnf4DOGmkbMoWkiDNYeGCltaV1Tc&#10;srtRkB2i2e37eN1vFtv5ublucn855EqNR/3vDwhPvf+I3+6dVjAP68OX8AN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GuzdcAAAADbAAAADwAAAAAAAAAAAAAAAACfAgAA&#10;ZHJzL2Rvd25yZXYueG1sUEsFBgAAAAAEAAQA9wAAAIwDAAAAAA==&#10;">
                  <v:imagedata r:id="rId17" o:title=""/>
                  <v:path arrowok="t"/>
                </v:shape>
                <v:shape id="Picture 31" o:spid="_x0000_s1030" type="#_x0000_t75" style="position:absolute;top:3137;width:22534;height:6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QG+AAAA2wAAAA8AAABkcnMvZG93bnJldi54bWxEj80KwjAQhO+C7xBW8KZpFUSqUUQoSE/+&#10;XbwtzdoWm01poq1vbwTB4zAz3zDrbW9q8aLWVZYVxNMIBHFudcWFguslnSxBOI+ssbZMCt7kYLsZ&#10;DtaYaNvxiV5nX4gAYZeggtL7JpHS5SUZdFPbEAfvbluDPsi2kLrFLsBNLWdRtJAGKw4LJTa0Lyl/&#10;nJ9GQdHFaZUdPWXzx63J0j5auOyq1HjU71YgPPX+H/61D1rBPIbvl/AD5OY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F+QG+AAAA2wAAAA8AAAAAAAAAAAAAAAAAnwIAAGRy&#10;cy9kb3ducmV2LnhtbFBLBQYAAAAABAAEAPcAAACKAwAAAAA=&#10;">
                  <v:imagedata r:id="rId18" o:title=""/>
                  <v:path arrowok="t"/>
                </v:shape>
                <v:shape id="Picture 65" o:spid="_x0000_s1031" type="#_x0000_t75" style="position:absolute;left:75074;top:3866;width:12214;height:5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ONLbFAAAA2wAAAA8AAABkcnMvZG93bnJldi54bWxEj9FqwkAURN8L/sNyBd90o6DV1FVMoaU+&#10;2GraD7hkr0lo9m7cXTX+vVsQ+jjMzBlmue5MIy7kfG1ZwXiUgCAurK65VPDz/Tacg/ABWWNjmRTc&#10;yMN61XtaYqrtlQ90yUMpIoR9igqqENpUSl9UZNCPbEscvaN1BkOUrpTa4TXCTSMnSTKTBmuOCxW2&#10;9FpR8ZufjYIv97zPsqM8nPah/cy32eK9nO6UGvS7zQuIQF34Dz/aH1rBbAp/X+IP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zjS2xQAAANsAAAAPAAAAAAAAAAAAAAAA&#10;AJ8CAABkcnMvZG93bnJldi54bWxQSwUGAAAAAAQABAD3AAAAkQMAAAAA&#10;">
                  <v:imagedata r:id="rId19" o:title=""/>
                  <v:path arrowok="t"/>
                </v:shape>
                <w10:wrap anchorx="margin"/>
              </v:group>
            </w:pict>
          </mc:Fallback>
        </mc:AlternateContent>
      </w:r>
    </w:p>
    <w:p w14:paraId="5BAC7F8A" w14:textId="61F1D30C" w:rsidR="00697DF4" w:rsidRDefault="00321A13">
      <w:pPr>
        <w:rPr>
          <w:b/>
          <w:sz w:val="24"/>
          <w:szCs w:val="24"/>
        </w:rPr>
      </w:pPr>
      <w:r w:rsidRPr="00321A13">
        <w:rPr>
          <w:noProof/>
          <w:lang w:eastAsia="en-GB"/>
        </w:rPr>
        <w:t xml:space="preserve"> </w:t>
      </w:r>
      <w:r w:rsidR="00697DF4">
        <w:rPr>
          <w:b/>
          <w:sz w:val="24"/>
          <w:szCs w:val="24"/>
        </w:rPr>
        <w:br w:type="page"/>
      </w:r>
    </w:p>
    <w:sdt>
      <w:sdtPr>
        <w:rPr>
          <w:rFonts w:asciiTheme="minorHAnsi" w:eastAsiaTheme="minorHAnsi" w:hAnsiTheme="minorHAnsi" w:cstheme="minorBidi"/>
          <w:color w:val="auto"/>
          <w:sz w:val="22"/>
          <w:szCs w:val="22"/>
          <w:lang w:val="en-GB"/>
        </w:rPr>
        <w:id w:val="808679421"/>
        <w:docPartObj>
          <w:docPartGallery w:val="Table of Contents"/>
          <w:docPartUnique/>
        </w:docPartObj>
      </w:sdtPr>
      <w:sdtEndPr>
        <w:rPr>
          <w:b/>
          <w:bCs/>
          <w:noProof/>
        </w:rPr>
      </w:sdtEndPr>
      <w:sdtContent>
        <w:p w14:paraId="03A5BB03" w14:textId="77777777" w:rsidR="000C50BE" w:rsidRDefault="000C50BE">
          <w:pPr>
            <w:pStyle w:val="TOCHeading"/>
            <w:rPr>
              <w:rFonts w:asciiTheme="minorHAnsi" w:hAnsiTheme="minorHAnsi"/>
              <w:b/>
              <w:color w:val="1F3864"/>
              <w:sz w:val="24"/>
              <w:szCs w:val="24"/>
            </w:rPr>
          </w:pPr>
          <w:r w:rsidRPr="000C50BE">
            <w:rPr>
              <w:rFonts w:asciiTheme="minorHAnsi" w:hAnsiTheme="minorHAnsi"/>
              <w:b/>
              <w:color w:val="1F3864"/>
              <w:sz w:val="24"/>
              <w:szCs w:val="24"/>
            </w:rPr>
            <w:t>CONTENTS</w:t>
          </w:r>
        </w:p>
        <w:p w14:paraId="08040875" w14:textId="77777777" w:rsidR="000C50BE" w:rsidRPr="000C50BE" w:rsidRDefault="000C50BE" w:rsidP="000C50BE">
          <w:pPr>
            <w:rPr>
              <w:lang w:val="en-US"/>
            </w:rPr>
          </w:pPr>
        </w:p>
        <w:p w14:paraId="268626E9" w14:textId="77777777" w:rsidR="000B65A2" w:rsidRDefault="000C50BE">
          <w:pPr>
            <w:pStyle w:val="TOC1"/>
            <w:tabs>
              <w:tab w:val="right" w:leader="dot" w:pos="9016"/>
            </w:tabs>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w:anchor="_Toc49586324" w:history="1">
            <w:r w:rsidR="000B65A2" w:rsidRPr="00314F57">
              <w:rPr>
                <w:rStyle w:val="Hyperlink"/>
                <w:b/>
                <w:noProof/>
              </w:rPr>
              <w:t>1) EXECUTIVE SUMMARY</w:t>
            </w:r>
            <w:r w:rsidR="000B65A2">
              <w:rPr>
                <w:noProof/>
                <w:webHidden/>
              </w:rPr>
              <w:tab/>
            </w:r>
            <w:r w:rsidR="000B65A2">
              <w:rPr>
                <w:noProof/>
                <w:webHidden/>
              </w:rPr>
              <w:fldChar w:fldCharType="begin"/>
            </w:r>
            <w:r w:rsidR="000B65A2">
              <w:rPr>
                <w:noProof/>
                <w:webHidden/>
              </w:rPr>
              <w:instrText xml:space="preserve"> PAGEREF _Toc49586324 \h </w:instrText>
            </w:r>
            <w:r w:rsidR="000B65A2">
              <w:rPr>
                <w:noProof/>
                <w:webHidden/>
              </w:rPr>
            </w:r>
            <w:r w:rsidR="000B65A2">
              <w:rPr>
                <w:noProof/>
                <w:webHidden/>
              </w:rPr>
              <w:fldChar w:fldCharType="separate"/>
            </w:r>
            <w:r w:rsidR="000B65A2">
              <w:rPr>
                <w:noProof/>
                <w:webHidden/>
              </w:rPr>
              <w:t>3</w:t>
            </w:r>
            <w:r w:rsidR="000B65A2">
              <w:rPr>
                <w:noProof/>
                <w:webHidden/>
              </w:rPr>
              <w:fldChar w:fldCharType="end"/>
            </w:r>
          </w:hyperlink>
        </w:p>
        <w:p w14:paraId="038F8154" w14:textId="77777777" w:rsidR="000B65A2" w:rsidRDefault="007256D2">
          <w:pPr>
            <w:pStyle w:val="TOC1"/>
            <w:tabs>
              <w:tab w:val="right" w:leader="dot" w:pos="9016"/>
            </w:tabs>
            <w:rPr>
              <w:rFonts w:eastAsiaTheme="minorEastAsia"/>
              <w:noProof/>
              <w:lang w:eastAsia="en-GB"/>
            </w:rPr>
          </w:pPr>
          <w:hyperlink w:anchor="_Toc49586325" w:history="1">
            <w:r w:rsidR="000B65A2" w:rsidRPr="00314F57">
              <w:rPr>
                <w:rStyle w:val="Hyperlink"/>
                <w:b/>
                <w:noProof/>
              </w:rPr>
              <w:t>2) OVERARCHING AIM</w:t>
            </w:r>
            <w:r w:rsidR="000B65A2">
              <w:rPr>
                <w:noProof/>
                <w:webHidden/>
              </w:rPr>
              <w:tab/>
            </w:r>
            <w:r w:rsidR="000B65A2">
              <w:rPr>
                <w:noProof/>
                <w:webHidden/>
              </w:rPr>
              <w:fldChar w:fldCharType="begin"/>
            </w:r>
            <w:r w:rsidR="000B65A2">
              <w:rPr>
                <w:noProof/>
                <w:webHidden/>
              </w:rPr>
              <w:instrText xml:space="preserve"> PAGEREF _Toc49586325 \h </w:instrText>
            </w:r>
            <w:r w:rsidR="000B65A2">
              <w:rPr>
                <w:noProof/>
                <w:webHidden/>
              </w:rPr>
            </w:r>
            <w:r w:rsidR="000B65A2">
              <w:rPr>
                <w:noProof/>
                <w:webHidden/>
              </w:rPr>
              <w:fldChar w:fldCharType="separate"/>
            </w:r>
            <w:r w:rsidR="000B65A2">
              <w:rPr>
                <w:noProof/>
                <w:webHidden/>
              </w:rPr>
              <w:t>3</w:t>
            </w:r>
            <w:r w:rsidR="000B65A2">
              <w:rPr>
                <w:noProof/>
                <w:webHidden/>
              </w:rPr>
              <w:fldChar w:fldCharType="end"/>
            </w:r>
          </w:hyperlink>
        </w:p>
        <w:p w14:paraId="33612E56" w14:textId="77777777" w:rsidR="000B65A2" w:rsidRDefault="007256D2">
          <w:pPr>
            <w:pStyle w:val="TOC1"/>
            <w:tabs>
              <w:tab w:val="right" w:leader="dot" w:pos="9016"/>
            </w:tabs>
            <w:rPr>
              <w:rFonts w:eastAsiaTheme="minorEastAsia"/>
              <w:noProof/>
              <w:lang w:eastAsia="en-GB"/>
            </w:rPr>
          </w:pPr>
          <w:hyperlink w:anchor="_Toc49586326" w:history="1">
            <w:r w:rsidR="000B65A2" w:rsidRPr="00314F57">
              <w:rPr>
                <w:rStyle w:val="Hyperlink"/>
                <w:b/>
                <w:noProof/>
              </w:rPr>
              <w:t>3) BACKGROUND</w:t>
            </w:r>
            <w:r w:rsidR="000B65A2">
              <w:rPr>
                <w:noProof/>
                <w:webHidden/>
              </w:rPr>
              <w:tab/>
            </w:r>
            <w:r w:rsidR="000B65A2">
              <w:rPr>
                <w:noProof/>
                <w:webHidden/>
              </w:rPr>
              <w:fldChar w:fldCharType="begin"/>
            </w:r>
            <w:r w:rsidR="000B65A2">
              <w:rPr>
                <w:noProof/>
                <w:webHidden/>
              </w:rPr>
              <w:instrText xml:space="preserve"> PAGEREF _Toc49586326 \h </w:instrText>
            </w:r>
            <w:r w:rsidR="000B65A2">
              <w:rPr>
                <w:noProof/>
                <w:webHidden/>
              </w:rPr>
            </w:r>
            <w:r w:rsidR="000B65A2">
              <w:rPr>
                <w:noProof/>
                <w:webHidden/>
              </w:rPr>
              <w:fldChar w:fldCharType="separate"/>
            </w:r>
            <w:r w:rsidR="000B65A2">
              <w:rPr>
                <w:noProof/>
                <w:webHidden/>
              </w:rPr>
              <w:t>4</w:t>
            </w:r>
            <w:r w:rsidR="000B65A2">
              <w:rPr>
                <w:noProof/>
                <w:webHidden/>
              </w:rPr>
              <w:fldChar w:fldCharType="end"/>
            </w:r>
          </w:hyperlink>
        </w:p>
        <w:p w14:paraId="323B6346" w14:textId="77777777" w:rsidR="000B65A2" w:rsidRDefault="007256D2">
          <w:pPr>
            <w:pStyle w:val="TOC2"/>
            <w:tabs>
              <w:tab w:val="right" w:leader="dot" w:pos="9016"/>
            </w:tabs>
            <w:rPr>
              <w:rFonts w:eastAsiaTheme="minorEastAsia"/>
              <w:noProof/>
              <w:lang w:eastAsia="en-GB"/>
            </w:rPr>
          </w:pPr>
          <w:hyperlink w:anchor="_Toc49586327" w:history="1">
            <w:r w:rsidR="000B65A2" w:rsidRPr="00314F57">
              <w:rPr>
                <w:rStyle w:val="Hyperlink"/>
                <w:b/>
                <w:noProof/>
              </w:rPr>
              <w:t>3.1) The potential for growth in aquaculture, particularly marine aquaculture in England</w:t>
            </w:r>
            <w:r w:rsidR="000B65A2">
              <w:rPr>
                <w:noProof/>
                <w:webHidden/>
              </w:rPr>
              <w:tab/>
            </w:r>
            <w:r w:rsidR="000B65A2">
              <w:rPr>
                <w:noProof/>
                <w:webHidden/>
              </w:rPr>
              <w:fldChar w:fldCharType="begin"/>
            </w:r>
            <w:r w:rsidR="000B65A2">
              <w:rPr>
                <w:noProof/>
                <w:webHidden/>
              </w:rPr>
              <w:instrText xml:space="preserve"> PAGEREF _Toc49586327 \h </w:instrText>
            </w:r>
            <w:r w:rsidR="000B65A2">
              <w:rPr>
                <w:noProof/>
                <w:webHidden/>
              </w:rPr>
            </w:r>
            <w:r w:rsidR="000B65A2">
              <w:rPr>
                <w:noProof/>
                <w:webHidden/>
              </w:rPr>
              <w:fldChar w:fldCharType="separate"/>
            </w:r>
            <w:r w:rsidR="000B65A2">
              <w:rPr>
                <w:noProof/>
                <w:webHidden/>
              </w:rPr>
              <w:t>4</w:t>
            </w:r>
            <w:r w:rsidR="000B65A2">
              <w:rPr>
                <w:noProof/>
                <w:webHidden/>
              </w:rPr>
              <w:fldChar w:fldCharType="end"/>
            </w:r>
          </w:hyperlink>
        </w:p>
        <w:p w14:paraId="2B5C3997" w14:textId="77777777" w:rsidR="000B65A2" w:rsidRDefault="007256D2">
          <w:pPr>
            <w:pStyle w:val="TOC2"/>
            <w:tabs>
              <w:tab w:val="right" w:leader="dot" w:pos="9016"/>
            </w:tabs>
            <w:rPr>
              <w:rFonts w:eastAsiaTheme="minorEastAsia"/>
              <w:noProof/>
              <w:lang w:eastAsia="en-GB"/>
            </w:rPr>
          </w:pPr>
          <w:hyperlink w:anchor="_Toc49586328" w:history="1">
            <w:r w:rsidR="000B65A2" w:rsidRPr="00314F57">
              <w:rPr>
                <w:rStyle w:val="Hyperlink"/>
                <w:b/>
                <w:noProof/>
              </w:rPr>
              <w:t>3.2) Key factors constraining mariculture expansion</w:t>
            </w:r>
            <w:r w:rsidR="000B65A2">
              <w:rPr>
                <w:noProof/>
                <w:webHidden/>
              </w:rPr>
              <w:tab/>
            </w:r>
            <w:r w:rsidR="000B65A2">
              <w:rPr>
                <w:noProof/>
                <w:webHidden/>
              </w:rPr>
              <w:fldChar w:fldCharType="begin"/>
            </w:r>
            <w:r w:rsidR="000B65A2">
              <w:rPr>
                <w:noProof/>
                <w:webHidden/>
              </w:rPr>
              <w:instrText xml:space="preserve"> PAGEREF _Toc49586328 \h </w:instrText>
            </w:r>
            <w:r w:rsidR="000B65A2">
              <w:rPr>
                <w:noProof/>
                <w:webHidden/>
              </w:rPr>
            </w:r>
            <w:r w:rsidR="000B65A2">
              <w:rPr>
                <w:noProof/>
                <w:webHidden/>
              </w:rPr>
              <w:fldChar w:fldCharType="separate"/>
            </w:r>
            <w:r w:rsidR="000B65A2">
              <w:rPr>
                <w:noProof/>
                <w:webHidden/>
              </w:rPr>
              <w:t>4</w:t>
            </w:r>
            <w:r w:rsidR="000B65A2">
              <w:rPr>
                <w:noProof/>
                <w:webHidden/>
              </w:rPr>
              <w:fldChar w:fldCharType="end"/>
            </w:r>
          </w:hyperlink>
        </w:p>
        <w:p w14:paraId="0C1A2270" w14:textId="77777777" w:rsidR="000B65A2" w:rsidRDefault="007256D2">
          <w:pPr>
            <w:pStyle w:val="TOC1"/>
            <w:tabs>
              <w:tab w:val="right" w:leader="dot" w:pos="9016"/>
            </w:tabs>
            <w:rPr>
              <w:rFonts w:eastAsiaTheme="minorEastAsia"/>
              <w:noProof/>
              <w:lang w:eastAsia="en-GB"/>
            </w:rPr>
          </w:pPr>
          <w:hyperlink w:anchor="_Toc49586329" w:history="1">
            <w:r w:rsidR="000B65A2" w:rsidRPr="00314F57">
              <w:rPr>
                <w:rStyle w:val="Hyperlink"/>
                <w:b/>
                <w:noProof/>
              </w:rPr>
              <w:t>4) METHODS</w:t>
            </w:r>
            <w:r w:rsidR="000B65A2">
              <w:rPr>
                <w:noProof/>
                <w:webHidden/>
              </w:rPr>
              <w:tab/>
            </w:r>
            <w:r w:rsidR="000B65A2">
              <w:rPr>
                <w:noProof/>
                <w:webHidden/>
              </w:rPr>
              <w:fldChar w:fldCharType="begin"/>
            </w:r>
            <w:r w:rsidR="000B65A2">
              <w:rPr>
                <w:noProof/>
                <w:webHidden/>
              </w:rPr>
              <w:instrText xml:space="preserve"> PAGEREF _Toc49586329 \h </w:instrText>
            </w:r>
            <w:r w:rsidR="000B65A2">
              <w:rPr>
                <w:noProof/>
                <w:webHidden/>
              </w:rPr>
            </w:r>
            <w:r w:rsidR="000B65A2">
              <w:rPr>
                <w:noProof/>
                <w:webHidden/>
              </w:rPr>
              <w:fldChar w:fldCharType="separate"/>
            </w:r>
            <w:r w:rsidR="000B65A2">
              <w:rPr>
                <w:noProof/>
                <w:webHidden/>
              </w:rPr>
              <w:t>5</w:t>
            </w:r>
            <w:r w:rsidR="000B65A2">
              <w:rPr>
                <w:noProof/>
                <w:webHidden/>
              </w:rPr>
              <w:fldChar w:fldCharType="end"/>
            </w:r>
          </w:hyperlink>
        </w:p>
        <w:p w14:paraId="61A7C83A" w14:textId="77777777" w:rsidR="000B65A2" w:rsidRDefault="007256D2">
          <w:pPr>
            <w:pStyle w:val="TOC2"/>
            <w:tabs>
              <w:tab w:val="right" w:leader="dot" w:pos="9016"/>
            </w:tabs>
            <w:rPr>
              <w:rFonts w:eastAsiaTheme="minorEastAsia"/>
              <w:noProof/>
              <w:lang w:eastAsia="en-GB"/>
            </w:rPr>
          </w:pPr>
          <w:hyperlink w:anchor="_Toc49586330" w:history="1">
            <w:r w:rsidR="000B65A2" w:rsidRPr="00314F57">
              <w:rPr>
                <w:rStyle w:val="Hyperlink"/>
                <w:b/>
                <w:noProof/>
              </w:rPr>
              <w:t>4.1) Initial consultation and scoping (Stage 1)</w:t>
            </w:r>
            <w:r w:rsidR="000B65A2">
              <w:rPr>
                <w:noProof/>
                <w:webHidden/>
              </w:rPr>
              <w:tab/>
            </w:r>
            <w:r w:rsidR="000B65A2">
              <w:rPr>
                <w:noProof/>
                <w:webHidden/>
              </w:rPr>
              <w:fldChar w:fldCharType="begin"/>
            </w:r>
            <w:r w:rsidR="000B65A2">
              <w:rPr>
                <w:noProof/>
                <w:webHidden/>
              </w:rPr>
              <w:instrText xml:space="preserve"> PAGEREF _Toc49586330 \h </w:instrText>
            </w:r>
            <w:r w:rsidR="000B65A2">
              <w:rPr>
                <w:noProof/>
                <w:webHidden/>
              </w:rPr>
            </w:r>
            <w:r w:rsidR="000B65A2">
              <w:rPr>
                <w:noProof/>
                <w:webHidden/>
              </w:rPr>
              <w:fldChar w:fldCharType="separate"/>
            </w:r>
            <w:r w:rsidR="000B65A2">
              <w:rPr>
                <w:noProof/>
                <w:webHidden/>
              </w:rPr>
              <w:t>5</w:t>
            </w:r>
            <w:r w:rsidR="000B65A2">
              <w:rPr>
                <w:noProof/>
                <w:webHidden/>
              </w:rPr>
              <w:fldChar w:fldCharType="end"/>
            </w:r>
          </w:hyperlink>
        </w:p>
        <w:p w14:paraId="7CB932FB" w14:textId="77777777" w:rsidR="000B65A2" w:rsidRDefault="007256D2">
          <w:pPr>
            <w:pStyle w:val="TOC2"/>
            <w:tabs>
              <w:tab w:val="right" w:leader="dot" w:pos="9016"/>
            </w:tabs>
            <w:rPr>
              <w:rFonts w:eastAsiaTheme="minorEastAsia"/>
              <w:noProof/>
              <w:lang w:eastAsia="en-GB"/>
            </w:rPr>
          </w:pPr>
          <w:hyperlink w:anchor="_Toc49586331" w:history="1">
            <w:r w:rsidR="000B65A2" w:rsidRPr="00314F57">
              <w:rPr>
                <w:rStyle w:val="Hyperlink"/>
                <w:b/>
                <w:noProof/>
              </w:rPr>
              <w:t>4.2) Literature review (Stage 2)</w:t>
            </w:r>
            <w:r w:rsidR="000B65A2">
              <w:rPr>
                <w:noProof/>
                <w:webHidden/>
              </w:rPr>
              <w:tab/>
            </w:r>
            <w:r w:rsidR="000B65A2">
              <w:rPr>
                <w:noProof/>
                <w:webHidden/>
              </w:rPr>
              <w:fldChar w:fldCharType="begin"/>
            </w:r>
            <w:r w:rsidR="000B65A2">
              <w:rPr>
                <w:noProof/>
                <w:webHidden/>
              </w:rPr>
              <w:instrText xml:space="preserve"> PAGEREF _Toc49586331 \h </w:instrText>
            </w:r>
            <w:r w:rsidR="000B65A2">
              <w:rPr>
                <w:noProof/>
                <w:webHidden/>
              </w:rPr>
            </w:r>
            <w:r w:rsidR="000B65A2">
              <w:rPr>
                <w:noProof/>
                <w:webHidden/>
              </w:rPr>
              <w:fldChar w:fldCharType="separate"/>
            </w:r>
            <w:r w:rsidR="000B65A2">
              <w:rPr>
                <w:noProof/>
                <w:webHidden/>
              </w:rPr>
              <w:t>5</w:t>
            </w:r>
            <w:r w:rsidR="000B65A2">
              <w:rPr>
                <w:noProof/>
                <w:webHidden/>
              </w:rPr>
              <w:fldChar w:fldCharType="end"/>
            </w:r>
          </w:hyperlink>
        </w:p>
        <w:p w14:paraId="67E5C62F" w14:textId="77777777" w:rsidR="000B65A2" w:rsidRDefault="007256D2">
          <w:pPr>
            <w:pStyle w:val="TOC2"/>
            <w:tabs>
              <w:tab w:val="right" w:leader="dot" w:pos="9016"/>
            </w:tabs>
            <w:rPr>
              <w:rFonts w:eastAsiaTheme="minorEastAsia"/>
              <w:noProof/>
              <w:lang w:eastAsia="en-GB"/>
            </w:rPr>
          </w:pPr>
          <w:hyperlink w:anchor="_Toc49586332" w:history="1">
            <w:r w:rsidR="000B65A2" w:rsidRPr="00314F57">
              <w:rPr>
                <w:rStyle w:val="Hyperlink"/>
                <w:b/>
                <w:noProof/>
              </w:rPr>
              <w:t>4.3) Case study (Stage 3)</w:t>
            </w:r>
            <w:r w:rsidR="000B65A2">
              <w:rPr>
                <w:noProof/>
                <w:webHidden/>
              </w:rPr>
              <w:tab/>
            </w:r>
            <w:r w:rsidR="000B65A2">
              <w:rPr>
                <w:noProof/>
                <w:webHidden/>
              </w:rPr>
              <w:fldChar w:fldCharType="begin"/>
            </w:r>
            <w:r w:rsidR="000B65A2">
              <w:rPr>
                <w:noProof/>
                <w:webHidden/>
              </w:rPr>
              <w:instrText xml:space="preserve"> PAGEREF _Toc49586332 \h </w:instrText>
            </w:r>
            <w:r w:rsidR="000B65A2">
              <w:rPr>
                <w:noProof/>
                <w:webHidden/>
              </w:rPr>
            </w:r>
            <w:r w:rsidR="000B65A2">
              <w:rPr>
                <w:noProof/>
                <w:webHidden/>
              </w:rPr>
              <w:fldChar w:fldCharType="separate"/>
            </w:r>
            <w:r w:rsidR="000B65A2">
              <w:rPr>
                <w:noProof/>
                <w:webHidden/>
              </w:rPr>
              <w:t>6</w:t>
            </w:r>
            <w:r w:rsidR="000B65A2">
              <w:rPr>
                <w:noProof/>
                <w:webHidden/>
              </w:rPr>
              <w:fldChar w:fldCharType="end"/>
            </w:r>
          </w:hyperlink>
        </w:p>
        <w:p w14:paraId="74F0F4C7" w14:textId="77777777" w:rsidR="000B65A2" w:rsidRDefault="007256D2">
          <w:pPr>
            <w:pStyle w:val="TOC2"/>
            <w:tabs>
              <w:tab w:val="right" w:leader="dot" w:pos="9016"/>
            </w:tabs>
            <w:rPr>
              <w:rFonts w:eastAsiaTheme="minorEastAsia"/>
              <w:noProof/>
              <w:lang w:eastAsia="en-GB"/>
            </w:rPr>
          </w:pPr>
          <w:hyperlink w:anchor="_Toc49586333" w:history="1">
            <w:r w:rsidR="000B65A2" w:rsidRPr="00314F57">
              <w:rPr>
                <w:rStyle w:val="Hyperlink"/>
                <w:b/>
                <w:noProof/>
              </w:rPr>
              <w:t>4.4) Multi-stakeholder workshop (Stage 4)</w:t>
            </w:r>
            <w:r w:rsidR="000B65A2">
              <w:rPr>
                <w:noProof/>
                <w:webHidden/>
              </w:rPr>
              <w:tab/>
            </w:r>
            <w:r w:rsidR="000B65A2">
              <w:rPr>
                <w:noProof/>
                <w:webHidden/>
              </w:rPr>
              <w:fldChar w:fldCharType="begin"/>
            </w:r>
            <w:r w:rsidR="000B65A2">
              <w:rPr>
                <w:noProof/>
                <w:webHidden/>
              </w:rPr>
              <w:instrText xml:space="preserve"> PAGEREF _Toc49586333 \h </w:instrText>
            </w:r>
            <w:r w:rsidR="000B65A2">
              <w:rPr>
                <w:noProof/>
                <w:webHidden/>
              </w:rPr>
            </w:r>
            <w:r w:rsidR="000B65A2">
              <w:rPr>
                <w:noProof/>
                <w:webHidden/>
              </w:rPr>
              <w:fldChar w:fldCharType="separate"/>
            </w:r>
            <w:r w:rsidR="000B65A2">
              <w:rPr>
                <w:noProof/>
                <w:webHidden/>
              </w:rPr>
              <w:t>6</w:t>
            </w:r>
            <w:r w:rsidR="000B65A2">
              <w:rPr>
                <w:noProof/>
                <w:webHidden/>
              </w:rPr>
              <w:fldChar w:fldCharType="end"/>
            </w:r>
          </w:hyperlink>
        </w:p>
        <w:p w14:paraId="5AEB7239" w14:textId="77777777" w:rsidR="000B65A2" w:rsidRDefault="007256D2">
          <w:pPr>
            <w:pStyle w:val="TOC1"/>
            <w:tabs>
              <w:tab w:val="right" w:leader="dot" w:pos="9016"/>
            </w:tabs>
            <w:rPr>
              <w:rFonts w:eastAsiaTheme="minorEastAsia"/>
              <w:noProof/>
              <w:lang w:eastAsia="en-GB"/>
            </w:rPr>
          </w:pPr>
          <w:hyperlink w:anchor="_Toc49586334" w:history="1">
            <w:r w:rsidR="000B65A2" w:rsidRPr="00314F57">
              <w:rPr>
                <w:rStyle w:val="Hyperlink"/>
                <w:b/>
                <w:noProof/>
              </w:rPr>
              <w:t>5) RESULTS</w:t>
            </w:r>
            <w:r w:rsidR="000B65A2">
              <w:rPr>
                <w:noProof/>
                <w:webHidden/>
              </w:rPr>
              <w:tab/>
            </w:r>
            <w:r w:rsidR="000B65A2">
              <w:rPr>
                <w:noProof/>
                <w:webHidden/>
              </w:rPr>
              <w:fldChar w:fldCharType="begin"/>
            </w:r>
            <w:r w:rsidR="000B65A2">
              <w:rPr>
                <w:noProof/>
                <w:webHidden/>
              </w:rPr>
              <w:instrText xml:space="preserve"> PAGEREF _Toc49586334 \h </w:instrText>
            </w:r>
            <w:r w:rsidR="000B65A2">
              <w:rPr>
                <w:noProof/>
                <w:webHidden/>
              </w:rPr>
            </w:r>
            <w:r w:rsidR="000B65A2">
              <w:rPr>
                <w:noProof/>
                <w:webHidden/>
              </w:rPr>
              <w:fldChar w:fldCharType="separate"/>
            </w:r>
            <w:r w:rsidR="000B65A2">
              <w:rPr>
                <w:noProof/>
                <w:webHidden/>
              </w:rPr>
              <w:t>6</w:t>
            </w:r>
            <w:r w:rsidR="000B65A2">
              <w:rPr>
                <w:noProof/>
                <w:webHidden/>
              </w:rPr>
              <w:fldChar w:fldCharType="end"/>
            </w:r>
          </w:hyperlink>
        </w:p>
        <w:p w14:paraId="1589DF55" w14:textId="77777777" w:rsidR="000B65A2" w:rsidRDefault="007256D2">
          <w:pPr>
            <w:pStyle w:val="TOC2"/>
            <w:tabs>
              <w:tab w:val="right" w:leader="dot" w:pos="9016"/>
            </w:tabs>
            <w:rPr>
              <w:rFonts w:eastAsiaTheme="minorEastAsia"/>
              <w:noProof/>
              <w:lang w:eastAsia="en-GB"/>
            </w:rPr>
          </w:pPr>
          <w:hyperlink w:anchor="_Toc49586335" w:history="1">
            <w:r w:rsidR="000B65A2" w:rsidRPr="00314F57">
              <w:rPr>
                <w:rStyle w:val="Hyperlink"/>
                <w:b/>
                <w:noProof/>
              </w:rPr>
              <w:t>5.1) Initial consultation and scoping</w:t>
            </w:r>
            <w:r w:rsidR="000B65A2">
              <w:rPr>
                <w:noProof/>
                <w:webHidden/>
              </w:rPr>
              <w:tab/>
            </w:r>
            <w:r w:rsidR="000B65A2">
              <w:rPr>
                <w:noProof/>
                <w:webHidden/>
              </w:rPr>
              <w:fldChar w:fldCharType="begin"/>
            </w:r>
            <w:r w:rsidR="000B65A2">
              <w:rPr>
                <w:noProof/>
                <w:webHidden/>
              </w:rPr>
              <w:instrText xml:space="preserve"> PAGEREF _Toc49586335 \h </w:instrText>
            </w:r>
            <w:r w:rsidR="000B65A2">
              <w:rPr>
                <w:noProof/>
                <w:webHidden/>
              </w:rPr>
            </w:r>
            <w:r w:rsidR="000B65A2">
              <w:rPr>
                <w:noProof/>
                <w:webHidden/>
              </w:rPr>
              <w:fldChar w:fldCharType="separate"/>
            </w:r>
            <w:r w:rsidR="000B65A2">
              <w:rPr>
                <w:noProof/>
                <w:webHidden/>
              </w:rPr>
              <w:t>6</w:t>
            </w:r>
            <w:r w:rsidR="000B65A2">
              <w:rPr>
                <w:noProof/>
                <w:webHidden/>
              </w:rPr>
              <w:fldChar w:fldCharType="end"/>
            </w:r>
          </w:hyperlink>
        </w:p>
        <w:p w14:paraId="6549858F" w14:textId="77777777" w:rsidR="000B65A2" w:rsidRDefault="007256D2">
          <w:pPr>
            <w:pStyle w:val="TOC2"/>
            <w:tabs>
              <w:tab w:val="right" w:leader="dot" w:pos="9016"/>
            </w:tabs>
            <w:rPr>
              <w:rFonts w:eastAsiaTheme="minorEastAsia"/>
              <w:noProof/>
              <w:lang w:eastAsia="en-GB"/>
            </w:rPr>
          </w:pPr>
          <w:hyperlink w:anchor="_Toc49586336" w:history="1">
            <w:r w:rsidR="000B65A2" w:rsidRPr="00314F57">
              <w:rPr>
                <w:rStyle w:val="Hyperlink"/>
                <w:b/>
                <w:noProof/>
              </w:rPr>
              <w:t>5.2) Literature review</w:t>
            </w:r>
            <w:r w:rsidR="000B65A2">
              <w:rPr>
                <w:noProof/>
                <w:webHidden/>
              </w:rPr>
              <w:tab/>
            </w:r>
            <w:r w:rsidR="000B65A2">
              <w:rPr>
                <w:noProof/>
                <w:webHidden/>
              </w:rPr>
              <w:fldChar w:fldCharType="begin"/>
            </w:r>
            <w:r w:rsidR="000B65A2">
              <w:rPr>
                <w:noProof/>
                <w:webHidden/>
              </w:rPr>
              <w:instrText xml:space="preserve"> PAGEREF _Toc49586336 \h </w:instrText>
            </w:r>
            <w:r w:rsidR="000B65A2">
              <w:rPr>
                <w:noProof/>
                <w:webHidden/>
              </w:rPr>
            </w:r>
            <w:r w:rsidR="000B65A2">
              <w:rPr>
                <w:noProof/>
                <w:webHidden/>
              </w:rPr>
              <w:fldChar w:fldCharType="separate"/>
            </w:r>
            <w:r w:rsidR="000B65A2">
              <w:rPr>
                <w:noProof/>
                <w:webHidden/>
              </w:rPr>
              <w:t>7</w:t>
            </w:r>
            <w:r w:rsidR="000B65A2">
              <w:rPr>
                <w:noProof/>
                <w:webHidden/>
              </w:rPr>
              <w:fldChar w:fldCharType="end"/>
            </w:r>
          </w:hyperlink>
        </w:p>
        <w:p w14:paraId="5095BC4E" w14:textId="77777777" w:rsidR="000B65A2" w:rsidRDefault="007256D2">
          <w:pPr>
            <w:pStyle w:val="TOC3"/>
            <w:tabs>
              <w:tab w:val="right" w:leader="dot" w:pos="9016"/>
            </w:tabs>
            <w:rPr>
              <w:rFonts w:eastAsiaTheme="minorEastAsia"/>
              <w:noProof/>
              <w:lang w:eastAsia="en-GB"/>
            </w:rPr>
          </w:pPr>
          <w:hyperlink w:anchor="_Toc49586337" w:history="1">
            <w:r w:rsidR="000B65A2" w:rsidRPr="00314F57">
              <w:rPr>
                <w:rStyle w:val="Hyperlink"/>
                <w:b/>
                <w:i/>
                <w:noProof/>
              </w:rPr>
              <w:t>5.2.1) Reconciling nature conservation and sustainable development of mariculture</w:t>
            </w:r>
            <w:r w:rsidR="000B65A2">
              <w:rPr>
                <w:noProof/>
                <w:webHidden/>
              </w:rPr>
              <w:tab/>
            </w:r>
            <w:r w:rsidR="000B65A2">
              <w:rPr>
                <w:noProof/>
                <w:webHidden/>
              </w:rPr>
              <w:fldChar w:fldCharType="begin"/>
            </w:r>
            <w:r w:rsidR="000B65A2">
              <w:rPr>
                <w:noProof/>
                <w:webHidden/>
              </w:rPr>
              <w:instrText xml:space="preserve"> PAGEREF _Toc49586337 \h </w:instrText>
            </w:r>
            <w:r w:rsidR="000B65A2">
              <w:rPr>
                <w:noProof/>
                <w:webHidden/>
              </w:rPr>
            </w:r>
            <w:r w:rsidR="000B65A2">
              <w:rPr>
                <w:noProof/>
                <w:webHidden/>
              </w:rPr>
              <w:fldChar w:fldCharType="separate"/>
            </w:r>
            <w:r w:rsidR="000B65A2">
              <w:rPr>
                <w:noProof/>
                <w:webHidden/>
              </w:rPr>
              <w:t>7</w:t>
            </w:r>
            <w:r w:rsidR="000B65A2">
              <w:rPr>
                <w:noProof/>
                <w:webHidden/>
              </w:rPr>
              <w:fldChar w:fldCharType="end"/>
            </w:r>
          </w:hyperlink>
        </w:p>
        <w:p w14:paraId="1B65D1C2" w14:textId="77777777" w:rsidR="000B65A2" w:rsidRDefault="007256D2">
          <w:pPr>
            <w:pStyle w:val="TOC3"/>
            <w:tabs>
              <w:tab w:val="right" w:leader="dot" w:pos="9016"/>
            </w:tabs>
            <w:rPr>
              <w:rFonts w:eastAsiaTheme="minorEastAsia"/>
              <w:noProof/>
              <w:lang w:eastAsia="en-GB"/>
            </w:rPr>
          </w:pPr>
          <w:hyperlink w:anchor="_Toc49586338" w:history="1">
            <w:r w:rsidR="000B65A2" w:rsidRPr="00314F57">
              <w:rPr>
                <w:rStyle w:val="Hyperlink"/>
                <w:b/>
                <w:i/>
                <w:noProof/>
              </w:rPr>
              <w:t>5.2.2) Availability of marine space for mariculture development</w:t>
            </w:r>
            <w:r w:rsidR="000B65A2">
              <w:rPr>
                <w:noProof/>
                <w:webHidden/>
              </w:rPr>
              <w:tab/>
            </w:r>
            <w:r w:rsidR="000B65A2">
              <w:rPr>
                <w:noProof/>
                <w:webHidden/>
              </w:rPr>
              <w:fldChar w:fldCharType="begin"/>
            </w:r>
            <w:r w:rsidR="000B65A2">
              <w:rPr>
                <w:noProof/>
                <w:webHidden/>
              </w:rPr>
              <w:instrText xml:space="preserve"> PAGEREF _Toc49586338 \h </w:instrText>
            </w:r>
            <w:r w:rsidR="000B65A2">
              <w:rPr>
                <w:noProof/>
                <w:webHidden/>
              </w:rPr>
            </w:r>
            <w:r w:rsidR="000B65A2">
              <w:rPr>
                <w:noProof/>
                <w:webHidden/>
              </w:rPr>
              <w:fldChar w:fldCharType="separate"/>
            </w:r>
            <w:r w:rsidR="000B65A2">
              <w:rPr>
                <w:noProof/>
                <w:webHidden/>
              </w:rPr>
              <w:t>8</w:t>
            </w:r>
            <w:r w:rsidR="000B65A2">
              <w:rPr>
                <w:noProof/>
                <w:webHidden/>
              </w:rPr>
              <w:fldChar w:fldCharType="end"/>
            </w:r>
          </w:hyperlink>
        </w:p>
        <w:p w14:paraId="2C2CB5A7" w14:textId="77777777" w:rsidR="000B65A2" w:rsidRDefault="007256D2">
          <w:pPr>
            <w:pStyle w:val="TOC3"/>
            <w:tabs>
              <w:tab w:val="right" w:leader="dot" w:pos="9016"/>
            </w:tabs>
            <w:rPr>
              <w:rFonts w:eastAsiaTheme="minorEastAsia"/>
              <w:noProof/>
              <w:lang w:eastAsia="en-GB"/>
            </w:rPr>
          </w:pPr>
          <w:hyperlink w:anchor="_Toc49586339" w:history="1">
            <w:r w:rsidR="000B65A2" w:rsidRPr="00314F57">
              <w:rPr>
                <w:rStyle w:val="Hyperlink"/>
                <w:b/>
                <w:i/>
                <w:noProof/>
              </w:rPr>
              <w:t>5.2.3) Development of compatibility matrices for marine activities (including mariculture) and MPAs</w:t>
            </w:r>
            <w:r w:rsidR="000B65A2">
              <w:rPr>
                <w:noProof/>
                <w:webHidden/>
              </w:rPr>
              <w:tab/>
            </w:r>
            <w:r w:rsidR="000B65A2">
              <w:rPr>
                <w:noProof/>
                <w:webHidden/>
              </w:rPr>
              <w:fldChar w:fldCharType="begin"/>
            </w:r>
            <w:r w:rsidR="000B65A2">
              <w:rPr>
                <w:noProof/>
                <w:webHidden/>
              </w:rPr>
              <w:instrText xml:space="preserve"> PAGEREF _Toc49586339 \h </w:instrText>
            </w:r>
            <w:r w:rsidR="000B65A2">
              <w:rPr>
                <w:noProof/>
                <w:webHidden/>
              </w:rPr>
            </w:r>
            <w:r w:rsidR="000B65A2">
              <w:rPr>
                <w:noProof/>
                <w:webHidden/>
              </w:rPr>
              <w:fldChar w:fldCharType="separate"/>
            </w:r>
            <w:r w:rsidR="000B65A2">
              <w:rPr>
                <w:noProof/>
                <w:webHidden/>
              </w:rPr>
              <w:t>9</w:t>
            </w:r>
            <w:r w:rsidR="000B65A2">
              <w:rPr>
                <w:noProof/>
                <w:webHidden/>
              </w:rPr>
              <w:fldChar w:fldCharType="end"/>
            </w:r>
          </w:hyperlink>
        </w:p>
        <w:p w14:paraId="4A4187A8" w14:textId="77777777" w:rsidR="000B65A2" w:rsidRDefault="007256D2">
          <w:pPr>
            <w:pStyle w:val="TOC3"/>
            <w:tabs>
              <w:tab w:val="right" w:leader="dot" w:pos="9016"/>
            </w:tabs>
            <w:rPr>
              <w:rFonts w:eastAsiaTheme="minorEastAsia"/>
              <w:noProof/>
              <w:lang w:eastAsia="en-GB"/>
            </w:rPr>
          </w:pPr>
          <w:hyperlink w:anchor="_Toc49586340" w:history="1">
            <w:r w:rsidR="000B65A2" w:rsidRPr="00314F57">
              <w:rPr>
                <w:rStyle w:val="Hyperlink"/>
                <w:b/>
                <w:i/>
                <w:noProof/>
              </w:rPr>
              <w:t>5.2.5) Transformative policies and approaches for enabling sustainable mariculture development in and around MPAs</w:t>
            </w:r>
            <w:r w:rsidR="000B65A2">
              <w:rPr>
                <w:noProof/>
                <w:webHidden/>
              </w:rPr>
              <w:tab/>
            </w:r>
            <w:r w:rsidR="000B65A2">
              <w:rPr>
                <w:noProof/>
                <w:webHidden/>
              </w:rPr>
              <w:fldChar w:fldCharType="begin"/>
            </w:r>
            <w:r w:rsidR="000B65A2">
              <w:rPr>
                <w:noProof/>
                <w:webHidden/>
              </w:rPr>
              <w:instrText xml:space="preserve"> PAGEREF _Toc49586340 \h </w:instrText>
            </w:r>
            <w:r w:rsidR="000B65A2">
              <w:rPr>
                <w:noProof/>
                <w:webHidden/>
              </w:rPr>
            </w:r>
            <w:r w:rsidR="000B65A2">
              <w:rPr>
                <w:noProof/>
                <w:webHidden/>
              </w:rPr>
              <w:fldChar w:fldCharType="separate"/>
            </w:r>
            <w:r w:rsidR="000B65A2">
              <w:rPr>
                <w:noProof/>
                <w:webHidden/>
              </w:rPr>
              <w:t>13</w:t>
            </w:r>
            <w:r w:rsidR="000B65A2">
              <w:rPr>
                <w:noProof/>
                <w:webHidden/>
              </w:rPr>
              <w:fldChar w:fldCharType="end"/>
            </w:r>
          </w:hyperlink>
        </w:p>
        <w:p w14:paraId="4EFE1684" w14:textId="77777777" w:rsidR="000B65A2" w:rsidRDefault="007256D2">
          <w:pPr>
            <w:pStyle w:val="TOC2"/>
            <w:tabs>
              <w:tab w:val="right" w:leader="dot" w:pos="9016"/>
            </w:tabs>
            <w:rPr>
              <w:rFonts w:eastAsiaTheme="minorEastAsia"/>
              <w:noProof/>
              <w:lang w:eastAsia="en-GB"/>
            </w:rPr>
          </w:pPr>
          <w:hyperlink w:anchor="_Toc49586341" w:history="1">
            <w:r w:rsidR="000B65A2" w:rsidRPr="00314F57">
              <w:rPr>
                <w:rStyle w:val="Hyperlink"/>
                <w:b/>
                <w:noProof/>
              </w:rPr>
              <w:t>5.3) Case study</w:t>
            </w:r>
            <w:r w:rsidR="000B65A2">
              <w:rPr>
                <w:noProof/>
                <w:webHidden/>
              </w:rPr>
              <w:tab/>
            </w:r>
            <w:r w:rsidR="000B65A2">
              <w:rPr>
                <w:noProof/>
                <w:webHidden/>
              </w:rPr>
              <w:fldChar w:fldCharType="begin"/>
            </w:r>
            <w:r w:rsidR="000B65A2">
              <w:rPr>
                <w:noProof/>
                <w:webHidden/>
              </w:rPr>
              <w:instrText xml:space="preserve"> PAGEREF _Toc49586341 \h </w:instrText>
            </w:r>
            <w:r w:rsidR="000B65A2">
              <w:rPr>
                <w:noProof/>
                <w:webHidden/>
              </w:rPr>
            </w:r>
            <w:r w:rsidR="000B65A2">
              <w:rPr>
                <w:noProof/>
                <w:webHidden/>
              </w:rPr>
              <w:fldChar w:fldCharType="separate"/>
            </w:r>
            <w:r w:rsidR="000B65A2">
              <w:rPr>
                <w:noProof/>
                <w:webHidden/>
              </w:rPr>
              <w:t>14</w:t>
            </w:r>
            <w:r w:rsidR="000B65A2">
              <w:rPr>
                <w:noProof/>
                <w:webHidden/>
              </w:rPr>
              <w:fldChar w:fldCharType="end"/>
            </w:r>
          </w:hyperlink>
        </w:p>
        <w:p w14:paraId="04B2A1AB" w14:textId="77777777" w:rsidR="000B65A2" w:rsidRDefault="007256D2">
          <w:pPr>
            <w:pStyle w:val="TOC3"/>
            <w:tabs>
              <w:tab w:val="right" w:leader="dot" w:pos="9016"/>
            </w:tabs>
            <w:rPr>
              <w:rFonts w:eastAsiaTheme="minorEastAsia"/>
              <w:noProof/>
              <w:lang w:eastAsia="en-GB"/>
            </w:rPr>
          </w:pPr>
          <w:hyperlink w:anchor="_Toc49586342" w:history="1">
            <w:r w:rsidR="000B65A2" w:rsidRPr="00314F57">
              <w:rPr>
                <w:rStyle w:val="Hyperlink"/>
                <w:b/>
                <w:i/>
                <w:noProof/>
              </w:rPr>
              <w:t>5.3.1) Mapping of existing mariculture sites in SW England</w:t>
            </w:r>
            <w:r w:rsidR="000B65A2">
              <w:rPr>
                <w:noProof/>
                <w:webHidden/>
              </w:rPr>
              <w:tab/>
            </w:r>
            <w:r w:rsidR="000B65A2">
              <w:rPr>
                <w:noProof/>
                <w:webHidden/>
              </w:rPr>
              <w:fldChar w:fldCharType="begin"/>
            </w:r>
            <w:r w:rsidR="000B65A2">
              <w:rPr>
                <w:noProof/>
                <w:webHidden/>
              </w:rPr>
              <w:instrText xml:space="preserve"> PAGEREF _Toc49586342 \h </w:instrText>
            </w:r>
            <w:r w:rsidR="000B65A2">
              <w:rPr>
                <w:noProof/>
                <w:webHidden/>
              </w:rPr>
            </w:r>
            <w:r w:rsidR="000B65A2">
              <w:rPr>
                <w:noProof/>
                <w:webHidden/>
              </w:rPr>
              <w:fldChar w:fldCharType="separate"/>
            </w:r>
            <w:r w:rsidR="000B65A2">
              <w:rPr>
                <w:noProof/>
                <w:webHidden/>
              </w:rPr>
              <w:t>14</w:t>
            </w:r>
            <w:r w:rsidR="000B65A2">
              <w:rPr>
                <w:noProof/>
                <w:webHidden/>
              </w:rPr>
              <w:fldChar w:fldCharType="end"/>
            </w:r>
          </w:hyperlink>
        </w:p>
        <w:p w14:paraId="53F0DD2F" w14:textId="77777777" w:rsidR="000B65A2" w:rsidRDefault="007256D2">
          <w:pPr>
            <w:pStyle w:val="TOC3"/>
            <w:tabs>
              <w:tab w:val="right" w:leader="dot" w:pos="9016"/>
            </w:tabs>
            <w:rPr>
              <w:rFonts w:eastAsiaTheme="minorEastAsia"/>
              <w:noProof/>
              <w:lang w:eastAsia="en-GB"/>
            </w:rPr>
          </w:pPr>
          <w:hyperlink w:anchor="_Toc49586343" w:history="1">
            <w:r w:rsidR="000B65A2" w:rsidRPr="00314F57">
              <w:rPr>
                <w:rStyle w:val="Hyperlink"/>
                <w:b/>
                <w:i/>
                <w:noProof/>
              </w:rPr>
              <w:t>5.3.2) Detailed mapping of areas suitable for mariculture development along the Dorset and East Devon coastline by CEFAS</w:t>
            </w:r>
            <w:r w:rsidR="000B65A2">
              <w:rPr>
                <w:noProof/>
                <w:webHidden/>
              </w:rPr>
              <w:tab/>
            </w:r>
            <w:r w:rsidR="000B65A2">
              <w:rPr>
                <w:noProof/>
                <w:webHidden/>
              </w:rPr>
              <w:fldChar w:fldCharType="begin"/>
            </w:r>
            <w:r w:rsidR="000B65A2">
              <w:rPr>
                <w:noProof/>
                <w:webHidden/>
              </w:rPr>
              <w:instrText xml:space="preserve"> PAGEREF _Toc49586343 \h </w:instrText>
            </w:r>
            <w:r w:rsidR="000B65A2">
              <w:rPr>
                <w:noProof/>
                <w:webHidden/>
              </w:rPr>
            </w:r>
            <w:r w:rsidR="000B65A2">
              <w:rPr>
                <w:noProof/>
                <w:webHidden/>
              </w:rPr>
              <w:fldChar w:fldCharType="separate"/>
            </w:r>
            <w:r w:rsidR="000B65A2">
              <w:rPr>
                <w:noProof/>
                <w:webHidden/>
              </w:rPr>
              <w:t>16</w:t>
            </w:r>
            <w:r w:rsidR="000B65A2">
              <w:rPr>
                <w:noProof/>
                <w:webHidden/>
              </w:rPr>
              <w:fldChar w:fldCharType="end"/>
            </w:r>
          </w:hyperlink>
        </w:p>
        <w:p w14:paraId="5A623987" w14:textId="77777777" w:rsidR="000B65A2" w:rsidRDefault="007256D2">
          <w:pPr>
            <w:pStyle w:val="TOC2"/>
            <w:tabs>
              <w:tab w:val="right" w:leader="dot" w:pos="9016"/>
            </w:tabs>
            <w:rPr>
              <w:rFonts w:eastAsiaTheme="minorEastAsia"/>
              <w:noProof/>
              <w:lang w:eastAsia="en-GB"/>
            </w:rPr>
          </w:pPr>
          <w:hyperlink w:anchor="_Toc49586344" w:history="1">
            <w:r w:rsidR="000B65A2" w:rsidRPr="00314F57">
              <w:rPr>
                <w:rStyle w:val="Hyperlink"/>
                <w:b/>
                <w:noProof/>
              </w:rPr>
              <w:t>5.4) Multi-stakeholder workshop</w:t>
            </w:r>
            <w:r w:rsidR="000B65A2">
              <w:rPr>
                <w:noProof/>
                <w:webHidden/>
              </w:rPr>
              <w:tab/>
            </w:r>
            <w:r w:rsidR="000B65A2">
              <w:rPr>
                <w:noProof/>
                <w:webHidden/>
              </w:rPr>
              <w:fldChar w:fldCharType="begin"/>
            </w:r>
            <w:r w:rsidR="000B65A2">
              <w:rPr>
                <w:noProof/>
                <w:webHidden/>
              </w:rPr>
              <w:instrText xml:space="preserve"> PAGEREF _Toc49586344 \h </w:instrText>
            </w:r>
            <w:r w:rsidR="000B65A2">
              <w:rPr>
                <w:noProof/>
                <w:webHidden/>
              </w:rPr>
            </w:r>
            <w:r w:rsidR="000B65A2">
              <w:rPr>
                <w:noProof/>
                <w:webHidden/>
              </w:rPr>
              <w:fldChar w:fldCharType="separate"/>
            </w:r>
            <w:r w:rsidR="000B65A2">
              <w:rPr>
                <w:noProof/>
                <w:webHidden/>
              </w:rPr>
              <w:t>18</w:t>
            </w:r>
            <w:r w:rsidR="000B65A2">
              <w:rPr>
                <w:noProof/>
                <w:webHidden/>
              </w:rPr>
              <w:fldChar w:fldCharType="end"/>
            </w:r>
          </w:hyperlink>
        </w:p>
        <w:p w14:paraId="0545C7A3" w14:textId="77777777" w:rsidR="000B65A2" w:rsidRDefault="007256D2">
          <w:pPr>
            <w:pStyle w:val="TOC3"/>
            <w:tabs>
              <w:tab w:val="right" w:leader="dot" w:pos="9016"/>
            </w:tabs>
            <w:rPr>
              <w:rFonts w:eastAsiaTheme="minorEastAsia"/>
              <w:noProof/>
              <w:lang w:eastAsia="en-GB"/>
            </w:rPr>
          </w:pPr>
          <w:hyperlink w:anchor="_Toc49586345" w:history="1">
            <w:r w:rsidR="000B65A2" w:rsidRPr="00314F57">
              <w:rPr>
                <w:rStyle w:val="Hyperlink"/>
                <w:b/>
                <w:i/>
                <w:noProof/>
              </w:rPr>
              <w:t>5.4.1) Case study 1: Seafood 2040 - The English Aquaculture Strategy</w:t>
            </w:r>
            <w:r w:rsidR="000B65A2">
              <w:rPr>
                <w:noProof/>
                <w:webHidden/>
              </w:rPr>
              <w:tab/>
            </w:r>
            <w:r w:rsidR="000B65A2">
              <w:rPr>
                <w:noProof/>
                <w:webHidden/>
              </w:rPr>
              <w:fldChar w:fldCharType="begin"/>
            </w:r>
            <w:r w:rsidR="000B65A2">
              <w:rPr>
                <w:noProof/>
                <w:webHidden/>
              </w:rPr>
              <w:instrText xml:space="preserve"> PAGEREF _Toc49586345 \h </w:instrText>
            </w:r>
            <w:r w:rsidR="000B65A2">
              <w:rPr>
                <w:noProof/>
                <w:webHidden/>
              </w:rPr>
            </w:r>
            <w:r w:rsidR="000B65A2">
              <w:rPr>
                <w:noProof/>
                <w:webHidden/>
              </w:rPr>
              <w:fldChar w:fldCharType="separate"/>
            </w:r>
            <w:r w:rsidR="000B65A2">
              <w:rPr>
                <w:noProof/>
                <w:webHidden/>
              </w:rPr>
              <w:t>19</w:t>
            </w:r>
            <w:r w:rsidR="000B65A2">
              <w:rPr>
                <w:noProof/>
                <w:webHidden/>
              </w:rPr>
              <w:fldChar w:fldCharType="end"/>
            </w:r>
          </w:hyperlink>
        </w:p>
        <w:p w14:paraId="610878A7" w14:textId="77777777" w:rsidR="000B65A2" w:rsidRDefault="007256D2">
          <w:pPr>
            <w:pStyle w:val="TOC3"/>
            <w:tabs>
              <w:tab w:val="right" w:leader="dot" w:pos="9016"/>
            </w:tabs>
            <w:rPr>
              <w:rFonts w:eastAsiaTheme="minorEastAsia"/>
              <w:noProof/>
              <w:lang w:eastAsia="en-GB"/>
            </w:rPr>
          </w:pPr>
          <w:hyperlink w:anchor="_Toc49586346" w:history="1">
            <w:r w:rsidR="000B65A2" w:rsidRPr="00314F57">
              <w:rPr>
                <w:rStyle w:val="Hyperlink"/>
                <w:b/>
                <w:i/>
                <w:noProof/>
              </w:rPr>
              <w:t>5.4.2) Case study 2: Sustainable mariculture development - sharing sea space, avoiding conflict &amp; protecting the environment</w:t>
            </w:r>
            <w:r w:rsidR="000B65A2">
              <w:rPr>
                <w:noProof/>
                <w:webHidden/>
              </w:rPr>
              <w:tab/>
            </w:r>
            <w:r w:rsidR="000B65A2">
              <w:rPr>
                <w:noProof/>
                <w:webHidden/>
              </w:rPr>
              <w:fldChar w:fldCharType="begin"/>
            </w:r>
            <w:r w:rsidR="000B65A2">
              <w:rPr>
                <w:noProof/>
                <w:webHidden/>
              </w:rPr>
              <w:instrText xml:space="preserve"> PAGEREF _Toc49586346 \h </w:instrText>
            </w:r>
            <w:r w:rsidR="000B65A2">
              <w:rPr>
                <w:noProof/>
                <w:webHidden/>
              </w:rPr>
            </w:r>
            <w:r w:rsidR="000B65A2">
              <w:rPr>
                <w:noProof/>
                <w:webHidden/>
              </w:rPr>
              <w:fldChar w:fldCharType="separate"/>
            </w:r>
            <w:r w:rsidR="000B65A2">
              <w:rPr>
                <w:noProof/>
                <w:webHidden/>
              </w:rPr>
              <w:t>19</w:t>
            </w:r>
            <w:r w:rsidR="000B65A2">
              <w:rPr>
                <w:noProof/>
                <w:webHidden/>
              </w:rPr>
              <w:fldChar w:fldCharType="end"/>
            </w:r>
          </w:hyperlink>
        </w:p>
        <w:p w14:paraId="1D09809A" w14:textId="77777777" w:rsidR="000B65A2" w:rsidRDefault="007256D2">
          <w:pPr>
            <w:pStyle w:val="TOC3"/>
            <w:tabs>
              <w:tab w:val="right" w:leader="dot" w:pos="9016"/>
            </w:tabs>
            <w:rPr>
              <w:rFonts w:eastAsiaTheme="minorEastAsia"/>
              <w:noProof/>
              <w:lang w:eastAsia="en-GB"/>
            </w:rPr>
          </w:pPr>
          <w:hyperlink w:anchor="_Toc49586347" w:history="1">
            <w:r w:rsidR="000B65A2" w:rsidRPr="00314F57">
              <w:rPr>
                <w:rStyle w:val="Hyperlink"/>
                <w:b/>
                <w:i/>
                <w:noProof/>
              </w:rPr>
              <w:t>5.4.3) Case study 3: Mariculture developments in and around MPAs in England</w:t>
            </w:r>
            <w:r w:rsidR="000B65A2">
              <w:rPr>
                <w:noProof/>
                <w:webHidden/>
              </w:rPr>
              <w:tab/>
            </w:r>
            <w:r w:rsidR="000B65A2">
              <w:rPr>
                <w:noProof/>
                <w:webHidden/>
              </w:rPr>
              <w:fldChar w:fldCharType="begin"/>
            </w:r>
            <w:r w:rsidR="000B65A2">
              <w:rPr>
                <w:noProof/>
                <w:webHidden/>
              </w:rPr>
              <w:instrText xml:space="preserve"> PAGEREF _Toc49586347 \h </w:instrText>
            </w:r>
            <w:r w:rsidR="000B65A2">
              <w:rPr>
                <w:noProof/>
                <w:webHidden/>
              </w:rPr>
            </w:r>
            <w:r w:rsidR="000B65A2">
              <w:rPr>
                <w:noProof/>
                <w:webHidden/>
              </w:rPr>
              <w:fldChar w:fldCharType="separate"/>
            </w:r>
            <w:r w:rsidR="000B65A2">
              <w:rPr>
                <w:noProof/>
                <w:webHidden/>
              </w:rPr>
              <w:t>20</w:t>
            </w:r>
            <w:r w:rsidR="000B65A2">
              <w:rPr>
                <w:noProof/>
                <w:webHidden/>
              </w:rPr>
              <w:fldChar w:fldCharType="end"/>
            </w:r>
          </w:hyperlink>
        </w:p>
        <w:p w14:paraId="109756EF" w14:textId="77777777" w:rsidR="000B65A2" w:rsidRDefault="007256D2">
          <w:pPr>
            <w:pStyle w:val="TOC3"/>
            <w:tabs>
              <w:tab w:val="right" w:leader="dot" w:pos="9016"/>
            </w:tabs>
            <w:rPr>
              <w:rFonts w:eastAsiaTheme="minorEastAsia"/>
              <w:noProof/>
              <w:lang w:eastAsia="en-GB"/>
            </w:rPr>
          </w:pPr>
          <w:hyperlink w:anchor="_Toc49586348" w:history="1">
            <w:r w:rsidR="000B65A2" w:rsidRPr="00314F57">
              <w:rPr>
                <w:rStyle w:val="Hyperlink"/>
                <w:b/>
                <w:i/>
                <w:noProof/>
              </w:rPr>
              <w:t>5.4.4) Case study 4: Regulatory processes for aquaculture</w:t>
            </w:r>
            <w:r w:rsidR="000B65A2">
              <w:rPr>
                <w:noProof/>
                <w:webHidden/>
              </w:rPr>
              <w:tab/>
            </w:r>
            <w:r w:rsidR="000B65A2">
              <w:rPr>
                <w:noProof/>
                <w:webHidden/>
              </w:rPr>
              <w:fldChar w:fldCharType="begin"/>
            </w:r>
            <w:r w:rsidR="000B65A2">
              <w:rPr>
                <w:noProof/>
                <w:webHidden/>
              </w:rPr>
              <w:instrText xml:space="preserve"> PAGEREF _Toc49586348 \h </w:instrText>
            </w:r>
            <w:r w:rsidR="000B65A2">
              <w:rPr>
                <w:noProof/>
                <w:webHidden/>
              </w:rPr>
            </w:r>
            <w:r w:rsidR="000B65A2">
              <w:rPr>
                <w:noProof/>
                <w:webHidden/>
              </w:rPr>
              <w:fldChar w:fldCharType="separate"/>
            </w:r>
            <w:r w:rsidR="000B65A2">
              <w:rPr>
                <w:noProof/>
                <w:webHidden/>
              </w:rPr>
              <w:t>20</w:t>
            </w:r>
            <w:r w:rsidR="000B65A2">
              <w:rPr>
                <w:noProof/>
                <w:webHidden/>
              </w:rPr>
              <w:fldChar w:fldCharType="end"/>
            </w:r>
          </w:hyperlink>
        </w:p>
        <w:p w14:paraId="18EED123" w14:textId="77777777" w:rsidR="000B65A2" w:rsidRDefault="007256D2">
          <w:pPr>
            <w:pStyle w:val="TOC1"/>
            <w:tabs>
              <w:tab w:val="right" w:leader="dot" w:pos="9016"/>
            </w:tabs>
            <w:rPr>
              <w:rFonts w:eastAsiaTheme="minorEastAsia"/>
              <w:noProof/>
              <w:lang w:eastAsia="en-GB"/>
            </w:rPr>
          </w:pPr>
          <w:hyperlink w:anchor="_Toc49586349" w:history="1">
            <w:r w:rsidR="000B65A2" w:rsidRPr="00314F57">
              <w:rPr>
                <w:rStyle w:val="Hyperlink"/>
                <w:b/>
                <w:noProof/>
              </w:rPr>
              <w:t>6) CONCLUSIONS</w:t>
            </w:r>
            <w:r w:rsidR="000B65A2">
              <w:rPr>
                <w:noProof/>
                <w:webHidden/>
              </w:rPr>
              <w:tab/>
            </w:r>
            <w:r w:rsidR="000B65A2">
              <w:rPr>
                <w:noProof/>
                <w:webHidden/>
              </w:rPr>
              <w:fldChar w:fldCharType="begin"/>
            </w:r>
            <w:r w:rsidR="000B65A2">
              <w:rPr>
                <w:noProof/>
                <w:webHidden/>
              </w:rPr>
              <w:instrText xml:space="preserve"> PAGEREF _Toc49586349 \h </w:instrText>
            </w:r>
            <w:r w:rsidR="000B65A2">
              <w:rPr>
                <w:noProof/>
                <w:webHidden/>
              </w:rPr>
            </w:r>
            <w:r w:rsidR="000B65A2">
              <w:rPr>
                <w:noProof/>
                <w:webHidden/>
              </w:rPr>
              <w:fldChar w:fldCharType="separate"/>
            </w:r>
            <w:r w:rsidR="000B65A2">
              <w:rPr>
                <w:noProof/>
                <w:webHidden/>
              </w:rPr>
              <w:t>21</w:t>
            </w:r>
            <w:r w:rsidR="000B65A2">
              <w:rPr>
                <w:noProof/>
                <w:webHidden/>
              </w:rPr>
              <w:fldChar w:fldCharType="end"/>
            </w:r>
          </w:hyperlink>
        </w:p>
        <w:p w14:paraId="1CD9FC0A" w14:textId="69F722C2" w:rsidR="000B65A2" w:rsidRDefault="007256D2">
          <w:pPr>
            <w:pStyle w:val="TOC1"/>
            <w:tabs>
              <w:tab w:val="right" w:leader="dot" w:pos="9016"/>
            </w:tabs>
            <w:rPr>
              <w:rFonts w:eastAsiaTheme="minorEastAsia"/>
              <w:noProof/>
              <w:lang w:eastAsia="en-GB"/>
            </w:rPr>
          </w:pPr>
          <w:hyperlink w:anchor="_Toc49586350" w:history="1">
            <w:r w:rsidR="000B65A2" w:rsidRPr="00314F57">
              <w:rPr>
                <w:rStyle w:val="Hyperlink"/>
                <w:b/>
                <w:noProof/>
              </w:rPr>
              <w:t>7) RECOMMENDATIONS</w:t>
            </w:r>
            <w:r w:rsidR="000B65A2" w:rsidRPr="00314F57">
              <w:rPr>
                <w:rStyle w:val="Hyperlink"/>
                <w:noProof/>
              </w:rPr>
              <w:t xml:space="preserve"> – to facilitate marine planning and licencing of future mariculture developments in an</w:t>
            </w:r>
            <w:r w:rsidR="00E77804">
              <w:rPr>
                <w:rStyle w:val="Hyperlink"/>
                <w:noProof/>
              </w:rPr>
              <w:t>d</w:t>
            </w:r>
            <w:r w:rsidR="000B65A2" w:rsidRPr="00314F57">
              <w:rPr>
                <w:rStyle w:val="Hyperlink"/>
                <w:noProof/>
              </w:rPr>
              <w:t xml:space="preserve"> around MPAs.</w:t>
            </w:r>
            <w:r w:rsidR="000B65A2">
              <w:rPr>
                <w:noProof/>
                <w:webHidden/>
              </w:rPr>
              <w:tab/>
            </w:r>
            <w:r w:rsidR="000B65A2">
              <w:rPr>
                <w:noProof/>
                <w:webHidden/>
              </w:rPr>
              <w:fldChar w:fldCharType="begin"/>
            </w:r>
            <w:r w:rsidR="000B65A2">
              <w:rPr>
                <w:noProof/>
                <w:webHidden/>
              </w:rPr>
              <w:instrText xml:space="preserve"> PAGEREF _Toc49586350 \h </w:instrText>
            </w:r>
            <w:r w:rsidR="000B65A2">
              <w:rPr>
                <w:noProof/>
                <w:webHidden/>
              </w:rPr>
            </w:r>
            <w:r w:rsidR="000B65A2">
              <w:rPr>
                <w:noProof/>
                <w:webHidden/>
              </w:rPr>
              <w:fldChar w:fldCharType="separate"/>
            </w:r>
            <w:r w:rsidR="000B65A2">
              <w:rPr>
                <w:noProof/>
                <w:webHidden/>
              </w:rPr>
              <w:t>22</w:t>
            </w:r>
            <w:r w:rsidR="000B65A2">
              <w:rPr>
                <w:noProof/>
                <w:webHidden/>
              </w:rPr>
              <w:fldChar w:fldCharType="end"/>
            </w:r>
          </w:hyperlink>
        </w:p>
        <w:p w14:paraId="71A6DAAE" w14:textId="77777777" w:rsidR="000B65A2" w:rsidRDefault="007256D2">
          <w:pPr>
            <w:pStyle w:val="TOC1"/>
            <w:tabs>
              <w:tab w:val="right" w:leader="dot" w:pos="9016"/>
            </w:tabs>
            <w:rPr>
              <w:rFonts w:eastAsiaTheme="minorEastAsia"/>
              <w:noProof/>
              <w:lang w:eastAsia="en-GB"/>
            </w:rPr>
          </w:pPr>
          <w:hyperlink w:anchor="_Toc49586351" w:history="1">
            <w:r w:rsidR="000B65A2" w:rsidRPr="00314F57">
              <w:rPr>
                <w:rStyle w:val="Hyperlink"/>
                <w:b/>
                <w:noProof/>
              </w:rPr>
              <w:t>ACKNOWLEDGEMENTS</w:t>
            </w:r>
            <w:r w:rsidR="000B65A2">
              <w:rPr>
                <w:noProof/>
                <w:webHidden/>
              </w:rPr>
              <w:tab/>
            </w:r>
            <w:r w:rsidR="000B65A2">
              <w:rPr>
                <w:noProof/>
                <w:webHidden/>
              </w:rPr>
              <w:fldChar w:fldCharType="begin"/>
            </w:r>
            <w:r w:rsidR="000B65A2">
              <w:rPr>
                <w:noProof/>
                <w:webHidden/>
              </w:rPr>
              <w:instrText xml:space="preserve"> PAGEREF _Toc49586351 \h </w:instrText>
            </w:r>
            <w:r w:rsidR="000B65A2">
              <w:rPr>
                <w:noProof/>
                <w:webHidden/>
              </w:rPr>
            </w:r>
            <w:r w:rsidR="000B65A2">
              <w:rPr>
                <w:noProof/>
                <w:webHidden/>
              </w:rPr>
              <w:fldChar w:fldCharType="separate"/>
            </w:r>
            <w:r w:rsidR="000B65A2">
              <w:rPr>
                <w:noProof/>
                <w:webHidden/>
              </w:rPr>
              <w:t>22</w:t>
            </w:r>
            <w:r w:rsidR="000B65A2">
              <w:rPr>
                <w:noProof/>
                <w:webHidden/>
              </w:rPr>
              <w:fldChar w:fldCharType="end"/>
            </w:r>
          </w:hyperlink>
        </w:p>
        <w:p w14:paraId="29203741" w14:textId="77777777" w:rsidR="000B65A2" w:rsidRDefault="007256D2">
          <w:pPr>
            <w:pStyle w:val="TOC1"/>
            <w:tabs>
              <w:tab w:val="right" w:leader="dot" w:pos="9016"/>
            </w:tabs>
            <w:rPr>
              <w:rFonts w:eastAsiaTheme="minorEastAsia"/>
              <w:noProof/>
              <w:lang w:eastAsia="en-GB"/>
            </w:rPr>
          </w:pPr>
          <w:hyperlink w:anchor="_Toc49586352" w:history="1">
            <w:r w:rsidR="000B65A2" w:rsidRPr="00314F57">
              <w:rPr>
                <w:rStyle w:val="Hyperlink"/>
                <w:b/>
                <w:noProof/>
              </w:rPr>
              <w:t>REFERENCES</w:t>
            </w:r>
            <w:r w:rsidR="000B65A2">
              <w:rPr>
                <w:noProof/>
                <w:webHidden/>
              </w:rPr>
              <w:tab/>
            </w:r>
            <w:r w:rsidR="000B65A2">
              <w:rPr>
                <w:noProof/>
                <w:webHidden/>
              </w:rPr>
              <w:fldChar w:fldCharType="begin"/>
            </w:r>
            <w:r w:rsidR="000B65A2">
              <w:rPr>
                <w:noProof/>
                <w:webHidden/>
              </w:rPr>
              <w:instrText xml:space="preserve"> PAGEREF _Toc49586352 \h </w:instrText>
            </w:r>
            <w:r w:rsidR="000B65A2">
              <w:rPr>
                <w:noProof/>
                <w:webHidden/>
              </w:rPr>
            </w:r>
            <w:r w:rsidR="000B65A2">
              <w:rPr>
                <w:noProof/>
                <w:webHidden/>
              </w:rPr>
              <w:fldChar w:fldCharType="separate"/>
            </w:r>
            <w:r w:rsidR="000B65A2">
              <w:rPr>
                <w:noProof/>
                <w:webHidden/>
              </w:rPr>
              <w:t>23</w:t>
            </w:r>
            <w:r w:rsidR="000B65A2">
              <w:rPr>
                <w:noProof/>
                <w:webHidden/>
              </w:rPr>
              <w:fldChar w:fldCharType="end"/>
            </w:r>
          </w:hyperlink>
        </w:p>
        <w:p w14:paraId="5C8B47A0" w14:textId="77777777" w:rsidR="000C50BE" w:rsidRDefault="000C50BE">
          <w:r>
            <w:rPr>
              <w:b/>
              <w:bCs/>
              <w:noProof/>
            </w:rPr>
            <w:fldChar w:fldCharType="end"/>
          </w:r>
        </w:p>
      </w:sdtContent>
    </w:sdt>
    <w:p w14:paraId="170FC818" w14:textId="45AC1BBE" w:rsidR="00BA487B" w:rsidRPr="0064162D" w:rsidRDefault="00DD7145" w:rsidP="0064162D">
      <w:pPr>
        <w:pStyle w:val="Heading1"/>
        <w:spacing w:before="0" w:after="120" w:line="360" w:lineRule="auto"/>
        <w:rPr>
          <w:rFonts w:asciiTheme="minorHAnsi" w:hAnsiTheme="minorHAnsi"/>
          <w:b/>
          <w:sz w:val="24"/>
          <w:szCs w:val="24"/>
        </w:rPr>
      </w:pPr>
      <w:bookmarkStart w:id="0" w:name="_Toc49586324"/>
      <w:r w:rsidRPr="00A42D74">
        <w:rPr>
          <w:rFonts w:asciiTheme="minorHAnsi" w:hAnsiTheme="minorHAnsi"/>
          <w:b/>
          <w:color w:val="1F3864"/>
          <w:sz w:val="24"/>
          <w:szCs w:val="24"/>
        </w:rPr>
        <w:lastRenderedPageBreak/>
        <w:t xml:space="preserve">1) </w:t>
      </w:r>
      <w:r w:rsidR="006818C9" w:rsidRPr="00A42D74">
        <w:rPr>
          <w:rFonts w:asciiTheme="minorHAnsi" w:hAnsiTheme="minorHAnsi"/>
          <w:b/>
          <w:color w:val="1F3864"/>
          <w:sz w:val="24"/>
          <w:szCs w:val="24"/>
        </w:rPr>
        <w:t>EXECUTIVE SUMMARY</w:t>
      </w:r>
      <w:bookmarkEnd w:id="0"/>
    </w:p>
    <w:p w14:paraId="537BF551" w14:textId="77777777" w:rsidR="00D57A38" w:rsidRPr="00C6314B" w:rsidRDefault="00D57A38" w:rsidP="0064162D">
      <w:pPr>
        <w:numPr>
          <w:ilvl w:val="0"/>
          <w:numId w:val="1"/>
        </w:numPr>
        <w:spacing w:line="360" w:lineRule="auto"/>
        <w:ind w:left="425" w:hanging="357"/>
        <w:jc w:val="both"/>
        <w:rPr>
          <w:rFonts w:cstheme="minorHAnsi"/>
        </w:rPr>
      </w:pPr>
      <w:r w:rsidRPr="00C6314B">
        <w:rPr>
          <w:rFonts w:cstheme="minorHAnsi"/>
        </w:rPr>
        <w:t>Marine ecosystems face ever</w:t>
      </w:r>
      <w:r w:rsidR="00E96879" w:rsidRPr="00C6314B">
        <w:rPr>
          <w:rFonts w:cstheme="minorHAnsi"/>
        </w:rPr>
        <w:t>-increasing demands from human</w:t>
      </w:r>
      <w:r w:rsidR="00410D92">
        <w:rPr>
          <w:rFonts w:cstheme="minorHAnsi"/>
        </w:rPr>
        <w:t xml:space="preserve"> activities </w:t>
      </w:r>
      <w:r w:rsidR="00E96879" w:rsidRPr="00C6314B">
        <w:rPr>
          <w:rFonts w:cstheme="minorHAnsi"/>
        </w:rPr>
        <w:t xml:space="preserve">and there is an urgent need for evidence-based policy and decision making to ensure sustainable management of marine resources. </w:t>
      </w:r>
      <w:r w:rsidRPr="00C6314B">
        <w:rPr>
          <w:rFonts w:cstheme="minorHAnsi"/>
        </w:rPr>
        <w:t xml:space="preserve"> </w:t>
      </w:r>
    </w:p>
    <w:p w14:paraId="557F11E5" w14:textId="34029A53" w:rsidR="00FF256C" w:rsidRDefault="00B11E3C" w:rsidP="00FF256C">
      <w:pPr>
        <w:numPr>
          <w:ilvl w:val="0"/>
          <w:numId w:val="1"/>
        </w:numPr>
        <w:spacing w:line="360" w:lineRule="auto"/>
        <w:ind w:left="426"/>
        <w:jc w:val="both"/>
        <w:rPr>
          <w:rFonts w:cstheme="minorHAnsi"/>
        </w:rPr>
      </w:pPr>
      <w:r>
        <w:rPr>
          <w:rFonts w:cstheme="minorHAnsi"/>
        </w:rPr>
        <w:t>Globally, m</w:t>
      </w:r>
      <w:r w:rsidR="00D57A38" w:rsidRPr="00C6314B">
        <w:rPr>
          <w:rFonts w:cstheme="minorHAnsi"/>
        </w:rPr>
        <w:t>arine capture fisheries have plateaued or are in decline,</w:t>
      </w:r>
      <w:r w:rsidR="00D032C6" w:rsidRPr="00C6314B">
        <w:rPr>
          <w:rFonts w:cstheme="minorHAnsi"/>
        </w:rPr>
        <w:t xml:space="preserve"> </w:t>
      </w:r>
      <w:r>
        <w:rPr>
          <w:rFonts w:cstheme="minorHAnsi"/>
        </w:rPr>
        <w:t xml:space="preserve">driving the need for aquaculture </w:t>
      </w:r>
      <w:r w:rsidR="0072612B">
        <w:rPr>
          <w:rFonts w:cstheme="minorHAnsi"/>
        </w:rPr>
        <w:t xml:space="preserve">expansion </w:t>
      </w:r>
      <w:r>
        <w:rPr>
          <w:rFonts w:cstheme="minorHAnsi"/>
        </w:rPr>
        <w:t>to satisfy an ever increasing demand</w:t>
      </w:r>
      <w:r w:rsidR="00FF256C">
        <w:rPr>
          <w:rFonts w:cstheme="minorHAnsi"/>
        </w:rPr>
        <w:t xml:space="preserve"> for seafood.</w:t>
      </w:r>
      <w:r w:rsidRPr="00FF256C">
        <w:rPr>
          <w:rFonts w:cstheme="minorHAnsi"/>
        </w:rPr>
        <w:t xml:space="preserve"> </w:t>
      </w:r>
    </w:p>
    <w:p w14:paraId="06DE667F" w14:textId="290963A2" w:rsidR="009C6604" w:rsidRDefault="00B11E3C" w:rsidP="009C6604">
      <w:pPr>
        <w:numPr>
          <w:ilvl w:val="0"/>
          <w:numId w:val="1"/>
        </w:numPr>
        <w:spacing w:line="360" w:lineRule="auto"/>
        <w:ind w:left="426"/>
        <w:jc w:val="both"/>
        <w:rPr>
          <w:rFonts w:cstheme="minorHAnsi"/>
        </w:rPr>
      </w:pPr>
      <w:r w:rsidRPr="00FF256C">
        <w:rPr>
          <w:rFonts w:cstheme="minorHAnsi"/>
        </w:rPr>
        <w:t>M</w:t>
      </w:r>
      <w:r w:rsidR="00D032C6" w:rsidRPr="00FF256C">
        <w:rPr>
          <w:rFonts w:cstheme="minorHAnsi"/>
        </w:rPr>
        <w:t>arine aquaculture (</w:t>
      </w:r>
      <w:proofErr w:type="spellStart"/>
      <w:r w:rsidR="00D032C6" w:rsidRPr="00FF256C">
        <w:rPr>
          <w:rFonts w:cstheme="minorHAnsi"/>
        </w:rPr>
        <w:t>mariculture</w:t>
      </w:r>
      <w:proofErr w:type="spellEnd"/>
      <w:r w:rsidR="00D032C6" w:rsidRPr="00FF256C">
        <w:rPr>
          <w:rFonts w:cstheme="minorHAnsi"/>
        </w:rPr>
        <w:t>) has considerable potential to contribute to sustainable ‘blue’ growth in the UK, particularly in England</w:t>
      </w:r>
      <w:r w:rsidR="00E96879" w:rsidRPr="00FF256C">
        <w:rPr>
          <w:rFonts w:cstheme="minorHAnsi"/>
        </w:rPr>
        <w:t xml:space="preserve"> where the industry</w:t>
      </w:r>
      <w:r w:rsidR="00E66809">
        <w:rPr>
          <w:rFonts w:cstheme="minorHAnsi"/>
        </w:rPr>
        <w:t xml:space="preserve"> (predominantly shellfish </w:t>
      </w:r>
      <w:proofErr w:type="spellStart"/>
      <w:r w:rsidR="00E66809">
        <w:rPr>
          <w:rFonts w:cstheme="minorHAnsi"/>
        </w:rPr>
        <w:t>mariculture</w:t>
      </w:r>
      <w:proofErr w:type="spellEnd"/>
      <w:r w:rsidR="00E66809">
        <w:rPr>
          <w:rFonts w:cstheme="minorHAnsi"/>
        </w:rPr>
        <w:t>)</w:t>
      </w:r>
      <w:r w:rsidR="00D032C6" w:rsidRPr="00FF256C">
        <w:rPr>
          <w:rFonts w:cstheme="minorHAnsi"/>
        </w:rPr>
        <w:t xml:space="preserve"> </w:t>
      </w:r>
      <w:r w:rsidR="00567946" w:rsidRPr="00FF256C">
        <w:rPr>
          <w:rFonts w:cstheme="minorHAnsi"/>
        </w:rPr>
        <w:t xml:space="preserve">currently </w:t>
      </w:r>
      <w:r w:rsidR="00D032C6" w:rsidRPr="00FF256C">
        <w:rPr>
          <w:rFonts w:cstheme="minorHAnsi"/>
        </w:rPr>
        <w:t xml:space="preserve">occupies a </w:t>
      </w:r>
      <w:r w:rsidR="001E36D5" w:rsidRPr="00FF256C">
        <w:rPr>
          <w:rFonts w:cstheme="minorHAnsi"/>
        </w:rPr>
        <w:t xml:space="preserve">very small </w:t>
      </w:r>
      <w:r w:rsidR="00D032C6" w:rsidRPr="00FF256C">
        <w:rPr>
          <w:rFonts w:cstheme="minorHAnsi"/>
        </w:rPr>
        <w:t>proportion (</w:t>
      </w:r>
      <w:r w:rsidR="00652AB6">
        <w:rPr>
          <w:rFonts w:cstheme="minorHAnsi"/>
        </w:rPr>
        <w:t>&lt;</w:t>
      </w:r>
      <w:r w:rsidR="009C6604">
        <w:rPr>
          <w:rFonts w:cstheme="minorHAnsi"/>
        </w:rPr>
        <w:t xml:space="preserve">0.1%) </w:t>
      </w:r>
      <w:r w:rsidR="00D032C6" w:rsidRPr="00FF256C">
        <w:rPr>
          <w:rFonts w:cstheme="minorHAnsi"/>
        </w:rPr>
        <w:t xml:space="preserve">of the country’s </w:t>
      </w:r>
      <w:r w:rsidR="009C6604">
        <w:rPr>
          <w:rFonts w:cstheme="minorHAnsi"/>
        </w:rPr>
        <w:t>territorial</w:t>
      </w:r>
      <w:r w:rsidR="00D032C6" w:rsidRPr="00FF256C">
        <w:rPr>
          <w:rFonts w:cstheme="minorHAnsi"/>
        </w:rPr>
        <w:t xml:space="preserve"> coastal waters. </w:t>
      </w:r>
    </w:p>
    <w:p w14:paraId="1D0EC39F" w14:textId="5CA4BAAD" w:rsidR="00A17F6C" w:rsidRDefault="008713E3" w:rsidP="00A17F6C">
      <w:pPr>
        <w:numPr>
          <w:ilvl w:val="0"/>
          <w:numId w:val="1"/>
        </w:numPr>
        <w:spacing w:line="360" w:lineRule="auto"/>
        <w:ind w:left="426"/>
      </w:pPr>
      <w:r>
        <w:t>The majority (&gt;7</w:t>
      </w:r>
      <w:r w:rsidR="00A17F6C">
        <w:t xml:space="preserve">0%) of </w:t>
      </w:r>
      <w:proofErr w:type="spellStart"/>
      <w:r w:rsidR="00A17F6C">
        <w:t>mariculture</w:t>
      </w:r>
      <w:proofErr w:type="spellEnd"/>
      <w:r w:rsidR="00A17F6C">
        <w:t xml:space="preserve"> sites in England are located within MPAs and have </w:t>
      </w:r>
      <w:r w:rsidR="001A0CC9">
        <w:t>co-existed</w:t>
      </w:r>
      <w:r w:rsidR="00A17F6C">
        <w:t xml:space="preserve"> </w:t>
      </w:r>
      <w:r w:rsidR="0072612B">
        <w:t xml:space="preserve">as such </w:t>
      </w:r>
      <w:r w:rsidR="00A17F6C">
        <w:t xml:space="preserve">over </w:t>
      </w:r>
      <w:r w:rsidR="0072612B">
        <w:t xml:space="preserve">long periods of </w:t>
      </w:r>
      <w:r w:rsidR="00A17F6C">
        <w:t>time (</w:t>
      </w:r>
      <w:r w:rsidR="0072612B">
        <w:t xml:space="preserve">for </w:t>
      </w:r>
      <w:r w:rsidR="00A17F6C">
        <w:t xml:space="preserve">up to 100 </w:t>
      </w:r>
      <w:proofErr w:type="spellStart"/>
      <w:r w:rsidR="00A17F6C">
        <w:t>yrs</w:t>
      </w:r>
      <w:proofErr w:type="spellEnd"/>
      <w:r w:rsidR="00A17F6C">
        <w:t>)</w:t>
      </w:r>
      <w:r w:rsidR="0072612B">
        <w:t>.</w:t>
      </w:r>
    </w:p>
    <w:p w14:paraId="5A73680D" w14:textId="77777777" w:rsidR="00A17F6C" w:rsidRDefault="00256797" w:rsidP="009C6604">
      <w:pPr>
        <w:numPr>
          <w:ilvl w:val="0"/>
          <w:numId w:val="1"/>
        </w:numPr>
        <w:spacing w:line="360" w:lineRule="auto"/>
        <w:ind w:left="426"/>
        <w:jc w:val="both"/>
        <w:rPr>
          <w:rFonts w:cstheme="minorHAnsi"/>
        </w:rPr>
      </w:pPr>
      <w:r>
        <w:rPr>
          <w:rFonts w:cstheme="minorHAnsi"/>
        </w:rPr>
        <w:t>W</w:t>
      </w:r>
      <w:r w:rsidR="00E66809">
        <w:rPr>
          <w:rFonts w:cstheme="minorHAnsi"/>
        </w:rPr>
        <w:t xml:space="preserve">e evaluate the availability of baseline data, and the development of habitat feature-specific risk assessment tools and general rules for facilitating </w:t>
      </w:r>
      <w:proofErr w:type="spellStart"/>
      <w:r w:rsidR="00E66809">
        <w:rPr>
          <w:rFonts w:cstheme="minorHAnsi"/>
        </w:rPr>
        <w:t>mariculture</w:t>
      </w:r>
      <w:proofErr w:type="spellEnd"/>
      <w:r w:rsidR="00E66809">
        <w:rPr>
          <w:rFonts w:cstheme="minorHAnsi"/>
        </w:rPr>
        <w:t xml:space="preserve"> development within MPAs</w:t>
      </w:r>
      <w:r>
        <w:rPr>
          <w:rFonts w:cstheme="minorHAnsi"/>
        </w:rPr>
        <w:t>.</w:t>
      </w:r>
      <w:r w:rsidR="00E66809">
        <w:rPr>
          <w:rFonts w:cstheme="minorHAnsi"/>
        </w:rPr>
        <w:t xml:space="preserve"> </w:t>
      </w:r>
    </w:p>
    <w:p w14:paraId="186BAAE5" w14:textId="7142FCEB" w:rsidR="00A17F6C" w:rsidRDefault="0072612B" w:rsidP="0064162D">
      <w:pPr>
        <w:numPr>
          <w:ilvl w:val="0"/>
          <w:numId w:val="1"/>
        </w:numPr>
        <w:spacing w:after="0" w:line="360" w:lineRule="auto"/>
        <w:ind w:left="425" w:hanging="357"/>
      </w:pPr>
      <w:r>
        <w:t>In the final analysis, we set out a series of r</w:t>
      </w:r>
      <w:r w:rsidR="00E66809">
        <w:t xml:space="preserve">ecommendations </w:t>
      </w:r>
      <w:r w:rsidR="009E5481">
        <w:t xml:space="preserve">for </w:t>
      </w:r>
      <w:r w:rsidR="00E66809">
        <w:t xml:space="preserve">the development of MPA/marine planning assessment tools </w:t>
      </w:r>
      <w:r w:rsidR="009E5481">
        <w:t xml:space="preserve">and rules </w:t>
      </w:r>
      <w:r w:rsidR="00E66809">
        <w:t xml:space="preserve">and </w:t>
      </w:r>
      <w:r w:rsidR="009E5481">
        <w:t>their</w:t>
      </w:r>
      <w:r w:rsidR="00E66809">
        <w:t xml:space="preserve"> </w:t>
      </w:r>
      <w:r w:rsidR="009E5481">
        <w:t>integration</w:t>
      </w:r>
      <w:r w:rsidR="00A17F6C" w:rsidRPr="009C0D04">
        <w:t xml:space="preserve"> within a</w:t>
      </w:r>
      <w:r w:rsidR="00E66809">
        <w:t xml:space="preserve"> </w:t>
      </w:r>
      <w:r w:rsidR="00A17F6C" w:rsidRPr="009C0D04">
        <w:t>transparent decision making framework (</w:t>
      </w:r>
      <w:r w:rsidR="00A17F6C">
        <w:t>e.g. decision tree</w:t>
      </w:r>
      <w:r w:rsidR="00A17F6C" w:rsidRPr="009C0D04">
        <w:t xml:space="preserve">) for regulators and prospective </w:t>
      </w:r>
      <w:proofErr w:type="spellStart"/>
      <w:r w:rsidR="00A17F6C" w:rsidRPr="009C0D04">
        <w:t>mariculture</w:t>
      </w:r>
      <w:proofErr w:type="spellEnd"/>
      <w:r w:rsidR="00A17F6C" w:rsidRPr="009C0D04">
        <w:t xml:space="preserve"> </w:t>
      </w:r>
      <w:proofErr w:type="spellStart"/>
      <w:r w:rsidR="00A17F6C" w:rsidRPr="009C0D04">
        <w:t>licencees</w:t>
      </w:r>
      <w:proofErr w:type="spellEnd"/>
      <w:r w:rsidR="00E66809">
        <w:t>.</w:t>
      </w:r>
    </w:p>
    <w:p w14:paraId="6659F388" w14:textId="77777777" w:rsidR="0064162D" w:rsidRPr="00E66809" w:rsidRDefault="0064162D" w:rsidP="0064162D">
      <w:pPr>
        <w:spacing w:after="0" w:line="360" w:lineRule="auto"/>
        <w:ind w:left="68"/>
      </w:pPr>
    </w:p>
    <w:p w14:paraId="7587C371" w14:textId="77777777" w:rsidR="00C6314B" w:rsidRDefault="00C6314B" w:rsidP="0064162D">
      <w:pPr>
        <w:spacing w:after="0" w:line="360" w:lineRule="auto"/>
        <w:jc w:val="both"/>
        <w:rPr>
          <w:rFonts w:cstheme="minorHAnsi"/>
          <w:b/>
        </w:rPr>
      </w:pPr>
    </w:p>
    <w:p w14:paraId="65DCFEE9" w14:textId="66C81B76" w:rsidR="00A42D74" w:rsidRPr="0064162D" w:rsidRDefault="00DD7145" w:rsidP="0064162D">
      <w:pPr>
        <w:pStyle w:val="Heading1"/>
        <w:spacing w:before="0" w:after="120" w:line="360" w:lineRule="auto"/>
        <w:rPr>
          <w:rFonts w:asciiTheme="minorHAnsi" w:hAnsiTheme="minorHAnsi"/>
          <w:b/>
          <w:color w:val="1F3864"/>
          <w:sz w:val="24"/>
          <w:szCs w:val="24"/>
        </w:rPr>
      </w:pPr>
      <w:bookmarkStart w:id="1" w:name="_Toc49586325"/>
      <w:r w:rsidRPr="00A42D74">
        <w:rPr>
          <w:rFonts w:asciiTheme="minorHAnsi" w:hAnsiTheme="minorHAnsi"/>
          <w:b/>
          <w:color w:val="1F3864"/>
          <w:sz w:val="24"/>
          <w:szCs w:val="24"/>
        </w:rPr>
        <w:t xml:space="preserve">2) </w:t>
      </w:r>
      <w:r w:rsidR="001B7F72">
        <w:rPr>
          <w:rFonts w:asciiTheme="minorHAnsi" w:hAnsiTheme="minorHAnsi"/>
          <w:b/>
          <w:color w:val="1F3864"/>
          <w:sz w:val="24"/>
          <w:szCs w:val="24"/>
        </w:rPr>
        <w:t xml:space="preserve">OVERARCHING </w:t>
      </w:r>
      <w:r w:rsidR="00C6314B" w:rsidRPr="00A42D74">
        <w:rPr>
          <w:rFonts w:asciiTheme="minorHAnsi" w:hAnsiTheme="minorHAnsi"/>
          <w:b/>
          <w:color w:val="1F3864"/>
          <w:sz w:val="24"/>
          <w:szCs w:val="24"/>
        </w:rPr>
        <w:t>AIM</w:t>
      </w:r>
      <w:bookmarkEnd w:id="1"/>
    </w:p>
    <w:p w14:paraId="6A2C1C2A" w14:textId="77777777" w:rsidR="00275A4B" w:rsidRDefault="00235D95" w:rsidP="0064162D">
      <w:pPr>
        <w:spacing w:after="0" w:line="360" w:lineRule="auto"/>
        <w:jc w:val="both"/>
        <w:rPr>
          <w:rFonts w:cstheme="minorHAnsi"/>
        </w:rPr>
      </w:pPr>
      <w:r w:rsidRPr="00C6314B">
        <w:rPr>
          <w:rFonts w:cstheme="minorHAnsi"/>
        </w:rPr>
        <w:t>Th</w:t>
      </w:r>
      <w:r w:rsidR="000E2C31">
        <w:rPr>
          <w:rFonts w:cstheme="minorHAnsi"/>
        </w:rPr>
        <w:t>is</w:t>
      </w:r>
      <w:r w:rsidR="00C2165F">
        <w:rPr>
          <w:rFonts w:cstheme="minorHAnsi"/>
        </w:rPr>
        <w:t xml:space="preserve"> project</w:t>
      </w:r>
      <w:r w:rsidRPr="00C6314B">
        <w:rPr>
          <w:rFonts w:cstheme="minorHAnsi"/>
        </w:rPr>
        <w:t xml:space="preserve"> </w:t>
      </w:r>
      <w:r w:rsidR="00642250">
        <w:rPr>
          <w:rFonts w:cstheme="minorHAnsi"/>
        </w:rPr>
        <w:t xml:space="preserve">set out to </w:t>
      </w:r>
      <w:r w:rsidR="007B0C1F" w:rsidRPr="00C6314B">
        <w:rPr>
          <w:rFonts w:cstheme="minorHAnsi"/>
        </w:rPr>
        <w:t xml:space="preserve">provide a synthesis of </w:t>
      </w:r>
      <w:r w:rsidR="00834AD9" w:rsidRPr="00C6314B">
        <w:rPr>
          <w:rFonts w:cstheme="minorHAnsi"/>
        </w:rPr>
        <w:t xml:space="preserve">evidence and </w:t>
      </w:r>
      <w:r w:rsidR="007B0C1F" w:rsidRPr="00C6314B">
        <w:rPr>
          <w:rFonts w:cstheme="minorHAnsi"/>
        </w:rPr>
        <w:t xml:space="preserve">recent developments in marine policy making and decision support tools </w:t>
      </w:r>
      <w:r w:rsidR="00642250">
        <w:rPr>
          <w:rFonts w:cstheme="minorHAnsi"/>
        </w:rPr>
        <w:t xml:space="preserve">for </w:t>
      </w:r>
      <w:r w:rsidR="00C6314B">
        <w:rPr>
          <w:rFonts w:cstheme="minorHAnsi"/>
        </w:rPr>
        <w:t>enabling the sustainable development of</w:t>
      </w:r>
      <w:r w:rsidR="00275A4B" w:rsidRPr="00C6314B">
        <w:rPr>
          <w:rFonts w:cstheme="minorHAnsi"/>
        </w:rPr>
        <w:t xml:space="preserve"> </w:t>
      </w:r>
      <w:proofErr w:type="spellStart"/>
      <w:r w:rsidR="00C6314B">
        <w:rPr>
          <w:rFonts w:cstheme="minorHAnsi"/>
        </w:rPr>
        <w:t>mari</w:t>
      </w:r>
      <w:r w:rsidR="00275A4B" w:rsidRPr="00C6314B">
        <w:rPr>
          <w:rFonts w:cstheme="minorHAnsi"/>
        </w:rPr>
        <w:t>culture</w:t>
      </w:r>
      <w:proofErr w:type="spellEnd"/>
      <w:r w:rsidR="00275A4B" w:rsidRPr="00C6314B">
        <w:rPr>
          <w:rFonts w:cstheme="minorHAnsi"/>
        </w:rPr>
        <w:t xml:space="preserve"> </w:t>
      </w:r>
      <w:r w:rsidR="00C91E87" w:rsidRPr="00C6314B">
        <w:rPr>
          <w:rFonts w:cstheme="minorHAnsi"/>
        </w:rPr>
        <w:t>sites</w:t>
      </w:r>
      <w:r w:rsidRPr="00C6314B">
        <w:rPr>
          <w:rFonts w:cstheme="minorHAnsi"/>
        </w:rPr>
        <w:t>,</w:t>
      </w:r>
      <w:r w:rsidR="00C91E87" w:rsidRPr="00C6314B">
        <w:rPr>
          <w:rFonts w:cstheme="minorHAnsi"/>
        </w:rPr>
        <w:t xml:space="preserve"> </w:t>
      </w:r>
      <w:r w:rsidRPr="00C6314B">
        <w:rPr>
          <w:rFonts w:cstheme="minorHAnsi"/>
        </w:rPr>
        <w:t>species and technologies in and around marine protected areas (MPAs).</w:t>
      </w:r>
    </w:p>
    <w:p w14:paraId="7772FC4E" w14:textId="77777777" w:rsidR="0064162D" w:rsidRPr="00C6314B" w:rsidRDefault="0064162D" w:rsidP="0064162D">
      <w:pPr>
        <w:spacing w:after="0" w:line="360" w:lineRule="auto"/>
        <w:jc w:val="both"/>
        <w:rPr>
          <w:rFonts w:cstheme="minorHAnsi"/>
        </w:rPr>
      </w:pPr>
    </w:p>
    <w:p w14:paraId="27FB14CE" w14:textId="77777777" w:rsidR="0064162D" w:rsidRDefault="0064162D">
      <w:pPr>
        <w:rPr>
          <w:rFonts w:eastAsiaTheme="majorEastAsia" w:cstheme="majorBidi"/>
          <w:b/>
          <w:color w:val="1F3864"/>
          <w:sz w:val="24"/>
          <w:szCs w:val="24"/>
        </w:rPr>
      </w:pPr>
      <w:r>
        <w:rPr>
          <w:b/>
          <w:color w:val="1F3864"/>
          <w:sz w:val="24"/>
          <w:szCs w:val="24"/>
        </w:rPr>
        <w:br w:type="page"/>
      </w:r>
    </w:p>
    <w:p w14:paraId="1D93F26F" w14:textId="27DB6D41" w:rsidR="00A42D74" w:rsidRPr="00A42D74" w:rsidRDefault="00DD7145" w:rsidP="0064162D">
      <w:pPr>
        <w:pStyle w:val="Heading1"/>
        <w:spacing w:before="0" w:after="120" w:line="360" w:lineRule="auto"/>
        <w:rPr>
          <w:rFonts w:asciiTheme="minorHAnsi" w:hAnsiTheme="minorHAnsi"/>
          <w:b/>
          <w:color w:val="1F3864"/>
          <w:sz w:val="24"/>
          <w:szCs w:val="24"/>
        </w:rPr>
      </w:pPr>
      <w:bookmarkStart w:id="2" w:name="_Toc49586326"/>
      <w:r w:rsidRPr="00A42D74">
        <w:rPr>
          <w:rFonts w:asciiTheme="minorHAnsi" w:hAnsiTheme="minorHAnsi"/>
          <w:b/>
          <w:color w:val="1F3864"/>
          <w:sz w:val="24"/>
          <w:szCs w:val="24"/>
        </w:rPr>
        <w:lastRenderedPageBreak/>
        <w:t xml:space="preserve">3) </w:t>
      </w:r>
      <w:r w:rsidR="006818C9" w:rsidRPr="00A42D74">
        <w:rPr>
          <w:rFonts w:asciiTheme="minorHAnsi" w:hAnsiTheme="minorHAnsi"/>
          <w:b/>
          <w:color w:val="1F3864"/>
          <w:sz w:val="24"/>
          <w:szCs w:val="24"/>
        </w:rPr>
        <w:t>BACKGROUND</w:t>
      </w:r>
      <w:bookmarkEnd w:id="2"/>
    </w:p>
    <w:p w14:paraId="50474D04" w14:textId="402EF470" w:rsidR="00A42D74" w:rsidRDefault="00DD7145" w:rsidP="0064162D">
      <w:pPr>
        <w:pStyle w:val="Heading2"/>
        <w:spacing w:line="360" w:lineRule="auto"/>
        <w:rPr>
          <w:rFonts w:asciiTheme="minorHAnsi" w:hAnsiTheme="minorHAnsi"/>
          <w:b/>
          <w:color w:val="1F3864"/>
          <w:sz w:val="24"/>
          <w:szCs w:val="24"/>
        </w:rPr>
      </w:pPr>
      <w:bookmarkStart w:id="3" w:name="_Toc49586327"/>
      <w:r w:rsidRPr="00A42D74">
        <w:rPr>
          <w:rFonts w:asciiTheme="minorHAnsi" w:hAnsiTheme="minorHAnsi"/>
          <w:b/>
          <w:color w:val="1F3864"/>
          <w:sz w:val="24"/>
          <w:szCs w:val="24"/>
        </w:rPr>
        <w:t xml:space="preserve">3.1) </w:t>
      </w:r>
      <w:proofErr w:type="gramStart"/>
      <w:r w:rsidR="00621FAE" w:rsidRPr="00A42D74">
        <w:rPr>
          <w:rFonts w:asciiTheme="minorHAnsi" w:hAnsiTheme="minorHAnsi"/>
          <w:b/>
          <w:color w:val="1F3864"/>
          <w:sz w:val="24"/>
          <w:szCs w:val="24"/>
        </w:rPr>
        <w:t>The</w:t>
      </w:r>
      <w:proofErr w:type="gramEnd"/>
      <w:r w:rsidR="00621FAE" w:rsidRPr="00A42D74">
        <w:rPr>
          <w:rFonts w:asciiTheme="minorHAnsi" w:hAnsiTheme="minorHAnsi"/>
          <w:b/>
          <w:color w:val="1F3864"/>
          <w:sz w:val="24"/>
          <w:szCs w:val="24"/>
        </w:rPr>
        <w:t xml:space="preserve"> potential for growth in aquaculture, particularly marine aquaculture in England</w:t>
      </w:r>
      <w:bookmarkEnd w:id="3"/>
    </w:p>
    <w:p w14:paraId="0C31F2CF" w14:textId="7BA481F2" w:rsidR="004A5258" w:rsidRPr="00707811" w:rsidRDefault="005E11EB" w:rsidP="005E11EB">
      <w:pPr>
        <w:spacing w:line="360" w:lineRule="auto"/>
        <w:jc w:val="both"/>
      </w:pPr>
      <w:r>
        <w:t>Aquaculture is the fastest growing food production sector globally (FAO, 2020) and unlike agriculture and capture fisheries, which are plateauing or declining (</w:t>
      </w:r>
      <w:proofErr w:type="spellStart"/>
      <w:r>
        <w:t>Asche</w:t>
      </w:r>
      <w:proofErr w:type="spellEnd"/>
      <w:r>
        <w:t xml:space="preserve"> and Smith, 2018; FAO, 2020), offers huge potential for future sustainable growth (DEFRA, 2015</w:t>
      </w:r>
      <w:r w:rsidR="007A56E1">
        <w:t xml:space="preserve">; Westbrook, 2017; </w:t>
      </w:r>
      <w:proofErr w:type="spellStart"/>
      <w:r w:rsidR="007A56E1">
        <w:t>Seafish</w:t>
      </w:r>
      <w:proofErr w:type="spellEnd"/>
      <w:r w:rsidR="007A56E1">
        <w:t>, 2017</w:t>
      </w:r>
      <w:r>
        <w:t>). Global f</w:t>
      </w:r>
      <w:r w:rsidRPr="001816B9">
        <w:t>ood fish production from aquaculture (8</w:t>
      </w:r>
      <w:r>
        <w:t>2</w:t>
      </w:r>
      <w:r w:rsidRPr="001816B9">
        <w:t xml:space="preserve"> million tonnes, US$2</w:t>
      </w:r>
      <w:r>
        <w:t>50</w:t>
      </w:r>
      <w:r w:rsidRPr="001816B9">
        <w:t xml:space="preserve"> billion per year)</w:t>
      </w:r>
      <w:r>
        <w:t xml:space="preserve"> now exceeds capture fisheries and </w:t>
      </w:r>
      <w:r w:rsidRPr="001816B9">
        <w:t xml:space="preserve">production </w:t>
      </w:r>
      <w:r w:rsidR="00A72984">
        <w:t>is projected to rise</w:t>
      </w:r>
      <w:r w:rsidRPr="001816B9">
        <w:t xml:space="preserve"> to 109 million tonnes, by 2030 (FAO, 20</w:t>
      </w:r>
      <w:r>
        <w:t>20</w:t>
      </w:r>
      <w:r w:rsidRPr="001816B9">
        <w:t>), with a signi</w:t>
      </w:r>
      <w:r>
        <w:t>ficant contribution coming from</w:t>
      </w:r>
      <w:r w:rsidRPr="001816B9">
        <w:t xml:space="preserve"> </w:t>
      </w:r>
      <w:r>
        <w:t>marine aquaculture (</w:t>
      </w:r>
      <w:proofErr w:type="spellStart"/>
      <w:r w:rsidRPr="001816B9">
        <w:t>mariculture</w:t>
      </w:r>
      <w:proofErr w:type="spellEnd"/>
      <w:r>
        <w:t>)</w:t>
      </w:r>
      <w:r w:rsidR="00E54BE2">
        <w:t xml:space="preserve"> </w:t>
      </w:r>
      <w:r>
        <w:t>(</w:t>
      </w:r>
      <w:proofErr w:type="spellStart"/>
      <w:r>
        <w:t>Kapetsky</w:t>
      </w:r>
      <w:proofErr w:type="spellEnd"/>
      <w:r>
        <w:t xml:space="preserve"> et al., 2013; EEA, 2017; </w:t>
      </w:r>
      <w:r w:rsidRPr="001816B9">
        <w:t>FAO, 20</w:t>
      </w:r>
      <w:r>
        <w:t xml:space="preserve">20). </w:t>
      </w:r>
      <w:r w:rsidR="000C0C94">
        <w:t xml:space="preserve">The </w:t>
      </w:r>
      <w:r w:rsidR="00701742">
        <w:t xml:space="preserve">UK </w:t>
      </w:r>
      <w:proofErr w:type="spellStart"/>
      <w:r w:rsidR="008C74CF">
        <w:t>mari</w:t>
      </w:r>
      <w:r w:rsidR="00701742">
        <w:t>culture</w:t>
      </w:r>
      <w:proofErr w:type="spellEnd"/>
      <w:r w:rsidR="000C0C94">
        <w:t xml:space="preserve"> industry</w:t>
      </w:r>
      <w:r w:rsidR="00701742" w:rsidRPr="00701742">
        <w:t xml:space="preserve"> </w:t>
      </w:r>
      <w:r w:rsidR="00701742">
        <w:t xml:space="preserve">generates &lt;1% </w:t>
      </w:r>
      <w:r w:rsidR="008C74CF">
        <w:t>of annual</w:t>
      </w:r>
      <w:r w:rsidR="00701742">
        <w:t xml:space="preserve"> global </w:t>
      </w:r>
      <w:r w:rsidR="008C74CF">
        <w:t>aquaculture product sales</w:t>
      </w:r>
      <w:r w:rsidR="00701742" w:rsidRPr="00701742">
        <w:t xml:space="preserve"> </w:t>
      </w:r>
      <w:r w:rsidR="00701742">
        <w:t>(£1.8 billion) from ~0.2 million tonnes of farmed seafood</w:t>
      </w:r>
      <w:r w:rsidR="00707811">
        <w:t>, which</w:t>
      </w:r>
      <w:r w:rsidR="006E1C4D">
        <w:t xml:space="preserve"> is </w:t>
      </w:r>
      <w:r w:rsidR="008C74CF">
        <w:t>dominated</w:t>
      </w:r>
      <w:r w:rsidR="001F1B7C">
        <w:t xml:space="preserve"> </w:t>
      </w:r>
      <w:r w:rsidR="00701742">
        <w:t xml:space="preserve">by </w:t>
      </w:r>
      <w:r w:rsidR="008C74CF">
        <w:t xml:space="preserve">Scottish salmon and shellfish </w:t>
      </w:r>
      <w:r w:rsidR="001F1B7C">
        <w:t>(</w:t>
      </w:r>
      <w:proofErr w:type="spellStart"/>
      <w:r w:rsidR="001F1B7C">
        <w:t>Seafish</w:t>
      </w:r>
      <w:proofErr w:type="spellEnd"/>
      <w:r w:rsidR="001F1B7C">
        <w:t>, 2016)</w:t>
      </w:r>
      <w:r w:rsidR="00A72984">
        <w:t xml:space="preserve">. </w:t>
      </w:r>
      <w:r w:rsidR="00701742">
        <w:t xml:space="preserve">There is significant potential to grow the UK </w:t>
      </w:r>
      <w:proofErr w:type="spellStart"/>
      <w:r w:rsidR="00701742">
        <w:t>mariculture</w:t>
      </w:r>
      <w:proofErr w:type="spellEnd"/>
      <w:r w:rsidR="000E7FCC">
        <w:t xml:space="preserve"> industry</w:t>
      </w:r>
      <w:r w:rsidR="000C0C94">
        <w:t xml:space="preserve"> (</w:t>
      </w:r>
      <w:proofErr w:type="spellStart"/>
      <w:r w:rsidR="000C0C94">
        <w:t>Seafish</w:t>
      </w:r>
      <w:proofErr w:type="spellEnd"/>
      <w:r w:rsidR="000C0C94">
        <w:t xml:space="preserve">, 2016; UK </w:t>
      </w:r>
      <w:r w:rsidR="000C0C94" w:rsidRPr="000C0C94">
        <w:t>Government Office for Science</w:t>
      </w:r>
      <w:r w:rsidR="000E7FCC">
        <w:t>,</w:t>
      </w:r>
      <w:r w:rsidR="000C0C94">
        <w:t xml:space="preserve"> 2017),</w:t>
      </w:r>
      <w:r w:rsidR="000E7FCC">
        <w:t xml:space="preserve"> particularly in</w:t>
      </w:r>
      <w:r w:rsidR="00701742">
        <w:t xml:space="preserve"> </w:t>
      </w:r>
      <w:r w:rsidR="000E7FCC">
        <w:t>England where turnover is projected to rise from 2% to 4% (£30 million to £60 million) of</w:t>
      </w:r>
      <w:r w:rsidR="001F1B7C">
        <w:t xml:space="preserve"> UK </w:t>
      </w:r>
      <w:r w:rsidR="000E7FCC">
        <w:t>sales</w:t>
      </w:r>
      <w:r w:rsidR="001F1B7C">
        <w:t xml:space="preserve"> </w:t>
      </w:r>
      <w:r w:rsidR="007A56E1">
        <w:t>over the next 20 years (</w:t>
      </w:r>
      <w:proofErr w:type="spellStart"/>
      <w:r w:rsidR="007A56E1">
        <w:t>Seafish</w:t>
      </w:r>
      <w:proofErr w:type="spellEnd"/>
      <w:r w:rsidR="007A56E1">
        <w:t>, 2017</w:t>
      </w:r>
      <w:r w:rsidR="000E7FCC">
        <w:t xml:space="preserve">). </w:t>
      </w:r>
      <w:r w:rsidR="00982295">
        <w:t xml:space="preserve">A major factor </w:t>
      </w:r>
      <w:r w:rsidR="006E11DD">
        <w:t>contributing to</w:t>
      </w:r>
      <w:r w:rsidR="00982295">
        <w:t xml:space="preserve"> t</w:t>
      </w:r>
      <w:r w:rsidR="002C58DC">
        <w:t xml:space="preserve">he growth potential for </w:t>
      </w:r>
      <w:proofErr w:type="spellStart"/>
      <w:r w:rsidR="002C58DC">
        <w:t>mariculture</w:t>
      </w:r>
      <w:proofErr w:type="spellEnd"/>
      <w:r w:rsidR="002C58DC">
        <w:t xml:space="preserve"> </w:t>
      </w:r>
      <w:r w:rsidR="0013400E">
        <w:t xml:space="preserve">in </w:t>
      </w:r>
      <w:r w:rsidR="002C58DC">
        <w:t xml:space="preserve">England </w:t>
      </w:r>
      <w:r w:rsidR="00982295">
        <w:t>is</w:t>
      </w:r>
      <w:r w:rsidR="002C58DC">
        <w:t xml:space="preserve"> its long</w:t>
      </w:r>
      <w:r w:rsidR="00260EBF">
        <w:t xml:space="preserve"> </w:t>
      </w:r>
      <w:r w:rsidR="00230EEB">
        <w:t>coastline</w:t>
      </w:r>
      <w:r w:rsidR="002C58DC">
        <w:t>,</w:t>
      </w:r>
      <w:r w:rsidR="00260EBF">
        <w:t xml:space="preserve"> </w:t>
      </w:r>
      <w:r w:rsidR="002C58DC">
        <w:t xml:space="preserve">which is </w:t>
      </w:r>
      <w:r w:rsidR="001F1B7C" w:rsidRPr="00701742">
        <w:t xml:space="preserve">the third longest </w:t>
      </w:r>
      <w:r w:rsidR="002C58DC">
        <w:t>of all</w:t>
      </w:r>
      <w:r w:rsidR="001F1B7C" w:rsidRPr="00701742">
        <w:t xml:space="preserve"> EU</w:t>
      </w:r>
      <w:r w:rsidR="002C58DC">
        <w:t xml:space="preserve"> countries</w:t>
      </w:r>
      <w:r w:rsidR="0013400E">
        <w:t xml:space="preserve"> (UK </w:t>
      </w:r>
      <w:r w:rsidR="0013400E" w:rsidRPr="000C0C94">
        <w:t>Government Office for Science</w:t>
      </w:r>
      <w:r w:rsidR="0013400E">
        <w:t>, 2017)</w:t>
      </w:r>
      <w:r w:rsidR="006E1C4D">
        <w:t>. However this coastline</w:t>
      </w:r>
      <w:r w:rsidR="0013400E">
        <w:t xml:space="preserve"> </w:t>
      </w:r>
      <w:r w:rsidR="008C74CF">
        <w:t xml:space="preserve">currently </w:t>
      </w:r>
      <w:r w:rsidR="0013400E">
        <w:t>supports</w:t>
      </w:r>
      <w:r w:rsidR="00260EBF">
        <w:t xml:space="preserve"> </w:t>
      </w:r>
      <w:r w:rsidR="00707811">
        <w:t xml:space="preserve">20 times lower </w:t>
      </w:r>
      <w:r w:rsidR="00260EBF">
        <w:t xml:space="preserve">production </w:t>
      </w:r>
      <w:r w:rsidR="00707811">
        <w:t>(</w:t>
      </w:r>
      <w:r w:rsidR="00260EBF">
        <w:t>per km</w:t>
      </w:r>
      <w:r w:rsidR="00707811">
        <w:t>)</w:t>
      </w:r>
      <w:r w:rsidR="00260EBF">
        <w:t xml:space="preserve"> </w:t>
      </w:r>
      <w:r w:rsidR="0013400E">
        <w:t>compared to</w:t>
      </w:r>
      <w:r w:rsidR="00260EBF">
        <w:t xml:space="preserve"> Northern France</w:t>
      </w:r>
      <w:r w:rsidR="0013400E">
        <w:t xml:space="preserve"> (EEA, 2017)</w:t>
      </w:r>
      <w:r w:rsidR="001F1B7C" w:rsidRPr="00701742">
        <w:t>.</w:t>
      </w:r>
      <w:r w:rsidR="00260EBF" w:rsidRPr="00260EBF">
        <w:t xml:space="preserve"> </w:t>
      </w:r>
      <w:r w:rsidR="00D032C6">
        <w:t xml:space="preserve">More extensive growth in revenues and jobs are likely to be generated in coastal communities in England by </w:t>
      </w:r>
      <w:r w:rsidR="006E1C4D">
        <w:t xml:space="preserve">an enhanced </w:t>
      </w:r>
      <w:r w:rsidR="00D032C6">
        <w:t>seafood value chain, including food processing, restaurant, hospitality and tourism industries (</w:t>
      </w:r>
      <w:proofErr w:type="spellStart"/>
      <w:r w:rsidR="0004251C">
        <w:t>SeaFish</w:t>
      </w:r>
      <w:proofErr w:type="spellEnd"/>
      <w:r w:rsidR="00D032C6">
        <w:t xml:space="preserve">, 2017). The increased </w:t>
      </w:r>
      <w:r w:rsidR="003E7DC7">
        <w:t xml:space="preserve">production and </w:t>
      </w:r>
      <w:r w:rsidR="00D032C6">
        <w:t>consumption of seafood</w:t>
      </w:r>
      <w:r w:rsidR="004079FF">
        <w:t>,</w:t>
      </w:r>
      <w:r w:rsidR="00D032C6">
        <w:t xml:space="preserve"> </w:t>
      </w:r>
      <w:r w:rsidR="004079FF">
        <w:t xml:space="preserve">rich in proteins, micronutrients and omega 3 fatty acids, </w:t>
      </w:r>
      <w:r w:rsidR="00707811">
        <w:t>is</w:t>
      </w:r>
      <w:r w:rsidR="00D032C6">
        <w:t xml:space="preserve"> expected to bring considerable </w:t>
      </w:r>
      <w:r w:rsidR="004079FF">
        <w:t xml:space="preserve">human health benefits and significant reductions in </w:t>
      </w:r>
      <w:r w:rsidR="003E7DC7">
        <w:t xml:space="preserve">national </w:t>
      </w:r>
      <w:r w:rsidR="007A56E1">
        <w:t>healthcare costs (</w:t>
      </w:r>
      <w:proofErr w:type="spellStart"/>
      <w:r w:rsidR="007A56E1">
        <w:t>Seafish</w:t>
      </w:r>
      <w:proofErr w:type="spellEnd"/>
      <w:r w:rsidR="007A56E1">
        <w:t>, 2017</w:t>
      </w:r>
      <w:r w:rsidR="004079FF">
        <w:t xml:space="preserve">). </w:t>
      </w:r>
      <w:r w:rsidR="003E7DC7">
        <w:t xml:space="preserve">There </w:t>
      </w:r>
      <w:r w:rsidR="006E1C4D">
        <w:t xml:space="preserve">are </w:t>
      </w:r>
      <w:r w:rsidR="003E7DC7">
        <w:t xml:space="preserve">also numerous ecosystem service benefits </w:t>
      </w:r>
      <w:r w:rsidR="00574021">
        <w:t xml:space="preserve">associated with some </w:t>
      </w:r>
      <w:proofErr w:type="spellStart"/>
      <w:r w:rsidR="00574021">
        <w:t>mariculture</w:t>
      </w:r>
      <w:proofErr w:type="spellEnd"/>
      <w:r w:rsidR="00574021">
        <w:t xml:space="preserve"> practices</w:t>
      </w:r>
      <w:r w:rsidR="003E7DC7">
        <w:t xml:space="preserve">, </w:t>
      </w:r>
      <w:r w:rsidR="0046561F">
        <w:t>in particular</w:t>
      </w:r>
      <w:r w:rsidR="003E7DC7">
        <w:t xml:space="preserve"> </w:t>
      </w:r>
      <w:r w:rsidR="0046561F">
        <w:t xml:space="preserve">from shellfish and seaweed </w:t>
      </w:r>
      <w:proofErr w:type="spellStart"/>
      <w:r w:rsidR="0046561F">
        <w:t>mariculture</w:t>
      </w:r>
      <w:proofErr w:type="spellEnd"/>
      <w:r w:rsidR="0046561F">
        <w:t>, including habitat provisioning and enhancement of biodiversity</w:t>
      </w:r>
      <w:r w:rsidR="003E7DC7">
        <w:t xml:space="preserve"> </w:t>
      </w:r>
      <w:r w:rsidR="0046561F">
        <w:t>and commercial fisheries (</w:t>
      </w:r>
      <w:r w:rsidR="00C44DC8">
        <w:t xml:space="preserve">Le </w:t>
      </w:r>
      <w:proofErr w:type="spellStart"/>
      <w:r w:rsidR="00C44DC8">
        <w:t>Gouvello</w:t>
      </w:r>
      <w:proofErr w:type="spellEnd"/>
      <w:r w:rsidR="00C44DC8">
        <w:t xml:space="preserve"> et al., 2017</w:t>
      </w:r>
      <w:r w:rsidR="0046561F">
        <w:t>).</w:t>
      </w:r>
    </w:p>
    <w:bookmarkStart w:id="4" w:name="_Toc49586328"/>
    <w:p w14:paraId="7B55D4B1" w14:textId="02617FDF" w:rsidR="00A42D74" w:rsidRPr="0064162D" w:rsidRDefault="0064162D" w:rsidP="0064162D">
      <w:pPr>
        <w:pStyle w:val="Heading2"/>
        <w:spacing w:after="120" w:line="360" w:lineRule="auto"/>
        <w:rPr>
          <w:rFonts w:asciiTheme="minorHAnsi" w:hAnsiTheme="minorHAnsi"/>
          <w:b/>
          <w:sz w:val="24"/>
          <w:szCs w:val="24"/>
        </w:rPr>
      </w:pPr>
      <w:r>
        <w:rPr>
          <w:noProof/>
          <w:lang w:eastAsia="en-GB"/>
        </w:rPr>
        <mc:AlternateContent>
          <mc:Choice Requires="wps">
            <w:drawing>
              <wp:anchor distT="0" distB="0" distL="114300" distR="114300" simplePos="0" relativeHeight="251664384" behindDoc="0" locked="0" layoutInCell="1" allowOverlap="1" wp14:anchorId="4BE2CAD4" wp14:editId="09FEBB73">
                <wp:simplePos x="0" y="0"/>
                <wp:positionH relativeFrom="margin">
                  <wp:posOffset>-79071</wp:posOffset>
                </wp:positionH>
                <wp:positionV relativeFrom="paragraph">
                  <wp:posOffset>323326</wp:posOffset>
                </wp:positionV>
                <wp:extent cx="5915660" cy="1773141"/>
                <wp:effectExtent l="0" t="0" r="27940" b="17780"/>
                <wp:wrapNone/>
                <wp:docPr id="14" name="Rectangle 14"/>
                <wp:cNvGraphicFramePr/>
                <a:graphic xmlns:a="http://schemas.openxmlformats.org/drawingml/2006/main">
                  <a:graphicData uri="http://schemas.microsoft.com/office/word/2010/wordprocessingShape">
                    <wps:wsp>
                      <wps:cNvSpPr/>
                      <wps:spPr>
                        <a:xfrm>
                          <a:off x="0" y="0"/>
                          <a:ext cx="5915660" cy="177314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195AD3" id="Rectangle 14" o:spid="_x0000_s1026" style="position:absolute;margin-left:-6.25pt;margin-top:25.45pt;width:465.8pt;height:139.6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" filled="f" strokecolor="#1f4d78 [1604]" strokeweight="1pt">
                <w10:wrap anchorx="margin"/>
              </v:rect>
            </w:pict>
          </mc:Fallback>
        </mc:AlternateContent>
      </w:r>
      <w:r w:rsidR="00DD7145" w:rsidRPr="00A42D74">
        <w:rPr>
          <w:rFonts w:asciiTheme="minorHAnsi" w:hAnsiTheme="minorHAnsi"/>
          <w:b/>
          <w:color w:val="1F3864"/>
          <w:sz w:val="24"/>
          <w:szCs w:val="24"/>
        </w:rPr>
        <w:t xml:space="preserve">3.2) </w:t>
      </w:r>
      <w:r w:rsidR="005B6422" w:rsidRPr="00A42D74">
        <w:rPr>
          <w:rFonts w:asciiTheme="minorHAnsi" w:hAnsiTheme="minorHAnsi"/>
          <w:b/>
          <w:color w:val="1F3864"/>
          <w:sz w:val="24"/>
          <w:szCs w:val="24"/>
        </w:rPr>
        <w:t>Key factors constraining</w:t>
      </w:r>
      <w:r w:rsidR="00621FAE" w:rsidRPr="00A42D74">
        <w:rPr>
          <w:rFonts w:asciiTheme="minorHAnsi" w:hAnsiTheme="minorHAnsi"/>
          <w:b/>
          <w:color w:val="1F3864"/>
          <w:sz w:val="24"/>
          <w:szCs w:val="24"/>
        </w:rPr>
        <w:t xml:space="preserve"> </w:t>
      </w:r>
      <w:proofErr w:type="spellStart"/>
      <w:r w:rsidR="00621FAE" w:rsidRPr="00A42D74">
        <w:rPr>
          <w:rFonts w:asciiTheme="minorHAnsi" w:hAnsiTheme="minorHAnsi"/>
          <w:b/>
          <w:color w:val="1F3864"/>
          <w:sz w:val="24"/>
          <w:szCs w:val="24"/>
        </w:rPr>
        <w:t>mari</w:t>
      </w:r>
      <w:r w:rsidR="0046561F" w:rsidRPr="00A42D74">
        <w:rPr>
          <w:rFonts w:asciiTheme="minorHAnsi" w:hAnsiTheme="minorHAnsi"/>
          <w:b/>
          <w:color w:val="1F3864"/>
          <w:sz w:val="24"/>
          <w:szCs w:val="24"/>
        </w:rPr>
        <w:t>culture</w:t>
      </w:r>
      <w:proofErr w:type="spellEnd"/>
      <w:r w:rsidR="0046561F" w:rsidRPr="00A42D74">
        <w:rPr>
          <w:rFonts w:asciiTheme="minorHAnsi" w:hAnsiTheme="minorHAnsi"/>
          <w:b/>
          <w:color w:val="1F3864"/>
          <w:sz w:val="24"/>
          <w:szCs w:val="24"/>
        </w:rPr>
        <w:t xml:space="preserve"> expansion</w:t>
      </w:r>
      <w:bookmarkEnd w:id="4"/>
    </w:p>
    <w:p w14:paraId="205B04DD" w14:textId="3D0BCEF3" w:rsidR="00F720BB" w:rsidRDefault="00621FAE" w:rsidP="0064162D">
      <w:pPr>
        <w:spacing w:after="120" w:line="360" w:lineRule="auto"/>
        <w:jc w:val="both"/>
      </w:pPr>
      <w:r>
        <w:t xml:space="preserve">A </w:t>
      </w:r>
      <w:r w:rsidR="0044147B">
        <w:t xml:space="preserve">broad </w:t>
      </w:r>
      <w:r>
        <w:t xml:space="preserve">range </w:t>
      </w:r>
      <w:r w:rsidR="0044147B">
        <w:t xml:space="preserve">of factors potentially </w:t>
      </w:r>
      <w:r>
        <w:t>constra</w:t>
      </w:r>
      <w:r w:rsidR="0044147B">
        <w:t xml:space="preserve">in </w:t>
      </w:r>
      <w:proofErr w:type="spellStart"/>
      <w:r w:rsidR="0044147B">
        <w:t>mariculture</w:t>
      </w:r>
      <w:proofErr w:type="spellEnd"/>
      <w:r w:rsidR="00707811">
        <w:t xml:space="preserve"> expansion. </w:t>
      </w:r>
      <w:r w:rsidR="00B32ACD">
        <w:t>Key</w:t>
      </w:r>
      <w:r w:rsidR="0044147B">
        <w:t xml:space="preserve"> socio-economic factors </w:t>
      </w:r>
      <w:r w:rsidR="00B32ACD">
        <w:t>include</w:t>
      </w:r>
      <w:r w:rsidR="00A81B73">
        <w:t xml:space="preserve"> </w:t>
      </w:r>
      <w:r w:rsidR="0060722D">
        <w:t>burdensome and bureaucratic regulation (</w:t>
      </w:r>
      <w:r w:rsidR="00CE099F">
        <w:t>DEFRA, 2015</w:t>
      </w:r>
      <w:r w:rsidR="0060722D">
        <w:t xml:space="preserve">), </w:t>
      </w:r>
      <w:r w:rsidR="00B32ACD">
        <w:t>competition</w:t>
      </w:r>
      <w:r w:rsidR="00B75090">
        <w:t>/conflict</w:t>
      </w:r>
      <w:r w:rsidR="0044147B">
        <w:t xml:space="preserve"> </w:t>
      </w:r>
      <w:r w:rsidR="00B32ACD">
        <w:t xml:space="preserve">with other marine sectors </w:t>
      </w:r>
      <w:r w:rsidR="0044147B">
        <w:t>for marine space</w:t>
      </w:r>
      <w:r w:rsidR="0044147B" w:rsidRPr="00301E52">
        <w:t xml:space="preserve"> </w:t>
      </w:r>
      <w:r w:rsidR="0044147B">
        <w:t>(</w:t>
      </w:r>
      <w:proofErr w:type="spellStart"/>
      <w:r w:rsidR="0044147B">
        <w:t>Kapetsky</w:t>
      </w:r>
      <w:proofErr w:type="spellEnd"/>
      <w:r w:rsidR="0044147B">
        <w:t xml:space="preserve"> et al., 2013, Gentry et al., 2017)</w:t>
      </w:r>
      <w:r w:rsidR="00A81B73">
        <w:t>,</w:t>
      </w:r>
      <w:r>
        <w:t xml:space="preserve"> </w:t>
      </w:r>
      <w:r w:rsidR="00A81B73">
        <w:t xml:space="preserve">financial </w:t>
      </w:r>
      <w:r w:rsidR="00F246A4">
        <w:t>and technical demands associated with</w:t>
      </w:r>
      <w:r w:rsidR="0060722D">
        <w:t xml:space="preserve"> licencing and operation</w:t>
      </w:r>
      <w:r>
        <w:t xml:space="preserve">, </w:t>
      </w:r>
      <w:r w:rsidR="00B32ACD">
        <w:t xml:space="preserve">public perception of aquaculture and </w:t>
      </w:r>
      <w:r w:rsidR="0044147B">
        <w:t xml:space="preserve">dietary </w:t>
      </w:r>
      <w:r w:rsidR="0044147B" w:rsidRPr="000A20AE">
        <w:t xml:space="preserve">preferences </w:t>
      </w:r>
      <w:r w:rsidR="0044147B">
        <w:t>for</w:t>
      </w:r>
      <w:r w:rsidR="00F246A4">
        <w:t xml:space="preserve">, </w:t>
      </w:r>
      <w:r w:rsidR="0044147B">
        <w:t>finfish and crustaceans</w:t>
      </w:r>
      <w:r w:rsidR="006C206B">
        <w:t xml:space="preserve"> with</w:t>
      </w:r>
      <w:r w:rsidR="006C206B" w:rsidRPr="006C206B">
        <w:t xml:space="preserve"> </w:t>
      </w:r>
      <w:r w:rsidR="006C206B">
        <w:t>wild provenance</w:t>
      </w:r>
      <w:r w:rsidR="0044147B" w:rsidRPr="0044147B">
        <w:t xml:space="preserve"> </w:t>
      </w:r>
      <w:r w:rsidR="00F246A4">
        <w:t>(</w:t>
      </w:r>
      <w:proofErr w:type="spellStart"/>
      <w:r w:rsidR="00F246A4">
        <w:t>Villasante</w:t>
      </w:r>
      <w:proofErr w:type="spellEnd"/>
      <w:r w:rsidR="00F246A4">
        <w:t xml:space="preserve"> et al., 2013</w:t>
      </w:r>
      <w:r w:rsidR="0044147B" w:rsidRPr="00CE099F">
        <w:t>;</w:t>
      </w:r>
      <w:r w:rsidR="0044147B">
        <w:t xml:space="preserve"> Gentry et al., 2017).</w:t>
      </w:r>
      <w:r w:rsidR="0044147B" w:rsidRPr="000A20AE">
        <w:t xml:space="preserve"> </w:t>
      </w:r>
      <w:r w:rsidR="00B32ACD">
        <w:t xml:space="preserve">Key environmental factors include </w:t>
      </w:r>
      <w:r>
        <w:t>variable water quality</w:t>
      </w:r>
      <w:r w:rsidR="00301E52">
        <w:t xml:space="preserve"> (</w:t>
      </w:r>
      <w:r w:rsidR="00CE099F" w:rsidRPr="008B458A">
        <w:t>M</w:t>
      </w:r>
      <w:r w:rsidR="008B458A" w:rsidRPr="008B458A">
        <w:t>uir, 1992</w:t>
      </w:r>
      <w:r w:rsidR="00301E52">
        <w:t>)</w:t>
      </w:r>
      <w:r>
        <w:t xml:space="preserve">, </w:t>
      </w:r>
      <w:r w:rsidR="00B32ACD">
        <w:t>climate</w:t>
      </w:r>
      <w:r w:rsidR="00707811">
        <w:t xml:space="preserve"> </w:t>
      </w:r>
      <w:r w:rsidR="00B32ACD">
        <w:t>change</w:t>
      </w:r>
      <w:r w:rsidR="003D634B">
        <w:t>,</w:t>
      </w:r>
      <w:r w:rsidR="00301E52">
        <w:t xml:space="preserve"> </w:t>
      </w:r>
      <w:r w:rsidRPr="000A20AE">
        <w:t>ocean acidification (Clements and Chopin, 2017)</w:t>
      </w:r>
      <w:r w:rsidR="003D634B">
        <w:t>,</w:t>
      </w:r>
      <w:r w:rsidRPr="000A20AE">
        <w:t xml:space="preserve"> and harmful algal blooms (Brown et al., 2019). </w:t>
      </w:r>
    </w:p>
    <w:p w14:paraId="37A03917" w14:textId="44FB004E" w:rsidR="00A81B73" w:rsidRPr="00B32ACD" w:rsidRDefault="00707811" w:rsidP="00707811">
      <w:pPr>
        <w:spacing w:line="360" w:lineRule="auto"/>
        <w:jc w:val="both"/>
        <w:rPr>
          <w:b/>
        </w:rPr>
      </w:pPr>
      <w:r>
        <w:lastRenderedPageBreak/>
        <w:t>B</w:t>
      </w:r>
      <w:r w:rsidR="00F720BB">
        <w:t>arriers faced by</w:t>
      </w:r>
      <w:r>
        <w:t xml:space="preserve"> the aquaculture sector in SW</w:t>
      </w:r>
      <w:r w:rsidR="00F720BB">
        <w:t xml:space="preserve"> England </w:t>
      </w:r>
      <w:r w:rsidR="0046561F">
        <w:t>have</w:t>
      </w:r>
      <w:r w:rsidR="00B32ACD">
        <w:t xml:space="preserve"> been ranked </w:t>
      </w:r>
      <w:r w:rsidR="0046561F">
        <w:t xml:space="preserve">in </w:t>
      </w:r>
      <w:r w:rsidR="00F720BB">
        <w:t xml:space="preserve">their </w:t>
      </w:r>
      <w:r w:rsidR="0046561F">
        <w:t xml:space="preserve">importance </w:t>
      </w:r>
      <w:r w:rsidR="00B32ACD">
        <w:t>by</w:t>
      </w:r>
      <w:r w:rsidR="00B32ACD" w:rsidRPr="00B32ACD">
        <w:t xml:space="preserve"> 22 industry, academic and regulator stakeholders </w:t>
      </w:r>
      <w:r w:rsidR="0046561F">
        <w:t>in the</w:t>
      </w:r>
      <w:r w:rsidR="00B32ACD">
        <w:t xml:space="preserve"> </w:t>
      </w:r>
      <w:r>
        <w:t>South West Aquaculture Network</w:t>
      </w:r>
      <w:r w:rsidR="00B32ACD">
        <w:t xml:space="preserve"> (</w:t>
      </w:r>
      <w:r w:rsidR="00B32ACD" w:rsidRPr="00D94405">
        <w:rPr>
          <w:b/>
        </w:rPr>
        <w:t>Figure 1</w:t>
      </w:r>
      <w:r w:rsidR="00B32ACD">
        <w:t>).</w:t>
      </w:r>
      <w:r w:rsidRPr="00B32ACD">
        <w:rPr>
          <w:b/>
        </w:rPr>
        <w:t xml:space="preserve"> </w:t>
      </w:r>
    </w:p>
    <w:p w14:paraId="18BB0BE9" w14:textId="41259227" w:rsidR="00A81B73" w:rsidRDefault="00456BFD" w:rsidP="005E11EB">
      <w:pPr>
        <w:spacing w:line="360" w:lineRule="auto"/>
        <w:jc w:val="both"/>
      </w:pPr>
      <w:r>
        <w:rPr>
          <w:noProof/>
          <w:lang w:eastAsia="en-GB"/>
        </w:rPr>
        <w:drawing>
          <wp:inline distT="0" distB="0" distL="0" distR="0" wp14:anchorId="23152657" wp14:editId="7081DDC4">
            <wp:extent cx="5773420" cy="2956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3420" cy="2956560"/>
                    </a:xfrm>
                    <a:prstGeom prst="rect">
                      <a:avLst/>
                    </a:prstGeom>
                    <a:noFill/>
                  </pic:spPr>
                </pic:pic>
              </a:graphicData>
            </a:graphic>
          </wp:inline>
        </w:drawing>
      </w:r>
    </w:p>
    <w:p w14:paraId="5AC4BA57" w14:textId="77777777" w:rsidR="00A81B73" w:rsidRDefault="006E11DD" w:rsidP="005E11EB">
      <w:pPr>
        <w:spacing w:line="360" w:lineRule="auto"/>
        <w:jc w:val="both"/>
      </w:pPr>
      <w:r>
        <w:t>Values on</w:t>
      </w:r>
      <w:r w:rsidR="004D47E9">
        <w:t xml:space="preserve"> bar chart represent the average importance </w:t>
      </w:r>
      <w:r>
        <w:t>score</w:t>
      </w:r>
      <w:r w:rsidR="003510E4">
        <w:t xml:space="preserve"> – averaged across 22 survey</w:t>
      </w:r>
      <w:r w:rsidR="004D47E9">
        <w:t xml:space="preserve"> part</w:t>
      </w:r>
      <w:r w:rsidR="003510E4">
        <w:t>i</w:t>
      </w:r>
      <w:r w:rsidR="004D47E9">
        <w:t>cipants (importance was scored by all participants from 1 to 9, least to most</w:t>
      </w:r>
      <w:r>
        <w:t xml:space="preserve"> important</w:t>
      </w:r>
      <w:r w:rsidR="003510E4">
        <w:t xml:space="preserve"> barrier</w:t>
      </w:r>
      <w:r w:rsidR="004D47E9">
        <w:t>).</w:t>
      </w:r>
      <w:r>
        <w:t xml:space="preserve"> </w:t>
      </w:r>
    </w:p>
    <w:p w14:paraId="482D8D7F" w14:textId="77777777" w:rsidR="00C91E87" w:rsidRPr="00A42D74" w:rsidRDefault="00225389" w:rsidP="00A42D74">
      <w:pPr>
        <w:pStyle w:val="Heading1"/>
        <w:rPr>
          <w:rFonts w:asciiTheme="minorHAnsi" w:hAnsiTheme="minorHAnsi"/>
          <w:b/>
          <w:color w:val="1F3864"/>
          <w:sz w:val="24"/>
          <w:szCs w:val="24"/>
        </w:rPr>
      </w:pPr>
      <w:bookmarkStart w:id="5" w:name="_Toc49586329"/>
      <w:r w:rsidRPr="00A42D74">
        <w:rPr>
          <w:rFonts w:asciiTheme="minorHAnsi" w:hAnsiTheme="minorHAnsi"/>
          <w:b/>
          <w:color w:val="1F3864"/>
          <w:sz w:val="24"/>
          <w:szCs w:val="24"/>
        </w:rPr>
        <w:t xml:space="preserve">4) </w:t>
      </w:r>
      <w:r w:rsidR="00C91E87" w:rsidRPr="00A42D74">
        <w:rPr>
          <w:rFonts w:asciiTheme="minorHAnsi" w:hAnsiTheme="minorHAnsi"/>
          <w:b/>
          <w:color w:val="1F3864"/>
          <w:sz w:val="24"/>
          <w:szCs w:val="24"/>
        </w:rPr>
        <w:t>METHODS</w:t>
      </w:r>
      <w:bookmarkEnd w:id="5"/>
    </w:p>
    <w:p w14:paraId="169A1E93" w14:textId="77777777" w:rsidR="00A42D74" w:rsidRPr="00A42D74" w:rsidRDefault="00A42D74" w:rsidP="00A42D74"/>
    <w:p w14:paraId="3193B449" w14:textId="183BA541" w:rsidR="00A42D74" w:rsidRDefault="00235D95" w:rsidP="00834AD9">
      <w:pPr>
        <w:spacing w:line="360" w:lineRule="auto"/>
        <w:jc w:val="both"/>
      </w:pPr>
      <w:r>
        <w:t xml:space="preserve">In order to help overcome the key constraint of conflict </w:t>
      </w:r>
      <w:r w:rsidR="00834AD9">
        <w:t>for</w:t>
      </w:r>
      <w:r>
        <w:t xml:space="preserve"> marine space we </w:t>
      </w:r>
      <w:r w:rsidR="00834AD9">
        <w:t xml:space="preserve">examined scientific </w:t>
      </w:r>
      <w:r w:rsidR="00834AD9" w:rsidRPr="00834AD9">
        <w:t xml:space="preserve">evidence and recent developments in marine policy making and decision support tools concerning the co-location of aquaculture sites, </w:t>
      </w:r>
      <w:r w:rsidR="00593279">
        <w:t xml:space="preserve">farmed </w:t>
      </w:r>
      <w:r w:rsidR="00834AD9" w:rsidRPr="00834AD9">
        <w:t xml:space="preserve">species </w:t>
      </w:r>
      <w:r w:rsidR="00676727">
        <w:t>and technologies in and around MPAs</w:t>
      </w:r>
      <w:r w:rsidR="00834AD9" w:rsidRPr="00834AD9">
        <w:t>.</w:t>
      </w:r>
      <w:r w:rsidR="00834AD9">
        <w:t xml:space="preserve"> </w:t>
      </w:r>
      <w:r w:rsidR="00B746EE">
        <w:t xml:space="preserve">We </w:t>
      </w:r>
      <w:r w:rsidR="008309D7">
        <w:t xml:space="preserve">then </w:t>
      </w:r>
      <w:r w:rsidR="00B746EE">
        <w:t xml:space="preserve">used this </w:t>
      </w:r>
      <w:r w:rsidR="008309D7">
        <w:t xml:space="preserve">evidence </w:t>
      </w:r>
      <w:r w:rsidR="00B746EE">
        <w:t>to</w:t>
      </w:r>
      <w:r w:rsidR="008309D7">
        <w:t xml:space="preserve"> generate a set of </w:t>
      </w:r>
      <w:r w:rsidR="00B746EE">
        <w:t xml:space="preserve">policy recommendations </w:t>
      </w:r>
      <w:r w:rsidR="008309D7">
        <w:t xml:space="preserve">for facilitating sustainable development of </w:t>
      </w:r>
      <w:proofErr w:type="spellStart"/>
      <w:r w:rsidR="008309D7">
        <w:t>mariculture</w:t>
      </w:r>
      <w:proofErr w:type="spellEnd"/>
      <w:r w:rsidR="008309D7">
        <w:t xml:space="preserve"> in and around MPA</w:t>
      </w:r>
      <w:r w:rsidR="00984DD5">
        <w:t>s</w:t>
      </w:r>
      <w:r w:rsidR="008309D7">
        <w:t xml:space="preserve">. </w:t>
      </w:r>
      <w:r w:rsidR="00676727">
        <w:t>The work was undertaken in four stages:</w:t>
      </w:r>
    </w:p>
    <w:p w14:paraId="0A7827EB" w14:textId="77777777" w:rsidR="005479F2" w:rsidRPr="00A42D74" w:rsidRDefault="00225389" w:rsidP="00A42D74">
      <w:pPr>
        <w:pStyle w:val="Heading2"/>
        <w:spacing w:line="360" w:lineRule="auto"/>
        <w:rPr>
          <w:rFonts w:asciiTheme="minorHAnsi" w:hAnsiTheme="minorHAnsi"/>
          <w:b/>
          <w:color w:val="1F3864"/>
          <w:sz w:val="24"/>
          <w:szCs w:val="24"/>
        </w:rPr>
      </w:pPr>
      <w:bookmarkStart w:id="6" w:name="_Toc49586330"/>
      <w:r w:rsidRPr="00A42D74">
        <w:rPr>
          <w:rFonts w:asciiTheme="minorHAnsi" w:hAnsiTheme="minorHAnsi"/>
          <w:b/>
          <w:color w:val="1F3864"/>
          <w:sz w:val="24"/>
          <w:szCs w:val="24"/>
        </w:rPr>
        <w:t>4.</w:t>
      </w:r>
      <w:r w:rsidR="00676727" w:rsidRPr="00A42D74">
        <w:rPr>
          <w:rFonts w:asciiTheme="minorHAnsi" w:hAnsiTheme="minorHAnsi"/>
          <w:b/>
          <w:color w:val="1F3864"/>
          <w:sz w:val="24"/>
          <w:szCs w:val="24"/>
        </w:rPr>
        <w:t xml:space="preserve">1) </w:t>
      </w:r>
      <w:r w:rsidR="005479F2" w:rsidRPr="00A42D74">
        <w:rPr>
          <w:rFonts w:asciiTheme="minorHAnsi" w:hAnsiTheme="minorHAnsi"/>
          <w:b/>
          <w:color w:val="1F3864"/>
          <w:sz w:val="24"/>
          <w:szCs w:val="24"/>
        </w:rPr>
        <w:t>Initial consultation and scoping</w:t>
      </w:r>
      <w:r w:rsidR="008A0A3F" w:rsidRPr="00A42D74">
        <w:rPr>
          <w:rFonts w:asciiTheme="minorHAnsi" w:hAnsiTheme="minorHAnsi"/>
          <w:b/>
          <w:color w:val="1F3864"/>
          <w:sz w:val="24"/>
          <w:szCs w:val="24"/>
        </w:rPr>
        <w:t xml:space="preserve"> (Stage 1)</w:t>
      </w:r>
      <w:bookmarkEnd w:id="6"/>
    </w:p>
    <w:p w14:paraId="3EA01C37" w14:textId="77777777" w:rsidR="00495328" w:rsidRDefault="00676727" w:rsidP="00834AD9">
      <w:pPr>
        <w:spacing w:line="360" w:lineRule="auto"/>
        <w:jc w:val="both"/>
      </w:pPr>
      <w:r>
        <w:t>Relevant competent authorities comprising the Centre for Environment Fisheries and Aquaculture Science (CEFAS), Natural England (NE) and the Inshore Fisheries Conservation Authority (IFCA) were consulted at the outset of the project i</w:t>
      </w:r>
      <w:r w:rsidR="00495328">
        <w:t xml:space="preserve">n order identify key information sources and data gaps concerning interactions between </w:t>
      </w:r>
      <w:proofErr w:type="spellStart"/>
      <w:r w:rsidR="00495328">
        <w:t>mariculture</w:t>
      </w:r>
      <w:proofErr w:type="spellEnd"/>
      <w:r w:rsidR="00495328">
        <w:t xml:space="preserve"> and MPAs. </w:t>
      </w:r>
    </w:p>
    <w:p w14:paraId="1F674C83" w14:textId="77777777" w:rsidR="005479F2" w:rsidRPr="00A42D74" w:rsidRDefault="00225389" w:rsidP="00A42D74">
      <w:pPr>
        <w:pStyle w:val="Heading2"/>
        <w:spacing w:line="360" w:lineRule="auto"/>
        <w:rPr>
          <w:rFonts w:asciiTheme="minorHAnsi" w:hAnsiTheme="minorHAnsi"/>
          <w:b/>
          <w:color w:val="1F3864"/>
          <w:sz w:val="24"/>
          <w:szCs w:val="24"/>
        </w:rPr>
      </w:pPr>
      <w:bookmarkStart w:id="7" w:name="_Toc49586331"/>
      <w:r w:rsidRPr="00A42D74">
        <w:rPr>
          <w:rFonts w:asciiTheme="minorHAnsi" w:hAnsiTheme="minorHAnsi"/>
          <w:b/>
          <w:color w:val="1F3864"/>
          <w:sz w:val="24"/>
          <w:szCs w:val="24"/>
        </w:rPr>
        <w:t>4.</w:t>
      </w:r>
      <w:r w:rsidR="00676727" w:rsidRPr="00A42D74">
        <w:rPr>
          <w:rFonts w:asciiTheme="minorHAnsi" w:hAnsiTheme="minorHAnsi"/>
          <w:b/>
          <w:color w:val="1F3864"/>
          <w:sz w:val="24"/>
          <w:szCs w:val="24"/>
        </w:rPr>
        <w:t xml:space="preserve">2) </w:t>
      </w:r>
      <w:r w:rsidR="005479F2" w:rsidRPr="00A42D74">
        <w:rPr>
          <w:rFonts w:asciiTheme="minorHAnsi" w:hAnsiTheme="minorHAnsi"/>
          <w:b/>
          <w:color w:val="1F3864"/>
          <w:sz w:val="24"/>
          <w:szCs w:val="24"/>
        </w:rPr>
        <w:t>Literature review</w:t>
      </w:r>
      <w:r w:rsidR="008A0A3F" w:rsidRPr="00A42D74">
        <w:rPr>
          <w:rFonts w:asciiTheme="minorHAnsi" w:hAnsiTheme="minorHAnsi"/>
          <w:b/>
          <w:color w:val="1F3864"/>
          <w:sz w:val="24"/>
          <w:szCs w:val="24"/>
        </w:rPr>
        <w:t xml:space="preserve"> (Stage 2)</w:t>
      </w:r>
      <w:bookmarkEnd w:id="7"/>
    </w:p>
    <w:p w14:paraId="58EF11F5" w14:textId="7D5BDF79" w:rsidR="00C3670B" w:rsidRDefault="00495328" w:rsidP="00834AD9">
      <w:pPr>
        <w:spacing w:line="360" w:lineRule="auto"/>
        <w:jc w:val="both"/>
      </w:pPr>
      <w:r>
        <w:t xml:space="preserve">A literature review was undertaken to </w:t>
      </w:r>
      <w:r w:rsidR="008F3F20">
        <w:t>appraise data</w:t>
      </w:r>
      <w:r w:rsidR="008309D7">
        <w:t xml:space="preserve"> and tools highlighted in Stage 1 (Section 4.1) </w:t>
      </w:r>
      <w:r w:rsidR="008F3F20">
        <w:t xml:space="preserve">and to develop a narrative </w:t>
      </w:r>
      <w:r w:rsidR="000E66E7">
        <w:t>concerning trends in</w:t>
      </w:r>
      <w:r>
        <w:t xml:space="preserve"> </w:t>
      </w:r>
      <w:r w:rsidR="00676727">
        <w:t>policy development</w:t>
      </w:r>
      <w:r>
        <w:t xml:space="preserve"> on the sustainable use of marine resources alongside nature conservation</w:t>
      </w:r>
      <w:r w:rsidR="00C3670B">
        <w:t xml:space="preserve">. The review </w:t>
      </w:r>
      <w:r w:rsidR="00485F6F">
        <w:t xml:space="preserve">considered </w:t>
      </w:r>
      <w:r w:rsidR="007754A8">
        <w:t xml:space="preserve">international policy and regulatory </w:t>
      </w:r>
      <w:r w:rsidR="007754A8">
        <w:lastRenderedPageBreak/>
        <w:t>instruments</w:t>
      </w:r>
      <w:r w:rsidR="008309D7">
        <w:t>,</w:t>
      </w:r>
      <w:r w:rsidR="007754A8">
        <w:t xml:space="preserve"> but </w:t>
      </w:r>
      <w:r w:rsidR="00C3670B">
        <w:t xml:space="preserve">focused </w:t>
      </w:r>
      <w:r w:rsidR="007754A8">
        <w:t xml:space="preserve">primarily </w:t>
      </w:r>
      <w:r w:rsidR="00C3670B">
        <w:t xml:space="preserve">on national policy and regulation </w:t>
      </w:r>
      <w:r w:rsidR="009D3A9F">
        <w:t xml:space="preserve">relating to the </w:t>
      </w:r>
      <w:r w:rsidR="007754A8">
        <w:t>management of</w:t>
      </w:r>
      <w:r w:rsidR="009D3A9F" w:rsidRPr="00C3670B">
        <w:t xml:space="preserve"> MPAs</w:t>
      </w:r>
      <w:r w:rsidR="009D3A9F">
        <w:t xml:space="preserve"> alongside </w:t>
      </w:r>
      <w:proofErr w:type="spellStart"/>
      <w:r w:rsidR="009D3A9F">
        <w:t>mariculture</w:t>
      </w:r>
      <w:proofErr w:type="spellEnd"/>
      <w:r w:rsidR="009D3A9F">
        <w:t xml:space="preserve"> operations and </w:t>
      </w:r>
      <w:r w:rsidR="008309D7">
        <w:t xml:space="preserve">also </w:t>
      </w:r>
      <w:r w:rsidR="009D3A9F">
        <w:t>capture</w:t>
      </w:r>
      <w:r w:rsidR="00C3670B" w:rsidRPr="00C3670B">
        <w:t xml:space="preserve"> fish</w:t>
      </w:r>
      <w:r w:rsidR="009D3A9F">
        <w:t>eries</w:t>
      </w:r>
      <w:r w:rsidR="00E86224">
        <w:t>.</w:t>
      </w:r>
    </w:p>
    <w:p w14:paraId="6690D212" w14:textId="77777777" w:rsidR="008F3F20" w:rsidRPr="00A42D74" w:rsidRDefault="00225389" w:rsidP="00A42D74">
      <w:pPr>
        <w:pStyle w:val="Heading2"/>
        <w:spacing w:line="360" w:lineRule="auto"/>
        <w:rPr>
          <w:rFonts w:asciiTheme="minorHAnsi" w:hAnsiTheme="minorHAnsi"/>
          <w:b/>
          <w:color w:val="1F3864"/>
          <w:sz w:val="24"/>
          <w:szCs w:val="24"/>
        </w:rPr>
      </w:pPr>
      <w:bookmarkStart w:id="8" w:name="_Toc49586332"/>
      <w:r w:rsidRPr="00A42D74">
        <w:rPr>
          <w:rFonts w:asciiTheme="minorHAnsi" w:hAnsiTheme="minorHAnsi"/>
          <w:b/>
          <w:color w:val="1F3864"/>
          <w:sz w:val="24"/>
          <w:szCs w:val="24"/>
        </w:rPr>
        <w:t>4.</w:t>
      </w:r>
      <w:r w:rsidR="00676727" w:rsidRPr="00A42D74">
        <w:rPr>
          <w:rFonts w:asciiTheme="minorHAnsi" w:hAnsiTheme="minorHAnsi"/>
          <w:b/>
          <w:color w:val="1F3864"/>
          <w:sz w:val="24"/>
          <w:szCs w:val="24"/>
        </w:rPr>
        <w:t xml:space="preserve">3) </w:t>
      </w:r>
      <w:r w:rsidR="008F3F20" w:rsidRPr="00A42D74">
        <w:rPr>
          <w:rFonts w:asciiTheme="minorHAnsi" w:hAnsiTheme="minorHAnsi"/>
          <w:b/>
          <w:color w:val="1F3864"/>
          <w:sz w:val="24"/>
          <w:szCs w:val="24"/>
        </w:rPr>
        <w:t>Case study</w:t>
      </w:r>
      <w:r w:rsidR="008A0A3F" w:rsidRPr="00A42D74">
        <w:rPr>
          <w:rFonts w:asciiTheme="minorHAnsi" w:hAnsiTheme="minorHAnsi"/>
          <w:b/>
          <w:color w:val="1F3864"/>
          <w:sz w:val="24"/>
          <w:szCs w:val="24"/>
        </w:rPr>
        <w:t xml:space="preserve"> (Stage 3)</w:t>
      </w:r>
      <w:bookmarkEnd w:id="8"/>
    </w:p>
    <w:p w14:paraId="5CD7F639" w14:textId="41E49120" w:rsidR="009653D2" w:rsidRDefault="009653D2" w:rsidP="009653D2">
      <w:pPr>
        <w:spacing w:line="360" w:lineRule="auto"/>
        <w:jc w:val="both"/>
      </w:pPr>
      <w:r>
        <w:t xml:space="preserve">A case study was undertaken in SW England, </w:t>
      </w:r>
      <w:r w:rsidR="00676727">
        <w:t>along</w:t>
      </w:r>
      <w:r>
        <w:t xml:space="preserve"> the Dorset and East Devon </w:t>
      </w:r>
      <w:r w:rsidR="00676727">
        <w:t>coast</w:t>
      </w:r>
      <w:r w:rsidR="00C6314B">
        <w:t>,</w:t>
      </w:r>
      <w:r w:rsidR="00676727">
        <w:t xml:space="preserve"> in order</w:t>
      </w:r>
      <w:r>
        <w:t xml:space="preserve"> to develop gener</w:t>
      </w:r>
      <w:r w:rsidR="00C615C6">
        <w:t>al</w:t>
      </w:r>
      <w:r>
        <w:t xml:space="preserve"> rules</w:t>
      </w:r>
      <w:r w:rsidR="000A434E">
        <w:t xml:space="preserve"> (supported by </w:t>
      </w:r>
      <w:r w:rsidR="001C38DC">
        <w:t>an</w:t>
      </w:r>
      <w:r w:rsidR="000A434E">
        <w:t xml:space="preserve"> evidence base</w:t>
      </w:r>
      <w:r w:rsidR="00DD2879">
        <w:t xml:space="preserve"> derived from the </w:t>
      </w:r>
      <w:r w:rsidR="000A434E">
        <w:t>scientific literature, policy reviews and stakeholder consultation)</w:t>
      </w:r>
      <w:r>
        <w:t xml:space="preserve"> for </w:t>
      </w:r>
      <w:proofErr w:type="spellStart"/>
      <w:r>
        <w:t>mariculture</w:t>
      </w:r>
      <w:proofErr w:type="spellEnd"/>
      <w:r>
        <w:t xml:space="preserve"> development around MPAs</w:t>
      </w:r>
      <w:r w:rsidR="000A434E">
        <w:t>. In particular t</w:t>
      </w:r>
      <w:r w:rsidR="00676727">
        <w:t>his study evaluated the feasibility of using available evidence and tools (identified in Stage 1)</w:t>
      </w:r>
      <w:r w:rsidR="00676727" w:rsidRPr="00676727">
        <w:t xml:space="preserve"> </w:t>
      </w:r>
      <w:r w:rsidR="00676727">
        <w:t xml:space="preserve">for assessing </w:t>
      </w:r>
      <w:proofErr w:type="spellStart"/>
      <w:r w:rsidR="00676727">
        <w:t>mariculture</w:t>
      </w:r>
      <w:proofErr w:type="spellEnd"/>
      <w:r w:rsidR="00676727">
        <w:t xml:space="preserve">-MPA interactions and for screening the compatibility of </w:t>
      </w:r>
      <w:proofErr w:type="spellStart"/>
      <w:r w:rsidR="00676727">
        <w:t>mariculture</w:t>
      </w:r>
      <w:proofErr w:type="spellEnd"/>
      <w:r w:rsidR="00676727">
        <w:t xml:space="preserve"> species and technologies with </w:t>
      </w:r>
      <w:r w:rsidR="00C6314B">
        <w:t xml:space="preserve">specific conservation features (i.e. sedimentary </w:t>
      </w:r>
      <w:r w:rsidR="00980C39">
        <w:t xml:space="preserve">or </w:t>
      </w:r>
      <w:r w:rsidR="00C6314B">
        <w:t>reef habitat features listed in Annex 1 of the Habitats Directive).</w:t>
      </w:r>
    </w:p>
    <w:p w14:paraId="640DC1F2" w14:textId="77777777" w:rsidR="008F3F20" w:rsidRPr="00A42D74" w:rsidRDefault="00225389" w:rsidP="00A42D74">
      <w:pPr>
        <w:pStyle w:val="Heading2"/>
        <w:spacing w:line="360" w:lineRule="auto"/>
        <w:rPr>
          <w:rFonts w:asciiTheme="minorHAnsi" w:hAnsiTheme="minorHAnsi"/>
          <w:b/>
          <w:sz w:val="24"/>
          <w:szCs w:val="24"/>
        </w:rPr>
      </w:pPr>
      <w:bookmarkStart w:id="9" w:name="_Toc49586333"/>
      <w:r w:rsidRPr="00A42D74">
        <w:rPr>
          <w:rFonts w:asciiTheme="minorHAnsi" w:hAnsiTheme="minorHAnsi"/>
          <w:b/>
          <w:color w:val="1F3864"/>
          <w:sz w:val="24"/>
          <w:szCs w:val="24"/>
        </w:rPr>
        <w:t>4.</w:t>
      </w:r>
      <w:r w:rsidR="00C6314B" w:rsidRPr="00A42D74">
        <w:rPr>
          <w:rFonts w:asciiTheme="minorHAnsi" w:hAnsiTheme="minorHAnsi"/>
          <w:b/>
          <w:color w:val="1F3864"/>
          <w:sz w:val="24"/>
          <w:szCs w:val="24"/>
        </w:rPr>
        <w:t xml:space="preserve">4) </w:t>
      </w:r>
      <w:r w:rsidR="008F3F20" w:rsidRPr="00A42D74">
        <w:rPr>
          <w:rFonts w:asciiTheme="minorHAnsi" w:hAnsiTheme="minorHAnsi"/>
          <w:b/>
          <w:color w:val="1F3864"/>
          <w:sz w:val="24"/>
          <w:szCs w:val="24"/>
        </w:rPr>
        <w:t>Multi-stakeholder workshop</w:t>
      </w:r>
      <w:r w:rsidR="008A0A3F" w:rsidRPr="00A42D74">
        <w:rPr>
          <w:rFonts w:asciiTheme="minorHAnsi" w:hAnsiTheme="minorHAnsi"/>
          <w:b/>
          <w:color w:val="1F3864"/>
          <w:sz w:val="24"/>
          <w:szCs w:val="24"/>
        </w:rPr>
        <w:t xml:space="preserve"> (Stage 4)</w:t>
      </w:r>
      <w:bookmarkEnd w:id="9"/>
    </w:p>
    <w:p w14:paraId="7ED64790" w14:textId="78A0621F" w:rsidR="00235D95" w:rsidRPr="00183A63" w:rsidRDefault="009653D2" w:rsidP="005E11EB">
      <w:pPr>
        <w:spacing w:line="360" w:lineRule="auto"/>
        <w:jc w:val="both"/>
        <w:rPr>
          <w:i/>
        </w:rPr>
      </w:pPr>
      <w:r>
        <w:t>The work presented in this report was summarised and presented to 40 regulatory, industry and academic stakeholders at a</w:t>
      </w:r>
      <w:r w:rsidRPr="006D2E63">
        <w:t xml:space="preserve"> </w:t>
      </w:r>
      <w:r>
        <w:t xml:space="preserve">virtual workshop on </w:t>
      </w:r>
      <w:r w:rsidR="008F3F20">
        <w:t>‘</w:t>
      </w:r>
      <w:r w:rsidRPr="008F3F20">
        <w:rPr>
          <w:i/>
        </w:rPr>
        <w:t xml:space="preserve">Supporting </w:t>
      </w:r>
      <w:proofErr w:type="spellStart"/>
      <w:r w:rsidRPr="008F3F20">
        <w:rPr>
          <w:i/>
        </w:rPr>
        <w:t>Mariculture</w:t>
      </w:r>
      <w:proofErr w:type="spellEnd"/>
      <w:r w:rsidRPr="008F3F20">
        <w:rPr>
          <w:i/>
        </w:rPr>
        <w:t xml:space="preserve"> Development - Evidence for Informed Regulation</w:t>
      </w:r>
      <w:r w:rsidR="009E5481">
        <w:t xml:space="preserve">’, </w:t>
      </w:r>
      <w:r w:rsidRPr="006D2E63">
        <w:t>which</w:t>
      </w:r>
      <w:r>
        <w:t xml:space="preserve"> addressed the </w:t>
      </w:r>
      <w:r w:rsidR="00C6314B">
        <w:t>key</w:t>
      </w:r>
      <w:r>
        <w:t xml:space="preserve"> constraint of Regulation and bureaucratic process</w:t>
      </w:r>
      <w:r w:rsidR="00C6314B">
        <w:t xml:space="preserve"> (</w:t>
      </w:r>
      <w:r w:rsidR="00C6314B" w:rsidRPr="00D94405">
        <w:rPr>
          <w:b/>
        </w:rPr>
        <w:t>Figure 1</w:t>
      </w:r>
      <w:r w:rsidR="00C6314B">
        <w:t>)</w:t>
      </w:r>
      <w:r w:rsidRPr="006D2E63">
        <w:t>.</w:t>
      </w:r>
      <w:r>
        <w:t xml:space="preserve"> </w:t>
      </w:r>
      <w:r w:rsidR="00431C91">
        <w:t xml:space="preserve">During </w:t>
      </w:r>
      <w:r w:rsidR="0080456E">
        <w:t xml:space="preserve">and after </w:t>
      </w:r>
      <w:r w:rsidR="00431C91">
        <w:t xml:space="preserve">the workshop stakeholders were asked to prioritise </w:t>
      </w:r>
      <w:r w:rsidR="0080456E">
        <w:t xml:space="preserve">and feedback on </w:t>
      </w:r>
      <w:r w:rsidR="00431C91">
        <w:t xml:space="preserve">a range of issues, including </w:t>
      </w:r>
      <w:r w:rsidR="0080456E">
        <w:t xml:space="preserve">perceived </w:t>
      </w:r>
      <w:r w:rsidR="00431C91">
        <w:t xml:space="preserve">positive and negative impacts of </w:t>
      </w:r>
      <w:proofErr w:type="spellStart"/>
      <w:r w:rsidR="00431C91">
        <w:t>mariculture</w:t>
      </w:r>
      <w:proofErr w:type="spellEnd"/>
      <w:r w:rsidR="00431C91">
        <w:t xml:space="preserve"> on </w:t>
      </w:r>
      <w:r w:rsidR="0080456E">
        <w:t>MPAs.</w:t>
      </w:r>
      <w:r w:rsidR="00431C91" w:rsidRPr="00431C91">
        <w:t xml:space="preserve"> </w:t>
      </w:r>
      <w:r>
        <w:t>Th</w:t>
      </w:r>
      <w:r w:rsidR="00C6314B">
        <w:t xml:space="preserve">e workshop </w:t>
      </w:r>
      <w:r>
        <w:t xml:space="preserve">was conducted and </w:t>
      </w:r>
      <w:r w:rsidR="00431C91">
        <w:t xml:space="preserve">is </w:t>
      </w:r>
      <w:r>
        <w:t xml:space="preserve">reported </w:t>
      </w:r>
      <w:r w:rsidR="00431C91">
        <w:t xml:space="preserve">separately </w:t>
      </w:r>
      <w:r w:rsidR="008A0A3F">
        <w:t>under a parallel</w:t>
      </w:r>
      <w:r w:rsidR="00885B09">
        <w:t xml:space="preserve"> and complimentary </w:t>
      </w:r>
      <w:r>
        <w:t>SPF project (</w:t>
      </w:r>
      <w:r w:rsidR="009E5481">
        <w:t>Daniels et al., 2020</w:t>
      </w:r>
      <w:r w:rsidR="00431C91">
        <w:t xml:space="preserve">). </w:t>
      </w:r>
    </w:p>
    <w:p w14:paraId="7D8459AB" w14:textId="77777777" w:rsidR="009653D2" w:rsidRDefault="009653D2" w:rsidP="00E86224">
      <w:pPr>
        <w:spacing w:line="240" w:lineRule="auto"/>
        <w:jc w:val="both"/>
      </w:pPr>
    </w:p>
    <w:p w14:paraId="5970E6C9" w14:textId="77777777" w:rsidR="00C91E87" w:rsidRPr="00A42D74" w:rsidRDefault="00AF78B0" w:rsidP="00A42D74">
      <w:pPr>
        <w:pStyle w:val="Heading1"/>
        <w:spacing w:line="360" w:lineRule="auto"/>
        <w:rPr>
          <w:rFonts w:asciiTheme="minorHAnsi" w:hAnsiTheme="minorHAnsi"/>
          <w:b/>
          <w:color w:val="1F3864"/>
          <w:sz w:val="24"/>
          <w:szCs w:val="24"/>
        </w:rPr>
      </w:pPr>
      <w:bookmarkStart w:id="10" w:name="_Toc49586334"/>
      <w:r w:rsidRPr="00A42D74">
        <w:rPr>
          <w:rFonts w:asciiTheme="minorHAnsi" w:hAnsiTheme="minorHAnsi"/>
          <w:b/>
          <w:color w:val="1F3864"/>
          <w:sz w:val="24"/>
          <w:szCs w:val="24"/>
        </w:rPr>
        <w:t xml:space="preserve">5) </w:t>
      </w:r>
      <w:r w:rsidR="00567946" w:rsidRPr="00A42D74">
        <w:rPr>
          <w:rFonts w:asciiTheme="minorHAnsi" w:hAnsiTheme="minorHAnsi"/>
          <w:b/>
          <w:color w:val="1F3864"/>
          <w:sz w:val="24"/>
          <w:szCs w:val="24"/>
        </w:rPr>
        <w:t>RESULTS</w:t>
      </w:r>
      <w:bookmarkEnd w:id="10"/>
    </w:p>
    <w:p w14:paraId="5B529BFD" w14:textId="77777777" w:rsidR="00A21500" w:rsidRPr="00A42D74" w:rsidRDefault="00AF78B0" w:rsidP="00A42D74">
      <w:pPr>
        <w:pStyle w:val="Heading2"/>
        <w:spacing w:line="360" w:lineRule="auto"/>
        <w:rPr>
          <w:rFonts w:asciiTheme="minorHAnsi" w:hAnsiTheme="minorHAnsi"/>
          <w:b/>
          <w:color w:val="1F3864"/>
          <w:sz w:val="24"/>
          <w:szCs w:val="24"/>
        </w:rPr>
      </w:pPr>
      <w:bookmarkStart w:id="11" w:name="_Toc49586335"/>
      <w:r w:rsidRPr="00A42D74">
        <w:rPr>
          <w:rFonts w:asciiTheme="minorHAnsi" w:hAnsiTheme="minorHAnsi"/>
          <w:b/>
          <w:color w:val="1F3864"/>
          <w:sz w:val="24"/>
          <w:szCs w:val="24"/>
        </w:rPr>
        <w:t>5.</w:t>
      </w:r>
      <w:r w:rsidR="00EA1661" w:rsidRPr="00A42D74">
        <w:rPr>
          <w:rFonts w:asciiTheme="minorHAnsi" w:hAnsiTheme="minorHAnsi"/>
          <w:b/>
          <w:color w:val="1F3864"/>
          <w:sz w:val="24"/>
          <w:szCs w:val="24"/>
        </w:rPr>
        <w:t xml:space="preserve">1) </w:t>
      </w:r>
      <w:r w:rsidR="00A21500" w:rsidRPr="00A42D74">
        <w:rPr>
          <w:rFonts w:asciiTheme="minorHAnsi" w:hAnsiTheme="minorHAnsi"/>
          <w:b/>
          <w:color w:val="1F3864"/>
          <w:sz w:val="24"/>
          <w:szCs w:val="24"/>
        </w:rPr>
        <w:t>Initial consultation and scoping</w:t>
      </w:r>
      <w:bookmarkEnd w:id="11"/>
    </w:p>
    <w:p w14:paraId="0B371321" w14:textId="77777777" w:rsidR="005479F2" w:rsidRDefault="00EA1661" w:rsidP="0064162D">
      <w:pPr>
        <w:spacing w:after="0" w:line="360" w:lineRule="auto"/>
        <w:jc w:val="both"/>
      </w:pPr>
      <w:r>
        <w:t xml:space="preserve">Consultation with CEFAS, Natural England and IFCA </w:t>
      </w:r>
      <w:r w:rsidR="0054124B">
        <w:t xml:space="preserve">took place on 20 February 2020 and minutes are recorded in </w:t>
      </w:r>
      <w:r w:rsidR="0054124B" w:rsidRPr="00D94405">
        <w:rPr>
          <w:b/>
        </w:rPr>
        <w:t>Appendix 1</w:t>
      </w:r>
      <w:r w:rsidR="0054124B">
        <w:t xml:space="preserve">. The consultation identified a number of key resources that provided a starting point for the literature review (Stage 2) and the case study (Stage 3). </w:t>
      </w:r>
      <w:r w:rsidR="00040C73">
        <w:t>These resources included</w:t>
      </w:r>
      <w:r w:rsidR="004246E1">
        <w:t>:</w:t>
      </w:r>
      <w:r w:rsidR="00040C73">
        <w:t xml:space="preserve"> </w:t>
      </w:r>
      <w:proofErr w:type="spellStart"/>
      <w:r w:rsidR="004246E1">
        <w:t>i</w:t>
      </w:r>
      <w:proofErr w:type="spellEnd"/>
      <w:r w:rsidR="004246E1">
        <w:t xml:space="preserve">) </w:t>
      </w:r>
      <w:r w:rsidR="009366D8">
        <w:t>Natural England’s ‘advice on operations’ in MPAs concerning</w:t>
      </w:r>
      <w:r w:rsidR="00040C73">
        <w:t xml:space="preserve"> </w:t>
      </w:r>
      <w:proofErr w:type="spellStart"/>
      <w:r w:rsidR="00040C73">
        <w:t>mariculture</w:t>
      </w:r>
      <w:proofErr w:type="spellEnd"/>
      <w:r w:rsidR="00040C73">
        <w:t xml:space="preserve"> species</w:t>
      </w:r>
      <w:r w:rsidR="009366D8">
        <w:t xml:space="preserve"> (finfish, shellfish, seaweed)</w:t>
      </w:r>
      <w:r w:rsidR="00040C73">
        <w:t xml:space="preserve"> and </w:t>
      </w:r>
      <w:r w:rsidR="009366D8">
        <w:t xml:space="preserve">specific culture </w:t>
      </w:r>
      <w:r w:rsidR="00040C73">
        <w:t>technologies (bottom culture</w:t>
      </w:r>
      <w:r w:rsidR="009366D8">
        <w:t xml:space="preserve">, trestle culture, rope culture) </w:t>
      </w:r>
      <w:hyperlink r:id="rId21" w:history="1">
        <w:r w:rsidR="009366D8">
          <w:rPr>
            <w:rStyle w:val="FollowedHyperlink"/>
          </w:rPr>
          <w:t>https://www.gov.uk/government/collections/conservation-advice-packages-for-marine-protected-areas</w:t>
        </w:r>
      </w:hyperlink>
      <w:r w:rsidR="009366D8">
        <w:t xml:space="preserve">; </w:t>
      </w:r>
      <w:r w:rsidR="004246E1">
        <w:t xml:space="preserve">ii) Natural England’s and IFCA’s </w:t>
      </w:r>
      <w:r w:rsidR="009366D8">
        <w:t xml:space="preserve">geospatial maps of MPAs (and habitats and specific conservation features) </w:t>
      </w:r>
      <w:hyperlink r:id="rId22" w:history="1">
        <w:r w:rsidR="004246E1">
          <w:rPr>
            <w:rStyle w:val="FollowedHyperlink"/>
          </w:rPr>
          <w:t>https://magic.defra.gov.uk/</w:t>
        </w:r>
      </w:hyperlink>
      <w:r w:rsidR="004246E1">
        <w:t xml:space="preserve"> </w:t>
      </w:r>
      <w:r w:rsidR="009366D8">
        <w:t xml:space="preserve">and </w:t>
      </w:r>
      <w:r w:rsidR="004246E1">
        <w:t xml:space="preserve">iii) CEFAS’s detailed geospatial  assessment of the feasibility of aquaculture operations (based on environmental conditions and competing uses) along the Dorset and East Devon coastline out to 6 nautical miles </w:t>
      </w:r>
      <w:hyperlink r:id="rId23" w:history="1">
        <w:r w:rsidR="004246E1">
          <w:rPr>
            <w:rStyle w:val="FollowedHyperlink"/>
          </w:rPr>
          <w:t>http://data.cefas.co.uk/</w:t>
        </w:r>
      </w:hyperlink>
      <w:r w:rsidR="004246E1">
        <w:t xml:space="preserve">. </w:t>
      </w:r>
      <w:r w:rsidR="009366D8">
        <w:t xml:space="preserve"> </w:t>
      </w:r>
      <w:r w:rsidR="004246E1">
        <w:t xml:space="preserve">Additional resources </w:t>
      </w:r>
      <w:r w:rsidR="005479F2">
        <w:t xml:space="preserve">for informing </w:t>
      </w:r>
      <w:r w:rsidR="00723762">
        <w:t>‘general</w:t>
      </w:r>
      <w:r w:rsidR="005479F2" w:rsidRPr="005479F2">
        <w:t xml:space="preserve"> rules’ </w:t>
      </w:r>
      <w:r w:rsidR="005479F2">
        <w:t xml:space="preserve">for </w:t>
      </w:r>
      <w:proofErr w:type="spellStart"/>
      <w:r w:rsidR="005479F2" w:rsidRPr="005479F2">
        <w:t>mariculture</w:t>
      </w:r>
      <w:proofErr w:type="spellEnd"/>
      <w:r w:rsidR="005479F2" w:rsidRPr="005479F2">
        <w:t xml:space="preserve"> development in and around Marine Protected Areas (MPAs)</w:t>
      </w:r>
      <w:r w:rsidR="005479F2">
        <w:t xml:space="preserve"> </w:t>
      </w:r>
      <w:r w:rsidR="004246E1">
        <w:t>that</w:t>
      </w:r>
      <w:r w:rsidR="005479F2">
        <w:t xml:space="preserve"> </w:t>
      </w:r>
      <w:r w:rsidR="004246E1">
        <w:t xml:space="preserve">were </w:t>
      </w:r>
      <w:r w:rsidR="005479F2">
        <w:t>identified (and evaluated in the literature review - Stage 2) included</w:t>
      </w:r>
      <w:r w:rsidR="00723762">
        <w:t>:</w:t>
      </w:r>
      <w:r w:rsidR="005479F2">
        <w:t xml:space="preserve"> the Marine </w:t>
      </w:r>
      <w:r w:rsidR="005479F2">
        <w:lastRenderedPageBreak/>
        <w:t>Management Organisation’s</w:t>
      </w:r>
      <w:r w:rsidR="0054124B">
        <w:t xml:space="preserve"> Matrix of fis</w:t>
      </w:r>
      <w:r w:rsidR="005479F2">
        <w:t>heries gear types and European Marine S</w:t>
      </w:r>
      <w:r w:rsidR="00723762">
        <w:t>ite protected features</w:t>
      </w:r>
      <w:r w:rsidR="0054124B">
        <w:t xml:space="preserve"> </w:t>
      </w:r>
      <w:hyperlink r:id="rId24" w:history="1">
        <w:r w:rsidR="005479F2" w:rsidRPr="00A31193">
          <w:rPr>
            <w:rStyle w:val="FollowedHyperlink"/>
          </w:rPr>
          <w:t>https://www.gov.uk/government/publications/fisheries-in-european-marine-sites-matrix</w:t>
        </w:r>
      </w:hyperlink>
      <w:r w:rsidR="005479F2">
        <w:t xml:space="preserve"> and Habitat Risk Assessments and Z</w:t>
      </w:r>
      <w:r w:rsidR="0054124B">
        <w:t xml:space="preserve">oning </w:t>
      </w:r>
      <w:r w:rsidR="005479F2">
        <w:t xml:space="preserve">under </w:t>
      </w:r>
      <w:r w:rsidR="0054124B">
        <w:t xml:space="preserve">the Williamsburg Resolution relating to aquaculture and fish movements. </w:t>
      </w:r>
      <w:hyperlink r:id="rId25" w:history="1">
        <w:r w:rsidR="005479F2" w:rsidRPr="00A31193">
          <w:rPr>
            <w:rStyle w:val="FollowedHyperlink"/>
          </w:rPr>
          <w:t>http://www.nasco.int/pdf/far_aquaculture/AquacultureFAR_EnglandWales.pdf</w:t>
        </w:r>
      </w:hyperlink>
    </w:p>
    <w:p w14:paraId="5AE580C6" w14:textId="77777777" w:rsidR="005479F2" w:rsidRDefault="005479F2" w:rsidP="00EA1661">
      <w:pPr>
        <w:spacing w:line="360" w:lineRule="auto"/>
        <w:jc w:val="both"/>
      </w:pPr>
    </w:p>
    <w:p w14:paraId="318A1714" w14:textId="77777777" w:rsidR="008F3F20" w:rsidRPr="00A42D74" w:rsidRDefault="00AF78B0" w:rsidP="00A42D74">
      <w:pPr>
        <w:pStyle w:val="Heading2"/>
        <w:spacing w:line="360" w:lineRule="auto"/>
        <w:rPr>
          <w:rFonts w:asciiTheme="minorHAnsi" w:hAnsiTheme="minorHAnsi"/>
          <w:b/>
          <w:color w:val="1F3864"/>
          <w:sz w:val="24"/>
          <w:szCs w:val="24"/>
        </w:rPr>
      </w:pPr>
      <w:bookmarkStart w:id="12" w:name="_Toc49586336"/>
      <w:r w:rsidRPr="00A42D74">
        <w:rPr>
          <w:rFonts w:asciiTheme="minorHAnsi" w:hAnsiTheme="minorHAnsi"/>
          <w:b/>
          <w:color w:val="1F3864"/>
          <w:sz w:val="24"/>
          <w:szCs w:val="24"/>
        </w:rPr>
        <w:t>5.</w:t>
      </w:r>
      <w:r w:rsidR="00EA1661" w:rsidRPr="00A42D74">
        <w:rPr>
          <w:rFonts w:asciiTheme="minorHAnsi" w:hAnsiTheme="minorHAnsi"/>
          <w:b/>
          <w:color w:val="1F3864"/>
          <w:sz w:val="24"/>
          <w:szCs w:val="24"/>
        </w:rPr>
        <w:t xml:space="preserve">2) </w:t>
      </w:r>
      <w:r w:rsidR="008F3F20" w:rsidRPr="00A42D74">
        <w:rPr>
          <w:rFonts w:asciiTheme="minorHAnsi" w:hAnsiTheme="minorHAnsi"/>
          <w:b/>
          <w:color w:val="1F3864"/>
          <w:sz w:val="24"/>
          <w:szCs w:val="24"/>
        </w:rPr>
        <w:t>L</w:t>
      </w:r>
      <w:r w:rsidR="00EA1661" w:rsidRPr="00A42D74">
        <w:rPr>
          <w:rFonts w:asciiTheme="minorHAnsi" w:hAnsiTheme="minorHAnsi"/>
          <w:b/>
          <w:color w:val="1F3864"/>
          <w:sz w:val="24"/>
          <w:szCs w:val="24"/>
        </w:rPr>
        <w:t>iterature review</w:t>
      </w:r>
      <w:bookmarkEnd w:id="12"/>
      <w:r w:rsidR="00EA1661" w:rsidRPr="00A42D74">
        <w:rPr>
          <w:rFonts w:asciiTheme="minorHAnsi" w:hAnsiTheme="minorHAnsi"/>
          <w:b/>
          <w:color w:val="1F3864"/>
          <w:sz w:val="24"/>
          <w:szCs w:val="24"/>
        </w:rPr>
        <w:t xml:space="preserve"> </w:t>
      </w:r>
    </w:p>
    <w:p w14:paraId="19A42A5E" w14:textId="77777777" w:rsidR="00884DF6" w:rsidRPr="00A42D74" w:rsidRDefault="00AF78B0" w:rsidP="00A42D74">
      <w:pPr>
        <w:pStyle w:val="Heading3"/>
        <w:spacing w:line="360" w:lineRule="auto"/>
        <w:rPr>
          <w:rFonts w:asciiTheme="minorHAnsi" w:hAnsiTheme="minorHAnsi"/>
          <w:b/>
          <w:i/>
          <w:color w:val="1F3864"/>
          <w:sz w:val="22"/>
          <w:szCs w:val="22"/>
        </w:rPr>
      </w:pPr>
      <w:bookmarkStart w:id="13" w:name="_Toc49586337"/>
      <w:r w:rsidRPr="00A42D74">
        <w:rPr>
          <w:rFonts w:asciiTheme="minorHAnsi" w:hAnsiTheme="minorHAnsi"/>
          <w:b/>
          <w:i/>
          <w:color w:val="1F3864"/>
          <w:sz w:val="22"/>
          <w:szCs w:val="22"/>
        </w:rPr>
        <w:t>5.</w:t>
      </w:r>
      <w:r w:rsidR="00875836" w:rsidRPr="00A42D74">
        <w:rPr>
          <w:rFonts w:asciiTheme="minorHAnsi" w:hAnsiTheme="minorHAnsi"/>
          <w:b/>
          <w:i/>
          <w:color w:val="1F3864"/>
          <w:sz w:val="22"/>
          <w:szCs w:val="22"/>
        </w:rPr>
        <w:t xml:space="preserve">2.1) </w:t>
      </w:r>
      <w:r w:rsidR="00E13697" w:rsidRPr="00A42D74">
        <w:rPr>
          <w:rFonts w:asciiTheme="minorHAnsi" w:hAnsiTheme="minorHAnsi"/>
          <w:b/>
          <w:i/>
          <w:color w:val="1F3864"/>
          <w:sz w:val="22"/>
          <w:szCs w:val="22"/>
        </w:rPr>
        <w:t xml:space="preserve">Reconciling nature conservation and sustainable development </w:t>
      </w:r>
      <w:r w:rsidR="00446A5A" w:rsidRPr="00A42D74">
        <w:rPr>
          <w:rFonts w:asciiTheme="minorHAnsi" w:hAnsiTheme="minorHAnsi"/>
          <w:b/>
          <w:i/>
          <w:color w:val="1F3864"/>
          <w:sz w:val="22"/>
          <w:szCs w:val="22"/>
        </w:rPr>
        <w:t>o</w:t>
      </w:r>
      <w:r w:rsidR="00E13697" w:rsidRPr="00A42D74">
        <w:rPr>
          <w:rFonts w:asciiTheme="minorHAnsi" w:hAnsiTheme="minorHAnsi"/>
          <w:b/>
          <w:i/>
          <w:color w:val="1F3864"/>
          <w:sz w:val="22"/>
          <w:szCs w:val="22"/>
        </w:rPr>
        <w:t>f</w:t>
      </w:r>
      <w:r w:rsidR="00446A5A" w:rsidRPr="00A42D74">
        <w:rPr>
          <w:rFonts w:asciiTheme="minorHAnsi" w:hAnsiTheme="minorHAnsi"/>
          <w:b/>
          <w:i/>
          <w:color w:val="1F3864"/>
          <w:sz w:val="22"/>
          <w:szCs w:val="22"/>
        </w:rPr>
        <w:t xml:space="preserve"> </w:t>
      </w:r>
      <w:proofErr w:type="spellStart"/>
      <w:r w:rsidR="00446A5A" w:rsidRPr="00A42D74">
        <w:rPr>
          <w:rFonts w:asciiTheme="minorHAnsi" w:hAnsiTheme="minorHAnsi"/>
          <w:b/>
          <w:i/>
          <w:color w:val="1F3864"/>
          <w:sz w:val="22"/>
          <w:szCs w:val="22"/>
        </w:rPr>
        <w:t>mariculture</w:t>
      </w:r>
      <w:bookmarkEnd w:id="13"/>
      <w:proofErr w:type="spellEnd"/>
    </w:p>
    <w:p w14:paraId="199C9F4A" w14:textId="477F55D8" w:rsidR="00927C32" w:rsidRDefault="00652AB6" w:rsidP="0064162D">
      <w:pPr>
        <w:spacing w:after="240" w:line="360" w:lineRule="auto"/>
        <w:jc w:val="both"/>
      </w:pPr>
      <w:r>
        <w:rPr>
          <w:noProof/>
          <w:lang w:eastAsia="en-GB"/>
        </w:rPr>
        <mc:AlternateContent>
          <mc:Choice Requires="wps">
            <w:drawing>
              <wp:anchor distT="0" distB="0" distL="114300" distR="114300" simplePos="0" relativeHeight="251665408" behindDoc="0" locked="0" layoutInCell="1" allowOverlap="1" wp14:anchorId="4852B816" wp14:editId="42813232">
                <wp:simplePos x="0" y="0"/>
                <wp:positionH relativeFrom="margin">
                  <wp:posOffset>-53671</wp:posOffset>
                </wp:positionH>
                <wp:positionV relativeFrom="paragraph">
                  <wp:posOffset>2926163</wp:posOffset>
                </wp:positionV>
                <wp:extent cx="5836258" cy="1033669"/>
                <wp:effectExtent l="0" t="0" r="12700" b="14605"/>
                <wp:wrapNone/>
                <wp:docPr id="15" name="Rectangle 15"/>
                <wp:cNvGraphicFramePr/>
                <a:graphic xmlns:a="http://schemas.openxmlformats.org/drawingml/2006/main">
                  <a:graphicData uri="http://schemas.microsoft.com/office/word/2010/wordprocessingShape">
                    <wps:wsp>
                      <wps:cNvSpPr/>
                      <wps:spPr>
                        <a:xfrm>
                          <a:off x="0" y="0"/>
                          <a:ext cx="5836258" cy="103366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37D8D7" id="Rectangle 15" o:spid="_x0000_s1026" style="position:absolute;margin-left:-4.25pt;margin-top:230.4pt;width:459.55pt;height:81.4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" filled="f" strokecolor="#1f4d78 [1604]" strokeweight="1pt">
                <w10:wrap anchorx="margin"/>
              </v:rect>
            </w:pict>
          </mc:Fallback>
        </mc:AlternateContent>
      </w:r>
      <w:r w:rsidR="000C5AEF">
        <w:t xml:space="preserve">The UK Government’s </w:t>
      </w:r>
      <w:r w:rsidR="008F3F20">
        <w:t>25-year plan (DEFRA, 2019) states that “English inshore and offshore waters and Northern Ireland offshore waters will achieve good environmental status (</w:t>
      </w:r>
      <w:r w:rsidR="00723762">
        <w:t xml:space="preserve">Marine Strategy Framework Directive </w:t>
      </w:r>
      <w:r w:rsidR="008F3F20">
        <w:t>MSFD 2008/56/EC)…. while allowing marine industries to thrive….</w:t>
      </w:r>
      <w:proofErr w:type="gramStart"/>
      <w:r w:rsidR="008F3F20">
        <w:t>”,</w:t>
      </w:r>
      <w:proofErr w:type="gramEnd"/>
      <w:r w:rsidR="008F3F20">
        <w:t xml:space="preserve"> </w:t>
      </w:r>
      <w:r w:rsidR="00996E67">
        <w:t xml:space="preserve">which will be achieved in part by </w:t>
      </w:r>
      <w:r w:rsidR="008F3F20">
        <w:t>establishing an “</w:t>
      </w:r>
      <w:r w:rsidR="008F3F20" w:rsidRPr="008F3F20">
        <w:t>ecologically coherent network of well-managed marine protected areas (MPAs)</w:t>
      </w:r>
      <w:r w:rsidR="008F3F20">
        <w:t>”. The plan also highlights Defra’s ambition for more collaborative management by “joining forces with local stakeholders to find the most appropriate ways of drawing down the riches of the sea in a sustainable way”.</w:t>
      </w:r>
      <w:r w:rsidR="00996E67">
        <w:t xml:space="preserve"> The International Union for the Conservation of Nature (IUCN) also</w:t>
      </w:r>
      <w:r w:rsidR="00996E67" w:rsidRPr="00996E67">
        <w:t xml:space="preserve"> </w:t>
      </w:r>
      <w:r w:rsidR="00996E67">
        <w:t>highlight</w:t>
      </w:r>
      <w:r w:rsidR="00875836">
        <w:t>s</w:t>
      </w:r>
      <w:r w:rsidR="00996E67">
        <w:t xml:space="preserve"> potential opportunities &amp; s</w:t>
      </w:r>
      <w:r w:rsidR="00996E67" w:rsidRPr="00996E67">
        <w:t>ynergies</w:t>
      </w:r>
      <w:r w:rsidR="00996E67">
        <w:t xml:space="preserve"> between aquaculture (</w:t>
      </w:r>
      <w:proofErr w:type="spellStart"/>
      <w:r w:rsidR="00996E67">
        <w:t>mariculture</w:t>
      </w:r>
      <w:proofErr w:type="spellEnd"/>
      <w:r w:rsidR="00996E67">
        <w:t xml:space="preserve">) and nature conservation in relation to </w:t>
      </w:r>
      <w:r w:rsidR="008923DE">
        <w:t xml:space="preserve">meeting </w:t>
      </w:r>
      <w:r w:rsidR="00866DD8">
        <w:t>Aichi Targets by 2020</w:t>
      </w:r>
      <w:r w:rsidR="00996E67">
        <w:t xml:space="preserve">: </w:t>
      </w:r>
      <w:r w:rsidR="00996E67" w:rsidRPr="00996E67">
        <w:t xml:space="preserve">Target 11 - </w:t>
      </w:r>
      <w:r w:rsidR="00996E67">
        <w:t xml:space="preserve">marine biodiversity protection; </w:t>
      </w:r>
      <w:r w:rsidR="00996E67" w:rsidRPr="00996E67">
        <w:t>Target 6 - sustainable fisheries</w:t>
      </w:r>
      <w:r w:rsidR="00866DD8">
        <w:t xml:space="preserve"> (CBD, 2010)</w:t>
      </w:r>
      <w:r w:rsidR="008923DE">
        <w:t>,</w:t>
      </w:r>
      <w:r w:rsidR="00996E67">
        <w:t xml:space="preserve"> and </w:t>
      </w:r>
      <w:r w:rsidR="008923DE">
        <w:t xml:space="preserve">achieving UN </w:t>
      </w:r>
      <w:r w:rsidR="00996E67" w:rsidRPr="00996E67">
        <w:t>Sustainable Development Goals (2030)</w:t>
      </w:r>
      <w:r w:rsidR="00996E67">
        <w:t xml:space="preserve">: Goal 2 - food security; </w:t>
      </w:r>
      <w:r w:rsidR="00A21500">
        <w:t xml:space="preserve">Goal 14 – oceans </w:t>
      </w:r>
      <w:r w:rsidR="00FB0DB0">
        <w:t>(IUCN, 2020).</w:t>
      </w:r>
    </w:p>
    <w:p w14:paraId="7EF6E95F" w14:textId="4DBD7876" w:rsidR="00652AB6" w:rsidRDefault="00A16893" w:rsidP="0064162D">
      <w:pPr>
        <w:spacing w:after="240" w:line="360" w:lineRule="auto"/>
        <w:jc w:val="both"/>
      </w:pPr>
      <w:r>
        <w:t>Despite</w:t>
      </w:r>
      <w:r w:rsidR="00927C32">
        <w:t xml:space="preserve"> </w:t>
      </w:r>
      <w:r>
        <w:t xml:space="preserve">international </w:t>
      </w:r>
      <w:r w:rsidR="00927C32">
        <w:t xml:space="preserve">acknowledgement </w:t>
      </w:r>
      <w:r>
        <w:t>for</w:t>
      </w:r>
      <w:r w:rsidR="00927C32">
        <w:t xml:space="preserve"> the need to </w:t>
      </w:r>
      <w:r w:rsidR="003E0993" w:rsidRPr="003E0993">
        <w:t>reconcile nature conservation and sustainable development</w:t>
      </w:r>
      <w:r>
        <w:t xml:space="preserve"> (IUCN, 2020)</w:t>
      </w:r>
      <w:r w:rsidR="003E0993">
        <w:t>, nature conservation in England</w:t>
      </w:r>
      <w:r w:rsidR="00FB0DB0">
        <w:t>,</w:t>
      </w:r>
      <w:r w:rsidR="003E0993">
        <w:t xml:space="preserve"> the UK</w:t>
      </w:r>
      <w:r w:rsidR="00FB0DB0">
        <w:t xml:space="preserve"> and EU</w:t>
      </w:r>
      <w:r w:rsidR="003E0993">
        <w:t xml:space="preserve"> follows a ‘precautionary approach’. </w:t>
      </w:r>
      <w:r w:rsidR="000A1F44">
        <w:t>Environmental Impact Assessment (</w:t>
      </w:r>
      <w:r w:rsidR="00071202">
        <w:t>EIA</w:t>
      </w:r>
      <w:r w:rsidR="000A1F44">
        <w:t>)</w:t>
      </w:r>
      <w:r w:rsidR="00071202">
        <w:t xml:space="preserve"> </w:t>
      </w:r>
      <w:r w:rsidR="008C545C">
        <w:t xml:space="preserve">screening </w:t>
      </w:r>
      <w:r w:rsidR="00071202">
        <w:t xml:space="preserve">is </w:t>
      </w:r>
      <w:r w:rsidR="008C545C">
        <w:t xml:space="preserve">mandatory </w:t>
      </w:r>
      <w:r w:rsidR="00071202">
        <w:t xml:space="preserve">for </w:t>
      </w:r>
      <w:r w:rsidR="00652AB6">
        <w:t xml:space="preserve">shellfish and finfish </w:t>
      </w:r>
      <w:proofErr w:type="spellStart"/>
      <w:r w:rsidR="00652AB6">
        <w:t>mariculture</w:t>
      </w:r>
      <w:proofErr w:type="spellEnd"/>
      <w:r w:rsidR="00652AB6">
        <w:t xml:space="preserve"> </w:t>
      </w:r>
      <w:r w:rsidR="00071202">
        <w:t>development</w:t>
      </w:r>
      <w:r w:rsidR="008C545C">
        <w:t>s</w:t>
      </w:r>
      <w:r w:rsidR="00652AB6">
        <w:t>,</w:t>
      </w:r>
      <w:r w:rsidR="00071202">
        <w:t xml:space="preserve"> including in sensitive area</w:t>
      </w:r>
      <w:r w:rsidR="008C545C">
        <w:t>s</w:t>
      </w:r>
      <w:r w:rsidR="00071202">
        <w:t xml:space="preserve"> </w:t>
      </w:r>
      <w:r w:rsidR="00875836">
        <w:t>such as</w:t>
      </w:r>
      <w:r w:rsidR="00071202">
        <w:t xml:space="preserve"> MPA</w:t>
      </w:r>
      <w:r w:rsidR="00875836">
        <w:t>s</w:t>
      </w:r>
      <w:r w:rsidR="00071202">
        <w:t xml:space="preserve">. </w:t>
      </w:r>
    </w:p>
    <w:p w14:paraId="3883EFDE" w14:textId="128D1837" w:rsidR="00652AB6" w:rsidRDefault="00071202" w:rsidP="003E0993">
      <w:pPr>
        <w:spacing w:line="360" w:lineRule="auto"/>
        <w:jc w:val="both"/>
      </w:pPr>
      <w:r>
        <w:t>In the case of European Marine Sites designated under the Habitats Directive (</w:t>
      </w:r>
      <w:r w:rsidR="001F5388" w:rsidRPr="001F5388">
        <w:t>92/43/EEC</w:t>
      </w:r>
      <w:r w:rsidR="001F5388">
        <w:t xml:space="preserve">) </w:t>
      </w:r>
      <w:r>
        <w:t>and/or Birds Directive (</w:t>
      </w:r>
      <w:r w:rsidR="001F5388" w:rsidRPr="001F5388">
        <w:t>79/409/EEC</w:t>
      </w:r>
      <w:r w:rsidR="001F5388">
        <w:t xml:space="preserve">) </w:t>
      </w:r>
      <w:r>
        <w:t>an</w:t>
      </w:r>
      <w:r w:rsidR="00A14988">
        <w:t xml:space="preserve"> a</w:t>
      </w:r>
      <w:r>
        <w:t xml:space="preserve">ssessment is also required </w:t>
      </w:r>
      <w:r w:rsidR="000A1F44">
        <w:t>to demonstrate that the integrity of the sites will not be adversely impacted</w:t>
      </w:r>
      <w:r w:rsidR="00875836">
        <w:t xml:space="preserve"> (</w:t>
      </w:r>
      <w:r w:rsidR="00181338">
        <w:t xml:space="preserve">EC, 2012; </w:t>
      </w:r>
      <w:proofErr w:type="spellStart"/>
      <w:r w:rsidR="007534A4" w:rsidRPr="007534A4">
        <w:t>Möckel</w:t>
      </w:r>
      <w:proofErr w:type="spellEnd"/>
      <w:r w:rsidR="007534A4">
        <w:t>, 2017</w:t>
      </w:r>
      <w:r w:rsidR="00875836">
        <w:t>)</w:t>
      </w:r>
      <w:r w:rsidR="000A1F44">
        <w:t xml:space="preserve">. </w:t>
      </w:r>
      <w:r w:rsidR="00F928EE">
        <w:t>In</w:t>
      </w:r>
      <w:r w:rsidR="007534A4">
        <w:t xml:space="preserve"> the UK</w:t>
      </w:r>
      <w:r w:rsidR="004914A1">
        <w:t xml:space="preserve">, </w:t>
      </w:r>
      <w:r w:rsidR="009E5F5E">
        <w:t>this</w:t>
      </w:r>
      <w:r w:rsidR="00A14988">
        <w:t xml:space="preserve"> a</w:t>
      </w:r>
      <w:r w:rsidR="000A1F44">
        <w:t xml:space="preserve">ssessment </w:t>
      </w:r>
      <w:r w:rsidR="009E5F5E">
        <w:t xml:space="preserve">is a </w:t>
      </w:r>
      <w:r w:rsidR="000A1F44">
        <w:t>Habitats Regulation</w:t>
      </w:r>
      <w:r w:rsidR="00A14988">
        <w:t>s</w:t>
      </w:r>
      <w:r w:rsidR="000A1F44">
        <w:t xml:space="preserve"> A</w:t>
      </w:r>
      <w:r w:rsidR="00A14988">
        <w:t>sses</w:t>
      </w:r>
      <w:r w:rsidR="00E86224">
        <w:t>s</w:t>
      </w:r>
      <w:r w:rsidR="00A14988">
        <w:t>me</w:t>
      </w:r>
      <w:r w:rsidR="009E5F5E">
        <w:t>nt (HRA),</w:t>
      </w:r>
      <w:r w:rsidR="00A14988">
        <w:t xml:space="preserve"> performed</w:t>
      </w:r>
      <w:r w:rsidR="000A1F44">
        <w:t xml:space="preserve"> under the Conservation (Natural Habitats &amp;c.) Regulations </w:t>
      </w:r>
      <w:r w:rsidR="001F5388" w:rsidRPr="001F5388">
        <w:t>(</w:t>
      </w:r>
      <w:r w:rsidR="004914A1">
        <w:t>2019</w:t>
      </w:r>
      <w:r w:rsidR="000A1F44" w:rsidRPr="001F5388">
        <w:t>)</w:t>
      </w:r>
      <w:r w:rsidR="000A1F44">
        <w:t xml:space="preserve"> by competent authorities</w:t>
      </w:r>
      <w:r w:rsidR="004914A1">
        <w:t xml:space="preserve"> (the authorising or consenting body) advised by </w:t>
      </w:r>
      <w:r w:rsidR="000A1F44">
        <w:t xml:space="preserve">Natural England. </w:t>
      </w:r>
      <w:r w:rsidR="004914A1">
        <w:t xml:space="preserve">Assessments </w:t>
      </w:r>
      <w:r w:rsidR="000A1F44">
        <w:t xml:space="preserve">must show </w:t>
      </w:r>
      <w:r w:rsidR="00C86D11">
        <w:t xml:space="preserve">that designated habitat features </w:t>
      </w:r>
      <w:r w:rsidR="00F14D5C">
        <w:t xml:space="preserve">within protected sites </w:t>
      </w:r>
      <w:r w:rsidR="00C86D11">
        <w:t>are m</w:t>
      </w:r>
      <w:r w:rsidR="00C86D11" w:rsidRPr="000E66E7">
        <w:t>aintain</w:t>
      </w:r>
      <w:r w:rsidR="00C86D11">
        <w:t>ed in favourable condition (i.e. f</w:t>
      </w:r>
      <w:r w:rsidR="00C86D11" w:rsidRPr="00927C32">
        <w:t xml:space="preserve">eature </w:t>
      </w:r>
      <w:r w:rsidR="00C86D11">
        <w:t>extent is stable or increasing, s</w:t>
      </w:r>
      <w:r w:rsidR="00C86D11" w:rsidRPr="00927C32">
        <w:t>tructures and functions necessary for maintenance are likely to e</w:t>
      </w:r>
      <w:r w:rsidR="00C86D11">
        <w:t>xist for the foreseeable future, p</w:t>
      </w:r>
      <w:r w:rsidR="00C86D11" w:rsidRPr="00927C32">
        <w:t>opulations of typical species associated with the habitat are viable in long-term</w:t>
      </w:r>
      <w:r w:rsidR="00C86D11">
        <w:t>)</w:t>
      </w:r>
      <w:r w:rsidR="00C86D11" w:rsidRPr="00927C32">
        <w:t>.</w:t>
      </w:r>
      <w:r w:rsidR="00C86D11">
        <w:t xml:space="preserve"> </w:t>
      </w:r>
      <w:r w:rsidR="001D0944">
        <w:t>Despite distinctions being</w:t>
      </w:r>
      <w:r w:rsidR="001D0944" w:rsidRPr="00B36D8C">
        <w:t xml:space="preserve"> made </w:t>
      </w:r>
      <w:r w:rsidR="001D0944">
        <w:t>for</w:t>
      </w:r>
      <w:r w:rsidR="001D0944" w:rsidRPr="00B36D8C">
        <w:t xml:space="preserve"> priority</w:t>
      </w:r>
      <w:r w:rsidR="0001626A">
        <w:t xml:space="preserve"> </w:t>
      </w:r>
      <w:r w:rsidR="001D0944" w:rsidRPr="00B36D8C">
        <w:t>habitats</w:t>
      </w:r>
      <w:r w:rsidR="00FF5D13">
        <w:t xml:space="preserve"> and features</w:t>
      </w:r>
      <w:r w:rsidR="001D0944" w:rsidRPr="00B36D8C">
        <w:t>, which are particularly rare or vulnerable</w:t>
      </w:r>
      <w:r w:rsidR="0001626A" w:rsidRPr="0001626A">
        <w:t xml:space="preserve"> </w:t>
      </w:r>
      <w:r w:rsidR="0001626A">
        <w:t>(nationally or internationally)</w:t>
      </w:r>
      <w:r w:rsidR="001D0944" w:rsidRPr="00B36D8C">
        <w:t xml:space="preserve">, or which, once destroyed, cannot be replaced </w:t>
      </w:r>
      <w:r w:rsidR="0001626A">
        <w:t>there is a tendency to apply the s</w:t>
      </w:r>
      <w:r w:rsidR="00FF5D13">
        <w:t>ame levels of protection to all</w:t>
      </w:r>
      <w:r w:rsidR="0001626A">
        <w:t xml:space="preserve">.  For </w:t>
      </w:r>
      <w:r w:rsidR="0001626A">
        <w:lastRenderedPageBreak/>
        <w:t>example,</w:t>
      </w:r>
      <w:r w:rsidR="001D0944" w:rsidRPr="00B36D8C">
        <w:t xml:space="preserve"> Article 6(2) and Article 6(3) </w:t>
      </w:r>
      <w:r w:rsidR="0001626A">
        <w:t xml:space="preserve">of the Habitats Directive </w:t>
      </w:r>
      <w:r w:rsidR="007534A4">
        <w:t>offer the same level of protection for</w:t>
      </w:r>
      <w:r w:rsidR="001D0944" w:rsidRPr="00B36D8C">
        <w:t xml:space="preserve"> </w:t>
      </w:r>
      <w:r w:rsidR="00723EA4">
        <w:t xml:space="preserve">all </w:t>
      </w:r>
      <w:r w:rsidR="007534A4">
        <w:t>‘</w:t>
      </w:r>
      <w:r w:rsidR="001D0944" w:rsidRPr="00B36D8C">
        <w:t>natural h</w:t>
      </w:r>
      <w:r w:rsidR="00FF5D13">
        <w:t>abitats</w:t>
      </w:r>
      <w:r w:rsidR="007534A4">
        <w:t>’</w:t>
      </w:r>
      <w:r w:rsidR="00FF5D13">
        <w:t xml:space="preserve"> and </w:t>
      </w:r>
      <w:r w:rsidR="007534A4">
        <w:t>‘</w:t>
      </w:r>
      <w:r w:rsidR="00FF5D13">
        <w:t>habitats of species</w:t>
      </w:r>
      <w:r w:rsidR="007534A4">
        <w:t>’</w:t>
      </w:r>
      <w:r w:rsidR="001D0944" w:rsidRPr="00B36D8C">
        <w:t>.</w:t>
      </w:r>
      <w:r w:rsidR="00DF118B">
        <w:t xml:space="preserve"> </w:t>
      </w:r>
    </w:p>
    <w:p w14:paraId="28979DC5" w14:textId="6BC91DB2" w:rsidR="00446A5A" w:rsidRDefault="00EC7681" w:rsidP="00C80597">
      <w:pPr>
        <w:spacing w:after="0" w:line="360" w:lineRule="auto"/>
        <w:jc w:val="both"/>
      </w:pPr>
      <w:r>
        <w:t>T</w:t>
      </w:r>
      <w:r w:rsidRPr="00EC7681">
        <w:t>he</w:t>
      </w:r>
      <w:r>
        <w:t xml:space="preserve"> effectiveness</w:t>
      </w:r>
      <w:r w:rsidR="00DF118B">
        <w:t xml:space="preserve"> of</w:t>
      </w:r>
      <w:r>
        <w:t xml:space="preserve"> </w:t>
      </w:r>
      <w:r w:rsidR="00675583">
        <w:t>‘</w:t>
      </w:r>
      <w:r>
        <w:t>feature-</w:t>
      </w:r>
      <w:r w:rsidRPr="00EC7681">
        <w:t>based approach</w:t>
      </w:r>
      <w:r w:rsidR="00DF118B">
        <w:t>es</w:t>
      </w:r>
      <w:r w:rsidR="00675583">
        <w:t>’</w:t>
      </w:r>
      <w:r w:rsidRPr="00EC7681">
        <w:t xml:space="preserve"> </w:t>
      </w:r>
      <w:r w:rsidR="00C80597">
        <w:t xml:space="preserve">for </w:t>
      </w:r>
      <w:r>
        <w:t xml:space="preserve">conserving </w:t>
      </w:r>
      <w:r w:rsidRPr="00EC7681">
        <w:t>marine biodiversity</w:t>
      </w:r>
      <w:r w:rsidR="00C80597">
        <w:t xml:space="preserve"> has been called into question, due to lack of representation of species and habitats within the MPA network,</w:t>
      </w:r>
      <w:r w:rsidR="00C80597" w:rsidRPr="00C80597">
        <w:t xml:space="preserve"> </w:t>
      </w:r>
      <w:r w:rsidR="00C80597">
        <w:t>lack of reliable indicators to assess change in feature condition, inability to accurately map the distribution and extent of many features</w:t>
      </w:r>
      <w:r w:rsidR="0090675E">
        <w:t xml:space="preserve"> (Ware and </w:t>
      </w:r>
      <w:proofErr w:type="spellStart"/>
      <w:r w:rsidR="0090675E">
        <w:t>Downie</w:t>
      </w:r>
      <w:proofErr w:type="spellEnd"/>
      <w:r w:rsidR="00C26277">
        <w:t xml:space="preserve">, 2020). Of further concern is </w:t>
      </w:r>
      <w:r w:rsidR="00DF118B">
        <w:t xml:space="preserve">the tendency for </w:t>
      </w:r>
      <w:r w:rsidR="00597145">
        <w:t>universal application of the</w:t>
      </w:r>
      <w:r w:rsidR="00C26277">
        <w:t xml:space="preserve"> precautionary </w:t>
      </w:r>
      <w:r w:rsidR="002107C3">
        <w:t>principle</w:t>
      </w:r>
      <w:r w:rsidR="00C26277">
        <w:t xml:space="preserve"> to afford the</w:t>
      </w:r>
      <w:r w:rsidR="00597145">
        <w:t xml:space="preserve"> highest</w:t>
      </w:r>
      <w:r w:rsidR="00DF118B">
        <w:t xml:space="preserve"> levels of</w:t>
      </w:r>
      <w:r w:rsidR="00597145">
        <w:t xml:space="preserve"> conservation</w:t>
      </w:r>
      <w:r w:rsidR="00DF118B">
        <w:t xml:space="preserve"> protection</w:t>
      </w:r>
      <w:r w:rsidR="00675583">
        <w:t>,</w:t>
      </w:r>
      <w:r w:rsidR="00DF118B">
        <w:t xml:space="preserve"> at the expense of sustainable development</w:t>
      </w:r>
      <w:r w:rsidR="00C26277">
        <w:t xml:space="preserve"> </w:t>
      </w:r>
      <w:r>
        <w:t>(</w:t>
      </w:r>
      <w:proofErr w:type="spellStart"/>
      <w:proofErr w:type="gramStart"/>
      <w:r>
        <w:t>Solandt</w:t>
      </w:r>
      <w:proofErr w:type="spellEnd"/>
      <w:r>
        <w:t xml:space="preserve">  et</w:t>
      </w:r>
      <w:proofErr w:type="gramEnd"/>
      <w:r>
        <w:t xml:space="preserve"> al., 2020). </w:t>
      </w:r>
      <w:r w:rsidR="003E0993">
        <w:t xml:space="preserve">An alternative approach advocated in </w:t>
      </w:r>
      <w:r w:rsidR="00593CD8">
        <w:t xml:space="preserve"> UK </w:t>
      </w:r>
      <w:r w:rsidR="00187E7D">
        <w:t xml:space="preserve">Government’s </w:t>
      </w:r>
      <w:r w:rsidR="003E0993">
        <w:t>25</w:t>
      </w:r>
      <w:r w:rsidR="00593CD8">
        <w:t xml:space="preserve"> </w:t>
      </w:r>
      <w:r w:rsidR="003E0993">
        <w:t xml:space="preserve">year </w:t>
      </w:r>
      <w:r w:rsidR="00593CD8">
        <w:t>Environmental P</w:t>
      </w:r>
      <w:r w:rsidR="003E0993">
        <w:t xml:space="preserve">lan is to </w:t>
      </w:r>
      <w:r w:rsidR="00D313E1">
        <w:t>p</w:t>
      </w:r>
      <w:r w:rsidR="003E0993" w:rsidRPr="00927C32">
        <w:t>rotect whole</w:t>
      </w:r>
      <w:r w:rsidR="00F14D5C">
        <w:t xml:space="preserve"> ecosystems, ‘which are</w:t>
      </w:r>
      <w:r w:rsidR="003E0993" w:rsidRPr="00927C32">
        <w:t xml:space="preserve"> more than the sum of the</w:t>
      </w:r>
      <w:r w:rsidR="00F14D5C">
        <w:t>ir</w:t>
      </w:r>
      <w:r w:rsidR="003E0993" w:rsidRPr="00927C32">
        <w:t xml:space="preserve"> parts</w:t>
      </w:r>
      <w:r w:rsidR="00F14D5C">
        <w:t>,</w:t>
      </w:r>
      <w:r w:rsidR="003E0993" w:rsidRPr="00927C32">
        <w:t xml:space="preserve"> due to </w:t>
      </w:r>
      <w:r w:rsidR="00F14D5C" w:rsidRPr="00927C32">
        <w:t xml:space="preserve">dynamic </w:t>
      </w:r>
      <w:r w:rsidR="003E0993" w:rsidRPr="00927C32">
        <w:t>interaction of components th</w:t>
      </w:r>
      <w:r w:rsidR="003E0993">
        <w:t>r</w:t>
      </w:r>
      <w:r w:rsidR="003E0993" w:rsidRPr="00927C32">
        <w:t xml:space="preserve">ough time’ </w:t>
      </w:r>
      <w:r w:rsidR="00D313E1">
        <w:t>(DEFRA, 2018</w:t>
      </w:r>
      <w:r w:rsidR="000F404D">
        <w:t>a</w:t>
      </w:r>
      <w:r w:rsidR="00D313E1">
        <w:t>).</w:t>
      </w:r>
      <w:r w:rsidR="00F14D5C">
        <w:t xml:space="preserve"> This</w:t>
      </w:r>
      <w:r w:rsidR="00675583">
        <w:t xml:space="preserve"> ‘whole site’,</w:t>
      </w:r>
      <w:r w:rsidR="00F14D5C">
        <w:t xml:space="preserve"> ‘</w:t>
      </w:r>
      <w:r w:rsidR="00675583">
        <w:t>e</w:t>
      </w:r>
      <w:r w:rsidR="00F14D5C" w:rsidRPr="00927C32">
        <w:t>cosystem-based approach</w:t>
      </w:r>
      <w:r w:rsidR="00F14D5C">
        <w:t>’ seeks to preserve structure and function, and e</w:t>
      </w:r>
      <w:r w:rsidR="00F14D5C" w:rsidRPr="00927C32">
        <w:t xml:space="preserve">nable </w:t>
      </w:r>
      <w:r w:rsidR="00F14D5C">
        <w:t xml:space="preserve">the </w:t>
      </w:r>
      <w:r w:rsidR="00F14D5C" w:rsidRPr="00927C32">
        <w:t>repai</w:t>
      </w:r>
      <w:r w:rsidR="00F14D5C">
        <w:t xml:space="preserve">r and renewal of marine systems, and is more </w:t>
      </w:r>
      <w:r w:rsidR="00875836">
        <w:t>consistent with</w:t>
      </w:r>
      <w:r w:rsidR="00446A5A">
        <w:t xml:space="preserve"> </w:t>
      </w:r>
      <w:r>
        <w:t>the</w:t>
      </w:r>
      <w:r w:rsidR="00F14D5C">
        <w:t xml:space="preserve"> sustainable development and use of marine resources</w:t>
      </w:r>
      <w:r w:rsidR="00E86224">
        <w:t xml:space="preserve"> (</w:t>
      </w:r>
      <w:proofErr w:type="spellStart"/>
      <w:r w:rsidR="00E86224">
        <w:t>Solandt</w:t>
      </w:r>
      <w:proofErr w:type="spellEnd"/>
      <w:r w:rsidR="00E86224">
        <w:t xml:space="preserve"> </w:t>
      </w:r>
      <w:r>
        <w:t>et al., 2020; Rees et al., 2020)</w:t>
      </w:r>
      <w:r w:rsidR="00F14D5C">
        <w:t>.</w:t>
      </w:r>
      <w:r w:rsidR="00723EA4">
        <w:t xml:space="preserve"> Regardless of the approach taken towards </w:t>
      </w:r>
      <w:r w:rsidR="00597145">
        <w:t xml:space="preserve">sustainable </w:t>
      </w:r>
      <w:r w:rsidR="00723EA4">
        <w:t>developme</w:t>
      </w:r>
      <w:r w:rsidR="00597145">
        <w:t xml:space="preserve">nt, clearer </w:t>
      </w:r>
      <w:r w:rsidR="00597145" w:rsidRPr="00597145">
        <w:t xml:space="preserve">specification </w:t>
      </w:r>
      <w:r w:rsidR="00597145">
        <w:t xml:space="preserve">of </w:t>
      </w:r>
      <w:r w:rsidR="00597145" w:rsidRPr="00597145">
        <w:t>significant adverse effect</w:t>
      </w:r>
      <w:r w:rsidR="00597145">
        <w:t>s on MPA features is required</w:t>
      </w:r>
      <w:r w:rsidR="00723EA4">
        <w:t>, as well as</w:t>
      </w:r>
      <w:r w:rsidR="00597145" w:rsidRPr="00597145">
        <w:t xml:space="preserve"> </w:t>
      </w:r>
      <w:r w:rsidR="00723EA4">
        <w:t>more accurate quantification of the contribution of proposed developments towards any (cumulative) adverse effects (</w:t>
      </w:r>
      <w:proofErr w:type="spellStart"/>
      <w:r w:rsidR="00723EA4" w:rsidRPr="00723EA4">
        <w:t>Möckel</w:t>
      </w:r>
      <w:proofErr w:type="spellEnd"/>
      <w:r w:rsidR="00723EA4">
        <w:t>, 2017).</w:t>
      </w:r>
    </w:p>
    <w:p w14:paraId="5B8C57C5" w14:textId="77777777" w:rsidR="00446A5A" w:rsidRDefault="00446A5A" w:rsidP="00456BFD">
      <w:pPr>
        <w:spacing w:after="0" w:line="360" w:lineRule="auto"/>
        <w:jc w:val="both"/>
      </w:pPr>
    </w:p>
    <w:p w14:paraId="32100C2A" w14:textId="77777777" w:rsidR="00D313E1" w:rsidRPr="00A42D74" w:rsidRDefault="00AF78B0" w:rsidP="0064162D">
      <w:pPr>
        <w:pStyle w:val="Heading3"/>
        <w:spacing w:after="120" w:line="360" w:lineRule="auto"/>
        <w:rPr>
          <w:rFonts w:asciiTheme="minorHAnsi" w:hAnsiTheme="minorHAnsi"/>
          <w:b/>
          <w:i/>
          <w:color w:val="1F3864"/>
          <w:sz w:val="22"/>
          <w:szCs w:val="22"/>
        </w:rPr>
      </w:pPr>
      <w:bookmarkStart w:id="14" w:name="_Toc49586338"/>
      <w:r w:rsidRPr="00A42D74">
        <w:rPr>
          <w:rFonts w:asciiTheme="minorHAnsi" w:hAnsiTheme="minorHAnsi"/>
          <w:b/>
          <w:i/>
          <w:color w:val="1F3864"/>
          <w:sz w:val="22"/>
          <w:szCs w:val="22"/>
        </w:rPr>
        <w:t>5.</w:t>
      </w:r>
      <w:r w:rsidR="0033308A" w:rsidRPr="00A42D74">
        <w:rPr>
          <w:rFonts w:asciiTheme="minorHAnsi" w:hAnsiTheme="minorHAnsi"/>
          <w:b/>
          <w:i/>
          <w:color w:val="1F3864"/>
          <w:sz w:val="22"/>
          <w:szCs w:val="22"/>
        </w:rPr>
        <w:t xml:space="preserve">2.2) </w:t>
      </w:r>
      <w:r w:rsidR="00446A5A" w:rsidRPr="00A42D74">
        <w:rPr>
          <w:rFonts w:asciiTheme="minorHAnsi" w:hAnsiTheme="minorHAnsi"/>
          <w:b/>
          <w:i/>
          <w:color w:val="1F3864"/>
          <w:sz w:val="22"/>
          <w:szCs w:val="22"/>
        </w:rPr>
        <w:t xml:space="preserve">Availability of marine space for </w:t>
      </w:r>
      <w:proofErr w:type="spellStart"/>
      <w:r w:rsidR="00446A5A" w:rsidRPr="00A42D74">
        <w:rPr>
          <w:rFonts w:asciiTheme="minorHAnsi" w:hAnsiTheme="minorHAnsi"/>
          <w:b/>
          <w:i/>
          <w:color w:val="1F3864"/>
          <w:sz w:val="22"/>
          <w:szCs w:val="22"/>
        </w:rPr>
        <w:t>mariculture</w:t>
      </w:r>
      <w:proofErr w:type="spellEnd"/>
      <w:r w:rsidR="00446A5A" w:rsidRPr="00A42D74">
        <w:rPr>
          <w:rFonts w:asciiTheme="minorHAnsi" w:hAnsiTheme="minorHAnsi"/>
          <w:b/>
          <w:i/>
          <w:color w:val="1F3864"/>
          <w:sz w:val="22"/>
          <w:szCs w:val="22"/>
        </w:rPr>
        <w:t xml:space="preserve"> development</w:t>
      </w:r>
      <w:bookmarkEnd w:id="14"/>
    </w:p>
    <w:p w14:paraId="5CD80C2B" w14:textId="3A0D9E29" w:rsidR="00652AB6" w:rsidRDefault="00456BFD" w:rsidP="007256D2">
      <w:pPr>
        <w:spacing w:after="240" w:line="360" w:lineRule="auto"/>
        <w:jc w:val="both"/>
      </w:pPr>
      <w:r>
        <w:rPr>
          <w:noProof/>
          <w:lang w:eastAsia="en-GB"/>
        </w:rPr>
        <mc:AlternateContent>
          <mc:Choice Requires="wps">
            <w:drawing>
              <wp:anchor distT="0" distB="0" distL="114300" distR="114300" simplePos="0" relativeHeight="251666432" behindDoc="0" locked="0" layoutInCell="1" allowOverlap="1" wp14:anchorId="1CAB3C43" wp14:editId="196F3AA3">
                <wp:simplePos x="0" y="0"/>
                <wp:positionH relativeFrom="margin">
                  <wp:posOffset>-42214</wp:posOffset>
                </wp:positionH>
                <wp:positionV relativeFrom="paragraph">
                  <wp:posOffset>2389919</wp:posOffset>
                </wp:positionV>
                <wp:extent cx="5828030" cy="1327150"/>
                <wp:effectExtent l="0" t="0" r="20320" b="25400"/>
                <wp:wrapNone/>
                <wp:docPr id="16" name="Rectangle 16"/>
                <wp:cNvGraphicFramePr/>
                <a:graphic xmlns:a="http://schemas.openxmlformats.org/drawingml/2006/main">
                  <a:graphicData uri="http://schemas.microsoft.com/office/word/2010/wordprocessingShape">
                    <wps:wsp>
                      <wps:cNvSpPr/>
                      <wps:spPr>
                        <a:xfrm>
                          <a:off x="0" y="0"/>
                          <a:ext cx="5828030" cy="1327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5A5A35" id="Rectangle 16" o:spid="_x0000_s1026" style="position:absolute;margin-left:-3.3pt;margin-top:188.2pt;width:458.9pt;height:104.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" filled="f" strokecolor="#1f4d78 [1604]" strokeweight="1pt">
                <w10:wrap anchorx="margin"/>
              </v:rect>
            </w:pict>
          </mc:Fallback>
        </mc:AlternateContent>
      </w:r>
      <w:r w:rsidR="007256D2">
        <w:t>Around half</w:t>
      </w:r>
      <w:r w:rsidR="008923DE">
        <w:t xml:space="preserve"> </w:t>
      </w:r>
      <w:r w:rsidR="007256D2">
        <w:t>~</w:t>
      </w:r>
      <w:bookmarkStart w:id="15" w:name="_GoBack"/>
      <w:bookmarkEnd w:id="15"/>
      <w:r w:rsidR="007256D2">
        <w:t>50</w:t>
      </w:r>
      <w:r w:rsidR="008923DE" w:rsidRPr="008923DE">
        <w:t>% (25,102 km</w:t>
      </w:r>
      <w:r w:rsidR="008923DE" w:rsidRPr="008923DE">
        <w:rPr>
          <w:vertAlign w:val="superscript"/>
        </w:rPr>
        <w:t>2</w:t>
      </w:r>
      <w:r w:rsidR="008923DE" w:rsidRPr="008923DE">
        <w:t>)</w:t>
      </w:r>
      <w:r w:rsidR="008923DE">
        <w:t xml:space="preserve"> of </w:t>
      </w:r>
      <w:r w:rsidR="008923DE" w:rsidRPr="008923DE">
        <w:t>English inshore waters</w:t>
      </w:r>
      <w:r w:rsidR="008923DE">
        <w:t xml:space="preserve"> (out to the 12 nautical mile territorial limit) </w:t>
      </w:r>
      <w:r w:rsidR="00142749">
        <w:t>is</w:t>
      </w:r>
      <w:r w:rsidR="008923DE">
        <w:t xml:space="preserve"> occupied by 154 MPAs, while </w:t>
      </w:r>
      <w:r w:rsidR="008923DE" w:rsidRPr="008923DE">
        <w:t>3</w:t>
      </w:r>
      <w:r w:rsidR="008923DE">
        <w:t xml:space="preserve">7% </w:t>
      </w:r>
      <w:r w:rsidR="008923DE" w:rsidRPr="008923DE">
        <w:t>(66,504 km2)</w:t>
      </w:r>
      <w:r w:rsidR="008923DE">
        <w:t xml:space="preserve"> of </w:t>
      </w:r>
      <w:r w:rsidR="008923DE" w:rsidRPr="008923DE">
        <w:t xml:space="preserve">offshore waters contain 40 MPAs </w:t>
      </w:r>
      <w:r w:rsidR="008923DE">
        <w:t>(JNCC, 2019)</w:t>
      </w:r>
      <w:r w:rsidR="00142749">
        <w:t xml:space="preserve">. </w:t>
      </w:r>
      <w:r w:rsidR="007256D2">
        <w:t xml:space="preserve">The majority of inshore </w:t>
      </w:r>
      <w:r w:rsidR="007256D2">
        <w:t>waters</w:t>
      </w:r>
      <w:r w:rsidR="007256D2">
        <w:t xml:space="preserve"> are also open to fishing (MMO, </w:t>
      </w:r>
      <w:r w:rsidR="007256D2">
        <w:t>20</w:t>
      </w:r>
      <w:r w:rsidR="007256D2">
        <w:t xml:space="preserve">18) and a range of other marine </w:t>
      </w:r>
      <w:r w:rsidR="007256D2">
        <w:t>activities.</w:t>
      </w:r>
      <w:r w:rsidR="007256D2">
        <w:t xml:space="preserve"> </w:t>
      </w:r>
      <w:r w:rsidR="00F36F9B">
        <w:t>Furthermore, n</w:t>
      </w:r>
      <w:r w:rsidR="0017798A">
        <w:t xml:space="preserve">ot all remaining available marine space will be suitable for </w:t>
      </w:r>
      <w:proofErr w:type="spellStart"/>
      <w:r w:rsidR="0017798A">
        <w:t>mariculture</w:t>
      </w:r>
      <w:proofErr w:type="spellEnd"/>
      <w:r w:rsidR="0017798A">
        <w:t xml:space="preserve"> development</w:t>
      </w:r>
      <w:r w:rsidR="00854342">
        <w:t xml:space="preserve"> due to</w:t>
      </w:r>
      <w:r w:rsidR="0017798A">
        <w:t xml:space="preserve"> </w:t>
      </w:r>
      <w:r w:rsidR="00187E7D">
        <w:t xml:space="preserve">other </w:t>
      </w:r>
      <w:r w:rsidR="00854342">
        <w:t xml:space="preserve">constraints (including water quality, depth, exposure to wind and waves) and socio-economic </w:t>
      </w:r>
      <w:r>
        <w:t>factors</w:t>
      </w:r>
      <w:r w:rsidR="00854342">
        <w:t xml:space="preserve"> (including proximity to</w:t>
      </w:r>
      <w:r w:rsidR="0017798A">
        <w:t xml:space="preserve"> </w:t>
      </w:r>
      <w:r w:rsidR="00854342">
        <w:t>ports and supply chains) (</w:t>
      </w:r>
      <w:r w:rsidR="0017798A">
        <w:t>Ross et al. 2013</w:t>
      </w:r>
      <w:r w:rsidR="00854342">
        <w:t>). This highlights the need for multiple stakeholder engagement and multi-criteria decision analysis in marine spatial planning</w:t>
      </w:r>
      <w:r w:rsidR="00E11A3A">
        <w:t xml:space="preserve"> (</w:t>
      </w:r>
      <w:r w:rsidR="00E11A3A" w:rsidRPr="00E11A3A">
        <w:t xml:space="preserve">Ross et al., 2013; </w:t>
      </w:r>
      <w:r w:rsidR="00E11A3A">
        <w:t>Sanchez‐Jerez et al. 2016)</w:t>
      </w:r>
      <w:r w:rsidR="00BC1FE4">
        <w:t xml:space="preserve"> including around MPAs (</w:t>
      </w:r>
      <w:proofErr w:type="spellStart"/>
      <w:r w:rsidR="00BC1FE4">
        <w:t>Rodmell</w:t>
      </w:r>
      <w:proofErr w:type="spellEnd"/>
      <w:r w:rsidR="00BC1FE4">
        <w:t xml:space="preserve"> et al., 2020)</w:t>
      </w:r>
      <w:r w:rsidR="00E11A3A">
        <w:t xml:space="preserve">. </w:t>
      </w:r>
    </w:p>
    <w:p w14:paraId="2CAF7ACE" w14:textId="7DDACFF2" w:rsidR="0064162D" w:rsidRDefault="00B96459" w:rsidP="00BF446F">
      <w:pPr>
        <w:spacing w:line="360" w:lineRule="auto"/>
        <w:jc w:val="both"/>
      </w:pPr>
      <w:r>
        <w:t xml:space="preserve">In line with the </w:t>
      </w:r>
      <w:r w:rsidR="00BF446F">
        <w:t>UK multi-annual national plan for the development of sustainable aquaculture</w:t>
      </w:r>
      <w:r>
        <w:t xml:space="preserve"> (DEFRA, 2015), </w:t>
      </w:r>
      <w:r w:rsidR="00BF446F">
        <w:t>marine</w:t>
      </w:r>
      <w:r w:rsidR="00E11A3A">
        <w:t xml:space="preserve"> plans in England </w:t>
      </w:r>
      <w:r w:rsidR="00F3551F">
        <w:t>identify areas for</w:t>
      </w:r>
      <w:r>
        <w:t xml:space="preserve"> potential aquaculture development, but </w:t>
      </w:r>
      <w:r w:rsidR="00F36F9B">
        <w:t xml:space="preserve">there is no </w:t>
      </w:r>
      <w:r w:rsidR="00F3551F">
        <w:t>accompanying scheme</w:t>
      </w:r>
      <w:r w:rsidR="00F36F9B">
        <w:t xml:space="preserve"> </w:t>
      </w:r>
      <w:r w:rsidR="00F3551F">
        <w:t xml:space="preserve">or dispensation </w:t>
      </w:r>
      <w:r w:rsidR="00F36F9B">
        <w:t xml:space="preserve">for </w:t>
      </w:r>
      <w:r w:rsidR="0064162D">
        <w:t>facilitating licencing</w:t>
      </w:r>
      <w:r w:rsidR="00F36F9B">
        <w:t xml:space="preserve"> (SPF workshop, 2020).</w:t>
      </w:r>
      <w:r w:rsidR="00E11A3A">
        <w:t xml:space="preserve"> </w:t>
      </w:r>
      <w:r w:rsidR="00F36F9B">
        <w:t xml:space="preserve">One solution is the </w:t>
      </w:r>
      <w:r w:rsidR="00332F06">
        <w:t xml:space="preserve">establishment of allocated zones for aquaculture ‘AZA’ (Sanchez‐Jerez et al., 2016), </w:t>
      </w:r>
      <w:r w:rsidR="00F36F9B">
        <w:t xml:space="preserve">where </w:t>
      </w:r>
      <w:r w:rsidR="00332F06">
        <w:t xml:space="preserve">aquaculture </w:t>
      </w:r>
      <w:r w:rsidR="00F36F9B">
        <w:t>development</w:t>
      </w:r>
      <w:r w:rsidR="00332F06">
        <w:t xml:space="preserve"> could be directly aligned with MPA </w:t>
      </w:r>
      <w:r w:rsidR="00187E7D">
        <w:t xml:space="preserve">or other marine use </w:t>
      </w:r>
      <w:r w:rsidR="00332F06">
        <w:t>objectives.</w:t>
      </w:r>
    </w:p>
    <w:p w14:paraId="4E3EA8C6" w14:textId="77777777" w:rsidR="0064162D" w:rsidRDefault="0064162D">
      <w:r>
        <w:br w:type="page"/>
      </w:r>
    </w:p>
    <w:p w14:paraId="5DBA4832" w14:textId="65252BA1" w:rsidR="00C44DC8" w:rsidRDefault="0064162D" w:rsidP="00BF446F">
      <w:pPr>
        <w:spacing w:line="360" w:lineRule="auto"/>
        <w:jc w:val="both"/>
      </w:pPr>
      <w:r>
        <w:rPr>
          <w:noProof/>
          <w:lang w:eastAsia="en-GB"/>
        </w:rPr>
        <w:lastRenderedPageBreak/>
        <mc:AlternateContent>
          <mc:Choice Requires="wps">
            <w:drawing>
              <wp:anchor distT="0" distB="0" distL="114300" distR="114300" simplePos="0" relativeHeight="251668480" behindDoc="0" locked="0" layoutInCell="1" allowOverlap="1" wp14:anchorId="2F3C5C6E" wp14:editId="01783D5B">
                <wp:simplePos x="0" y="0"/>
                <wp:positionH relativeFrom="margin">
                  <wp:posOffset>-55245</wp:posOffset>
                </wp:positionH>
                <wp:positionV relativeFrom="paragraph">
                  <wp:posOffset>309853</wp:posOffset>
                </wp:positionV>
                <wp:extent cx="5828030" cy="1287835"/>
                <wp:effectExtent l="0" t="0" r="20320" b="26670"/>
                <wp:wrapNone/>
                <wp:docPr id="17" name="Rectangle 17"/>
                <wp:cNvGraphicFramePr/>
                <a:graphic xmlns:a="http://schemas.openxmlformats.org/drawingml/2006/main">
                  <a:graphicData uri="http://schemas.microsoft.com/office/word/2010/wordprocessingShape">
                    <wps:wsp>
                      <wps:cNvSpPr/>
                      <wps:spPr>
                        <a:xfrm>
                          <a:off x="0" y="0"/>
                          <a:ext cx="5828030" cy="12878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7F1F1F" id="Rectangle 17" o:spid="_x0000_s1026" style="position:absolute;margin-left:-4.35pt;margin-top:24.4pt;width:458.9pt;height:101.4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" filled="f" strokecolor="#1f4d78 [1604]" strokeweight="1pt">
                <w10:wrap anchorx="margin"/>
              </v:rect>
            </w:pict>
          </mc:Fallback>
        </mc:AlternateContent>
      </w:r>
    </w:p>
    <w:p w14:paraId="6306F89E" w14:textId="3B37C249" w:rsidR="00F36F9B" w:rsidRDefault="00F36F9B" w:rsidP="0064162D">
      <w:pPr>
        <w:spacing w:after="240" w:line="360" w:lineRule="auto"/>
        <w:jc w:val="both"/>
      </w:pPr>
      <w:r>
        <w:t xml:space="preserve">It is important to note that </w:t>
      </w:r>
      <w:r w:rsidR="00675583">
        <w:t xml:space="preserve">the </w:t>
      </w:r>
      <w:r w:rsidR="00187E7D">
        <w:t xml:space="preserve">establishment </w:t>
      </w:r>
      <w:r w:rsidR="00675583">
        <w:t>of</w:t>
      </w:r>
      <w:r>
        <w:t xml:space="preserve"> many existing </w:t>
      </w:r>
      <w:proofErr w:type="spellStart"/>
      <w:r>
        <w:t>mariculture</w:t>
      </w:r>
      <w:proofErr w:type="spellEnd"/>
      <w:r>
        <w:t xml:space="preserve"> sites within MPAs predates the designation of </w:t>
      </w:r>
      <w:r w:rsidR="001F5388">
        <w:t xml:space="preserve">many of </w:t>
      </w:r>
      <w:r>
        <w:t>these conservation sites</w:t>
      </w:r>
      <w:r w:rsidR="001F5388">
        <w:t>, including European Marine Sites</w:t>
      </w:r>
      <w:r w:rsidR="00365782">
        <w:t xml:space="preserve"> (EMSs)</w:t>
      </w:r>
      <w:r w:rsidR="00187E7D">
        <w:t xml:space="preserve"> and</w:t>
      </w:r>
      <w:r w:rsidR="00E86224">
        <w:t xml:space="preserve"> </w:t>
      </w:r>
      <w:r w:rsidR="00187E7D">
        <w:t>Marine Conservation Zones</w:t>
      </w:r>
      <w:r w:rsidR="00365782">
        <w:t xml:space="preserve"> (MCZs)</w:t>
      </w:r>
      <w:r w:rsidR="001F5388">
        <w:t xml:space="preserve">, which have proliferated following the </w:t>
      </w:r>
      <w:r w:rsidR="002C2991">
        <w:t>Earth Summit</w:t>
      </w:r>
      <w:r w:rsidR="001F5388">
        <w:t xml:space="preserve"> in </w:t>
      </w:r>
      <w:r w:rsidR="001F5388" w:rsidRPr="001F5388">
        <w:t>Rio de Janeiro</w:t>
      </w:r>
      <w:r w:rsidR="002C2991">
        <w:t>,</w:t>
      </w:r>
      <w:r w:rsidR="001F5388">
        <w:t xml:space="preserve"> 1992 </w:t>
      </w:r>
      <w:r w:rsidR="002C2991">
        <w:t xml:space="preserve">and the </w:t>
      </w:r>
      <w:r w:rsidR="002C2991" w:rsidRPr="002C2991">
        <w:t xml:space="preserve">World Summit on Sustainable Development </w:t>
      </w:r>
      <w:r w:rsidR="002C2991">
        <w:t>in Johannesburg, 2002</w:t>
      </w:r>
      <w:r w:rsidR="002C2991" w:rsidRPr="002C2991">
        <w:t xml:space="preserve"> </w:t>
      </w:r>
      <w:r w:rsidR="001F5388">
        <w:t>(</w:t>
      </w:r>
      <w:r w:rsidR="002C2991">
        <w:t xml:space="preserve">FAO, 2009; </w:t>
      </w:r>
      <w:r w:rsidR="00147756">
        <w:t>Humphreys and Clark, 2020)</w:t>
      </w:r>
      <w:r w:rsidR="00BC1FE4">
        <w:t xml:space="preserve">. </w:t>
      </w:r>
      <w:r>
        <w:t xml:space="preserve">  </w:t>
      </w:r>
    </w:p>
    <w:p w14:paraId="5106F80E" w14:textId="77777777" w:rsidR="00B36D8C" w:rsidRDefault="00AF78B0" w:rsidP="0064162D">
      <w:pPr>
        <w:pStyle w:val="Heading3"/>
        <w:spacing w:after="120" w:line="360" w:lineRule="auto"/>
        <w:rPr>
          <w:rFonts w:asciiTheme="minorHAnsi" w:hAnsiTheme="minorHAnsi"/>
          <w:b/>
          <w:i/>
          <w:color w:val="1F3864"/>
          <w:sz w:val="22"/>
          <w:szCs w:val="22"/>
        </w:rPr>
      </w:pPr>
      <w:bookmarkStart w:id="16" w:name="_Toc49586339"/>
      <w:r w:rsidRPr="00A42D74">
        <w:rPr>
          <w:rFonts w:asciiTheme="minorHAnsi" w:hAnsiTheme="minorHAnsi"/>
          <w:b/>
          <w:i/>
          <w:color w:val="1F3864"/>
          <w:sz w:val="22"/>
          <w:szCs w:val="22"/>
        </w:rPr>
        <w:t>5.</w:t>
      </w:r>
      <w:r w:rsidR="0033308A" w:rsidRPr="00A42D74">
        <w:rPr>
          <w:rFonts w:asciiTheme="minorHAnsi" w:hAnsiTheme="minorHAnsi"/>
          <w:b/>
          <w:i/>
          <w:color w:val="1F3864"/>
          <w:sz w:val="22"/>
          <w:szCs w:val="22"/>
        </w:rPr>
        <w:t xml:space="preserve">2.3) </w:t>
      </w:r>
      <w:r w:rsidR="00B36D8C" w:rsidRPr="00A42D74">
        <w:rPr>
          <w:rFonts w:asciiTheme="minorHAnsi" w:hAnsiTheme="minorHAnsi"/>
          <w:b/>
          <w:i/>
          <w:color w:val="1F3864"/>
          <w:sz w:val="22"/>
          <w:szCs w:val="22"/>
        </w:rPr>
        <w:t xml:space="preserve">Development of compatibility matrices for marine activities (including </w:t>
      </w:r>
      <w:proofErr w:type="spellStart"/>
      <w:r w:rsidR="00B36D8C" w:rsidRPr="00A42D74">
        <w:rPr>
          <w:rFonts w:asciiTheme="minorHAnsi" w:hAnsiTheme="minorHAnsi"/>
          <w:b/>
          <w:i/>
          <w:color w:val="1F3864"/>
          <w:sz w:val="22"/>
          <w:szCs w:val="22"/>
        </w:rPr>
        <w:t>mariculture</w:t>
      </w:r>
      <w:proofErr w:type="spellEnd"/>
      <w:r w:rsidR="00B36D8C" w:rsidRPr="00A42D74">
        <w:rPr>
          <w:rFonts w:asciiTheme="minorHAnsi" w:hAnsiTheme="minorHAnsi"/>
          <w:b/>
          <w:i/>
          <w:color w:val="1F3864"/>
          <w:sz w:val="22"/>
          <w:szCs w:val="22"/>
        </w:rPr>
        <w:t xml:space="preserve">) and </w:t>
      </w:r>
      <w:r w:rsidR="00446A5A" w:rsidRPr="00A42D74">
        <w:rPr>
          <w:rFonts w:asciiTheme="minorHAnsi" w:hAnsiTheme="minorHAnsi"/>
          <w:b/>
          <w:i/>
          <w:color w:val="1F3864"/>
          <w:sz w:val="22"/>
          <w:szCs w:val="22"/>
        </w:rPr>
        <w:t>MPA</w:t>
      </w:r>
      <w:r w:rsidR="00B36D8C" w:rsidRPr="00A42D74">
        <w:rPr>
          <w:rFonts w:asciiTheme="minorHAnsi" w:hAnsiTheme="minorHAnsi"/>
          <w:b/>
          <w:i/>
          <w:color w:val="1F3864"/>
          <w:sz w:val="22"/>
          <w:szCs w:val="22"/>
        </w:rPr>
        <w:t>s</w:t>
      </w:r>
      <w:bookmarkEnd w:id="16"/>
      <w:r w:rsidR="00B36D8C" w:rsidRPr="00A42D74">
        <w:rPr>
          <w:rFonts w:asciiTheme="minorHAnsi" w:hAnsiTheme="minorHAnsi"/>
          <w:b/>
          <w:i/>
          <w:color w:val="1F3864"/>
          <w:sz w:val="22"/>
          <w:szCs w:val="22"/>
        </w:rPr>
        <w:t xml:space="preserve"> </w:t>
      </w:r>
    </w:p>
    <w:p w14:paraId="60B9BDE1" w14:textId="537E66C2" w:rsidR="003B5C7D" w:rsidRDefault="0064162D" w:rsidP="0064162D">
      <w:pPr>
        <w:spacing w:after="240" w:line="360" w:lineRule="auto"/>
        <w:jc w:val="both"/>
      </w:pPr>
      <w:r>
        <w:rPr>
          <w:noProof/>
          <w:lang w:eastAsia="en-GB"/>
        </w:rPr>
        <mc:AlternateContent>
          <mc:Choice Requires="wps">
            <w:drawing>
              <wp:anchor distT="0" distB="0" distL="114300" distR="114300" simplePos="0" relativeHeight="251659264" behindDoc="0" locked="0" layoutInCell="1" allowOverlap="1" wp14:anchorId="7F6750E6" wp14:editId="724A842B">
                <wp:simplePos x="0" y="0"/>
                <wp:positionH relativeFrom="margin">
                  <wp:posOffset>-55659</wp:posOffset>
                </wp:positionH>
                <wp:positionV relativeFrom="paragraph">
                  <wp:posOffset>4206875</wp:posOffset>
                </wp:positionV>
                <wp:extent cx="5859780" cy="2027583"/>
                <wp:effectExtent l="0" t="0" r="26670" b="10795"/>
                <wp:wrapNone/>
                <wp:docPr id="7" name="Rectangle 7"/>
                <wp:cNvGraphicFramePr/>
                <a:graphic xmlns:a="http://schemas.openxmlformats.org/drawingml/2006/main">
                  <a:graphicData uri="http://schemas.microsoft.com/office/word/2010/wordprocessingShape">
                    <wps:wsp>
                      <wps:cNvSpPr/>
                      <wps:spPr>
                        <a:xfrm>
                          <a:off x="0" y="0"/>
                          <a:ext cx="5859780" cy="202758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0C0FF6" id="Rectangle 7" o:spid="_x0000_s1026" style="position:absolute;margin-left:-4.4pt;margin-top:331.25pt;width:461.4pt;height:159.6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" filled="f" strokecolor="#1f4d78 [1604]" strokeweight="1pt">
                <w10:wrap anchorx="margin"/>
              </v:rect>
            </w:pict>
          </mc:Fallback>
        </mc:AlternateContent>
      </w:r>
      <w:r w:rsidR="001D0944">
        <w:t>C</w:t>
      </w:r>
      <w:r w:rsidR="00B36D8C">
        <w:t>ompatibility</w:t>
      </w:r>
      <w:r w:rsidR="00C44DC8">
        <w:t xml:space="preserve"> matrices for different marine activities and different MPA categories (from </w:t>
      </w:r>
      <w:r w:rsidR="00332F06">
        <w:t xml:space="preserve">category </w:t>
      </w:r>
      <w:proofErr w:type="spellStart"/>
      <w:proofErr w:type="gramStart"/>
      <w:r w:rsidR="00332F06">
        <w:t>Ia</w:t>
      </w:r>
      <w:proofErr w:type="spellEnd"/>
      <w:proofErr w:type="gramEnd"/>
      <w:r w:rsidR="00332F06">
        <w:t xml:space="preserve"> Strict nature reserves and</w:t>
      </w:r>
      <w:r w:rsidR="00D41113">
        <w:t>,</w:t>
      </w:r>
      <w:r w:rsidR="00332F06">
        <w:t xml:space="preserve"> </w:t>
      </w:r>
      <w:proofErr w:type="spellStart"/>
      <w:r w:rsidR="00C44DC8">
        <w:t>Ib</w:t>
      </w:r>
      <w:proofErr w:type="spellEnd"/>
      <w:r w:rsidR="00C44DC8">
        <w:t xml:space="preserve"> Wilderness area</w:t>
      </w:r>
      <w:r w:rsidR="00332F06">
        <w:t>s</w:t>
      </w:r>
      <w:r w:rsidR="00C44DC8">
        <w:t xml:space="preserve"> </w:t>
      </w:r>
      <w:r w:rsidR="00332F06">
        <w:t xml:space="preserve">to category </w:t>
      </w:r>
      <w:r w:rsidR="00C44DC8">
        <w:t>VI Managed resource protected area</w:t>
      </w:r>
      <w:r w:rsidR="00332F06">
        <w:t xml:space="preserve">s) </w:t>
      </w:r>
      <w:r w:rsidR="001D0944">
        <w:t>were proposed provisionally</w:t>
      </w:r>
      <w:r w:rsidR="00C44DC8">
        <w:t xml:space="preserve"> by the IUCN </w:t>
      </w:r>
      <w:r w:rsidR="00A1791A">
        <w:t xml:space="preserve">(Day et al., 2012). </w:t>
      </w:r>
      <w:r w:rsidR="008341A3">
        <w:t>The compatibility of</w:t>
      </w:r>
      <w:r w:rsidR="00A1791A">
        <w:t xml:space="preserve"> different types of aquaculture </w:t>
      </w:r>
      <w:r w:rsidR="008341A3">
        <w:t>has also been rated (yes, possible, no)</w:t>
      </w:r>
      <w:r w:rsidR="00A1791A">
        <w:t xml:space="preserve"> for </w:t>
      </w:r>
      <w:r w:rsidR="008341A3">
        <w:t>IUCN broad</w:t>
      </w:r>
      <w:r w:rsidR="00A1791A">
        <w:t xml:space="preserve"> MPA categories </w:t>
      </w:r>
      <w:r w:rsidR="00C44DC8">
        <w:t xml:space="preserve">(Le </w:t>
      </w:r>
      <w:proofErr w:type="spellStart"/>
      <w:r w:rsidR="00C44DC8">
        <w:t>Gouvello</w:t>
      </w:r>
      <w:proofErr w:type="spellEnd"/>
      <w:r w:rsidR="00C44DC8">
        <w:t xml:space="preserve"> et al., 2017</w:t>
      </w:r>
      <w:r w:rsidR="00B36D8C">
        <w:t>; IUCN, 2020</w:t>
      </w:r>
      <w:r w:rsidR="00C44DC8">
        <w:t>)</w:t>
      </w:r>
      <w:r w:rsidR="009B28E4">
        <w:t xml:space="preserve"> (</w:t>
      </w:r>
      <w:r w:rsidR="00673EC0" w:rsidRPr="00B97C6D">
        <w:rPr>
          <w:b/>
        </w:rPr>
        <w:t>Table 1</w:t>
      </w:r>
      <w:r w:rsidR="009B28E4">
        <w:t>)</w:t>
      </w:r>
      <w:r w:rsidR="00466C50">
        <w:t xml:space="preserve">. Comparable rating </w:t>
      </w:r>
      <w:r w:rsidR="00365782">
        <w:t>of aquaculture,</w:t>
      </w:r>
      <w:r w:rsidR="00466C50">
        <w:t xml:space="preserve"> fishing</w:t>
      </w:r>
      <w:r w:rsidR="00365782">
        <w:t xml:space="preserve"> and</w:t>
      </w:r>
      <w:r w:rsidR="00466C50">
        <w:t xml:space="preserve"> dredging in Table 1 seem</w:t>
      </w:r>
      <w:r w:rsidR="00E041BE">
        <w:t>s unrealistic.</w:t>
      </w:r>
      <w:r w:rsidR="00466C50">
        <w:t xml:space="preserve"> </w:t>
      </w:r>
      <w:r w:rsidR="00E041BE">
        <w:t>More detailed a</w:t>
      </w:r>
      <w:r w:rsidR="00466C50">
        <w:t>ssessments of the sensitivity o</w:t>
      </w:r>
      <w:r w:rsidR="008341A3">
        <w:t xml:space="preserve">f specific habitat features in English </w:t>
      </w:r>
      <w:r w:rsidR="00365782">
        <w:t xml:space="preserve">MPAs (e.g. Poole Harbour EMS) </w:t>
      </w:r>
      <w:r w:rsidR="00466C50">
        <w:t xml:space="preserve">to </w:t>
      </w:r>
      <w:r w:rsidR="00E041BE">
        <w:t>pressures from these activities (e.g. abrasion/disturbance of the seabed, changes in suspended solids</w:t>
      </w:r>
      <w:r w:rsidR="009B27E4">
        <w:t>, nutrient enrichment</w:t>
      </w:r>
      <w:r w:rsidR="00E041BE">
        <w:t xml:space="preserve">) indicates that features are </w:t>
      </w:r>
      <w:r w:rsidR="002D2C5D">
        <w:t xml:space="preserve">generally </w:t>
      </w:r>
      <w:r w:rsidR="00E041BE">
        <w:t xml:space="preserve">more sensitive to </w:t>
      </w:r>
      <w:r w:rsidR="00357A26">
        <w:t xml:space="preserve">dredging </w:t>
      </w:r>
      <w:r w:rsidR="00E041BE">
        <w:t xml:space="preserve">than fishing or aquaculture </w:t>
      </w:r>
      <w:r w:rsidR="00357A26">
        <w:t>(</w:t>
      </w:r>
      <w:r w:rsidR="00357A26" w:rsidRPr="00A47A1F">
        <w:rPr>
          <w:b/>
        </w:rPr>
        <w:t>Table 2</w:t>
      </w:r>
      <w:r w:rsidR="00357A26">
        <w:t>). This is</w:t>
      </w:r>
      <w:r w:rsidR="008341A3">
        <w:t xml:space="preserve"> </w:t>
      </w:r>
      <w:r w:rsidR="00466C50">
        <w:t xml:space="preserve">according </w:t>
      </w:r>
      <w:r w:rsidR="008341A3">
        <w:t xml:space="preserve">Natural England’s </w:t>
      </w:r>
      <w:r w:rsidR="00A42D74">
        <w:t xml:space="preserve">Advice on Operations </w:t>
      </w:r>
      <w:hyperlink r:id="rId26" w:history="1">
        <w:r w:rsidR="00A42D74">
          <w:rPr>
            <w:rStyle w:val="FollowedHyperlink"/>
          </w:rPr>
          <w:t>https://www.gov.uk/government/collections/conservation-advice-packages-for-marine-protected-areas</w:t>
        </w:r>
      </w:hyperlink>
      <w:r w:rsidR="00357A26">
        <w:t>,</w:t>
      </w:r>
      <w:r w:rsidR="009B27E4">
        <w:t xml:space="preserve"> </w:t>
      </w:r>
      <w:r w:rsidR="00A42D74">
        <w:t xml:space="preserve">based on </w:t>
      </w:r>
      <w:r w:rsidR="00A42D74" w:rsidRPr="00C24905">
        <w:t xml:space="preserve">Marine Evidence based </w:t>
      </w:r>
      <w:r w:rsidR="00A42D74">
        <w:t>Sensitivity Assessment (</w:t>
      </w:r>
      <w:proofErr w:type="spellStart"/>
      <w:r w:rsidR="00A42D74">
        <w:t>MarESA</w:t>
      </w:r>
      <w:proofErr w:type="spellEnd"/>
      <w:r w:rsidR="00A42D74">
        <w:t>) (</w:t>
      </w:r>
      <w:proofErr w:type="spellStart"/>
      <w:r w:rsidR="00A42D74">
        <w:t>Tillin</w:t>
      </w:r>
      <w:proofErr w:type="spellEnd"/>
      <w:r w:rsidR="00A42D74">
        <w:t xml:space="preserve"> et al., 2010; </w:t>
      </w:r>
      <w:proofErr w:type="spellStart"/>
      <w:r w:rsidR="00A42D74">
        <w:t>Tillin</w:t>
      </w:r>
      <w:proofErr w:type="spellEnd"/>
      <w:r w:rsidR="00A42D74">
        <w:t xml:space="preserve"> and Tyler-Walters, </w:t>
      </w:r>
      <w:r w:rsidR="00A42D74" w:rsidRPr="00D75A59">
        <w:t>2014)</w:t>
      </w:r>
      <w:r w:rsidR="00A42D74">
        <w:t>,</w:t>
      </w:r>
      <w:r w:rsidR="00A42D74" w:rsidRPr="00D75A59">
        <w:t xml:space="preserve"> </w:t>
      </w:r>
      <w:r w:rsidR="00A42D74">
        <w:t xml:space="preserve">for a range of marine activities. A similar approach has been </w:t>
      </w:r>
      <w:r w:rsidR="00E041BE">
        <w:t xml:space="preserve">developed </w:t>
      </w:r>
      <w:r w:rsidR="009B27E4">
        <w:t xml:space="preserve">in Wales (Hall et al., 2008) and in </w:t>
      </w:r>
      <w:r w:rsidR="00A42D74">
        <w:t xml:space="preserve">Scotland </w:t>
      </w:r>
      <w:hyperlink r:id="rId27" w:history="1">
        <w:r w:rsidR="00904737" w:rsidRPr="0080463C">
          <w:rPr>
            <w:rStyle w:val="FollowedHyperlink"/>
          </w:rPr>
          <w:t>http://www.sarf.org.uk/cms-assets/documents/167420-751752.sarf090.pdf</w:t>
        </w:r>
      </w:hyperlink>
      <w:r w:rsidR="003A6415">
        <w:t>.</w:t>
      </w:r>
      <w:r w:rsidR="00FB03BE">
        <w:t xml:space="preserve"> </w:t>
      </w:r>
      <w:r w:rsidR="00A42D74">
        <w:t>These evidence-based sensitivity assessments have been benchmarked in terms of</w:t>
      </w:r>
      <w:r w:rsidR="00A42D74" w:rsidRPr="002464C6">
        <w:t xml:space="preserve"> magnitude, extent, durat</w:t>
      </w:r>
      <w:r w:rsidR="00A42D74">
        <w:t>ion and frequency of the effect, so that pressures from</w:t>
      </w:r>
      <w:r w:rsidR="00A42D74" w:rsidRPr="002464C6">
        <w:t xml:space="preserve"> </w:t>
      </w:r>
      <w:r w:rsidR="009B27E4">
        <w:t>different activities</w:t>
      </w:r>
      <w:r w:rsidR="00A42D74">
        <w:t xml:space="preserve"> can be compared on an equal footing</w:t>
      </w:r>
      <w:r w:rsidR="00A42D74" w:rsidRPr="002464C6">
        <w:t xml:space="preserve"> </w:t>
      </w:r>
      <w:hyperlink r:id="rId28" w:history="1">
        <w:r w:rsidR="00A42D74" w:rsidRPr="00A31193">
          <w:rPr>
            <w:rStyle w:val="FollowedHyperlink"/>
          </w:rPr>
          <w:t>https://www.marlin.ac.uk/sensitivity/sensitivity_rationale</w:t>
        </w:r>
      </w:hyperlink>
      <w:r w:rsidR="00A42D74">
        <w:t xml:space="preserve">. </w:t>
      </w:r>
    </w:p>
    <w:p w14:paraId="7514E101" w14:textId="7FFE227F" w:rsidR="00AF78B0" w:rsidRPr="00E86224" w:rsidRDefault="00E86224" w:rsidP="00C44DC8">
      <w:pPr>
        <w:spacing w:line="360" w:lineRule="auto"/>
        <w:jc w:val="both"/>
      </w:pPr>
      <w:r>
        <w:t>S</w:t>
      </w:r>
      <w:r w:rsidR="003B5C7D" w:rsidRPr="00E86224">
        <w:t xml:space="preserve">ensitivity </w:t>
      </w:r>
      <w:r w:rsidR="00A42D74" w:rsidRPr="00E86224">
        <w:t xml:space="preserve">assessments are underpinned by limited data for </w:t>
      </w:r>
      <w:proofErr w:type="spellStart"/>
      <w:r w:rsidR="00A42D74" w:rsidRPr="00E86224">
        <w:t>mariculture</w:t>
      </w:r>
      <w:proofErr w:type="spellEnd"/>
      <w:r w:rsidR="00A42D74" w:rsidRPr="00E86224">
        <w:t xml:space="preserve"> sites and operations. Furthermore, while feature-based sensitivity assessments can be used as preliminary compatibility screening tools for </w:t>
      </w:r>
      <w:proofErr w:type="spellStart"/>
      <w:r w:rsidR="00A42D74" w:rsidRPr="00E86224">
        <w:t>mariculture</w:t>
      </w:r>
      <w:proofErr w:type="spellEnd"/>
      <w:r w:rsidR="00A42D74" w:rsidRPr="00E86224">
        <w:t xml:space="preserve"> and MPAs, they may be under- or over- protective. The appraisal of sensitivity matrices for MPAs relating to different fishing gear types has also highlighted that generic matrices are no substitute for site-specific vulnerability assessments, which explicitly consider the exposure of resident biological communities within habitat features to local environmental pressures (CEFAS, 2012).</w:t>
      </w:r>
      <w:r w:rsidR="009B27E4" w:rsidRPr="00E86224">
        <w:t xml:space="preserve"> Feature-based tools are also no substitute for ecosystem-based methods for assessing whole site integrity (Rees et al., 2020</w:t>
      </w:r>
      <w:r w:rsidR="0090675E">
        <w:t xml:space="preserve">; Ware and </w:t>
      </w:r>
      <w:proofErr w:type="spellStart"/>
      <w:r w:rsidR="0090675E">
        <w:t>Downie</w:t>
      </w:r>
      <w:proofErr w:type="spellEnd"/>
      <w:r w:rsidR="0090675E">
        <w:t>, 2020</w:t>
      </w:r>
      <w:r w:rsidR="009B27E4" w:rsidRPr="00E86224">
        <w:t>).</w:t>
      </w:r>
    </w:p>
    <w:p w14:paraId="1987BDFE" w14:textId="11AE0C0C" w:rsidR="00AF78B0" w:rsidRPr="00A42D74" w:rsidRDefault="00AF78B0" w:rsidP="00AF78B0">
      <w:pPr>
        <w:rPr>
          <w:b/>
          <w:color w:val="1F3864"/>
        </w:rPr>
      </w:pPr>
      <w:r w:rsidRPr="00A42D74">
        <w:rPr>
          <w:b/>
          <w:color w:val="1F3864"/>
        </w:rPr>
        <w:lastRenderedPageBreak/>
        <w:t>Table 1: Compatibility matrices for different categories of protected areas and activities including aquaculture (IUCN, 2020).</w:t>
      </w:r>
    </w:p>
    <w:p w14:paraId="07908601" w14:textId="77777777" w:rsidR="00AF78B0" w:rsidRDefault="00AF78B0" w:rsidP="00AF78B0">
      <w:r>
        <w:rPr>
          <w:noProof/>
          <w:lang w:eastAsia="en-GB"/>
        </w:rPr>
        <w:drawing>
          <wp:inline distT="0" distB="0" distL="0" distR="0" wp14:anchorId="50412A4D" wp14:editId="6F00AAC1">
            <wp:extent cx="5731510" cy="152146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521460"/>
                    </a:xfrm>
                    <a:prstGeom prst="rect">
                      <a:avLst/>
                    </a:prstGeom>
                  </pic:spPr>
                </pic:pic>
              </a:graphicData>
            </a:graphic>
          </wp:inline>
        </w:drawing>
      </w:r>
    </w:p>
    <w:p w14:paraId="4E7187D7" w14:textId="77777777" w:rsidR="00AF78B0" w:rsidRDefault="00AF78B0" w:rsidP="007E6161">
      <w:pPr>
        <w:spacing w:after="0"/>
      </w:pPr>
      <w:r>
        <w:rPr>
          <w:noProof/>
          <w:lang w:eastAsia="en-GB"/>
        </w:rPr>
        <w:drawing>
          <wp:inline distT="0" distB="0" distL="0" distR="0" wp14:anchorId="07A3A5B4" wp14:editId="2C1899F9">
            <wp:extent cx="5731510" cy="332867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328670"/>
                    </a:xfrm>
                    <a:prstGeom prst="rect">
                      <a:avLst/>
                    </a:prstGeom>
                  </pic:spPr>
                </pic:pic>
              </a:graphicData>
            </a:graphic>
          </wp:inline>
        </w:drawing>
      </w:r>
    </w:p>
    <w:p w14:paraId="184167FA" w14:textId="77777777" w:rsidR="00D63F89" w:rsidRDefault="00AF78B0" w:rsidP="00A42D74">
      <w:pPr>
        <w:rPr>
          <w:sz w:val="20"/>
          <w:szCs w:val="20"/>
        </w:rPr>
      </w:pPr>
      <w:r>
        <w:rPr>
          <w:noProof/>
          <w:lang w:eastAsia="en-GB"/>
        </w:rPr>
        <w:drawing>
          <wp:inline distT="0" distB="0" distL="0" distR="0" wp14:anchorId="46D7A60C" wp14:editId="5A09E3DD">
            <wp:extent cx="5731510" cy="28829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882900"/>
                    </a:xfrm>
                    <a:prstGeom prst="rect">
                      <a:avLst/>
                    </a:prstGeom>
                  </pic:spPr>
                </pic:pic>
              </a:graphicData>
            </a:graphic>
          </wp:inline>
        </w:drawing>
      </w:r>
      <w:r w:rsidRPr="00DD3F68">
        <w:rPr>
          <w:sz w:val="20"/>
          <w:szCs w:val="20"/>
        </w:rPr>
        <w:t xml:space="preserve">Key: N = No; N* = </w:t>
      </w:r>
      <w:proofErr w:type="gramStart"/>
      <w:r w:rsidRPr="00DD3F68">
        <w:rPr>
          <w:sz w:val="20"/>
          <w:szCs w:val="20"/>
        </w:rPr>
        <w:t>Generally</w:t>
      </w:r>
      <w:proofErr w:type="gramEnd"/>
      <w:r w:rsidRPr="00DD3F68">
        <w:rPr>
          <w:sz w:val="20"/>
          <w:szCs w:val="20"/>
        </w:rPr>
        <w:t xml:space="preserve"> no, unless under special</w:t>
      </w:r>
      <w:r>
        <w:rPr>
          <w:sz w:val="20"/>
          <w:szCs w:val="20"/>
        </w:rPr>
        <w:t xml:space="preserve"> c</w:t>
      </w:r>
      <w:r w:rsidRPr="00DD3F68">
        <w:rPr>
          <w:sz w:val="20"/>
          <w:szCs w:val="20"/>
        </w:rPr>
        <w:t>i</w:t>
      </w:r>
      <w:r>
        <w:rPr>
          <w:sz w:val="20"/>
          <w:szCs w:val="20"/>
        </w:rPr>
        <w:t>r</w:t>
      </w:r>
      <w:r w:rsidRPr="00DD3F68">
        <w:rPr>
          <w:sz w:val="20"/>
          <w:szCs w:val="20"/>
        </w:rPr>
        <w:t>cumstances; Y = Yes; Y* = Ye</w:t>
      </w:r>
      <w:r>
        <w:rPr>
          <w:sz w:val="20"/>
          <w:szCs w:val="20"/>
        </w:rPr>
        <w:t>s because no alternative exists</w:t>
      </w:r>
      <w:r w:rsidRPr="00DD3F68">
        <w:rPr>
          <w:sz w:val="20"/>
          <w:szCs w:val="20"/>
        </w:rPr>
        <w:t xml:space="preserve">; * = </w:t>
      </w:r>
      <w:r>
        <w:rPr>
          <w:sz w:val="20"/>
          <w:szCs w:val="20"/>
        </w:rPr>
        <w:t>Possible if</w:t>
      </w:r>
      <w:r w:rsidRPr="00DD3F68">
        <w:rPr>
          <w:sz w:val="20"/>
          <w:szCs w:val="20"/>
        </w:rPr>
        <w:t xml:space="preserve"> the activity can be managed so that it is compatible with </w:t>
      </w:r>
      <w:r>
        <w:rPr>
          <w:sz w:val="20"/>
          <w:szCs w:val="20"/>
        </w:rPr>
        <w:t>protected site</w:t>
      </w:r>
      <w:r w:rsidRPr="00DD3F68">
        <w:rPr>
          <w:sz w:val="20"/>
          <w:szCs w:val="20"/>
        </w:rPr>
        <w:t xml:space="preserve"> objectives</w:t>
      </w:r>
      <w:r>
        <w:rPr>
          <w:sz w:val="20"/>
          <w:szCs w:val="20"/>
        </w:rPr>
        <w:t>.</w:t>
      </w:r>
    </w:p>
    <w:p w14:paraId="63FCDF4D" w14:textId="49DC9A88" w:rsidR="008F43BB" w:rsidRDefault="00D63F89" w:rsidP="008F43BB">
      <w:pPr>
        <w:rPr>
          <w:b/>
          <w:color w:val="1F3864"/>
        </w:rPr>
      </w:pPr>
      <w:r w:rsidRPr="008F43BB">
        <w:rPr>
          <w:b/>
          <w:color w:val="1F3864"/>
        </w:rPr>
        <w:lastRenderedPageBreak/>
        <w:t>Table 2: Sensitivity of specific habitat features in English MPAs (e.g. Poole Harbour EMS) to pressures from bottom shellfish aquaculture, demersal</w:t>
      </w:r>
      <w:r w:rsidR="001C38DC">
        <w:rPr>
          <w:b/>
          <w:color w:val="1F3864"/>
        </w:rPr>
        <w:t xml:space="preserve"> trawling and</w:t>
      </w:r>
      <w:r w:rsidRPr="008F43BB">
        <w:rPr>
          <w:b/>
          <w:color w:val="1F3864"/>
        </w:rPr>
        <w:t xml:space="preserve"> </w:t>
      </w:r>
      <w:r w:rsidR="001C38DC">
        <w:rPr>
          <w:b/>
          <w:color w:val="1F3864"/>
        </w:rPr>
        <w:t xml:space="preserve">maintenance </w:t>
      </w:r>
      <w:r w:rsidRPr="008F43BB">
        <w:rPr>
          <w:b/>
          <w:color w:val="1F3864"/>
        </w:rPr>
        <w:t>dredging</w:t>
      </w:r>
    </w:p>
    <w:p w14:paraId="3318FD40" w14:textId="738A4DEA" w:rsidR="008F43BB" w:rsidRPr="008F43BB" w:rsidRDefault="008F43BB" w:rsidP="008F43BB">
      <w:r w:rsidRPr="008F43BB">
        <w:rPr>
          <w:noProof/>
          <w:lang w:eastAsia="en-GB"/>
        </w:rPr>
        <w:drawing>
          <wp:inline distT="0" distB="0" distL="0" distR="0" wp14:anchorId="2C91D2EF" wp14:editId="2D4C472E">
            <wp:extent cx="5731510" cy="8011760"/>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8011760"/>
                    </a:xfrm>
                    <a:prstGeom prst="rect">
                      <a:avLst/>
                    </a:prstGeom>
                    <a:noFill/>
                    <a:ln>
                      <a:noFill/>
                    </a:ln>
                  </pic:spPr>
                </pic:pic>
              </a:graphicData>
            </a:graphic>
          </wp:inline>
        </w:drawing>
      </w:r>
      <w:r w:rsidR="00456BFD">
        <w:rPr>
          <w:rFonts w:ascii="Calibri" w:eastAsia="Times New Roman" w:hAnsi="Calibri" w:cs="Times New Roman"/>
          <w:color w:val="000000"/>
          <w:sz w:val="20"/>
          <w:szCs w:val="20"/>
          <w:lang w:eastAsia="en-GB"/>
        </w:rPr>
        <w:t>’</w:t>
      </w:r>
      <w:r w:rsidRPr="008F43BB">
        <w:rPr>
          <w:rFonts w:ascii="Calibri" w:eastAsia="Times New Roman" w:hAnsi="Calibri" w:cs="Times New Roman"/>
          <w:color w:val="000000"/>
          <w:sz w:val="20"/>
          <w:szCs w:val="20"/>
          <w:lang w:eastAsia="en-GB"/>
        </w:rPr>
        <w:t>Genetic modification and translocation of indigenous species</w:t>
      </w:r>
      <w:r w:rsidR="00456BFD">
        <w:rPr>
          <w:rFonts w:ascii="Calibri" w:eastAsia="Times New Roman" w:hAnsi="Calibri" w:cs="Times New Roman"/>
          <w:color w:val="000000"/>
          <w:sz w:val="20"/>
          <w:szCs w:val="20"/>
          <w:lang w:eastAsia="en-GB"/>
        </w:rPr>
        <w:t>’</w:t>
      </w:r>
      <w:r w:rsidRPr="008F43BB">
        <w:rPr>
          <w:rFonts w:ascii="Calibri" w:eastAsia="Times New Roman" w:hAnsi="Calibri" w:cs="Times New Roman"/>
          <w:color w:val="000000"/>
          <w:sz w:val="20"/>
          <w:szCs w:val="20"/>
          <w:lang w:eastAsia="en-GB"/>
        </w:rPr>
        <w:t xml:space="preserve"> a</w:t>
      </w:r>
      <w:r>
        <w:rPr>
          <w:rFonts w:ascii="Calibri" w:eastAsia="Times New Roman" w:hAnsi="Calibri" w:cs="Times New Roman"/>
          <w:color w:val="000000"/>
          <w:sz w:val="20"/>
          <w:szCs w:val="20"/>
          <w:lang w:eastAsia="en-GB"/>
        </w:rPr>
        <w:t xml:space="preserve">nd the </w:t>
      </w:r>
      <w:r w:rsidR="00456BFD">
        <w:rPr>
          <w:rFonts w:ascii="Calibri" w:eastAsia="Times New Roman" w:hAnsi="Calibri" w:cs="Times New Roman"/>
          <w:color w:val="000000"/>
          <w:sz w:val="20"/>
          <w:szCs w:val="20"/>
          <w:lang w:eastAsia="en-GB"/>
        </w:rPr>
        <w:t>‘</w:t>
      </w:r>
      <w:r>
        <w:rPr>
          <w:rFonts w:ascii="Calibri" w:eastAsia="Times New Roman" w:hAnsi="Calibri" w:cs="Times New Roman"/>
          <w:color w:val="000000"/>
          <w:sz w:val="20"/>
          <w:szCs w:val="20"/>
          <w:lang w:eastAsia="en-GB"/>
        </w:rPr>
        <w:t>Introduction of microbial pathogens</w:t>
      </w:r>
      <w:r w:rsidR="00456BFD">
        <w:rPr>
          <w:rFonts w:ascii="Calibri" w:eastAsia="Times New Roman" w:hAnsi="Calibri" w:cs="Times New Roman"/>
          <w:color w:val="000000"/>
          <w:sz w:val="20"/>
          <w:szCs w:val="20"/>
          <w:lang w:eastAsia="en-GB"/>
        </w:rPr>
        <w:t>’</w:t>
      </w:r>
      <w:r>
        <w:rPr>
          <w:rFonts w:ascii="Calibri" w:eastAsia="Times New Roman" w:hAnsi="Calibri" w:cs="Times New Roman"/>
          <w:color w:val="000000"/>
          <w:sz w:val="20"/>
          <w:szCs w:val="20"/>
          <w:lang w:eastAsia="en-GB"/>
        </w:rPr>
        <w:t xml:space="preserve"> are</w:t>
      </w:r>
      <w:r w:rsidRPr="008F43BB">
        <w:rPr>
          <w:rFonts w:ascii="Calibri" w:eastAsia="Times New Roman" w:hAnsi="Calibri" w:cs="Times New Roman"/>
          <w:color w:val="000000"/>
          <w:sz w:val="20"/>
          <w:szCs w:val="20"/>
          <w:lang w:eastAsia="en-GB"/>
        </w:rPr>
        <w:t xml:space="preserve"> peculiar to aquaculture and therefore these were not comparable across marine activities.</w:t>
      </w:r>
    </w:p>
    <w:p w14:paraId="4AAAEFAF" w14:textId="770F7379" w:rsidR="000244F7" w:rsidRPr="00A42D74" w:rsidRDefault="00AF78B0" w:rsidP="008F43BB">
      <w:pPr>
        <w:rPr>
          <w:b/>
          <w:i/>
        </w:rPr>
      </w:pPr>
      <w:r w:rsidRPr="00A42D74">
        <w:rPr>
          <w:b/>
          <w:i/>
          <w:color w:val="1F3864"/>
        </w:rPr>
        <w:lastRenderedPageBreak/>
        <w:t>5.</w:t>
      </w:r>
      <w:r w:rsidR="0033308A" w:rsidRPr="00A42D74">
        <w:rPr>
          <w:b/>
          <w:i/>
          <w:color w:val="1F3864"/>
        </w:rPr>
        <w:t xml:space="preserve">2.4) </w:t>
      </w:r>
      <w:r w:rsidR="000244F7" w:rsidRPr="00A42D74">
        <w:rPr>
          <w:b/>
          <w:i/>
          <w:color w:val="1F3864"/>
        </w:rPr>
        <w:t xml:space="preserve">Refining compatibility assessments for </w:t>
      </w:r>
      <w:proofErr w:type="spellStart"/>
      <w:r w:rsidR="000244F7" w:rsidRPr="00A42D74">
        <w:rPr>
          <w:b/>
          <w:i/>
          <w:color w:val="1F3864"/>
        </w:rPr>
        <w:t>mariculture</w:t>
      </w:r>
      <w:proofErr w:type="spellEnd"/>
      <w:r w:rsidR="000244F7" w:rsidRPr="00A42D74">
        <w:rPr>
          <w:b/>
          <w:i/>
          <w:color w:val="1F3864"/>
        </w:rPr>
        <w:t xml:space="preserve"> and MPAs</w:t>
      </w:r>
    </w:p>
    <w:p w14:paraId="1AB9DAE0" w14:textId="77777777" w:rsidR="00A42D74" w:rsidRDefault="00A42D74" w:rsidP="003E0993">
      <w:pPr>
        <w:spacing w:line="360" w:lineRule="auto"/>
        <w:jc w:val="both"/>
      </w:pPr>
    </w:p>
    <w:p w14:paraId="670E9618" w14:textId="64E07D84" w:rsidR="000244F7" w:rsidRPr="0033308A" w:rsidRDefault="00C3091A" w:rsidP="00C3091A">
      <w:pPr>
        <w:spacing w:after="240" w:line="360" w:lineRule="auto"/>
        <w:jc w:val="both"/>
      </w:pPr>
      <w:r>
        <w:rPr>
          <w:noProof/>
          <w:lang w:eastAsia="en-GB"/>
        </w:rPr>
        <mc:AlternateContent>
          <mc:Choice Requires="wps">
            <w:drawing>
              <wp:anchor distT="0" distB="0" distL="114300" distR="114300" simplePos="0" relativeHeight="251669504" behindDoc="0" locked="0" layoutInCell="1" allowOverlap="1" wp14:anchorId="41C082CA" wp14:editId="0C1B0765">
                <wp:simplePos x="0" y="0"/>
                <wp:positionH relativeFrom="column">
                  <wp:posOffset>-47321</wp:posOffset>
                </wp:positionH>
                <wp:positionV relativeFrom="paragraph">
                  <wp:posOffset>2417528</wp:posOffset>
                </wp:positionV>
                <wp:extent cx="5836258" cy="1542553"/>
                <wp:effectExtent l="0" t="0" r="12700" b="19685"/>
                <wp:wrapNone/>
                <wp:docPr id="18" name="Rectangle 18"/>
                <wp:cNvGraphicFramePr/>
                <a:graphic xmlns:a="http://schemas.openxmlformats.org/drawingml/2006/main">
                  <a:graphicData uri="http://schemas.microsoft.com/office/word/2010/wordprocessingShape">
                    <wps:wsp>
                      <wps:cNvSpPr/>
                      <wps:spPr>
                        <a:xfrm>
                          <a:off x="0" y="0"/>
                          <a:ext cx="5836258" cy="154255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0288AD" id="Rectangle 18" o:spid="_x0000_s1026" style="position:absolute;margin-left:-3.75pt;margin-top:190.35pt;width:459.55pt;height:121.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" filled="f" strokecolor="#1f4d78 [1604]" strokeweight="1pt"/>
            </w:pict>
          </mc:Fallback>
        </mc:AlternateContent>
      </w:r>
      <w:r w:rsidR="0033308A" w:rsidRPr="0033308A">
        <w:t xml:space="preserve">Additional </w:t>
      </w:r>
      <w:r w:rsidR="00A856D4">
        <w:t xml:space="preserve">steps </w:t>
      </w:r>
      <w:r w:rsidR="0033308A">
        <w:t xml:space="preserve">necessary </w:t>
      </w:r>
      <w:r w:rsidR="0033308A" w:rsidRPr="0033308A">
        <w:t xml:space="preserve">for refining compatibility assessments for </w:t>
      </w:r>
      <w:proofErr w:type="spellStart"/>
      <w:r w:rsidR="0033308A" w:rsidRPr="0033308A">
        <w:t>mariculture</w:t>
      </w:r>
      <w:proofErr w:type="spellEnd"/>
      <w:r w:rsidR="0033308A" w:rsidRPr="0033308A">
        <w:t xml:space="preserve"> </w:t>
      </w:r>
      <w:r w:rsidR="0033308A">
        <w:t>and MPAs include:</w:t>
      </w:r>
      <w:r w:rsidR="0033308A" w:rsidRPr="0033308A">
        <w:t xml:space="preserve"> </w:t>
      </w:r>
      <w:r w:rsidR="0033308A">
        <w:t>e</w:t>
      </w:r>
      <w:r w:rsidR="00F70A6E" w:rsidRPr="0033308A">
        <w:t xml:space="preserve">stablishing </w:t>
      </w:r>
      <w:r w:rsidR="000244F7" w:rsidRPr="0033308A">
        <w:t>local baselines</w:t>
      </w:r>
      <w:r w:rsidR="001C38DC">
        <w:t xml:space="preserve"> in feature condition</w:t>
      </w:r>
      <w:r w:rsidR="0033308A">
        <w:t>;</w:t>
      </w:r>
      <w:r w:rsidR="000244F7" w:rsidRPr="0033308A">
        <w:t xml:space="preserve"> </w:t>
      </w:r>
      <w:r w:rsidR="0033308A">
        <w:t xml:space="preserve">predicting the effects of proposed </w:t>
      </w:r>
      <w:proofErr w:type="spellStart"/>
      <w:r w:rsidR="0033308A">
        <w:t>mariculture</w:t>
      </w:r>
      <w:proofErr w:type="spellEnd"/>
      <w:r w:rsidR="0033308A">
        <w:t xml:space="preserve"> </w:t>
      </w:r>
      <w:r w:rsidR="0033308A" w:rsidRPr="0033308A">
        <w:t>species and technologies</w:t>
      </w:r>
      <w:r w:rsidR="0033308A">
        <w:t xml:space="preserve"> </w:t>
      </w:r>
      <w:r w:rsidR="001D2181">
        <w:t xml:space="preserve">through </w:t>
      </w:r>
      <w:r w:rsidR="0033308A">
        <w:t>extrapolati</w:t>
      </w:r>
      <w:r w:rsidR="001D2181">
        <w:t xml:space="preserve">ons </w:t>
      </w:r>
      <w:r w:rsidR="0033308A">
        <w:t xml:space="preserve"> </w:t>
      </w:r>
      <w:r w:rsidR="000244F7" w:rsidRPr="0033308A">
        <w:t xml:space="preserve">from </w:t>
      </w:r>
      <w:r w:rsidR="0033308A">
        <w:t xml:space="preserve">other </w:t>
      </w:r>
      <w:r w:rsidR="001D2181">
        <w:t xml:space="preserve">comparable </w:t>
      </w:r>
      <w:r w:rsidR="0033308A">
        <w:t>areas;</w:t>
      </w:r>
      <w:r w:rsidR="00F87DE9">
        <w:t xml:space="preserve"> accounting for the </w:t>
      </w:r>
      <w:r w:rsidR="00A47A1F">
        <w:t xml:space="preserve">location and </w:t>
      </w:r>
      <w:r w:rsidR="00F87DE9" w:rsidRPr="0033308A">
        <w:t>spatial scale</w:t>
      </w:r>
      <w:r w:rsidR="00F87DE9">
        <w:t xml:space="preserve"> of proposed operations;</w:t>
      </w:r>
      <w:r w:rsidR="00F87DE9" w:rsidRPr="0033308A">
        <w:t xml:space="preserve"> </w:t>
      </w:r>
      <w:r w:rsidR="0033308A" w:rsidRPr="0033308A">
        <w:t>understanding interactions</w:t>
      </w:r>
      <w:r w:rsidR="0033308A">
        <w:t xml:space="preserve"> between </w:t>
      </w:r>
      <w:proofErr w:type="spellStart"/>
      <w:r w:rsidR="0033308A">
        <w:t>mariculture</w:t>
      </w:r>
      <w:proofErr w:type="spellEnd"/>
      <w:r w:rsidR="0033308A">
        <w:t xml:space="preserve"> and other competing marine </w:t>
      </w:r>
      <w:r w:rsidR="006623A0">
        <w:t xml:space="preserve">pressures and </w:t>
      </w:r>
      <w:r w:rsidR="0033308A">
        <w:t>uses (</w:t>
      </w:r>
      <w:r w:rsidR="006623A0">
        <w:t>alongside the</w:t>
      </w:r>
      <w:r w:rsidR="0033308A">
        <w:t xml:space="preserve"> conservation of protected features</w:t>
      </w:r>
      <w:r w:rsidR="00F87DE9">
        <w:t>)</w:t>
      </w:r>
      <w:r w:rsidR="00D54E27">
        <w:t xml:space="preserve"> (Le </w:t>
      </w:r>
      <w:proofErr w:type="spellStart"/>
      <w:r w:rsidR="00D54E27">
        <w:t>Gouvello</w:t>
      </w:r>
      <w:proofErr w:type="spellEnd"/>
      <w:r w:rsidR="00D54E27">
        <w:t xml:space="preserve"> et al., 2017; IUCN, 2020)</w:t>
      </w:r>
      <w:r w:rsidR="0033308A">
        <w:t>.</w:t>
      </w:r>
      <w:r w:rsidR="00A47A1F">
        <w:t xml:space="preserve"> In offshore areas there is additional scope to optimise</w:t>
      </w:r>
      <w:r w:rsidR="00A47A1F" w:rsidRPr="00A47A1F">
        <w:t xml:space="preserve"> </w:t>
      </w:r>
      <w:r w:rsidR="00A47A1F">
        <w:t>condi</w:t>
      </w:r>
      <w:r w:rsidR="00A47A1F" w:rsidRPr="00A47A1F">
        <w:t>t</w:t>
      </w:r>
      <w:r w:rsidR="00A47A1F">
        <w:t>ions for mitigating aquaculture impact</w:t>
      </w:r>
      <w:r w:rsidR="009320F1">
        <w:t xml:space="preserve"> based on guidelines for minimum water depth</w:t>
      </w:r>
      <w:r w:rsidR="00A47A1F" w:rsidRPr="00A47A1F">
        <w:t xml:space="preserve"> (twice the depth of </w:t>
      </w:r>
      <w:proofErr w:type="spellStart"/>
      <w:r w:rsidR="00A47A1F" w:rsidRPr="00A47A1F">
        <w:t>mariculture</w:t>
      </w:r>
      <w:proofErr w:type="spellEnd"/>
      <w:r w:rsidR="00A47A1F" w:rsidRPr="00A47A1F">
        <w:t xml:space="preserve"> infrastructure) and minimum water flow rates (&gt;0.05 m/s) (Belle and Nash, 2008; Froehlich et al., 2017).</w:t>
      </w:r>
    </w:p>
    <w:p w14:paraId="7FB6EAFD" w14:textId="717F4018" w:rsidR="00C3091A" w:rsidRDefault="00675583" w:rsidP="00C3091A">
      <w:pPr>
        <w:spacing w:after="240" w:line="360" w:lineRule="auto"/>
        <w:jc w:val="both"/>
      </w:pPr>
      <w:r w:rsidRPr="0033308A">
        <w:t>There is considerable uncertainty relating to the condition</w:t>
      </w:r>
      <w:r w:rsidRPr="00675583">
        <w:t xml:space="preserve"> </w:t>
      </w:r>
      <w:r w:rsidR="007B16CD">
        <w:t xml:space="preserve">(favourable or non-favourable) </w:t>
      </w:r>
      <w:r w:rsidRPr="00675583">
        <w:t>a</w:t>
      </w:r>
      <w:r w:rsidR="0033308A">
        <w:t>nd extent of some MPA features</w:t>
      </w:r>
      <w:r w:rsidR="006623A0">
        <w:t xml:space="preserve"> in England and the rest of the UK</w:t>
      </w:r>
      <w:r w:rsidR="0033308A">
        <w:t>, which confounds the</w:t>
      </w:r>
      <w:r w:rsidRPr="00675583">
        <w:t xml:space="preserve"> </w:t>
      </w:r>
      <w:r w:rsidR="0033308A">
        <w:t xml:space="preserve">assessment of potential </w:t>
      </w:r>
      <w:r w:rsidRPr="00675583">
        <w:t xml:space="preserve">impacts </w:t>
      </w:r>
      <w:r w:rsidR="005B7379">
        <w:t xml:space="preserve">on MPAs </w:t>
      </w:r>
      <w:r w:rsidR="0033308A">
        <w:t>from marine activities</w:t>
      </w:r>
      <w:r w:rsidRPr="00675583">
        <w:t xml:space="preserve">. This is particularly the case for sedimentary habitats, which represent the areas of highest fishing activity in </w:t>
      </w:r>
      <w:r w:rsidR="005B7379">
        <w:t>England and the rest of the</w:t>
      </w:r>
      <w:r w:rsidR="00A1791A">
        <w:t xml:space="preserve"> </w:t>
      </w:r>
      <w:r>
        <w:t>UK</w:t>
      </w:r>
      <w:r w:rsidR="005B7379">
        <w:t xml:space="preserve"> (JNCC, 2020) and, based on generic sensitivity matrices, have greatest potential for </w:t>
      </w:r>
      <w:proofErr w:type="spellStart"/>
      <w:r w:rsidR="005B7379">
        <w:t>mariculture</w:t>
      </w:r>
      <w:proofErr w:type="spellEnd"/>
      <w:r w:rsidR="005B7379">
        <w:t xml:space="preserve"> development</w:t>
      </w:r>
      <w:r>
        <w:t xml:space="preserve">. </w:t>
      </w:r>
      <w:r w:rsidR="00A3455A" w:rsidRPr="00A3455A">
        <w:t xml:space="preserve">UK Government has committed to an ambitious programme of condition monitoring for all designated sites. </w:t>
      </w:r>
    </w:p>
    <w:p w14:paraId="57F0DCB7" w14:textId="6A705DDA" w:rsidR="00E86224" w:rsidRDefault="00E86224" w:rsidP="00A1791A">
      <w:pPr>
        <w:spacing w:line="360" w:lineRule="auto"/>
        <w:jc w:val="both"/>
      </w:pPr>
      <w:r>
        <w:rPr>
          <w:noProof/>
          <w:lang w:eastAsia="en-GB"/>
        </w:rPr>
        <mc:AlternateContent>
          <mc:Choice Requires="wps">
            <w:drawing>
              <wp:anchor distT="0" distB="0" distL="114300" distR="114300" simplePos="0" relativeHeight="251674624" behindDoc="0" locked="0" layoutInCell="1" allowOverlap="1" wp14:anchorId="73CD5FA4" wp14:editId="15C271C6">
                <wp:simplePos x="0" y="0"/>
                <wp:positionH relativeFrom="column">
                  <wp:posOffset>-39757</wp:posOffset>
                </wp:positionH>
                <wp:positionV relativeFrom="paragraph">
                  <wp:posOffset>2150276</wp:posOffset>
                </wp:positionV>
                <wp:extent cx="5812404" cy="723568"/>
                <wp:effectExtent l="0" t="0" r="17145" b="19685"/>
                <wp:wrapNone/>
                <wp:docPr id="2" name="Rectangle 2"/>
                <wp:cNvGraphicFramePr/>
                <a:graphic xmlns:a="http://schemas.openxmlformats.org/drawingml/2006/main">
                  <a:graphicData uri="http://schemas.microsoft.com/office/word/2010/wordprocessingShape">
                    <wps:wsp>
                      <wps:cNvSpPr/>
                      <wps:spPr>
                        <a:xfrm>
                          <a:off x="0" y="0"/>
                          <a:ext cx="5812404" cy="72356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33997BA" id="Rectangle 2" o:spid="_x0000_s1026" style="position:absolute;margin-left:-3.15pt;margin-top:169.3pt;width:457.65pt;height:56.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" filled="f" strokecolor="#1f4d78 [1604]" strokeweight="1pt"/>
            </w:pict>
          </mc:Fallback>
        </mc:AlternateContent>
      </w:r>
      <w:r w:rsidR="00A3455A" w:rsidRPr="00A3455A">
        <w:t xml:space="preserve">Where sites lack condition assessments, an alternative approach </w:t>
      </w:r>
      <w:r w:rsidR="00A3455A">
        <w:t>will be</w:t>
      </w:r>
      <w:r w:rsidR="00A3455A" w:rsidRPr="00A3455A">
        <w:t xml:space="preserve"> to use </w:t>
      </w:r>
      <w:r w:rsidR="00A3455A">
        <w:t xml:space="preserve">feature </w:t>
      </w:r>
      <w:r w:rsidR="00A3455A">
        <w:sym w:font="Symbol" w:char="F0B4"/>
      </w:r>
      <w:r w:rsidR="00A3455A">
        <w:t xml:space="preserve"> activity </w:t>
      </w:r>
      <w:r w:rsidR="00A3455A" w:rsidRPr="00A3455A">
        <w:t>‘vulnerability assessment</w:t>
      </w:r>
      <w:r w:rsidR="00A3455A">
        <w:t>s’ (outlined above)</w:t>
      </w:r>
      <w:r w:rsidR="003A6415">
        <w:t>, but these don’t account for background factors, such as storm events</w:t>
      </w:r>
      <w:r w:rsidR="00A3455A" w:rsidRPr="00A3455A">
        <w:t xml:space="preserve">. </w:t>
      </w:r>
      <w:r w:rsidR="003A6415">
        <w:t xml:space="preserve">Vulnerability </w:t>
      </w:r>
      <w:r w:rsidR="00A3455A">
        <w:t>assessments began with the designation of</w:t>
      </w:r>
      <w:r w:rsidR="00A3455A" w:rsidRPr="00A3455A">
        <w:t xml:space="preserve"> </w:t>
      </w:r>
      <w:r w:rsidR="00A3455A">
        <w:t xml:space="preserve">Marine Conservation Zones (under the UK Marine and Coastal Access Act) </w:t>
      </w:r>
      <w:r w:rsidR="00D54E27">
        <w:t>in</w:t>
      </w:r>
      <w:r w:rsidR="00A3455A" w:rsidRPr="00A3455A">
        <w:t xml:space="preserve"> Tranche 1 in 2016. Inshore </w:t>
      </w:r>
      <w:r w:rsidR="00D54E27">
        <w:t>Fisheries Conservation Authorities</w:t>
      </w:r>
      <w:r w:rsidR="00A3455A" w:rsidRPr="00A3455A">
        <w:t xml:space="preserve"> </w:t>
      </w:r>
      <w:r w:rsidR="00D54E27">
        <w:t xml:space="preserve">(IFCAs) </w:t>
      </w:r>
      <w:r w:rsidR="00A3455A" w:rsidRPr="00A3455A">
        <w:t xml:space="preserve">have completed 74 assessments of feature/activity interactions </w:t>
      </w:r>
      <w:r w:rsidR="00D54E27">
        <w:t>(focusing mainly on fishing activities) while</w:t>
      </w:r>
      <w:r w:rsidR="00A3455A" w:rsidRPr="00A3455A">
        <w:t xml:space="preserve"> a further 186 </w:t>
      </w:r>
      <w:r w:rsidR="00D54E27">
        <w:t xml:space="preserve">are </w:t>
      </w:r>
      <w:r w:rsidR="00A3455A" w:rsidRPr="00A3455A">
        <w:t xml:space="preserve">currently in progress or at quality assurance stage. In future, a lower reliance </w:t>
      </w:r>
      <w:r w:rsidR="000E510E">
        <w:t>will</w:t>
      </w:r>
      <w:r w:rsidR="00A3455A" w:rsidRPr="00A3455A">
        <w:t xml:space="preserve"> be placed on vulnerability assessments</w:t>
      </w:r>
      <w:r w:rsidR="000E510E">
        <w:t>,</w:t>
      </w:r>
      <w:r w:rsidR="00A3455A" w:rsidRPr="00A3455A">
        <w:t xml:space="preserve"> as further monitoring surveys take place to inform understanding of the condition of the features within the network (DEFRA, 2018b).</w:t>
      </w:r>
      <w:r w:rsidR="000E510E">
        <w:t xml:space="preserve"> </w:t>
      </w:r>
    </w:p>
    <w:p w14:paraId="35A104F0" w14:textId="4E5035E1" w:rsidR="00675583" w:rsidRDefault="000E510E" w:rsidP="00A1791A">
      <w:pPr>
        <w:spacing w:line="360" w:lineRule="auto"/>
        <w:jc w:val="both"/>
      </w:pPr>
      <w:r>
        <w:t xml:space="preserve">Substantial work is also required to understand and quantify </w:t>
      </w:r>
      <w:r w:rsidRPr="000E510E">
        <w:t xml:space="preserve">environmental interactions </w:t>
      </w:r>
      <w:r>
        <w:t xml:space="preserve">between </w:t>
      </w:r>
      <w:proofErr w:type="spellStart"/>
      <w:r>
        <w:t>mariculture</w:t>
      </w:r>
      <w:proofErr w:type="spellEnd"/>
      <w:r>
        <w:t xml:space="preserve"> developments and </w:t>
      </w:r>
      <w:r w:rsidR="007760CA">
        <w:t xml:space="preserve">feature within </w:t>
      </w:r>
      <w:r>
        <w:t>MPAs</w:t>
      </w:r>
      <w:r w:rsidR="007760CA">
        <w:t>,</w:t>
      </w:r>
      <w:r>
        <w:t xml:space="preserve"> and to quantify uncertainty when extrapolating from one</w:t>
      </w:r>
      <w:r w:rsidR="007760CA">
        <w:t xml:space="preserve"> MPA to another </w:t>
      </w:r>
      <w:r>
        <w:t>(IUCN, 2020)</w:t>
      </w:r>
      <w:r w:rsidRPr="000E510E">
        <w:t>.</w:t>
      </w:r>
    </w:p>
    <w:p w14:paraId="7D474C71" w14:textId="77777777" w:rsidR="00C0730E" w:rsidRDefault="00C0730E" w:rsidP="00A1791A">
      <w:pPr>
        <w:spacing w:line="360" w:lineRule="auto"/>
        <w:jc w:val="both"/>
      </w:pPr>
    </w:p>
    <w:p w14:paraId="334C826A" w14:textId="77777777" w:rsidR="0035497A" w:rsidRPr="00A42D74" w:rsidRDefault="00AF78B0" w:rsidP="00A42D74">
      <w:pPr>
        <w:pStyle w:val="Heading3"/>
        <w:spacing w:line="360" w:lineRule="auto"/>
        <w:rPr>
          <w:rFonts w:asciiTheme="minorHAnsi" w:hAnsiTheme="minorHAnsi"/>
          <w:b/>
          <w:i/>
          <w:color w:val="1F3864"/>
          <w:sz w:val="22"/>
          <w:szCs w:val="22"/>
        </w:rPr>
      </w:pPr>
      <w:bookmarkStart w:id="17" w:name="_Toc49586340"/>
      <w:r w:rsidRPr="00A42D74">
        <w:rPr>
          <w:rFonts w:asciiTheme="minorHAnsi" w:hAnsiTheme="minorHAnsi"/>
          <w:b/>
          <w:i/>
          <w:color w:val="1F3864"/>
          <w:sz w:val="22"/>
          <w:szCs w:val="22"/>
        </w:rPr>
        <w:lastRenderedPageBreak/>
        <w:t>5.</w:t>
      </w:r>
      <w:r w:rsidR="00DD7145" w:rsidRPr="00A42D74">
        <w:rPr>
          <w:rFonts w:asciiTheme="minorHAnsi" w:hAnsiTheme="minorHAnsi"/>
          <w:b/>
          <w:i/>
          <w:color w:val="1F3864"/>
          <w:sz w:val="22"/>
          <w:szCs w:val="22"/>
        </w:rPr>
        <w:t xml:space="preserve">2.5) </w:t>
      </w:r>
      <w:r w:rsidR="00AF19BD" w:rsidRPr="00A42D74">
        <w:rPr>
          <w:rFonts w:asciiTheme="minorHAnsi" w:hAnsiTheme="minorHAnsi"/>
          <w:b/>
          <w:i/>
          <w:color w:val="1F3864"/>
          <w:sz w:val="22"/>
          <w:szCs w:val="22"/>
        </w:rPr>
        <w:t>Transformative policies</w:t>
      </w:r>
      <w:r w:rsidR="00C0730E" w:rsidRPr="00A42D74">
        <w:rPr>
          <w:rFonts w:asciiTheme="minorHAnsi" w:hAnsiTheme="minorHAnsi"/>
          <w:b/>
          <w:i/>
          <w:color w:val="1F3864"/>
          <w:sz w:val="22"/>
          <w:szCs w:val="22"/>
        </w:rPr>
        <w:t xml:space="preserve"> </w:t>
      </w:r>
      <w:r w:rsidR="00AF19BD" w:rsidRPr="00A42D74">
        <w:rPr>
          <w:rFonts w:asciiTheme="minorHAnsi" w:hAnsiTheme="minorHAnsi"/>
          <w:b/>
          <w:i/>
          <w:color w:val="1F3864"/>
          <w:sz w:val="22"/>
          <w:szCs w:val="22"/>
        </w:rPr>
        <w:t>and</w:t>
      </w:r>
      <w:r w:rsidR="005A16E7" w:rsidRPr="00A42D74">
        <w:rPr>
          <w:rFonts w:asciiTheme="minorHAnsi" w:hAnsiTheme="minorHAnsi"/>
          <w:b/>
          <w:i/>
          <w:color w:val="1F3864"/>
          <w:sz w:val="22"/>
          <w:szCs w:val="22"/>
        </w:rPr>
        <w:t xml:space="preserve"> approaches for </w:t>
      </w:r>
      <w:r w:rsidR="00286729" w:rsidRPr="00A42D74">
        <w:rPr>
          <w:rFonts w:asciiTheme="minorHAnsi" w:hAnsiTheme="minorHAnsi"/>
          <w:b/>
          <w:i/>
          <w:color w:val="1F3864"/>
          <w:sz w:val="22"/>
          <w:szCs w:val="22"/>
        </w:rPr>
        <w:t>enabling sustainable</w:t>
      </w:r>
      <w:r w:rsidR="005A16E7" w:rsidRPr="00A42D74">
        <w:rPr>
          <w:rFonts w:asciiTheme="minorHAnsi" w:hAnsiTheme="minorHAnsi"/>
          <w:b/>
          <w:i/>
          <w:color w:val="1F3864"/>
          <w:sz w:val="22"/>
          <w:szCs w:val="22"/>
        </w:rPr>
        <w:t xml:space="preserve"> </w:t>
      </w:r>
      <w:proofErr w:type="spellStart"/>
      <w:r w:rsidR="005A16E7" w:rsidRPr="00A42D74">
        <w:rPr>
          <w:rFonts w:asciiTheme="minorHAnsi" w:hAnsiTheme="minorHAnsi"/>
          <w:b/>
          <w:i/>
          <w:color w:val="1F3864"/>
          <w:sz w:val="22"/>
          <w:szCs w:val="22"/>
        </w:rPr>
        <w:t>mariculture</w:t>
      </w:r>
      <w:proofErr w:type="spellEnd"/>
      <w:r w:rsidR="005A16E7" w:rsidRPr="00A42D74">
        <w:rPr>
          <w:rFonts w:asciiTheme="minorHAnsi" w:hAnsiTheme="minorHAnsi"/>
          <w:b/>
          <w:i/>
          <w:color w:val="1F3864"/>
          <w:sz w:val="22"/>
          <w:szCs w:val="22"/>
        </w:rPr>
        <w:t xml:space="preserve"> development in and around MPAs</w:t>
      </w:r>
      <w:bookmarkEnd w:id="17"/>
    </w:p>
    <w:p w14:paraId="75C9F0AE" w14:textId="455D1486" w:rsidR="00A42D74" w:rsidRDefault="006456DC" w:rsidP="00C3091A">
      <w:pPr>
        <w:spacing w:after="240" w:line="360" w:lineRule="auto"/>
        <w:jc w:val="both"/>
      </w:pPr>
      <w:r>
        <w:t xml:space="preserve">There is a long history of sustainable management of </w:t>
      </w:r>
      <w:proofErr w:type="spellStart"/>
      <w:r>
        <w:t>mariculture</w:t>
      </w:r>
      <w:proofErr w:type="spellEnd"/>
      <w:r>
        <w:t xml:space="preserve"> in MPAs through the use of Regulating Orders and Several Orders and Byelaws administered by the IFCAs (</w:t>
      </w:r>
      <w:proofErr w:type="spellStart"/>
      <w:r>
        <w:t>Seafish</w:t>
      </w:r>
      <w:proofErr w:type="spellEnd"/>
      <w:r>
        <w:t xml:space="preserve">, 2016). However, the development of new </w:t>
      </w:r>
      <w:proofErr w:type="spellStart"/>
      <w:r>
        <w:t>mariculture</w:t>
      </w:r>
      <w:proofErr w:type="spellEnd"/>
      <w:r>
        <w:t xml:space="preserve"> sites in an</w:t>
      </w:r>
      <w:r w:rsidR="004D7882">
        <w:t>d</w:t>
      </w:r>
      <w:r>
        <w:t xml:space="preserve"> around MPAs is highly challenging due to</w:t>
      </w:r>
      <w:r w:rsidR="001C38DC">
        <w:t xml:space="preserve"> the</w:t>
      </w:r>
      <w:r>
        <w:t xml:space="preserve"> precautionary approach currently taken to protect all </w:t>
      </w:r>
      <w:r w:rsidR="004D7882">
        <w:t xml:space="preserve">designated </w:t>
      </w:r>
      <w:r>
        <w:t>features from significant adverse ef</w:t>
      </w:r>
      <w:r w:rsidR="00C3091A">
        <w:t>fects.</w:t>
      </w:r>
    </w:p>
    <w:p w14:paraId="63A23080" w14:textId="4ECD63A4" w:rsidR="00A42D74" w:rsidRPr="00C3091A" w:rsidRDefault="000121AF" w:rsidP="00E86224">
      <w:pPr>
        <w:spacing w:after="240" w:line="360" w:lineRule="auto"/>
        <w:jc w:val="both"/>
        <w:rPr>
          <w:b/>
        </w:rPr>
      </w:pPr>
      <w:r>
        <w:t>T</w:t>
      </w:r>
      <w:r w:rsidR="00027626">
        <w:t>ransformative</w:t>
      </w:r>
      <w:r w:rsidR="00AF19BD">
        <w:t xml:space="preserve"> policies and approaches for enabling sustainable </w:t>
      </w:r>
      <w:proofErr w:type="spellStart"/>
      <w:r w:rsidR="00AF19BD">
        <w:t>mariculture</w:t>
      </w:r>
      <w:proofErr w:type="spellEnd"/>
      <w:r w:rsidR="00AF19BD">
        <w:t xml:space="preserve"> development in and around MPAs </w:t>
      </w:r>
      <w:r>
        <w:t>will hinge on</w:t>
      </w:r>
      <w:r w:rsidR="00286729">
        <w:t xml:space="preserve"> </w:t>
      </w:r>
      <w:r w:rsidR="00AF19BD">
        <w:t>differentiating</w:t>
      </w:r>
      <w:r w:rsidR="00286729">
        <w:t xml:space="preserve"> </w:t>
      </w:r>
      <w:r w:rsidR="00AF19BD">
        <w:t xml:space="preserve">sites and </w:t>
      </w:r>
      <w:r w:rsidR="00027626">
        <w:t>constituent features based on their</w:t>
      </w:r>
      <w:r w:rsidR="00286729">
        <w:t xml:space="preserve"> </w:t>
      </w:r>
      <w:r w:rsidR="00027626">
        <w:t xml:space="preserve">conservation importance and </w:t>
      </w:r>
      <w:r w:rsidR="00286729">
        <w:t>sensi</w:t>
      </w:r>
      <w:r w:rsidR="00027626">
        <w:t>tivities</w:t>
      </w:r>
      <w:r w:rsidR="00286729">
        <w:t xml:space="preserve"> </w:t>
      </w:r>
      <w:r w:rsidR="00027626">
        <w:t xml:space="preserve">to different forms of </w:t>
      </w:r>
      <w:proofErr w:type="spellStart"/>
      <w:r w:rsidR="00027626">
        <w:t>mariculture</w:t>
      </w:r>
      <w:proofErr w:type="spellEnd"/>
      <w:r>
        <w:t>. This will allow</w:t>
      </w:r>
      <w:r w:rsidR="00027626">
        <w:t xml:space="preserve"> for the sharing of space </w:t>
      </w:r>
      <w:r>
        <w:t xml:space="preserve">within compatible </w:t>
      </w:r>
      <w:r w:rsidR="00371D9C">
        <w:t>sites, sub-</w:t>
      </w:r>
      <w:r>
        <w:t xml:space="preserve">zones </w:t>
      </w:r>
      <w:r w:rsidR="000E482A">
        <w:t>and/</w:t>
      </w:r>
      <w:r>
        <w:t>or peripheral buffer zones</w:t>
      </w:r>
      <w:r w:rsidR="003A6415">
        <w:t xml:space="preserve"> (i.e. Allocated Zones for Aquaculture ‘AZA’ and Allowable Zones of Effect ‘AZEs’)</w:t>
      </w:r>
      <w:r>
        <w:t>,</w:t>
      </w:r>
      <w:r w:rsidR="00AF19BD">
        <w:t xml:space="preserve"> </w:t>
      </w:r>
      <w:r w:rsidR="000E482A">
        <w:t xml:space="preserve">in </w:t>
      </w:r>
      <w:r w:rsidR="00AF19BD">
        <w:t>w</w:t>
      </w:r>
      <w:r>
        <w:t xml:space="preserve">hich </w:t>
      </w:r>
      <w:proofErr w:type="spellStart"/>
      <w:r w:rsidR="00371D9C">
        <w:t>mariculture</w:t>
      </w:r>
      <w:proofErr w:type="spellEnd"/>
      <w:r w:rsidR="00371D9C">
        <w:t xml:space="preserve"> presents insignificant risks to the achievement of MPA </w:t>
      </w:r>
      <w:r>
        <w:t xml:space="preserve">conservation </w:t>
      </w:r>
      <w:r w:rsidR="00371D9C">
        <w:t xml:space="preserve">objectives </w:t>
      </w:r>
      <w:r>
        <w:t>(</w:t>
      </w:r>
      <w:r w:rsidRPr="000121AF">
        <w:t>Sanchez-Jerez</w:t>
      </w:r>
      <w:r>
        <w:t xml:space="preserve"> et al., 2016)</w:t>
      </w:r>
      <w:r w:rsidR="00286729">
        <w:t xml:space="preserve">. </w:t>
      </w:r>
      <w:r w:rsidR="005A16E7" w:rsidRPr="003015F7">
        <w:rPr>
          <w:b/>
        </w:rPr>
        <w:t xml:space="preserve"> </w:t>
      </w:r>
    </w:p>
    <w:p w14:paraId="1F803E90" w14:textId="532C7879" w:rsidR="00FD7DE0" w:rsidRDefault="001C38DC" w:rsidP="00E86224">
      <w:pPr>
        <w:spacing w:line="360" w:lineRule="auto"/>
        <w:jc w:val="both"/>
      </w:pPr>
      <w:r>
        <w:rPr>
          <w:noProof/>
          <w:lang w:eastAsia="en-GB"/>
        </w:rPr>
        <mc:AlternateContent>
          <mc:Choice Requires="wps">
            <w:drawing>
              <wp:anchor distT="0" distB="0" distL="114300" distR="114300" simplePos="0" relativeHeight="251675648" behindDoc="0" locked="0" layoutInCell="1" allowOverlap="1" wp14:anchorId="4AE7A064" wp14:editId="4A9A822F">
                <wp:simplePos x="0" y="0"/>
                <wp:positionH relativeFrom="column">
                  <wp:posOffset>-23854</wp:posOffset>
                </wp:positionH>
                <wp:positionV relativeFrom="paragraph">
                  <wp:posOffset>2881823</wp:posOffset>
                </wp:positionV>
                <wp:extent cx="5812155" cy="1502797"/>
                <wp:effectExtent l="0" t="0" r="17145" b="21590"/>
                <wp:wrapNone/>
                <wp:docPr id="3" name="Rectangle 3"/>
                <wp:cNvGraphicFramePr/>
                <a:graphic xmlns:a="http://schemas.openxmlformats.org/drawingml/2006/main">
                  <a:graphicData uri="http://schemas.microsoft.com/office/word/2010/wordprocessingShape">
                    <wps:wsp>
                      <wps:cNvSpPr/>
                      <wps:spPr>
                        <a:xfrm>
                          <a:off x="0" y="0"/>
                          <a:ext cx="5812155" cy="150279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38CE6F" id="Rectangle 3" o:spid="_x0000_s1026" style="position:absolute;margin-left:-1.9pt;margin-top:226.9pt;width:457.65pt;height:118.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" filled="f" strokecolor="#1f4d78 [1604]" strokeweight="1pt"/>
            </w:pict>
          </mc:Fallback>
        </mc:AlternateContent>
      </w:r>
      <w:r w:rsidR="00286729" w:rsidRPr="00286729">
        <w:t>Publication</w:t>
      </w:r>
      <w:r w:rsidR="00286729">
        <w:t xml:space="preserve"> </w:t>
      </w:r>
      <w:r w:rsidR="001E7E8D">
        <w:t xml:space="preserve">of </w:t>
      </w:r>
      <w:r w:rsidR="00286729">
        <w:t xml:space="preserve">Defra’s </w:t>
      </w:r>
      <w:r w:rsidR="001E7E8D">
        <w:t>(2012)</w:t>
      </w:r>
      <w:r w:rsidR="001E7E8D" w:rsidRPr="00286729">
        <w:t xml:space="preserve"> </w:t>
      </w:r>
      <w:r w:rsidR="00286729">
        <w:t xml:space="preserve">‘revised approach’ </w:t>
      </w:r>
      <w:r w:rsidR="00286729" w:rsidRPr="005D20EA">
        <w:t>for the asses</w:t>
      </w:r>
      <w:r w:rsidR="00286729">
        <w:t xml:space="preserve">sment </w:t>
      </w:r>
      <w:r w:rsidR="00286729" w:rsidRPr="005D20EA">
        <w:t>and management of fishing activities in European Marine Si</w:t>
      </w:r>
      <w:r w:rsidR="00286729">
        <w:t>tes represented</w:t>
      </w:r>
      <w:r w:rsidR="00286729" w:rsidRPr="001E7E8D">
        <w:t xml:space="preserve"> a key milestone in policy development</w:t>
      </w:r>
      <w:r w:rsidR="001E7E8D" w:rsidRPr="001E7E8D">
        <w:t xml:space="preserve"> </w:t>
      </w:r>
      <w:r w:rsidR="00371D9C">
        <w:t xml:space="preserve">which is highly relevant to </w:t>
      </w:r>
      <w:proofErr w:type="spellStart"/>
      <w:r w:rsidR="00371D9C">
        <w:t>mariculture</w:t>
      </w:r>
      <w:proofErr w:type="spellEnd"/>
      <w:r w:rsidR="00371D9C">
        <w:t xml:space="preserve"> development</w:t>
      </w:r>
      <w:r w:rsidR="00EA71C2">
        <w:t xml:space="preserve"> (DEFRA, 2012)</w:t>
      </w:r>
      <w:r w:rsidR="00286729" w:rsidRPr="001E7E8D">
        <w:t>. Rather than placing</w:t>
      </w:r>
      <w:r w:rsidR="00286729" w:rsidRPr="003015F7">
        <w:rPr>
          <w:b/>
        </w:rPr>
        <w:t xml:space="preserve"> </w:t>
      </w:r>
      <w:r w:rsidR="00286729" w:rsidRPr="001E7E8D">
        <w:t>a blanket ban on fishing in MPAs, t</w:t>
      </w:r>
      <w:r w:rsidR="00A1791A" w:rsidRPr="001E7E8D">
        <w:t xml:space="preserve">he </w:t>
      </w:r>
      <w:r w:rsidR="00286729" w:rsidRPr="001E7E8D">
        <w:t>revised a</w:t>
      </w:r>
      <w:r w:rsidR="00A1791A" w:rsidRPr="001E7E8D">
        <w:t xml:space="preserve">pproach </w:t>
      </w:r>
      <w:r w:rsidR="00286729" w:rsidRPr="001E7E8D">
        <w:t>focused on regulating activities most likely to im</w:t>
      </w:r>
      <w:r w:rsidR="005D21E2" w:rsidRPr="001E7E8D">
        <w:t>pact on the most vulnerable sites and features</w:t>
      </w:r>
      <w:r w:rsidR="00286729" w:rsidRPr="001E7E8D">
        <w:t xml:space="preserve">, with </w:t>
      </w:r>
      <w:r w:rsidR="001E7E8D" w:rsidRPr="001E7E8D">
        <w:t>reef features and bottom-towed gear being identified as priorities</w:t>
      </w:r>
      <w:r w:rsidR="00371D9C">
        <w:t xml:space="preserve"> (JNCC, 2020)</w:t>
      </w:r>
      <w:r w:rsidR="00286729" w:rsidRPr="001E7E8D">
        <w:t>.</w:t>
      </w:r>
      <w:r w:rsidR="001E7E8D" w:rsidRPr="001E7E8D">
        <w:t xml:space="preserve"> </w:t>
      </w:r>
      <w:r w:rsidR="001E7E8D">
        <w:t xml:space="preserve">In areas where fishing activities are deemed to be </w:t>
      </w:r>
      <w:r w:rsidR="00FA398C">
        <w:t>compatible with MPAs according to DEFRA’s matrix of fishing gear types and European Marine S</w:t>
      </w:r>
      <w:r w:rsidR="00FA398C" w:rsidRPr="00FA398C">
        <w:t>ite protected features</w:t>
      </w:r>
      <w:r w:rsidR="00FA398C">
        <w:t xml:space="preserve"> (</w:t>
      </w:r>
      <w:r w:rsidR="00183A63" w:rsidRPr="00B97C6D">
        <w:rPr>
          <w:b/>
        </w:rPr>
        <w:t>Appendix 2</w:t>
      </w:r>
      <w:r w:rsidR="00FA398C">
        <w:t>)</w:t>
      </w:r>
      <w:r w:rsidR="000F0B02">
        <w:t>,</w:t>
      </w:r>
      <w:r w:rsidR="00FA398C">
        <w:t xml:space="preserve"> </w:t>
      </w:r>
      <w:r w:rsidR="003D25BE">
        <w:t>an</w:t>
      </w:r>
      <w:r w:rsidR="003015F7">
        <w:t xml:space="preserve"> ‘</w:t>
      </w:r>
      <w:r w:rsidR="00FA398C">
        <w:t xml:space="preserve">ecosystem-based </w:t>
      </w:r>
      <w:r w:rsidR="003015F7">
        <w:t>approach’ is</w:t>
      </w:r>
      <w:r w:rsidR="00FA398C" w:rsidRPr="002613B7">
        <w:t xml:space="preserve"> </w:t>
      </w:r>
      <w:r w:rsidR="003D25BE">
        <w:t xml:space="preserve">advocated </w:t>
      </w:r>
      <w:r w:rsidR="003015F7">
        <w:t xml:space="preserve">to ensure MPA conservation objectives are met without disproportionately impacting on </w:t>
      </w:r>
      <w:r w:rsidR="003015F7" w:rsidRPr="00E32047">
        <w:t>fishing activity</w:t>
      </w:r>
      <w:r w:rsidR="003015F7">
        <w:t xml:space="preserve"> </w:t>
      </w:r>
      <w:r w:rsidR="00FA398C">
        <w:t>(Levin et al., 2018).</w:t>
      </w:r>
      <w:r w:rsidR="000F0B02">
        <w:t xml:space="preserve"> This can be achieved using a </w:t>
      </w:r>
      <w:r w:rsidR="00371D9C">
        <w:t xml:space="preserve">both a </w:t>
      </w:r>
      <w:r w:rsidR="000F0B02">
        <w:t>‘zonal’ approach and</w:t>
      </w:r>
      <w:r w:rsidR="00FC492F">
        <w:t xml:space="preserve"> </w:t>
      </w:r>
      <w:r w:rsidR="00A95C2B">
        <w:t>‘</w:t>
      </w:r>
      <w:r w:rsidR="000F0B02">
        <w:t>adaptive risk m</w:t>
      </w:r>
      <w:r w:rsidR="00E32047">
        <w:t>anagement</w:t>
      </w:r>
      <w:r w:rsidR="00A95C2B">
        <w:t>’</w:t>
      </w:r>
      <w:r w:rsidR="000F0B02">
        <w:t xml:space="preserve"> (</w:t>
      </w:r>
      <w:r w:rsidR="00183A63" w:rsidRPr="00B97C6D">
        <w:rPr>
          <w:b/>
        </w:rPr>
        <w:t xml:space="preserve">Table </w:t>
      </w:r>
      <w:r w:rsidR="00357A26">
        <w:rPr>
          <w:b/>
        </w:rPr>
        <w:t>3</w:t>
      </w:r>
      <w:r w:rsidR="000F0B02">
        <w:t>)</w:t>
      </w:r>
      <w:r w:rsidR="00E32047">
        <w:t>, which adapts fisheries management based on ongoing monitoring and assessment</w:t>
      </w:r>
      <w:r w:rsidR="003D25BE">
        <w:t xml:space="preserve"> in areas</w:t>
      </w:r>
      <w:r w:rsidR="00E32047">
        <w:t xml:space="preserve"> </w:t>
      </w:r>
      <w:r w:rsidR="003015F7">
        <w:t>where the evidence of impacts is uncertain.</w:t>
      </w:r>
    </w:p>
    <w:p w14:paraId="7F528C29" w14:textId="07D6B6B8" w:rsidR="00A42D74" w:rsidRDefault="003015F7" w:rsidP="00E86224">
      <w:pPr>
        <w:spacing w:line="360" w:lineRule="auto"/>
        <w:jc w:val="both"/>
      </w:pPr>
      <w:r>
        <w:t xml:space="preserve"> </w:t>
      </w:r>
      <w:r w:rsidR="00E32047">
        <w:t xml:space="preserve">Adaptive risk management takes into account: </w:t>
      </w:r>
      <w:r>
        <w:t xml:space="preserve">conservation </w:t>
      </w:r>
      <w:r w:rsidR="001E7E8D" w:rsidRPr="00E32047">
        <w:t>feature extent and distribution</w:t>
      </w:r>
      <w:r w:rsidR="00E32047" w:rsidRPr="00E32047">
        <w:t xml:space="preserve">; </w:t>
      </w:r>
      <w:r w:rsidR="001E7E8D" w:rsidRPr="00E32047">
        <w:t xml:space="preserve">feature condition and sensitivity to the </w:t>
      </w:r>
      <w:r>
        <w:t xml:space="preserve">specified </w:t>
      </w:r>
      <w:r w:rsidR="001E7E8D" w:rsidRPr="00E32047">
        <w:t>activity</w:t>
      </w:r>
      <w:r w:rsidR="00E32047">
        <w:t>;</w:t>
      </w:r>
      <w:r w:rsidR="001E7E8D" w:rsidRPr="00E32047">
        <w:t xml:space="preserve"> </w:t>
      </w:r>
      <w:r w:rsidR="00E32047">
        <w:t>spatial distribution and intensity</w:t>
      </w:r>
      <w:r>
        <w:t xml:space="preserve"> of the activity</w:t>
      </w:r>
      <w:r w:rsidR="00E32047">
        <w:t>; evidence</w:t>
      </w:r>
      <w:r w:rsidR="00E32047" w:rsidRPr="00087F38">
        <w:t xml:space="preserve"> on other </w:t>
      </w:r>
      <w:r w:rsidR="00E32047">
        <w:t xml:space="preserve">background </w:t>
      </w:r>
      <w:r w:rsidR="00E32047" w:rsidRPr="00087F38">
        <w:t>pressures on</w:t>
      </w:r>
      <w:r w:rsidR="00E32047">
        <w:t xml:space="preserve"> conservation features; trends </w:t>
      </w:r>
      <w:r>
        <w:t>indicating</w:t>
      </w:r>
      <w:r w:rsidR="001E7E8D" w:rsidRPr="00E32047">
        <w:t xml:space="preserve"> whether features are progressing towards achieving their conservation objectives.</w:t>
      </w:r>
      <w:r w:rsidR="003D25BE">
        <w:t xml:space="preserve"> </w:t>
      </w:r>
      <w:r w:rsidR="00FD7DE0">
        <w:t>T</w:t>
      </w:r>
      <w:r w:rsidR="00685B77">
        <w:t>he z</w:t>
      </w:r>
      <w:r w:rsidR="00E35406">
        <w:t xml:space="preserve">onal </w:t>
      </w:r>
      <w:r w:rsidR="00685B77">
        <w:t xml:space="preserve">approach is </w:t>
      </w:r>
      <w:r w:rsidR="00E35406">
        <w:t>entirely consistent with whole-site ecosystem-based approach</w:t>
      </w:r>
      <w:r w:rsidR="00685B77">
        <w:t xml:space="preserve"> for preserving the integrity</w:t>
      </w:r>
      <w:r w:rsidR="00FD7DE0">
        <w:t>,</w:t>
      </w:r>
      <w:r w:rsidR="00E35406">
        <w:t xml:space="preserve"> structure and function</w:t>
      </w:r>
      <w:r w:rsidR="00685B77">
        <w:t xml:space="preserve"> of MPAs alongside</w:t>
      </w:r>
      <w:r w:rsidR="00E35406">
        <w:t xml:space="preserve"> </w:t>
      </w:r>
      <w:proofErr w:type="spellStart"/>
      <w:r w:rsidR="00685B77">
        <w:t>mariculture</w:t>
      </w:r>
      <w:proofErr w:type="spellEnd"/>
      <w:r w:rsidR="00685B77">
        <w:t xml:space="preserve"> developments (</w:t>
      </w:r>
      <w:r w:rsidR="00183A63" w:rsidRPr="00B97C6D">
        <w:rPr>
          <w:b/>
        </w:rPr>
        <w:t xml:space="preserve">Table </w:t>
      </w:r>
      <w:r w:rsidR="00357A26">
        <w:rPr>
          <w:b/>
        </w:rPr>
        <w:t>3</w:t>
      </w:r>
      <w:r w:rsidR="00E35406">
        <w:t>).</w:t>
      </w:r>
    </w:p>
    <w:p w14:paraId="54EBD136" w14:textId="77777777" w:rsidR="00C3091A" w:rsidRDefault="00C3091A">
      <w:pPr>
        <w:rPr>
          <w:u w:val="single"/>
        </w:rPr>
      </w:pPr>
      <w:r>
        <w:rPr>
          <w:u w:val="single"/>
        </w:rPr>
        <w:br w:type="page"/>
      </w:r>
    </w:p>
    <w:p w14:paraId="6C2AD404" w14:textId="61C1B09F" w:rsidR="00A42D74" w:rsidRPr="00FD7DE0" w:rsidRDefault="00C3091A" w:rsidP="003A6415">
      <w:pPr>
        <w:spacing w:line="360" w:lineRule="auto"/>
      </w:pPr>
      <w:r w:rsidRPr="00FD7DE0">
        <w:rPr>
          <w:noProof/>
          <w:lang w:eastAsia="en-GB"/>
        </w:rPr>
        <w:lastRenderedPageBreak/>
        <mc:AlternateContent>
          <mc:Choice Requires="wps">
            <w:drawing>
              <wp:anchor distT="0" distB="0" distL="114300" distR="114300" simplePos="0" relativeHeight="251661312" behindDoc="0" locked="0" layoutInCell="1" allowOverlap="1" wp14:anchorId="1B8C4486" wp14:editId="60926CC0">
                <wp:simplePos x="0" y="0"/>
                <wp:positionH relativeFrom="margin">
                  <wp:posOffset>-138734</wp:posOffset>
                </wp:positionH>
                <wp:positionV relativeFrom="paragraph">
                  <wp:posOffset>-97155</wp:posOffset>
                </wp:positionV>
                <wp:extent cx="5860111" cy="1136678"/>
                <wp:effectExtent l="0" t="0" r="26670" b="25400"/>
                <wp:wrapNone/>
                <wp:docPr id="8" name="Rectangle 8"/>
                <wp:cNvGraphicFramePr/>
                <a:graphic xmlns:a="http://schemas.openxmlformats.org/drawingml/2006/main">
                  <a:graphicData uri="http://schemas.microsoft.com/office/word/2010/wordprocessingShape">
                    <wps:wsp>
                      <wps:cNvSpPr/>
                      <wps:spPr>
                        <a:xfrm>
                          <a:off x="0" y="0"/>
                          <a:ext cx="5860111" cy="11366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7FAD39E" id="Rectangle 8" o:spid="_x0000_s1026" style="position:absolute;margin-left:-10.9pt;margin-top:-7.65pt;width:461.45pt;height:89.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" filled="f" strokecolor="#1f4d78 [1604]" strokeweight="1pt">
                <w10:wrap anchorx="margin"/>
              </v:rect>
            </w:pict>
          </mc:Fallback>
        </mc:AlternateContent>
      </w:r>
      <w:r w:rsidR="00685B77" w:rsidRPr="00FD7DE0">
        <w:t>Despite the transformative potential of these policies and approaches, i</w:t>
      </w:r>
      <w:r w:rsidR="00E80EA2" w:rsidRPr="00FD7DE0">
        <w:t>t is un</w:t>
      </w:r>
      <w:r w:rsidR="003E7EE5">
        <w:t>likely that the current levels/frequencies</w:t>
      </w:r>
      <w:r w:rsidR="00E80EA2" w:rsidRPr="00FD7DE0">
        <w:t xml:space="preserve"> of feature condition monitoring undertaken by JNCC and Natural England will meet the </w:t>
      </w:r>
      <w:r w:rsidR="00F80A26">
        <w:t xml:space="preserve">necessary </w:t>
      </w:r>
      <w:proofErr w:type="spellStart"/>
      <w:r w:rsidR="00F80A26">
        <w:t>spatio</w:t>
      </w:r>
      <w:proofErr w:type="spellEnd"/>
      <w:r w:rsidR="00F80A26">
        <w:t>-</w:t>
      </w:r>
      <w:r w:rsidR="00685B77" w:rsidRPr="00FD7DE0">
        <w:t xml:space="preserve">temporal </w:t>
      </w:r>
      <w:r w:rsidR="00E80EA2" w:rsidRPr="00FD7DE0">
        <w:t xml:space="preserve">monitoring </w:t>
      </w:r>
      <w:r w:rsidR="00685B77" w:rsidRPr="00FD7DE0">
        <w:t xml:space="preserve">resolution </w:t>
      </w:r>
      <w:r w:rsidR="00E80EA2" w:rsidRPr="00FD7DE0">
        <w:t>requir</w:t>
      </w:r>
      <w:r w:rsidR="00685B77" w:rsidRPr="00FD7DE0">
        <w:t xml:space="preserve">ed for adaptive management or </w:t>
      </w:r>
      <w:r w:rsidR="00E80EA2" w:rsidRPr="00FD7DE0">
        <w:t>zonal management.</w:t>
      </w:r>
    </w:p>
    <w:p w14:paraId="762FCF5A" w14:textId="77777777" w:rsidR="00E86224" w:rsidRDefault="00E86224" w:rsidP="00AF78B0">
      <w:pPr>
        <w:rPr>
          <w:b/>
          <w:color w:val="1F3864"/>
        </w:rPr>
      </w:pPr>
    </w:p>
    <w:p w14:paraId="4214A167" w14:textId="3ABDD8BC" w:rsidR="00AF78B0" w:rsidRPr="00A42D74" w:rsidRDefault="00183A63" w:rsidP="00AF78B0">
      <w:pPr>
        <w:rPr>
          <w:b/>
          <w:color w:val="1F3864"/>
        </w:rPr>
      </w:pPr>
      <w:r w:rsidRPr="00A42D74">
        <w:rPr>
          <w:b/>
          <w:color w:val="1F3864"/>
        </w:rPr>
        <w:t xml:space="preserve">Table </w:t>
      </w:r>
      <w:r w:rsidR="00357A26">
        <w:rPr>
          <w:b/>
          <w:color w:val="1F3864"/>
        </w:rPr>
        <w:t>3</w:t>
      </w:r>
      <w:r w:rsidR="00AF78B0" w:rsidRPr="00A42D74">
        <w:rPr>
          <w:b/>
          <w:color w:val="1F3864"/>
        </w:rPr>
        <w:t xml:space="preserve">: Complementary elements of adaptive risk management and zonal management relating to sustainable </w:t>
      </w:r>
      <w:proofErr w:type="spellStart"/>
      <w:r w:rsidR="00AF78B0" w:rsidRPr="00A42D74">
        <w:rPr>
          <w:b/>
          <w:color w:val="1F3864"/>
        </w:rPr>
        <w:t>mariculture</w:t>
      </w:r>
      <w:proofErr w:type="spellEnd"/>
      <w:r w:rsidR="00AF78B0" w:rsidRPr="00A42D74">
        <w:rPr>
          <w:b/>
          <w:color w:val="1F3864"/>
        </w:rPr>
        <w:t xml:space="preserve"> development in and around MPAs</w:t>
      </w:r>
    </w:p>
    <w:tbl>
      <w:tblPr>
        <w:tblStyle w:val="TableGrid"/>
        <w:tblW w:w="0" w:type="auto"/>
        <w:tblLook w:val="04A0" w:firstRow="1" w:lastRow="0" w:firstColumn="1" w:lastColumn="0" w:noHBand="0" w:noVBand="1"/>
      </w:tblPr>
      <w:tblGrid>
        <w:gridCol w:w="4508"/>
        <w:gridCol w:w="4508"/>
      </w:tblGrid>
      <w:tr w:rsidR="00AF78B0" w14:paraId="2065A3EA" w14:textId="77777777" w:rsidTr="002B6EB3">
        <w:tc>
          <w:tcPr>
            <w:tcW w:w="4508" w:type="dxa"/>
          </w:tcPr>
          <w:p w14:paraId="2C80C150" w14:textId="77777777" w:rsidR="00AF78B0" w:rsidRDefault="00AF78B0" w:rsidP="002B6EB3">
            <w:pPr>
              <w:rPr>
                <w:b/>
              </w:rPr>
            </w:pPr>
            <w:r>
              <w:rPr>
                <w:b/>
              </w:rPr>
              <w:t>Adaptive risk management</w:t>
            </w:r>
          </w:p>
        </w:tc>
        <w:tc>
          <w:tcPr>
            <w:tcW w:w="4508" w:type="dxa"/>
          </w:tcPr>
          <w:p w14:paraId="6284EC2F" w14:textId="1E869ECD" w:rsidR="00AF78B0" w:rsidRDefault="00AF78B0" w:rsidP="002B6EB3">
            <w:pPr>
              <w:rPr>
                <w:b/>
              </w:rPr>
            </w:pPr>
            <w:r>
              <w:rPr>
                <w:b/>
              </w:rPr>
              <w:t>Zonal management</w:t>
            </w:r>
          </w:p>
        </w:tc>
      </w:tr>
      <w:tr w:rsidR="00AF78B0" w14:paraId="7AAAB85A" w14:textId="77777777" w:rsidTr="002B6EB3">
        <w:tc>
          <w:tcPr>
            <w:tcW w:w="4508" w:type="dxa"/>
          </w:tcPr>
          <w:p w14:paraId="764DFD81" w14:textId="77777777" w:rsidR="00AF78B0" w:rsidRPr="002A6B4D" w:rsidRDefault="00AF78B0" w:rsidP="002B6EB3">
            <w:pPr>
              <w:rPr>
                <w:b/>
                <w:i/>
              </w:rPr>
            </w:pPr>
            <w:r w:rsidRPr="002A6B4D">
              <w:rPr>
                <w:b/>
                <w:i/>
              </w:rPr>
              <w:t>Relies on ability to monitor and detect change in order to inform adaptive measures</w:t>
            </w:r>
          </w:p>
        </w:tc>
        <w:tc>
          <w:tcPr>
            <w:tcW w:w="4508" w:type="dxa"/>
          </w:tcPr>
          <w:p w14:paraId="2903323B" w14:textId="03B524A8" w:rsidR="00AF78B0" w:rsidRPr="002A6B4D" w:rsidRDefault="00AF78B0" w:rsidP="002B6EB3">
            <w:pPr>
              <w:rPr>
                <w:b/>
                <w:i/>
              </w:rPr>
            </w:pPr>
            <w:r w:rsidRPr="002A6B4D">
              <w:rPr>
                <w:b/>
                <w:i/>
              </w:rPr>
              <w:t xml:space="preserve">Relies on </w:t>
            </w:r>
            <w:r>
              <w:rPr>
                <w:b/>
                <w:i/>
              </w:rPr>
              <w:t>ability to identify MPA zones that are compatible with</w:t>
            </w:r>
            <w:r w:rsidRPr="002A6B4D">
              <w:rPr>
                <w:b/>
                <w:i/>
              </w:rPr>
              <w:t xml:space="preserve"> different forms of </w:t>
            </w:r>
            <w:proofErr w:type="spellStart"/>
            <w:r w:rsidRPr="002A6B4D">
              <w:rPr>
                <w:b/>
                <w:i/>
              </w:rPr>
              <w:t>mariculture</w:t>
            </w:r>
            <w:proofErr w:type="spellEnd"/>
          </w:p>
        </w:tc>
      </w:tr>
      <w:tr w:rsidR="00AF78B0" w14:paraId="0F0289E4" w14:textId="77777777" w:rsidTr="002B6EB3">
        <w:tc>
          <w:tcPr>
            <w:tcW w:w="4508" w:type="dxa"/>
          </w:tcPr>
          <w:p w14:paraId="026F5A5F" w14:textId="77777777" w:rsidR="00AF78B0" w:rsidRPr="008301F0" w:rsidRDefault="00AF78B0" w:rsidP="002B6EB3">
            <w:r>
              <w:t>Conduct m</w:t>
            </w:r>
            <w:r w:rsidRPr="008301F0">
              <w:t>o</w:t>
            </w:r>
            <w:r>
              <w:t>nitoring, modelling</w:t>
            </w:r>
            <w:r w:rsidRPr="008301F0">
              <w:t xml:space="preserve"> and</w:t>
            </w:r>
            <w:r>
              <w:t xml:space="preserve"> mapping</w:t>
            </w:r>
            <w:r w:rsidRPr="008301F0">
              <w:t xml:space="preserve"> of conservation </w:t>
            </w:r>
            <w:r w:rsidRPr="002A6B4D">
              <w:t>feature extent and distribution</w:t>
            </w:r>
            <w:r w:rsidRPr="008301F0">
              <w:t xml:space="preserve"> </w:t>
            </w:r>
          </w:p>
          <w:p w14:paraId="04EAA3CA" w14:textId="77777777" w:rsidR="00AF78B0" w:rsidRDefault="00AF78B0" w:rsidP="002B6EB3">
            <w:pPr>
              <w:rPr>
                <w:b/>
              </w:rPr>
            </w:pPr>
          </w:p>
        </w:tc>
        <w:tc>
          <w:tcPr>
            <w:tcW w:w="4508" w:type="dxa"/>
          </w:tcPr>
          <w:p w14:paraId="389A357B" w14:textId="5FF2BD37" w:rsidR="00AF78B0" w:rsidRPr="00FD59A2" w:rsidRDefault="00AF78B0" w:rsidP="002B6EB3">
            <w:r w:rsidRPr="00FD59A2">
              <w:t xml:space="preserve">Account for the geographic </w:t>
            </w:r>
            <w:r>
              <w:t>coverage</w:t>
            </w:r>
            <w:r w:rsidRPr="00FD59A2">
              <w:t xml:space="preserve"> of habitat features within MPAs</w:t>
            </w:r>
          </w:p>
        </w:tc>
      </w:tr>
      <w:tr w:rsidR="00AF78B0" w14:paraId="3994BAB0" w14:textId="77777777" w:rsidTr="002B6EB3">
        <w:tc>
          <w:tcPr>
            <w:tcW w:w="4508" w:type="dxa"/>
          </w:tcPr>
          <w:p w14:paraId="6F70AEB1" w14:textId="77777777" w:rsidR="00AF78B0" w:rsidRDefault="00AF78B0" w:rsidP="002B6EB3">
            <w:r>
              <w:t xml:space="preserve">Gather information/evidence on </w:t>
            </w:r>
            <w:r w:rsidRPr="002A6B4D">
              <w:t>feature condition and sensitivity t</w:t>
            </w:r>
            <w:r>
              <w:t xml:space="preserve">o different forms of </w:t>
            </w:r>
            <w:proofErr w:type="spellStart"/>
            <w:r>
              <w:t>mariculture</w:t>
            </w:r>
            <w:proofErr w:type="spellEnd"/>
            <w:r>
              <w:t xml:space="preserve">  </w:t>
            </w:r>
          </w:p>
          <w:p w14:paraId="50EAA559" w14:textId="77777777" w:rsidR="00AF78B0" w:rsidRDefault="00AF78B0" w:rsidP="002B6EB3">
            <w:pPr>
              <w:rPr>
                <w:b/>
              </w:rPr>
            </w:pPr>
          </w:p>
        </w:tc>
        <w:tc>
          <w:tcPr>
            <w:tcW w:w="4508" w:type="dxa"/>
          </w:tcPr>
          <w:p w14:paraId="54D63AA5" w14:textId="1BF8F985" w:rsidR="00AF78B0" w:rsidRPr="00FD59A2" w:rsidRDefault="00AF78B0" w:rsidP="002B6EB3">
            <w:r>
              <w:t>W</w:t>
            </w:r>
            <w:r w:rsidRPr="00FD59A2">
              <w:t xml:space="preserve">here possible </w:t>
            </w:r>
            <w:r>
              <w:t>locate</w:t>
            </w:r>
            <w:r w:rsidRPr="00FD59A2">
              <w:t xml:space="preserve"> </w:t>
            </w:r>
            <w:proofErr w:type="spellStart"/>
            <w:r w:rsidRPr="00FD59A2">
              <w:t>mariculture</w:t>
            </w:r>
            <w:proofErr w:type="spellEnd"/>
            <w:r w:rsidRPr="00FD59A2">
              <w:t xml:space="preserve"> activity in large areas of continuous feature rather than smaller, fragmented areas</w:t>
            </w:r>
          </w:p>
        </w:tc>
      </w:tr>
      <w:tr w:rsidR="00AF78B0" w14:paraId="07ADD6EF" w14:textId="77777777" w:rsidTr="002B6EB3">
        <w:tc>
          <w:tcPr>
            <w:tcW w:w="4508" w:type="dxa"/>
          </w:tcPr>
          <w:p w14:paraId="19CAB740" w14:textId="77777777" w:rsidR="00AF78B0" w:rsidRDefault="00AF78B0" w:rsidP="002B6EB3">
            <w:r>
              <w:t xml:space="preserve">Gather information/evidence on activities - spatial distribution and intensity </w:t>
            </w:r>
          </w:p>
          <w:p w14:paraId="10E4C667" w14:textId="77777777" w:rsidR="00AF78B0" w:rsidRDefault="00AF78B0" w:rsidP="002B6EB3">
            <w:pPr>
              <w:rPr>
                <w:b/>
              </w:rPr>
            </w:pPr>
          </w:p>
        </w:tc>
        <w:tc>
          <w:tcPr>
            <w:tcW w:w="4508" w:type="dxa"/>
          </w:tcPr>
          <w:p w14:paraId="339C2114" w14:textId="77777777" w:rsidR="00AF78B0" w:rsidRPr="00FD59A2" w:rsidRDefault="00AF78B0" w:rsidP="002B6EB3">
            <w:r w:rsidRPr="00FD59A2">
              <w:t xml:space="preserve">Zoning should be designed in a transparent and inclusive manner </w:t>
            </w:r>
            <w:r>
              <w:t>engaging</w:t>
            </w:r>
            <w:r w:rsidRPr="00FD59A2">
              <w:t xml:space="preserve"> </w:t>
            </w:r>
            <w:r>
              <w:t>all stakeholders</w:t>
            </w:r>
          </w:p>
        </w:tc>
      </w:tr>
      <w:tr w:rsidR="00AF78B0" w14:paraId="782E38CC" w14:textId="77777777" w:rsidTr="002B6EB3">
        <w:tc>
          <w:tcPr>
            <w:tcW w:w="4508" w:type="dxa"/>
          </w:tcPr>
          <w:p w14:paraId="331B3A0F" w14:textId="77777777" w:rsidR="00AF78B0" w:rsidRPr="002A6B4D" w:rsidRDefault="00AF78B0" w:rsidP="002B6EB3">
            <w:pPr>
              <w:rPr>
                <w:b/>
              </w:rPr>
            </w:pPr>
            <w:r>
              <w:t xml:space="preserve">Determine trends – whether features are progressing towards achieving their </w:t>
            </w:r>
            <w:r w:rsidRPr="002A6B4D">
              <w:t>conservation objectives</w:t>
            </w:r>
          </w:p>
          <w:p w14:paraId="368F23DF" w14:textId="77777777" w:rsidR="00AF78B0" w:rsidRDefault="00AF78B0" w:rsidP="002B6EB3">
            <w:pPr>
              <w:rPr>
                <w:b/>
              </w:rPr>
            </w:pPr>
          </w:p>
        </w:tc>
        <w:tc>
          <w:tcPr>
            <w:tcW w:w="4508" w:type="dxa"/>
          </w:tcPr>
          <w:p w14:paraId="2C5FF45C" w14:textId="77777777" w:rsidR="00AF78B0" w:rsidRPr="00FD59A2" w:rsidRDefault="00AF78B0" w:rsidP="002B6EB3">
            <w:r w:rsidRPr="00FD59A2">
              <w:t xml:space="preserve">Maintain </w:t>
            </w:r>
            <w:r>
              <w:t>long-term</w:t>
            </w:r>
            <w:r w:rsidRPr="00FD59A2">
              <w:t xml:space="preserve"> monitoring </w:t>
            </w:r>
            <w:r>
              <w:t xml:space="preserve">at key </w:t>
            </w:r>
            <w:r w:rsidR="007B16CD">
              <w:t>sites to evaluate positive and negative</w:t>
            </w:r>
            <w:r w:rsidRPr="00FD59A2">
              <w:t xml:space="preserve"> impacts on MPA</w:t>
            </w:r>
            <w:r>
              <w:t>s/ features</w:t>
            </w:r>
            <w:r w:rsidRPr="00FD59A2">
              <w:t xml:space="preserve"> </w:t>
            </w:r>
          </w:p>
        </w:tc>
      </w:tr>
      <w:tr w:rsidR="00AF78B0" w14:paraId="1DAC7D13" w14:textId="77777777" w:rsidTr="002B6EB3">
        <w:tc>
          <w:tcPr>
            <w:tcW w:w="4508" w:type="dxa"/>
          </w:tcPr>
          <w:p w14:paraId="2045DFF9" w14:textId="77777777" w:rsidR="00AF78B0" w:rsidRPr="00087F38" w:rsidRDefault="00AF78B0" w:rsidP="002B6EB3">
            <w:r>
              <w:t>Gather i</w:t>
            </w:r>
            <w:r w:rsidRPr="00087F38">
              <w:t>nformation</w:t>
            </w:r>
            <w:r>
              <w:t>/evidence</w:t>
            </w:r>
            <w:r w:rsidRPr="00087F38">
              <w:t xml:space="preserve"> on other </w:t>
            </w:r>
            <w:r>
              <w:t xml:space="preserve">background </w:t>
            </w:r>
            <w:r w:rsidRPr="00087F38">
              <w:t>pressures on</w:t>
            </w:r>
            <w:r>
              <w:t xml:space="preserve"> conservation feature</w:t>
            </w:r>
            <w:r w:rsidRPr="00087F38">
              <w:t xml:space="preserve"> </w:t>
            </w:r>
          </w:p>
          <w:p w14:paraId="33AE22A8" w14:textId="77777777" w:rsidR="00AF78B0" w:rsidRDefault="00AF78B0" w:rsidP="002B6EB3">
            <w:pPr>
              <w:rPr>
                <w:b/>
              </w:rPr>
            </w:pPr>
          </w:p>
        </w:tc>
        <w:tc>
          <w:tcPr>
            <w:tcW w:w="4508" w:type="dxa"/>
          </w:tcPr>
          <w:p w14:paraId="3A7460A5" w14:textId="77777777" w:rsidR="00AF78B0" w:rsidRPr="00FD59A2" w:rsidRDefault="00AF78B0" w:rsidP="002B6EB3">
            <w:r>
              <w:t>C</w:t>
            </w:r>
            <w:r w:rsidRPr="00FD59A2">
              <w:t>ombining monitoring evidence with experiments such that decisions about changing measures through adaptation are not only made on a site by site basis.</w:t>
            </w:r>
          </w:p>
        </w:tc>
      </w:tr>
    </w:tbl>
    <w:p w14:paraId="7D47014A" w14:textId="77777777" w:rsidR="00AF78B0" w:rsidRDefault="00AF78B0" w:rsidP="00AF78B0"/>
    <w:p w14:paraId="28096759" w14:textId="20307E96" w:rsidR="00183A63" w:rsidRDefault="00C73090" w:rsidP="00C3091A">
      <w:pPr>
        <w:spacing w:line="360" w:lineRule="auto"/>
      </w:pPr>
      <w:r>
        <w:t xml:space="preserve">Adaptive </w:t>
      </w:r>
      <w:r w:rsidRPr="00C73090">
        <w:t xml:space="preserve">and zonal management </w:t>
      </w:r>
      <w:r>
        <w:t xml:space="preserve">represent </w:t>
      </w:r>
      <w:r w:rsidR="002E16C0">
        <w:t>refinement</w:t>
      </w:r>
      <w:r>
        <w:t xml:space="preserve">s to feature-based approaches for managing MPAs and activities within them (including </w:t>
      </w:r>
      <w:proofErr w:type="spellStart"/>
      <w:r>
        <w:t>mariculture</w:t>
      </w:r>
      <w:proofErr w:type="spellEnd"/>
      <w:r>
        <w:t xml:space="preserve">). </w:t>
      </w:r>
      <w:r w:rsidR="00E45F56">
        <w:t xml:space="preserve">All approaches require ongoing monitoring to detect changes in habitat feature condition, and to determine whether or not changes are attributable to </w:t>
      </w:r>
      <w:r w:rsidR="00183A63">
        <w:t xml:space="preserve">specific </w:t>
      </w:r>
      <w:r w:rsidR="00E45F56">
        <w:t>activities</w:t>
      </w:r>
      <w:r w:rsidR="00183A63">
        <w:t xml:space="preserve"> (or background factors e.g. climate change)</w:t>
      </w:r>
      <w:r w:rsidR="00E45F56">
        <w:t>.</w:t>
      </w:r>
    </w:p>
    <w:p w14:paraId="0BCE97BA" w14:textId="77777777" w:rsidR="00C73090" w:rsidRDefault="00E45F56" w:rsidP="00AF78B0">
      <w:r>
        <w:t xml:space="preserve"> </w:t>
      </w:r>
    </w:p>
    <w:p w14:paraId="0F9F7E9C" w14:textId="77777777" w:rsidR="00AF78B0" w:rsidRPr="00A42D74" w:rsidRDefault="00AF78B0" w:rsidP="00A42D74">
      <w:pPr>
        <w:pStyle w:val="Heading2"/>
        <w:spacing w:line="360" w:lineRule="auto"/>
        <w:rPr>
          <w:rFonts w:asciiTheme="minorHAnsi" w:hAnsiTheme="minorHAnsi"/>
          <w:b/>
          <w:color w:val="1F3864"/>
          <w:sz w:val="24"/>
          <w:szCs w:val="24"/>
        </w:rPr>
      </w:pPr>
      <w:bookmarkStart w:id="18" w:name="_Toc49586341"/>
      <w:r w:rsidRPr="00A42D74">
        <w:rPr>
          <w:rFonts w:asciiTheme="minorHAnsi" w:hAnsiTheme="minorHAnsi"/>
          <w:b/>
          <w:color w:val="1F3864"/>
          <w:sz w:val="24"/>
          <w:szCs w:val="24"/>
        </w:rPr>
        <w:t>5.3</w:t>
      </w:r>
      <w:r w:rsidR="00007466" w:rsidRPr="00A42D74">
        <w:rPr>
          <w:rFonts w:asciiTheme="minorHAnsi" w:hAnsiTheme="minorHAnsi"/>
          <w:b/>
          <w:color w:val="1F3864"/>
          <w:sz w:val="24"/>
          <w:szCs w:val="24"/>
        </w:rPr>
        <w:t>)</w:t>
      </w:r>
      <w:r w:rsidRPr="00A42D74">
        <w:rPr>
          <w:rFonts w:asciiTheme="minorHAnsi" w:hAnsiTheme="minorHAnsi"/>
          <w:b/>
          <w:color w:val="1F3864"/>
          <w:sz w:val="24"/>
          <w:szCs w:val="24"/>
        </w:rPr>
        <w:t xml:space="preserve"> Case study</w:t>
      </w:r>
      <w:bookmarkEnd w:id="18"/>
    </w:p>
    <w:p w14:paraId="74C8D773" w14:textId="77777777" w:rsidR="00C3670B" w:rsidRPr="00A42D74" w:rsidRDefault="00735D6F" w:rsidP="00A42D74">
      <w:pPr>
        <w:pStyle w:val="Heading3"/>
        <w:spacing w:line="360" w:lineRule="auto"/>
        <w:rPr>
          <w:rFonts w:asciiTheme="minorHAnsi" w:hAnsiTheme="minorHAnsi"/>
          <w:b/>
          <w:i/>
          <w:color w:val="1F3864"/>
          <w:sz w:val="22"/>
          <w:szCs w:val="22"/>
        </w:rPr>
      </w:pPr>
      <w:bookmarkStart w:id="19" w:name="_Toc49586342"/>
      <w:r w:rsidRPr="00A42D74">
        <w:rPr>
          <w:rFonts w:asciiTheme="minorHAnsi" w:hAnsiTheme="minorHAnsi"/>
          <w:b/>
          <w:i/>
          <w:color w:val="1F3864"/>
          <w:sz w:val="22"/>
          <w:szCs w:val="22"/>
        </w:rPr>
        <w:t>5.3.1</w:t>
      </w:r>
      <w:r w:rsidR="00007466" w:rsidRPr="00A42D74">
        <w:rPr>
          <w:rFonts w:asciiTheme="minorHAnsi" w:hAnsiTheme="minorHAnsi"/>
          <w:b/>
          <w:i/>
          <w:color w:val="1F3864"/>
          <w:sz w:val="22"/>
          <w:szCs w:val="22"/>
        </w:rPr>
        <w:t>)</w:t>
      </w:r>
      <w:r w:rsidRPr="00A42D74">
        <w:rPr>
          <w:rFonts w:asciiTheme="minorHAnsi" w:hAnsiTheme="minorHAnsi"/>
          <w:b/>
          <w:i/>
          <w:color w:val="1F3864"/>
          <w:sz w:val="22"/>
          <w:szCs w:val="22"/>
        </w:rPr>
        <w:t xml:space="preserve"> Mapping of existing </w:t>
      </w:r>
      <w:proofErr w:type="spellStart"/>
      <w:r w:rsidRPr="00A42D74">
        <w:rPr>
          <w:rFonts w:asciiTheme="minorHAnsi" w:hAnsiTheme="minorHAnsi"/>
          <w:b/>
          <w:i/>
          <w:color w:val="1F3864"/>
          <w:sz w:val="22"/>
          <w:szCs w:val="22"/>
        </w:rPr>
        <w:t>mariculture</w:t>
      </w:r>
      <w:proofErr w:type="spellEnd"/>
      <w:r w:rsidRPr="00A42D74">
        <w:rPr>
          <w:rFonts w:asciiTheme="minorHAnsi" w:hAnsiTheme="minorHAnsi"/>
          <w:b/>
          <w:i/>
          <w:color w:val="1F3864"/>
          <w:sz w:val="22"/>
          <w:szCs w:val="22"/>
        </w:rPr>
        <w:t xml:space="preserve"> sites in SW England</w:t>
      </w:r>
      <w:bookmarkEnd w:id="19"/>
    </w:p>
    <w:p w14:paraId="57FE3A22" w14:textId="068C1FB4" w:rsidR="00C3670B" w:rsidRDefault="00947847" w:rsidP="00C3670B">
      <w:pPr>
        <w:spacing w:line="360" w:lineRule="auto"/>
        <w:jc w:val="both"/>
      </w:pPr>
      <w:r>
        <w:t xml:space="preserve">Mapping of existing </w:t>
      </w:r>
      <w:r w:rsidR="00E2168D">
        <w:t xml:space="preserve">shellfish and seaweed </w:t>
      </w:r>
      <w:proofErr w:type="spellStart"/>
      <w:r>
        <w:t>mariculture</w:t>
      </w:r>
      <w:proofErr w:type="spellEnd"/>
      <w:r>
        <w:t xml:space="preserve"> sites in SW England </w:t>
      </w:r>
      <w:r w:rsidR="001D2181">
        <w:t xml:space="preserve">has </w:t>
      </w:r>
      <w:r>
        <w:t>show</w:t>
      </w:r>
      <w:r w:rsidR="001D2181">
        <w:t>n</w:t>
      </w:r>
      <w:r>
        <w:t xml:space="preserve"> that</w:t>
      </w:r>
      <w:r w:rsidR="00C3670B">
        <w:t xml:space="preserve"> over 70% of aquaculture sites are located within MPAs</w:t>
      </w:r>
      <w:r w:rsidR="00937555">
        <w:t>. Collectively these MPA</w:t>
      </w:r>
      <w:r w:rsidR="00446B90">
        <w:t>s</w:t>
      </w:r>
      <w:r>
        <w:t xml:space="preserve"> contain </w:t>
      </w:r>
      <w:r w:rsidR="00937555">
        <w:t xml:space="preserve">the full range of </w:t>
      </w:r>
      <w:r w:rsidR="00C3670B">
        <w:t>habitat features</w:t>
      </w:r>
      <w:r w:rsidR="00446B90">
        <w:t xml:space="preserve"> listed in Annex 1 of the Habitats Directive (</w:t>
      </w:r>
      <w:r w:rsidR="00183A63" w:rsidRPr="00B97C6D">
        <w:rPr>
          <w:b/>
        </w:rPr>
        <w:t xml:space="preserve">Table </w:t>
      </w:r>
      <w:r w:rsidR="00357A26">
        <w:rPr>
          <w:b/>
        </w:rPr>
        <w:t>4</w:t>
      </w:r>
      <w:r w:rsidR="00446B90">
        <w:t>)</w:t>
      </w:r>
      <w:r w:rsidR="00C3670B">
        <w:t xml:space="preserve">. </w:t>
      </w:r>
      <w:r w:rsidR="00446B90">
        <w:t>The majority (</w:t>
      </w:r>
      <w:r w:rsidR="007B16CD">
        <w:t>~</w:t>
      </w:r>
      <w:r w:rsidR="007B16CD" w:rsidRPr="007B16CD">
        <w:t>90</w:t>
      </w:r>
      <w:r w:rsidR="00446B90" w:rsidRPr="007B16CD">
        <w:t>%)</w:t>
      </w:r>
      <w:r w:rsidR="00446B90">
        <w:t xml:space="preserve"> of sites located within MPAs were licenced prior to MPA designation. </w:t>
      </w:r>
      <w:r w:rsidR="00DD2F1C">
        <w:t xml:space="preserve">Apart from current concerns around Invasive </w:t>
      </w:r>
      <w:r w:rsidR="00DD2F1C">
        <w:lastRenderedPageBreak/>
        <w:t>Non-</w:t>
      </w:r>
      <w:r w:rsidR="0069637D">
        <w:t>Indigenous</w:t>
      </w:r>
      <w:r w:rsidR="00DD2F1C">
        <w:t xml:space="preserve"> Species</w:t>
      </w:r>
      <w:r w:rsidR="0069637D">
        <w:t xml:space="preserve"> (i.e. feral Pacific oysters, </w:t>
      </w:r>
      <w:proofErr w:type="spellStart"/>
      <w:r w:rsidR="0069637D" w:rsidRPr="0069637D">
        <w:rPr>
          <w:i/>
        </w:rPr>
        <w:t>Magallana</w:t>
      </w:r>
      <w:proofErr w:type="spellEnd"/>
      <w:r w:rsidR="0069637D" w:rsidRPr="0069637D">
        <w:rPr>
          <w:i/>
        </w:rPr>
        <w:t xml:space="preserve"> </w:t>
      </w:r>
      <w:proofErr w:type="spellStart"/>
      <w:r w:rsidR="0069637D" w:rsidRPr="0069637D">
        <w:rPr>
          <w:i/>
        </w:rPr>
        <w:t>gigas</w:t>
      </w:r>
      <w:proofErr w:type="spellEnd"/>
      <w:r w:rsidR="0069637D">
        <w:rPr>
          <w:i/>
        </w:rPr>
        <w:t xml:space="preserve"> </w:t>
      </w:r>
      <w:r w:rsidR="0069637D">
        <w:t>populations i</w:t>
      </w:r>
      <w:r w:rsidR="0069637D" w:rsidRPr="0069637D">
        <w:t>n the</w:t>
      </w:r>
      <w:r w:rsidR="0069637D">
        <w:t xml:space="preserve"> Tamar and </w:t>
      </w:r>
      <w:proofErr w:type="spellStart"/>
      <w:r w:rsidR="0069637D">
        <w:t>Yealm</w:t>
      </w:r>
      <w:proofErr w:type="spellEnd"/>
      <w:r w:rsidR="0069637D">
        <w:t xml:space="preserve"> estuaries)</w:t>
      </w:r>
      <w:r w:rsidR="00DD2F1C">
        <w:t xml:space="preserve">, </w:t>
      </w:r>
      <w:proofErr w:type="spellStart"/>
      <w:r w:rsidR="00DD2F1C">
        <w:t>m</w:t>
      </w:r>
      <w:r w:rsidR="00446B90">
        <w:t>ariculture</w:t>
      </w:r>
      <w:proofErr w:type="spellEnd"/>
      <w:r w:rsidR="00446B90">
        <w:t xml:space="preserve"> operations </w:t>
      </w:r>
      <w:r w:rsidR="00D66E64">
        <w:t xml:space="preserve">in </w:t>
      </w:r>
      <w:r w:rsidR="00DD2F1C">
        <w:t xml:space="preserve">general in </w:t>
      </w:r>
      <w:r w:rsidR="00D66E64">
        <w:t xml:space="preserve">SW England </w:t>
      </w:r>
      <w:r w:rsidR="00DD2F1C">
        <w:t>have not been shown to</w:t>
      </w:r>
      <w:r w:rsidR="00446B90">
        <w:t xml:space="preserve"> impact negatively on MPA features</w:t>
      </w:r>
      <w:r w:rsidR="0069637D">
        <w:t>. This is</w:t>
      </w:r>
      <w:r w:rsidR="00446B90">
        <w:t xml:space="preserve"> according to feature condition monitoring or site vulnerability assessments conducted by Natural England. </w:t>
      </w:r>
      <w:proofErr w:type="spellStart"/>
      <w:r w:rsidR="00446B90">
        <w:t>Mariculture</w:t>
      </w:r>
      <w:proofErr w:type="spellEnd"/>
      <w:r w:rsidR="00446B90">
        <w:t xml:space="preserve"> has been shown to be compatible with some </w:t>
      </w:r>
      <w:r w:rsidR="006C3BBD">
        <w:t xml:space="preserve">designated </w:t>
      </w:r>
      <w:r w:rsidR="00446B90">
        <w:t>habitat features</w:t>
      </w:r>
      <w:r w:rsidR="00D66E64">
        <w:t>.</w:t>
      </w:r>
      <w:r w:rsidR="00446B90">
        <w:t xml:space="preserve"> </w:t>
      </w:r>
      <w:r w:rsidR="00C3670B">
        <w:t xml:space="preserve">For example, </w:t>
      </w:r>
      <w:r w:rsidR="001B05FD">
        <w:t xml:space="preserve">Poole Harbour has supported a thriving shellfish </w:t>
      </w:r>
      <w:proofErr w:type="spellStart"/>
      <w:r w:rsidR="001B05FD">
        <w:t>mariculture</w:t>
      </w:r>
      <w:proofErr w:type="spellEnd"/>
      <w:r w:rsidR="001B05FD">
        <w:t xml:space="preserve"> industry, managed via a Several Order since 1915. Currently </w:t>
      </w:r>
      <w:r w:rsidR="00C3670B">
        <w:t xml:space="preserve">24% of the </w:t>
      </w:r>
      <w:r w:rsidR="001B05FD">
        <w:t xml:space="preserve">Poole </w:t>
      </w:r>
      <w:proofErr w:type="spellStart"/>
      <w:r w:rsidR="001B05FD">
        <w:t>Habour</w:t>
      </w:r>
      <w:proofErr w:type="spellEnd"/>
      <w:r w:rsidR="001B05FD">
        <w:t xml:space="preserve"> </w:t>
      </w:r>
      <w:r w:rsidR="00024C6D">
        <w:t>MPA (</w:t>
      </w:r>
      <w:r w:rsidR="00C3670B">
        <w:t xml:space="preserve">Special </w:t>
      </w:r>
      <w:r w:rsidR="00024C6D">
        <w:t xml:space="preserve">Protection </w:t>
      </w:r>
      <w:r w:rsidR="00C3670B">
        <w:t>Area</w:t>
      </w:r>
      <w:r w:rsidR="00024C6D">
        <w:t xml:space="preserve">, SSSI, </w:t>
      </w:r>
      <w:proofErr w:type="spellStart"/>
      <w:r w:rsidR="00024C6D">
        <w:t>Ramsar</w:t>
      </w:r>
      <w:proofErr w:type="spellEnd"/>
      <w:r w:rsidR="00024C6D">
        <w:t xml:space="preserve"> Site)</w:t>
      </w:r>
      <w:r w:rsidR="00C3670B">
        <w:t xml:space="preserve"> is leased for bottom-culture </w:t>
      </w:r>
      <w:r w:rsidR="00D66E64">
        <w:t xml:space="preserve">of shellfish (blue mussels, Pacific oysters, edible cockles and Manilla clams) </w:t>
      </w:r>
      <w:r w:rsidR="00C3670B">
        <w:t xml:space="preserve">– the development exists on sub-tidal mud, </w:t>
      </w:r>
      <w:r w:rsidR="00D66E64">
        <w:t>away from sensitive species and habitats such as seagrass beds (</w:t>
      </w:r>
      <w:proofErr w:type="spellStart"/>
      <w:r w:rsidR="00D66E64" w:rsidRPr="00D66E64">
        <w:rPr>
          <w:i/>
        </w:rPr>
        <w:t>Zostera</w:t>
      </w:r>
      <w:proofErr w:type="spellEnd"/>
      <w:r w:rsidR="00D66E64" w:rsidRPr="00D66E64">
        <w:rPr>
          <w:i/>
        </w:rPr>
        <w:t xml:space="preserve"> marina</w:t>
      </w:r>
      <w:r w:rsidR="00D66E64">
        <w:t>), peacock worms (</w:t>
      </w:r>
      <w:r w:rsidR="00D66E64" w:rsidRPr="00D66E64">
        <w:rPr>
          <w:i/>
        </w:rPr>
        <w:t xml:space="preserve">Sabella </w:t>
      </w:r>
      <w:proofErr w:type="spellStart"/>
      <w:r w:rsidR="00D66E64" w:rsidRPr="00D66E64">
        <w:rPr>
          <w:i/>
        </w:rPr>
        <w:t>pavonina</w:t>
      </w:r>
      <w:proofErr w:type="spellEnd"/>
      <w:r w:rsidR="00D66E64">
        <w:t>) and internationally important populations of intertidal wading birds</w:t>
      </w:r>
      <w:r w:rsidR="00024C6D">
        <w:t>.</w:t>
      </w:r>
    </w:p>
    <w:p w14:paraId="4F08FECC" w14:textId="493AEBC0" w:rsidR="006312A6" w:rsidRDefault="00024C6D" w:rsidP="00C3670B">
      <w:pPr>
        <w:spacing w:line="360" w:lineRule="auto"/>
        <w:jc w:val="both"/>
      </w:pPr>
      <w:r>
        <w:t>Despite the</w:t>
      </w:r>
      <w:r w:rsidR="001B05FD">
        <w:t xml:space="preserve"> considerable precedent for</w:t>
      </w:r>
      <w:r w:rsidR="00446B90">
        <w:t xml:space="preserve"> t</w:t>
      </w:r>
      <w:r w:rsidR="00C3670B">
        <w:t xml:space="preserve">he </w:t>
      </w:r>
      <w:r w:rsidR="001B05FD">
        <w:t>long-term sustainable operation of</w:t>
      </w:r>
      <w:r w:rsidR="00446B90">
        <w:t xml:space="preserve"> </w:t>
      </w:r>
      <w:r w:rsidR="001B05FD">
        <w:t xml:space="preserve">shellfish </w:t>
      </w:r>
      <w:proofErr w:type="spellStart"/>
      <w:r w:rsidR="00446B90">
        <w:t>mariculture</w:t>
      </w:r>
      <w:proofErr w:type="spellEnd"/>
      <w:r w:rsidR="00446B90">
        <w:t xml:space="preserve"> sites </w:t>
      </w:r>
      <w:r>
        <w:t>in MPAs</w:t>
      </w:r>
      <w:r w:rsidR="003A17C3">
        <w:t>,</w:t>
      </w:r>
      <w:r>
        <w:t xml:space="preserve"> </w:t>
      </w:r>
      <w:r w:rsidR="001B05FD">
        <w:t>licencing of</w:t>
      </w:r>
      <w:r w:rsidR="00C3670B">
        <w:t xml:space="preserve"> new aquaculture development</w:t>
      </w:r>
      <w:r w:rsidR="001B05FD">
        <w:t xml:space="preserve">s in these areas </w:t>
      </w:r>
      <w:r w:rsidR="006C3BBD">
        <w:t xml:space="preserve">is </w:t>
      </w:r>
      <w:r w:rsidR="003A17C3">
        <w:t>impeded by rigid</w:t>
      </w:r>
      <w:r w:rsidR="002107C3">
        <w:t xml:space="preserve"> regulation founded on the precautionary p</w:t>
      </w:r>
      <w:r w:rsidR="006312A6">
        <w:t>rinciple (</w:t>
      </w:r>
      <w:r w:rsidR="006312A6" w:rsidRPr="00B97C6D">
        <w:rPr>
          <w:b/>
        </w:rPr>
        <w:t>Section 5.2.1</w:t>
      </w:r>
      <w:r w:rsidR="006312A6">
        <w:t>)</w:t>
      </w:r>
      <w:r w:rsidR="00C3670B">
        <w:t xml:space="preserve">. </w:t>
      </w:r>
    </w:p>
    <w:p w14:paraId="2723A6C9" w14:textId="77777777" w:rsidR="00A42D74" w:rsidRDefault="00A42D74" w:rsidP="00C3670B">
      <w:pPr>
        <w:spacing w:line="360" w:lineRule="auto"/>
        <w:jc w:val="both"/>
      </w:pPr>
    </w:p>
    <w:p w14:paraId="1DC23C39" w14:textId="02578E57" w:rsidR="006312A6" w:rsidRPr="00A42D74" w:rsidRDefault="00183A63" w:rsidP="00C3670B">
      <w:pPr>
        <w:spacing w:line="360" w:lineRule="auto"/>
        <w:jc w:val="both"/>
        <w:rPr>
          <w:b/>
          <w:color w:val="1F3864"/>
        </w:rPr>
      </w:pPr>
      <w:r w:rsidRPr="00A42D74">
        <w:rPr>
          <w:b/>
          <w:color w:val="1F3864"/>
        </w:rPr>
        <w:t xml:space="preserve">Table </w:t>
      </w:r>
      <w:r w:rsidR="00357A26">
        <w:rPr>
          <w:b/>
          <w:color w:val="1F3864"/>
        </w:rPr>
        <w:t>4</w:t>
      </w:r>
      <w:r w:rsidR="006312A6" w:rsidRPr="00A42D74">
        <w:rPr>
          <w:b/>
          <w:color w:val="1F3864"/>
        </w:rPr>
        <w:t xml:space="preserve">: </w:t>
      </w:r>
      <w:r w:rsidR="00735D6F" w:rsidRPr="00A42D74">
        <w:rPr>
          <w:b/>
          <w:color w:val="1F3864"/>
        </w:rPr>
        <w:t xml:space="preserve">Proportion of </w:t>
      </w:r>
      <w:r w:rsidR="006312A6" w:rsidRPr="00A42D74">
        <w:rPr>
          <w:b/>
          <w:color w:val="1F3864"/>
        </w:rPr>
        <w:t xml:space="preserve">SW </w:t>
      </w:r>
      <w:proofErr w:type="spellStart"/>
      <w:r w:rsidR="00735D6F" w:rsidRPr="00A42D74">
        <w:rPr>
          <w:b/>
          <w:color w:val="1F3864"/>
        </w:rPr>
        <w:t>Mariculture</w:t>
      </w:r>
      <w:proofErr w:type="spellEnd"/>
      <w:r w:rsidR="00735D6F" w:rsidRPr="00A42D74">
        <w:rPr>
          <w:b/>
          <w:color w:val="1F3864"/>
        </w:rPr>
        <w:t xml:space="preserve"> sites located within MPAs with </w:t>
      </w:r>
      <w:r w:rsidR="00FD7DE0">
        <w:rPr>
          <w:b/>
          <w:color w:val="1F3864"/>
        </w:rPr>
        <w:t>habitat features (</w:t>
      </w:r>
      <w:r w:rsidR="00735D6F" w:rsidRPr="00A42D74">
        <w:rPr>
          <w:b/>
          <w:color w:val="1F3864"/>
        </w:rPr>
        <w:t>listed in Annex 1 of the Habitats Directive)</w:t>
      </w:r>
    </w:p>
    <w:p w14:paraId="20C3DF23" w14:textId="4035EC07" w:rsidR="006312A6" w:rsidRDefault="006312A6" w:rsidP="00C3670B">
      <w:pPr>
        <w:spacing w:line="360" w:lineRule="auto"/>
        <w:jc w:val="both"/>
      </w:pPr>
      <w:r>
        <w:rPr>
          <w:noProof/>
          <w:lang w:eastAsia="en-GB"/>
        </w:rPr>
        <w:drawing>
          <wp:inline distT="0" distB="0" distL="0" distR="0" wp14:anchorId="48777664" wp14:editId="2A05C3C1">
            <wp:extent cx="5822560" cy="299951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27992" cy="3002317"/>
                    </a:xfrm>
                    <a:prstGeom prst="rect">
                      <a:avLst/>
                    </a:prstGeom>
                    <a:noFill/>
                  </pic:spPr>
                </pic:pic>
              </a:graphicData>
            </a:graphic>
          </wp:inline>
        </w:drawing>
      </w:r>
    </w:p>
    <w:p w14:paraId="0E46709F" w14:textId="77777777" w:rsidR="00C3091A" w:rsidRDefault="00C3091A">
      <w:pPr>
        <w:rPr>
          <w:rFonts w:eastAsiaTheme="majorEastAsia" w:cstheme="majorBidi"/>
          <w:b/>
          <w:i/>
          <w:color w:val="1F4D78" w:themeColor="accent1" w:themeShade="7F"/>
        </w:rPr>
      </w:pPr>
      <w:r>
        <w:rPr>
          <w:b/>
          <w:i/>
        </w:rPr>
        <w:br w:type="page"/>
      </w:r>
    </w:p>
    <w:p w14:paraId="1554011B" w14:textId="5F7E606F" w:rsidR="006312A6" w:rsidRPr="00A42D74" w:rsidRDefault="00735D6F" w:rsidP="00A42D74">
      <w:pPr>
        <w:pStyle w:val="Heading3"/>
        <w:spacing w:line="360" w:lineRule="auto"/>
        <w:rPr>
          <w:rFonts w:asciiTheme="minorHAnsi" w:hAnsiTheme="minorHAnsi"/>
          <w:b/>
          <w:i/>
          <w:sz w:val="22"/>
          <w:szCs w:val="22"/>
        </w:rPr>
      </w:pPr>
      <w:bookmarkStart w:id="20" w:name="_Toc49586343"/>
      <w:r w:rsidRPr="00A42D74">
        <w:rPr>
          <w:rFonts w:asciiTheme="minorHAnsi" w:hAnsiTheme="minorHAnsi"/>
          <w:b/>
          <w:i/>
          <w:sz w:val="22"/>
          <w:szCs w:val="22"/>
        </w:rPr>
        <w:lastRenderedPageBreak/>
        <w:t xml:space="preserve">5.3.2) Detailed mapping of areas suitable for </w:t>
      </w:r>
      <w:proofErr w:type="spellStart"/>
      <w:r w:rsidRPr="00A42D74">
        <w:rPr>
          <w:rFonts w:asciiTheme="minorHAnsi" w:hAnsiTheme="minorHAnsi"/>
          <w:b/>
          <w:i/>
          <w:sz w:val="22"/>
          <w:szCs w:val="22"/>
        </w:rPr>
        <w:t>mariculture</w:t>
      </w:r>
      <w:proofErr w:type="spellEnd"/>
      <w:r w:rsidRPr="00A42D74">
        <w:rPr>
          <w:rFonts w:asciiTheme="minorHAnsi" w:hAnsiTheme="minorHAnsi"/>
          <w:b/>
          <w:i/>
          <w:sz w:val="22"/>
          <w:szCs w:val="22"/>
        </w:rPr>
        <w:t xml:space="preserve"> development along the Dorset and East Devon coastline by CEFAS</w:t>
      </w:r>
      <w:bookmarkEnd w:id="20"/>
    </w:p>
    <w:p w14:paraId="52BB35E9" w14:textId="1D061203" w:rsidR="00735D6F" w:rsidRDefault="00921944" w:rsidP="00C3670B">
      <w:pPr>
        <w:spacing w:line="360" w:lineRule="auto"/>
        <w:jc w:val="both"/>
      </w:pPr>
      <w:r>
        <w:t>CEFAS undertook</w:t>
      </w:r>
      <w:r w:rsidR="00A21D13" w:rsidRPr="00A21D13">
        <w:t xml:space="preserve"> to identify and map areas best suited (and with least conflict) to specific types of sustainable marine aquaculture, within the boundaries of the Dorset and East Devon Fisheries</w:t>
      </w:r>
      <w:r>
        <w:t xml:space="preserve"> Local Action Group (FLAG) area, </w:t>
      </w:r>
      <w:r w:rsidR="00A21D13" w:rsidRPr="00A21D13">
        <w:t xml:space="preserve">extending from Beer Head to Poole Entrance, out to 6 nm limit from the coast. </w:t>
      </w:r>
      <w:r>
        <w:t>A</w:t>
      </w:r>
      <w:r w:rsidR="00A21D13" w:rsidRPr="00A21D13">
        <w:t xml:space="preserve"> comprehensive set of spatial data, from a number of different sources, was compiled for analysis, processing and mapping of aquaculture suitability extents within the area</w:t>
      </w:r>
      <w:r>
        <w:t xml:space="preserve">; these included </w:t>
      </w:r>
      <w:r w:rsidR="003A17C3">
        <w:t xml:space="preserve">a range of environmental suitability criteria taken from the Horizon 2020 </w:t>
      </w:r>
      <w:r w:rsidR="003A17C3" w:rsidRPr="00C92C5E">
        <w:t>‘</w:t>
      </w:r>
      <w:proofErr w:type="spellStart"/>
      <w:r w:rsidR="003A17C3" w:rsidRPr="00C92C5E">
        <w:t>AquaSpac</w:t>
      </w:r>
      <w:r w:rsidR="003A17C3">
        <w:t>e</w:t>
      </w:r>
      <w:proofErr w:type="spellEnd"/>
      <w:r w:rsidR="003A17C3">
        <w:t>’ project (</w:t>
      </w:r>
      <w:proofErr w:type="spellStart"/>
      <w:r w:rsidR="003A17C3" w:rsidRPr="00C5336F">
        <w:t>Boogert</w:t>
      </w:r>
      <w:proofErr w:type="spellEnd"/>
      <w:r w:rsidR="003A17C3" w:rsidRPr="00C5336F">
        <w:t xml:space="preserve"> et al., 2018)</w:t>
      </w:r>
      <w:r w:rsidR="00A21D13" w:rsidRPr="00A21D13">
        <w:t xml:space="preserve">. Environmental variables underpinning aquaculture suitability </w:t>
      </w:r>
      <w:r w:rsidR="00CB6F87">
        <w:t xml:space="preserve">(water depth, substrate, exposure to currents, water quality etc.) </w:t>
      </w:r>
      <w:r w:rsidR="00A21D13" w:rsidRPr="00A21D13">
        <w:t>were classified in optimal, suboptimal and unsuitable ranges bas</w:t>
      </w:r>
      <w:r w:rsidR="003A17C3">
        <w:t xml:space="preserve">ed on published literature. </w:t>
      </w:r>
      <w:proofErr w:type="spellStart"/>
      <w:r w:rsidR="003A17C3">
        <w:t>Mari</w:t>
      </w:r>
      <w:r w:rsidR="00A21D13" w:rsidRPr="00A21D13">
        <w:t>culture</w:t>
      </w:r>
      <w:proofErr w:type="spellEnd"/>
      <w:r w:rsidR="00A21D13" w:rsidRPr="00A21D13">
        <w:t xml:space="preserve"> potential was then determined for each </w:t>
      </w:r>
      <w:r w:rsidR="003A17C3">
        <w:t xml:space="preserve">culture </w:t>
      </w:r>
      <w:r w:rsidR="00A21D13" w:rsidRPr="00A21D13">
        <w:t>species based on an appropriate culture method for the area.</w:t>
      </w:r>
      <w:r w:rsidR="003A17C3">
        <w:t xml:space="preserve"> Where areas suitable for </w:t>
      </w:r>
      <w:proofErr w:type="spellStart"/>
      <w:r w:rsidR="003A17C3">
        <w:t>mariculture</w:t>
      </w:r>
      <w:proofErr w:type="spellEnd"/>
      <w:r w:rsidR="003A17C3">
        <w:t xml:space="preserve"> overlapped with other marine activities (anchorages, transport routes, leisure, communication, dredging, historical sites</w:t>
      </w:r>
      <w:r w:rsidR="000E17A5">
        <w:t>, sewage effluent discharges</w:t>
      </w:r>
      <w:r w:rsidR="003A17C3">
        <w:t xml:space="preserve"> etc.), these were treated as exclusion zones, including buffer zones ranging from 0.5 to 2 km around the activity (depending on the scale of activity)</w:t>
      </w:r>
      <w:r w:rsidR="003A17C3" w:rsidRPr="00A21D13">
        <w:t xml:space="preserve">. </w:t>
      </w:r>
      <w:r w:rsidR="003A17C3">
        <w:t>Suitable areas were not excluded when they overlapped with fishing areas or MPAs; here it was assumed</w:t>
      </w:r>
      <w:r w:rsidR="003A17C3" w:rsidRPr="00F713A8">
        <w:t xml:space="preserve"> that developments would need to be assessed on a case by case basis</w:t>
      </w:r>
      <w:r w:rsidR="003A17C3">
        <w:t xml:space="preserve">. </w:t>
      </w:r>
      <w:r w:rsidR="00A21D13" w:rsidRPr="00A21D13">
        <w:t xml:space="preserve"> Stakeholder consultation workshops (additional to the original project scope) were undertaken to review draft maps of areas with potential for aquaculture within the FLAG district. Feedback from these has been incorporated into both final maps </w:t>
      </w:r>
      <w:r>
        <w:t xml:space="preserve">of aquaculture potential available on </w:t>
      </w:r>
      <w:r w:rsidR="009D35EB">
        <w:t xml:space="preserve">Dorset and East Devon Aquaculture site </w:t>
      </w:r>
      <w:hyperlink r:id="rId34" w:history="1">
        <w:r w:rsidR="009D35EB" w:rsidRPr="004A6A4D">
          <w:rPr>
            <w:rStyle w:val="Hyperlink"/>
          </w:rPr>
          <w:t>https://www.dorsetaquaculture.co.uk/opportunities/new/map/</w:t>
        </w:r>
      </w:hyperlink>
      <w:r w:rsidR="009D35EB">
        <w:t xml:space="preserve">; </w:t>
      </w:r>
      <w:r>
        <w:t xml:space="preserve">the CEFAS data hub </w:t>
      </w:r>
      <w:hyperlink r:id="rId35" w:history="1">
        <w:r>
          <w:rPr>
            <w:rStyle w:val="FollowedHyperlink"/>
          </w:rPr>
          <w:t>http://data.cefas.co.uk/</w:t>
        </w:r>
      </w:hyperlink>
      <w:r>
        <w:t xml:space="preserve"> and a final</w:t>
      </w:r>
      <w:r w:rsidR="00A21D13" w:rsidRPr="00A21D13">
        <w:t xml:space="preserve"> report</w:t>
      </w:r>
      <w:r>
        <w:t xml:space="preserve"> (Kershaw et al., 2020)</w:t>
      </w:r>
      <w:r w:rsidR="00A21D13" w:rsidRPr="00A21D13">
        <w:t>.</w:t>
      </w:r>
      <w:r w:rsidR="008C2772" w:rsidRPr="008C2772">
        <w:t xml:space="preserve"> </w:t>
      </w:r>
    </w:p>
    <w:p w14:paraId="731001F6" w14:textId="2B3C8464" w:rsidR="003A17C3" w:rsidRDefault="008C2772" w:rsidP="003A17C3">
      <w:pPr>
        <w:spacing w:line="360" w:lineRule="auto"/>
        <w:jc w:val="both"/>
      </w:pPr>
      <w:r>
        <w:t>This CEFAS report adds significantly more resolution to previous work to identify</w:t>
      </w:r>
      <w:r w:rsidRPr="008C2772">
        <w:t xml:space="preserve"> areas of aquaculture potential in English waters (</w:t>
      </w:r>
      <w:r w:rsidR="008B458A">
        <w:t xml:space="preserve">Heal and Capuzzo, 2019) </w:t>
      </w:r>
      <w:r w:rsidR="003A17C3">
        <w:t xml:space="preserve">and addresses many of the recommendations made in a critical review of the initial MMO report (Franco et al., 2017). Whilst some work has begun on clarifying the </w:t>
      </w:r>
      <w:r w:rsidR="005B70E7">
        <w:t>compatibilities</w:t>
      </w:r>
      <w:r w:rsidR="003A17C3">
        <w:t xml:space="preserve"> of </w:t>
      </w:r>
      <w:proofErr w:type="spellStart"/>
      <w:r w:rsidR="003A17C3">
        <w:t>mariculture</w:t>
      </w:r>
      <w:proofErr w:type="spellEnd"/>
      <w:r w:rsidR="003A17C3">
        <w:t xml:space="preserve"> and MPAs, there is an ongoing recommendation for further work to define compatibilities with different habitat feature types within MPAs (Kershaw et al., 2020).</w:t>
      </w:r>
    </w:p>
    <w:p w14:paraId="48281DCC" w14:textId="2E9BAB72" w:rsidR="008C2772" w:rsidRDefault="008C2772" w:rsidP="006F09DA">
      <w:pPr>
        <w:spacing w:line="360" w:lineRule="auto"/>
        <w:jc w:val="both"/>
      </w:pPr>
      <w:r>
        <w:t xml:space="preserve">As a minimum, the distribution of habitat </w:t>
      </w:r>
      <w:r w:rsidR="003A17C3">
        <w:t xml:space="preserve">features </w:t>
      </w:r>
      <w:r>
        <w:t xml:space="preserve">within the FLAG area and individual MPAs </w:t>
      </w:r>
      <w:r w:rsidR="003A17C3">
        <w:t xml:space="preserve">was defined </w:t>
      </w:r>
      <w:r>
        <w:t xml:space="preserve">using the JNCC </w:t>
      </w:r>
      <w:proofErr w:type="spellStart"/>
      <w:r>
        <w:t>UKSeaMap</w:t>
      </w:r>
      <w:proofErr w:type="spellEnd"/>
      <w:r>
        <w:t xml:space="preserve"> 2018 broad-scale vector layer. Habitats included Annex 1 habitats (intertidal substrate &amp; foreshore (mud, sand, gravel, boulders, rock); mudflats; saltmarsh; maritime cliffs &amp; slope; coastal vegetated shingle; coastal sand dunes). </w:t>
      </w:r>
      <w:r w:rsidR="006F09DA">
        <w:t>In some</w:t>
      </w:r>
      <w:r w:rsidR="006F09DA" w:rsidRPr="006F09DA">
        <w:t xml:space="preserve"> areas </w:t>
      </w:r>
      <w:r w:rsidR="006F09DA">
        <w:t>the l</w:t>
      </w:r>
      <w:r w:rsidR="006F09DA" w:rsidRPr="006F09DA">
        <w:t xml:space="preserve">ocation and extent of </w:t>
      </w:r>
      <w:r w:rsidR="003A17C3">
        <w:t>habitat</w:t>
      </w:r>
      <w:r w:rsidR="006F09DA" w:rsidRPr="006F09DA">
        <w:t xml:space="preserve"> features </w:t>
      </w:r>
      <w:r w:rsidR="006F09DA">
        <w:t xml:space="preserve">was </w:t>
      </w:r>
      <w:r w:rsidR="006F09DA" w:rsidRPr="006F09DA">
        <w:t>captured</w:t>
      </w:r>
      <w:r w:rsidR="006F09DA">
        <w:t xml:space="preserve"> to a higher resolution</w:t>
      </w:r>
      <w:r w:rsidR="006F09DA" w:rsidRPr="006F09DA">
        <w:t xml:space="preserve"> </w:t>
      </w:r>
      <w:r w:rsidR="006F09DA">
        <w:t>by m</w:t>
      </w:r>
      <w:r w:rsidR="006F09DA" w:rsidRPr="006F09DA">
        <w:t>ulti-beam echo sounding, drop camera</w:t>
      </w:r>
      <w:r w:rsidR="006F09DA">
        <w:t>, diving</w:t>
      </w:r>
      <w:r w:rsidR="006F09DA" w:rsidRPr="006F09DA">
        <w:t xml:space="preserve"> and remote grabbing surveys e.g. in the </w:t>
      </w:r>
      <w:r w:rsidR="006F09DA">
        <w:t>Lyme Bay and Torbay SAC</w:t>
      </w:r>
      <w:r w:rsidR="006F09DA" w:rsidRPr="006F09DA">
        <w:t xml:space="preserve"> </w:t>
      </w:r>
      <w:r w:rsidR="006F09DA">
        <w:t>ID UK0030372‎ (31248 ha</w:t>
      </w:r>
      <w:proofErr w:type="gramStart"/>
      <w:r w:rsidR="006F09DA">
        <w:t>)‎</w:t>
      </w:r>
      <w:proofErr w:type="gramEnd"/>
      <w:r w:rsidR="006F09DA" w:rsidRPr="006F09DA">
        <w:t xml:space="preserve"> </w:t>
      </w:r>
      <w:r w:rsidR="006F09DA" w:rsidRPr="006F09DA">
        <w:lastRenderedPageBreak/>
        <w:t>(</w:t>
      </w:r>
      <w:r w:rsidR="006F09DA" w:rsidRPr="007C6E44">
        <w:t xml:space="preserve">Munro &amp; </w:t>
      </w:r>
      <w:proofErr w:type="spellStart"/>
      <w:r w:rsidR="006F09DA" w:rsidRPr="007C6E44">
        <w:t>Baldock</w:t>
      </w:r>
      <w:proofErr w:type="spellEnd"/>
      <w:r w:rsidR="006F09DA" w:rsidRPr="007C6E44">
        <w:t>, 2012; Wood, 2007</w:t>
      </w:r>
      <w:r w:rsidR="006F09DA" w:rsidRPr="006F09DA">
        <w:t>)</w:t>
      </w:r>
      <w:r w:rsidR="006F09DA">
        <w:t xml:space="preserve"> and </w:t>
      </w:r>
      <w:r w:rsidR="006F09DA" w:rsidRPr="006F09DA">
        <w:t xml:space="preserve">the </w:t>
      </w:r>
      <w:proofErr w:type="spellStart"/>
      <w:r w:rsidR="006F09DA" w:rsidRPr="006F09DA">
        <w:t>DORset</w:t>
      </w:r>
      <w:proofErr w:type="spellEnd"/>
      <w:r w:rsidR="006F09DA" w:rsidRPr="006F09DA">
        <w:t xml:space="preserve"> Integrated Seabed study </w:t>
      </w:r>
      <w:r w:rsidR="006F09DA">
        <w:t>incorporating t</w:t>
      </w:r>
      <w:r w:rsidR="006F09DA" w:rsidRPr="006F09DA">
        <w:t xml:space="preserve">he Studland to Portland SAC </w:t>
      </w:r>
      <w:r w:rsidR="006F09DA">
        <w:t xml:space="preserve">ID </w:t>
      </w:r>
      <w:r w:rsidR="006F09DA" w:rsidRPr="006F09DA">
        <w:t>UK0030382</w:t>
      </w:r>
      <w:r w:rsidR="006F09DA">
        <w:t xml:space="preserve"> (33191 ha) </w:t>
      </w:r>
      <w:hyperlink r:id="rId36" w:history="1">
        <w:r w:rsidR="006F09DA" w:rsidRPr="00A31193">
          <w:rPr>
            <w:rStyle w:val="FollowedHyperlink"/>
          </w:rPr>
          <w:t>https://www.dorsetwildlifetrust.org.uk/doris</w:t>
        </w:r>
      </w:hyperlink>
      <w:r w:rsidR="006F09DA" w:rsidRPr="006F09DA">
        <w:t xml:space="preserve">. </w:t>
      </w:r>
    </w:p>
    <w:p w14:paraId="53FA5D5D" w14:textId="36AF05DA" w:rsidR="002B6EB3" w:rsidRDefault="00CB6F87" w:rsidP="00C3670B">
      <w:pPr>
        <w:spacing w:line="360" w:lineRule="auto"/>
        <w:jc w:val="both"/>
      </w:pPr>
      <w:r w:rsidRPr="00CB6F87">
        <w:t xml:space="preserve">Currently less than 0.3 % </w:t>
      </w:r>
      <w:r>
        <w:t>of the sea area in the East Devo</w:t>
      </w:r>
      <w:r w:rsidRPr="00CB6F87">
        <w:t xml:space="preserve">n and West Dorset FLAG area </w:t>
      </w:r>
      <w:r w:rsidR="004D185E">
        <w:t xml:space="preserve">(to 6 nautical miles offshore) </w:t>
      </w:r>
      <w:r w:rsidRPr="00CB6F87">
        <w:t>is used for aquaculture production. Notwithstanding other competing resource and planning constraints and within the resource limitations of the project, and on the basis of detailed research from best available information and mode</w:t>
      </w:r>
      <w:r>
        <w:t>lling work reported on here; 68</w:t>
      </w:r>
      <w:r w:rsidRPr="00CB6F87">
        <w:t xml:space="preserve">% of the total sea </w:t>
      </w:r>
      <w:r>
        <w:t>area within this FLAG sea area w</w:t>
      </w:r>
      <w:r w:rsidRPr="00CB6F87">
        <w:t>as</w:t>
      </w:r>
      <w:r>
        <w:t xml:space="preserve"> found to have</w:t>
      </w:r>
      <w:r w:rsidRPr="00CB6F87">
        <w:t xml:space="preserve"> optima</w:t>
      </w:r>
      <w:r>
        <w:t>l aquaculture potential for</w:t>
      </w:r>
      <w:r w:rsidR="00427D99">
        <w:t xml:space="preserve"> </w:t>
      </w:r>
      <w:r w:rsidR="004D185E">
        <w:t xml:space="preserve">one or more </w:t>
      </w:r>
      <w:r w:rsidR="00427D99">
        <w:t xml:space="preserve">marine </w:t>
      </w:r>
      <w:r w:rsidR="004D185E">
        <w:t xml:space="preserve">species </w:t>
      </w:r>
      <w:r>
        <w:t xml:space="preserve">and ~28% </w:t>
      </w:r>
      <w:r w:rsidR="004D185E">
        <w:t>of suitable area occurs within MPAs</w:t>
      </w:r>
      <w:r w:rsidR="00A33DE2">
        <w:t xml:space="preserve"> (</w:t>
      </w:r>
      <w:r w:rsidR="00A33DE2" w:rsidRPr="00B97C6D">
        <w:rPr>
          <w:b/>
        </w:rPr>
        <w:t>Figure 2</w:t>
      </w:r>
      <w:r w:rsidR="00A33DE2">
        <w:t>).</w:t>
      </w:r>
      <w:r w:rsidR="004D185E">
        <w:t xml:space="preserve"> There remains a potential conflict between </w:t>
      </w:r>
      <w:proofErr w:type="spellStart"/>
      <w:r w:rsidR="004D185E">
        <w:t>mariculture</w:t>
      </w:r>
      <w:proofErr w:type="spellEnd"/>
      <w:r w:rsidR="004D185E">
        <w:t xml:space="preserve"> and fishing in most of the suitable areas identified.</w:t>
      </w:r>
    </w:p>
    <w:p w14:paraId="46DC8C7B" w14:textId="77777777" w:rsidR="002B6EB3" w:rsidRPr="00A42D74" w:rsidRDefault="0028010C" w:rsidP="00C3670B">
      <w:pPr>
        <w:spacing w:line="360" w:lineRule="auto"/>
        <w:jc w:val="both"/>
        <w:rPr>
          <w:b/>
          <w:color w:val="1F3864"/>
        </w:rPr>
      </w:pPr>
      <w:r w:rsidRPr="00A42D74">
        <w:rPr>
          <w:b/>
          <w:color w:val="1F3864"/>
        </w:rPr>
        <w:t>Figure 2: Map of</w:t>
      </w:r>
      <w:r w:rsidR="002B6EB3" w:rsidRPr="00A42D74">
        <w:rPr>
          <w:b/>
          <w:color w:val="1F3864"/>
        </w:rPr>
        <w:t xml:space="preserve"> MPAs</w:t>
      </w:r>
      <w:r w:rsidRPr="00A42D74">
        <w:rPr>
          <w:b/>
          <w:color w:val="1F3864"/>
        </w:rPr>
        <w:t>,</w:t>
      </w:r>
      <w:r w:rsidR="002B6EB3" w:rsidRPr="00A42D74">
        <w:rPr>
          <w:b/>
          <w:color w:val="1F3864"/>
        </w:rPr>
        <w:t xml:space="preserve"> underlying habitats</w:t>
      </w:r>
      <w:r w:rsidRPr="00A42D74">
        <w:rPr>
          <w:b/>
          <w:color w:val="1F3864"/>
        </w:rPr>
        <w:t xml:space="preserve"> and areas suitable for </w:t>
      </w:r>
      <w:proofErr w:type="spellStart"/>
      <w:r w:rsidRPr="00A42D74">
        <w:rPr>
          <w:b/>
          <w:color w:val="1F3864"/>
        </w:rPr>
        <w:t>mariculture</w:t>
      </w:r>
      <w:proofErr w:type="spellEnd"/>
      <w:r w:rsidRPr="00A42D74">
        <w:rPr>
          <w:b/>
          <w:color w:val="1F3864"/>
        </w:rPr>
        <w:t xml:space="preserve"> development</w:t>
      </w:r>
    </w:p>
    <w:p w14:paraId="0415E178" w14:textId="0F396B97" w:rsidR="002B6EB3" w:rsidRPr="005938B5" w:rsidRDefault="00B97C6D" w:rsidP="00C3670B">
      <w:pPr>
        <w:spacing w:line="360" w:lineRule="auto"/>
        <w:jc w:val="both"/>
        <w:rPr>
          <w:b/>
        </w:rPr>
      </w:pPr>
      <w:r>
        <w:rPr>
          <w:b/>
          <w:noProof/>
          <w:lang w:eastAsia="en-GB"/>
        </w:rPr>
        <w:drawing>
          <wp:inline distT="0" distB="0" distL="0" distR="0" wp14:anchorId="3A338C65" wp14:editId="669DCAE4">
            <wp:extent cx="5993130" cy="229489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17177" cy="2304101"/>
                    </a:xfrm>
                    <a:prstGeom prst="rect">
                      <a:avLst/>
                    </a:prstGeom>
                    <a:noFill/>
                  </pic:spPr>
                </pic:pic>
              </a:graphicData>
            </a:graphic>
          </wp:inline>
        </w:drawing>
      </w:r>
    </w:p>
    <w:p w14:paraId="56776819" w14:textId="77777777" w:rsidR="00A33DE2" w:rsidRDefault="006F09DA" w:rsidP="00C3670B">
      <w:pPr>
        <w:spacing w:line="360" w:lineRule="auto"/>
        <w:jc w:val="both"/>
      </w:pPr>
      <w:r>
        <w:t xml:space="preserve">For the purpose of defining the importance of specific sensitive habitat features within MPAs to allow for the </w:t>
      </w:r>
      <w:r w:rsidR="00A33DE2">
        <w:t xml:space="preserve">compatibility assessment and ‘zoning’ </w:t>
      </w:r>
      <w:r>
        <w:t xml:space="preserve">of </w:t>
      </w:r>
      <w:r w:rsidR="00A33DE2">
        <w:t xml:space="preserve">different forms of </w:t>
      </w:r>
      <w:proofErr w:type="spellStart"/>
      <w:r w:rsidR="00A33DE2">
        <w:t>mariculture</w:t>
      </w:r>
      <w:proofErr w:type="spellEnd"/>
      <w:r w:rsidR="00A33DE2">
        <w:t xml:space="preserve">, detailed </w:t>
      </w:r>
      <w:r w:rsidR="00B908B1">
        <w:t xml:space="preserve">mapping of conservation features and areas of </w:t>
      </w:r>
      <w:proofErr w:type="spellStart"/>
      <w:r w:rsidR="00B908B1">
        <w:t>mariculture</w:t>
      </w:r>
      <w:proofErr w:type="spellEnd"/>
      <w:r w:rsidR="00B908B1">
        <w:t xml:space="preserve"> potential around</w:t>
      </w:r>
      <w:r w:rsidR="00A33DE2">
        <w:t xml:space="preserve"> the</w:t>
      </w:r>
      <w:r w:rsidR="00A33DE2" w:rsidRPr="00A33DE2">
        <w:t xml:space="preserve"> Portland Reefs section </w:t>
      </w:r>
      <w:r w:rsidR="00A33DE2">
        <w:t xml:space="preserve">of the </w:t>
      </w:r>
      <w:r w:rsidR="00A33DE2" w:rsidRPr="006F09DA">
        <w:t xml:space="preserve">Studland to Portland SAC </w:t>
      </w:r>
      <w:r w:rsidR="00A33DE2">
        <w:t>(surrounding</w:t>
      </w:r>
      <w:r w:rsidR="00A33DE2" w:rsidRPr="00A33DE2">
        <w:t xml:space="preserve"> Portland Bill</w:t>
      </w:r>
      <w:r w:rsidR="00A33DE2">
        <w:t xml:space="preserve">) </w:t>
      </w:r>
      <w:r w:rsidR="002B6EB3">
        <w:t>(</w:t>
      </w:r>
      <w:r w:rsidR="002B6EB3" w:rsidRPr="00B97C6D">
        <w:rPr>
          <w:b/>
        </w:rPr>
        <w:t>Figure 3</w:t>
      </w:r>
      <w:r w:rsidR="002B6EB3">
        <w:t xml:space="preserve">) </w:t>
      </w:r>
      <w:r w:rsidR="00B908B1">
        <w:t>were</w:t>
      </w:r>
      <w:r w:rsidR="00A33DE2">
        <w:t xml:space="preserve"> compiled for presentation at the multi-stakeholder workshop (</w:t>
      </w:r>
      <w:r w:rsidR="00A33DE2" w:rsidRPr="00B97C6D">
        <w:rPr>
          <w:b/>
        </w:rPr>
        <w:t>Section 5.4</w:t>
      </w:r>
      <w:r w:rsidR="00A33DE2">
        <w:t>). Portland Reef</w:t>
      </w:r>
      <w:r w:rsidR="00A33DE2" w:rsidRPr="00A33DE2">
        <w:t xml:space="preserve"> is characterised by flat bedrock, limestone ledg</w:t>
      </w:r>
      <w:r w:rsidR="00A33DE2">
        <w:t>es, large boulders and cobbles, which extend underwater</w:t>
      </w:r>
      <w:r w:rsidR="00A33DE2" w:rsidRPr="00A33DE2">
        <w:t xml:space="preserve"> </w:t>
      </w:r>
      <w:r w:rsidR="00A33DE2">
        <w:t>to</w:t>
      </w:r>
      <w:r w:rsidR="00A33DE2" w:rsidRPr="00A33DE2">
        <w:t xml:space="preserve"> </w:t>
      </w:r>
      <w:r w:rsidR="00A33DE2">
        <w:t>&gt;</w:t>
      </w:r>
      <w:r w:rsidR="00A33DE2" w:rsidRPr="00A33DE2">
        <w:t>60m. This mosaic of reef habitats are exposed to extremely strong tides, currents and wave action, and support</w:t>
      </w:r>
      <w:r w:rsidR="00A33DE2">
        <w:t xml:space="preserve"> a diverse range of marine life, including</w:t>
      </w:r>
      <w:r w:rsidR="00A33DE2" w:rsidRPr="00A33DE2">
        <w:t xml:space="preserve"> Mussel (</w:t>
      </w:r>
      <w:proofErr w:type="spellStart"/>
      <w:r w:rsidR="00A33DE2" w:rsidRPr="00A33DE2">
        <w:rPr>
          <w:i/>
        </w:rPr>
        <w:t>Mytilus</w:t>
      </w:r>
      <w:proofErr w:type="spellEnd"/>
      <w:r w:rsidR="00A33DE2" w:rsidRPr="00A33DE2">
        <w:rPr>
          <w:i/>
        </w:rPr>
        <w:t xml:space="preserve"> edulis</w:t>
      </w:r>
      <w:r w:rsidR="00A33DE2" w:rsidRPr="00A33DE2">
        <w:t xml:space="preserve">) beds </w:t>
      </w:r>
      <w:r w:rsidR="00A33DE2">
        <w:t>and</w:t>
      </w:r>
      <w:r w:rsidR="00A33DE2" w:rsidRPr="00A33DE2">
        <w:t xml:space="preserve"> kelp </w:t>
      </w:r>
      <w:r w:rsidR="00A33DE2">
        <w:t>(</w:t>
      </w:r>
      <w:proofErr w:type="spellStart"/>
      <w:r w:rsidR="00A33DE2" w:rsidRPr="00A33DE2">
        <w:rPr>
          <w:i/>
        </w:rPr>
        <w:t>Laminaria</w:t>
      </w:r>
      <w:proofErr w:type="spellEnd"/>
      <w:r w:rsidR="00A33DE2">
        <w:t xml:space="preserve"> and </w:t>
      </w:r>
      <w:proofErr w:type="spellStart"/>
      <w:r w:rsidR="00A33DE2" w:rsidRPr="00A33DE2">
        <w:rPr>
          <w:i/>
        </w:rPr>
        <w:t>Saccharina</w:t>
      </w:r>
      <w:proofErr w:type="spellEnd"/>
      <w:r w:rsidR="00A33DE2">
        <w:t xml:space="preserve"> </w:t>
      </w:r>
      <w:r w:rsidR="00A33DE2" w:rsidRPr="00A33DE2">
        <w:t xml:space="preserve">forests </w:t>
      </w:r>
      <w:r w:rsidR="00A33DE2" w:rsidRPr="001E5B5E">
        <w:t>(Cork et al., 2008), (Dewey et al., 2011), (Natural England, 2009).</w:t>
      </w:r>
      <w:r w:rsidR="00A33DE2">
        <w:t xml:space="preserve"> </w:t>
      </w:r>
    </w:p>
    <w:p w14:paraId="3DE16711" w14:textId="3DB48060" w:rsidR="006F09DA" w:rsidRDefault="00B908B1" w:rsidP="00A33DE2">
      <w:pPr>
        <w:spacing w:line="360" w:lineRule="auto"/>
        <w:jc w:val="both"/>
      </w:pPr>
      <w:r>
        <w:t>In the FLAG mapping exercise, reef habitats we</w:t>
      </w:r>
      <w:r w:rsidR="00A33DE2">
        <w:t xml:space="preserve">re considered to be vulnerable marine ecosystems </w:t>
      </w:r>
      <w:r w:rsidR="00A33DE2" w:rsidRPr="00A33DE2">
        <w:t>within the N</w:t>
      </w:r>
      <w:r>
        <w:t xml:space="preserve">atura 2000 sites (SACs or SPAs), which </w:t>
      </w:r>
      <w:r w:rsidR="00A33DE2" w:rsidRPr="00A33DE2">
        <w:t xml:space="preserve">are </w:t>
      </w:r>
      <w:r>
        <w:t>restricted to towed demersal fishing gear according to Marine Spatial Planning</w:t>
      </w:r>
      <w:r w:rsidR="00A33DE2" w:rsidRPr="00A33DE2">
        <w:t xml:space="preserve"> </w:t>
      </w:r>
      <w:r w:rsidR="004252B1">
        <w:t xml:space="preserve">guidelines </w:t>
      </w:r>
      <w:hyperlink r:id="rId38" w:history="1">
        <w:r w:rsidRPr="00A31193">
          <w:rPr>
            <w:rStyle w:val="FollowedHyperlink"/>
          </w:rPr>
          <w:t>https://assets.publishing.service.gov.uk/government/uploads/system/uploads/attachment_data/file</w:t>
        </w:r>
        <w:r w:rsidRPr="00A31193">
          <w:rPr>
            <w:rStyle w:val="FollowedHyperlink"/>
          </w:rPr>
          <w:lastRenderedPageBreak/>
          <w:t>/841305/191023_MMO1172_Evaluation_of_MPA_Measures_publication.pdf</w:t>
        </w:r>
      </w:hyperlink>
      <w:r>
        <w:t xml:space="preserve">. Reef areas were excluded from areas defined for aquaculture potential, which instead focused on subtidal sand and </w:t>
      </w:r>
      <w:r w:rsidR="00C3091A">
        <w:rPr>
          <w:noProof/>
          <w:lang w:eastAsia="en-GB"/>
        </w:rPr>
        <mc:AlternateContent>
          <mc:Choice Requires="wps">
            <w:drawing>
              <wp:anchor distT="0" distB="0" distL="114300" distR="114300" simplePos="0" relativeHeight="251663360" behindDoc="0" locked="0" layoutInCell="1" allowOverlap="1" wp14:anchorId="5FC052A6" wp14:editId="6545A237">
                <wp:simplePos x="0" y="0"/>
                <wp:positionH relativeFrom="margin">
                  <wp:posOffset>-77470</wp:posOffset>
                </wp:positionH>
                <wp:positionV relativeFrom="paragraph">
                  <wp:posOffset>841679</wp:posOffset>
                </wp:positionV>
                <wp:extent cx="5859780" cy="1550504"/>
                <wp:effectExtent l="0" t="0" r="26670" b="12065"/>
                <wp:wrapNone/>
                <wp:docPr id="12" name="Rectangle 12"/>
                <wp:cNvGraphicFramePr/>
                <a:graphic xmlns:a="http://schemas.openxmlformats.org/drawingml/2006/main">
                  <a:graphicData uri="http://schemas.microsoft.com/office/word/2010/wordprocessingShape">
                    <wps:wsp>
                      <wps:cNvSpPr/>
                      <wps:spPr>
                        <a:xfrm>
                          <a:off x="0" y="0"/>
                          <a:ext cx="5859780" cy="155050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AEC5B11" id="Rectangle 12" o:spid="_x0000_s1026" style="position:absolute;margin-left:-6.1pt;margin-top:66.25pt;width:461.4pt;height:122.1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" filled="f" strokecolor="#1f4d78 [1604]" strokeweight="1pt">
                <w10:wrap anchorx="margin"/>
              </v:rect>
            </w:pict>
          </mc:Fallback>
        </mc:AlternateContent>
      </w:r>
      <w:r>
        <w:t xml:space="preserve">gravel (which are not restricted to towed demersal fishing gear). </w:t>
      </w:r>
    </w:p>
    <w:p w14:paraId="60575680" w14:textId="77777777" w:rsidR="00C3091A" w:rsidRDefault="00B908B1" w:rsidP="00C3091A">
      <w:pPr>
        <w:spacing w:line="360" w:lineRule="auto"/>
        <w:jc w:val="both"/>
      </w:pPr>
      <w:r w:rsidRPr="00C3091A">
        <w:t xml:space="preserve">The concept of deploying </w:t>
      </w:r>
      <w:proofErr w:type="spellStart"/>
      <w:r w:rsidRPr="00C3091A">
        <w:t>mariculture</w:t>
      </w:r>
      <w:proofErr w:type="spellEnd"/>
      <w:r w:rsidRPr="00C3091A">
        <w:t xml:space="preserve"> methods</w:t>
      </w:r>
      <w:r w:rsidR="00D15121" w:rsidRPr="00C3091A">
        <w:t xml:space="preserve">, for example, </w:t>
      </w:r>
      <w:r w:rsidRPr="00C3091A">
        <w:t>farming of blue mussels, or kelp</w:t>
      </w:r>
      <w:r w:rsidR="00D15121" w:rsidRPr="00C3091A">
        <w:t xml:space="preserve">, </w:t>
      </w:r>
      <w:r w:rsidRPr="00C3091A">
        <w:t xml:space="preserve">in zones occupied by these habitat features within MPAs was </w:t>
      </w:r>
      <w:r w:rsidR="004252B1" w:rsidRPr="00C3091A">
        <w:t>discussed</w:t>
      </w:r>
      <w:r w:rsidRPr="00C3091A">
        <w:t xml:space="preserve"> at the multi-stakeholder workshop. </w:t>
      </w:r>
      <w:r w:rsidR="00DF611C" w:rsidRPr="00C3091A">
        <w:t xml:space="preserve">The need to define acceptable thresholds (benchmarks) for </w:t>
      </w:r>
      <w:r w:rsidR="005938B5" w:rsidRPr="00C3091A">
        <w:t xml:space="preserve">assessing the sensitivity of </w:t>
      </w:r>
      <w:proofErr w:type="spellStart"/>
      <w:r w:rsidR="005938B5" w:rsidRPr="00C3091A">
        <w:t>mariculture</w:t>
      </w:r>
      <w:proofErr w:type="spellEnd"/>
      <w:r w:rsidR="005938B5" w:rsidRPr="00C3091A">
        <w:t xml:space="preserve"> practices to reefs was highlighted. Comparative benchmarking could be taken from work undertaken on shellfish potting, which has been shown to have minimal impact on reefs in the Lyme Bay SAC (Rees et al., 2019).</w:t>
      </w:r>
      <w:r w:rsidR="005938B5" w:rsidRPr="00C3091A">
        <w:rPr>
          <w:noProof/>
          <w:lang w:eastAsia="en-GB"/>
        </w:rPr>
        <w:t xml:space="preserve"> </w:t>
      </w:r>
    </w:p>
    <w:p w14:paraId="0022A79A" w14:textId="77777777" w:rsidR="00C3091A" w:rsidRDefault="00C3091A" w:rsidP="00C3091A">
      <w:pPr>
        <w:spacing w:line="360" w:lineRule="auto"/>
        <w:jc w:val="both"/>
      </w:pPr>
    </w:p>
    <w:p w14:paraId="204230D7" w14:textId="119E4751" w:rsidR="002B6EB3" w:rsidRPr="00A42D74" w:rsidRDefault="002B6EB3" w:rsidP="00C3091A">
      <w:pPr>
        <w:spacing w:line="360" w:lineRule="auto"/>
        <w:jc w:val="both"/>
        <w:rPr>
          <w:b/>
          <w:color w:val="1F3864"/>
        </w:rPr>
      </w:pPr>
      <w:r w:rsidRPr="00A42D74">
        <w:rPr>
          <w:b/>
          <w:color w:val="1F3864"/>
        </w:rPr>
        <w:t xml:space="preserve">Figure 3: Mapping of habitat features and areas suitable for </w:t>
      </w:r>
      <w:proofErr w:type="spellStart"/>
      <w:r w:rsidRPr="00A42D74">
        <w:rPr>
          <w:b/>
          <w:color w:val="1F3864"/>
        </w:rPr>
        <w:t>mariculture</w:t>
      </w:r>
      <w:proofErr w:type="spellEnd"/>
      <w:r w:rsidRPr="00A42D74">
        <w:rPr>
          <w:b/>
          <w:color w:val="1F3864"/>
        </w:rPr>
        <w:t xml:space="preserve"> development around Portland Reef</w:t>
      </w:r>
    </w:p>
    <w:p w14:paraId="26585FA1" w14:textId="77777777" w:rsidR="008C2772" w:rsidRDefault="002B6EB3" w:rsidP="00390EA2">
      <w:pPr>
        <w:spacing w:line="360" w:lineRule="auto"/>
        <w:jc w:val="both"/>
      </w:pPr>
      <w:r>
        <w:rPr>
          <w:noProof/>
          <w:lang w:eastAsia="en-GB"/>
        </w:rPr>
        <w:drawing>
          <wp:inline distT="0" distB="0" distL="0" distR="0" wp14:anchorId="4E7D829D" wp14:editId="4008AF8E">
            <wp:extent cx="5756744" cy="27659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78090" cy="2776163"/>
                    </a:xfrm>
                    <a:prstGeom prst="rect">
                      <a:avLst/>
                    </a:prstGeom>
                    <a:noFill/>
                  </pic:spPr>
                </pic:pic>
              </a:graphicData>
            </a:graphic>
          </wp:inline>
        </w:drawing>
      </w:r>
    </w:p>
    <w:p w14:paraId="27596DD2" w14:textId="77777777" w:rsidR="002B6EB3" w:rsidRDefault="002B6EB3" w:rsidP="00007466">
      <w:pPr>
        <w:spacing w:line="360" w:lineRule="auto"/>
        <w:jc w:val="both"/>
        <w:rPr>
          <w:b/>
        </w:rPr>
      </w:pPr>
    </w:p>
    <w:p w14:paraId="2CD6CBF6" w14:textId="77777777" w:rsidR="002B6EB3" w:rsidRPr="00A42D74" w:rsidRDefault="00007466" w:rsidP="00A42D74">
      <w:pPr>
        <w:pStyle w:val="Heading2"/>
        <w:spacing w:line="360" w:lineRule="auto"/>
        <w:rPr>
          <w:rFonts w:asciiTheme="minorHAnsi" w:hAnsiTheme="minorHAnsi"/>
          <w:b/>
          <w:color w:val="1F3864"/>
          <w:sz w:val="24"/>
          <w:szCs w:val="24"/>
        </w:rPr>
      </w:pPr>
      <w:bookmarkStart w:id="21" w:name="_Toc49586344"/>
      <w:r w:rsidRPr="00A42D74">
        <w:rPr>
          <w:rFonts w:asciiTheme="minorHAnsi" w:hAnsiTheme="minorHAnsi"/>
          <w:b/>
          <w:color w:val="1F3864"/>
          <w:sz w:val="24"/>
          <w:szCs w:val="24"/>
        </w:rPr>
        <w:t>5.4) Multi-stakeholder workshop</w:t>
      </w:r>
      <w:bookmarkEnd w:id="21"/>
    </w:p>
    <w:p w14:paraId="475B5876" w14:textId="77777777" w:rsidR="00EC1313" w:rsidRPr="00EC1313" w:rsidRDefault="00EC1313" w:rsidP="00C3670B">
      <w:pPr>
        <w:spacing w:line="360" w:lineRule="auto"/>
        <w:jc w:val="both"/>
      </w:pPr>
      <w:r>
        <w:t>Stakeholder consultation during t</w:t>
      </w:r>
      <w:r w:rsidRPr="00EC1313">
        <w:t>he</w:t>
      </w:r>
      <w:r>
        <w:t xml:space="preserve"> workshop was based around</w:t>
      </w:r>
      <w:r w:rsidR="00CF70CB">
        <w:t xml:space="preserve"> four illustrative case studies.</w:t>
      </w:r>
      <w:r w:rsidR="00CF70CB" w:rsidRPr="00CF70CB">
        <w:t xml:space="preserve"> </w:t>
      </w:r>
      <w:r w:rsidR="00CF70CB">
        <w:t xml:space="preserve">Case studies focused on SW England and were used to emphasise the evidence and planning issues that need to be addressed to allow for </w:t>
      </w:r>
      <w:proofErr w:type="spellStart"/>
      <w:r w:rsidR="00B14248">
        <w:t>mariculture</w:t>
      </w:r>
      <w:proofErr w:type="spellEnd"/>
      <w:r w:rsidR="00B14248">
        <w:t xml:space="preserve"> </w:t>
      </w:r>
      <w:r w:rsidR="00CF70CB">
        <w:t>development across England.</w:t>
      </w:r>
      <w:r w:rsidR="00693FAB">
        <w:t xml:space="preserve"> Key points are summarised below and reported in detail </w:t>
      </w:r>
      <w:r w:rsidR="00887705">
        <w:t>separately (Daniels et al., 2020).</w:t>
      </w:r>
    </w:p>
    <w:p w14:paraId="165D7445" w14:textId="77777777" w:rsidR="00EC1313" w:rsidRPr="000C50BE" w:rsidRDefault="00EC1313" w:rsidP="00A42D74">
      <w:pPr>
        <w:pStyle w:val="Heading3"/>
        <w:spacing w:line="360" w:lineRule="auto"/>
        <w:rPr>
          <w:rFonts w:asciiTheme="minorHAnsi" w:hAnsiTheme="minorHAnsi"/>
          <w:b/>
          <w:i/>
          <w:color w:val="1F3864"/>
          <w:sz w:val="22"/>
          <w:szCs w:val="22"/>
        </w:rPr>
      </w:pPr>
      <w:bookmarkStart w:id="22" w:name="_Toc49586345"/>
      <w:r w:rsidRPr="000C50BE">
        <w:rPr>
          <w:rFonts w:asciiTheme="minorHAnsi" w:hAnsiTheme="minorHAnsi"/>
          <w:b/>
          <w:i/>
          <w:color w:val="1F3864"/>
          <w:sz w:val="22"/>
          <w:szCs w:val="22"/>
        </w:rPr>
        <w:lastRenderedPageBreak/>
        <w:t>5.4.1) Case study 1: Seafood 2040 - The English Aquaculture Strategy</w:t>
      </w:r>
      <w:bookmarkEnd w:id="22"/>
    </w:p>
    <w:p w14:paraId="7E06447F" w14:textId="408C5B1A" w:rsidR="00C3091A" w:rsidRDefault="00C3091A" w:rsidP="00EC1313">
      <w:pPr>
        <w:spacing w:line="360" w:lineRule="auto"/>
        <w:jc w:val="both"/>
      </w:pPr>
      <w:r>
        <w:rPr>
          <w:noProof/>
          <w:lang w:eastAsia="en-GB"/>
        </w:rPr>
        <mc:AlternateContent>
          <mc:Choice Requires="wps">
            <w:drawing>
              <wp:anchor distT="0" distB="0" distL="114300" distR="114300" simplePos="0" relativeHeight="251670528" behindDoc="0" locked="0" layoutInCell="1" allowOverlap="1" wp14:anchorId="638FB927" wp14:editId="79E68DF7">
                <wp:simplePos x="0" y="0"/>
                <wp:positionH relativeFrom="column">
                  <wp:posOffset>-39757</wp:posOffset>
                </wp:positionH>
                <wp:positionV relativeFrom="paragraph">
                  <wp:posOffset>2646321</wp:posOffset>
                </wp:positionV>
                <wp:extent cx="5844209" cy="763325"/>
                <wp:effectExtent l="0" t="0" r="23495" b="17780"/>
                <wp:wrapNone/>
                <wp:docPr id="19" name="Rectangle 19"/>
                <wp:cNvGraphicFramePr/>
                <a:graphic xmlns:a="http://schemas.openxmlformats.org/drawingml/2006/main">
                  <a:graphicData uri="http://schemas.microsoft.com/office/word/2010/wordprocessingShape">
                    <wps:wsp>
                      <wps:cNvSpPr/>
                      <wps:spPr>
                        <a:xfrm>
                          <a:off x="0" y="0"/>
                          <a:ext cx="5844209" cy="763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AC3766D" id="Rectangle 19" o:spid="_x0000_s1026" style="position:absolute;margin-left:-3.15pt;margin-top:208.35pt;width:460.15pt;height:60.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" filled="f" strokecolor="#1f4d78 [1604]" strokeweight="1pt"/>
            </w:pict>
          </mc:Fallback>
        </mc:AlternateContent>
      </w:r>
      <w:r w:rsidR="00CF70CB">
        <w:t>Seafood 2040 provides a strategic</w:t>
      </w:r>
      <w:r w:rsidR="00EC1313" w:rsidRPr="00EC1313">
        <w:t xml:space="preserve"> framework for </w:t>
      </w:r>
      <w:r w:rsidR="00CF70CB">
        <w:t>sustainable seafood production</w:t>
      </w:r>
      <w:r w:rsidR="00EC1313" w:rsidRPr="00EC1313">
        <w:t xml:space="preserve"> </w:t>
      </w:r>
      <w:r w:rsidR="00CF70CB">
        <w:t>and consumption in England (</w:t>
      </w:r>
      <w:proofErr w:type="spellStart"/>
      <w:r w:rsidR="00CF70CB">
        <w:t>SeaFish</w:t>
      </w:r>
      <w:proofErr w:type="spellEnd"/>
      <w:r w:rsidR="007A56E1">
        <w:t>, 2017</w:t>
      </w:r>
      <w:r w:rsidR="00CF70CB">
        <w:t xml:space="preserve">), which will be delivered in part through the English Aquaculture Strategy. </w:t>
      </w:r>
      <w:r w:rsidR="000C67E9">
        <w:t>This</w:t>
      </w:r>
      <w:r w:rsidR="00B14248">
        <w:t xml:space="preserve"> strategy will focus on e</w:t>
      </w:r>
      <w:r w:rsidR="00EC1313">
        <w:t>stablishing clear channels of communication between marine users (industry and domestic stakeholders) and regulators</w:t>
      </w:r>
      <w:r w:rsidR="000C67E9">
        <w:t>,</w:t>
      </w:r>
      <w:r w:rsidR="00EC1313">
        <w:t xml:space="preserve"> </w:t>
      </w:r>
      <w:r w:rsidR="00B14248">
        <w:t xml:space="preserve">in order </w:t>
      </w:r>
      <w:r w:rsidR="00EC1313">
        <w:t xml:space="preserve">to </w:t>
      </w:r>
      <w:r w:rsidR="00B14248">
        <w:t>ensure that aquaculture development is</w:t>
      </w:r>
      <w:r w:rsidR="00EC1313">
        <w:t xml:space="preserve"> environmentally and s</w:t>
      </w:r>
      <w:r w:rsidR="00B14248">
        <w:t xml:space="preserve">ocially sustainable. </w:t>
      </w:r>
      <w:proofErr w:type="spellStart"/>
      <w:r w:rsidR="00EC1313">
        <w:t>Mariculture</w:t>
      </w:r>
      <w:proofErr w:type="spellEnd"/>
      <w:r w:rsidR="00EC1313">
        <w:t xml:space="preserve"> has the potential to restore and enhance marine environments if appropriately located, as well as contribute to local </w:t>
      </w:r>
      <w:r w:rsidR="00B14248">
        <w:t xml:space="preserve">economies. Evidence to </w:t>
      </w:r>
      <w:r w:rsidR="000C67E9">
        <w:t>demonstrate this potential</w:t>
      </w:r>
      <w:r w:rsidR="00B14248">
        <w:t xml:space="preserve"> is required for novel and emerging aquaculture developments, and this may be provided by p</w:t>
      </w:r>
      <w:r w:rsidR="00EC1313">
        <w:t>ilot project</w:t>
      </w:r>
      <w:r w:rsidR="00B14248">
        <w:t xml:space="preserve">s and test beds, though the </w:t>
      </w:r>
      <w:r w:rsidR="00EC1313">
        <w:t xml:space="preserve">temporal and spatial scale </w:t>
      </w:r>
      <w:r w:rsidR="00B14248">
        <w:t>of these projects</w:t>
      </w:r>
      <w:r w:rsidR="009A259C">
        <w:t xml:space="preserve"> and therefore their relevance may be limited</w:t>
      </w:r>
      <w:r w:rsidR="00EC1313">
        <w:t>.</w:t>
      </w:r>
      <w:r w:rsidR="009A259C">
        <w:t xml:space="preserve"> The ability to extrapolate from one area or test bed to another also needs to be considered. </w:t>
      </w:r>
    </w:p>
    <w:p w14:paraId="1A4246E5" w14:textId="517EC3C2" w:rsidR="00EC1313" w:rsidRDefault="009A259C" w:rsidP="00EC1313">
      <w:pPr>
        <w:spacing w:line="360" w:lineRule="auto"/>
        <w:jc w:val="both"/>
      </w:pPr>
      <w:r>
        <w:t>A general conclusion from Case Study 1 was that r</w:t>
      </w:r>
      <w:r w:rsidR="00EC1313">
        <w:t xml:space="preserve">egulation </w:t>
      </w:r>
      <w:r>
        <w:t xml:space="preserve">needs to be adapted to better facilitate </w:t>
      </w:r>
      <w:proofErr w:type="spellStart"/>
      <w:r>
        <w:t>mariculture</w:t>
      </w:r>
      <w:proofErr w:type="spellEnd"/>
      <w:r>
        <w:t xml:space="preserve"> development; a clearer, simpler regulatory process and more human resources are required </w:t>
      </w:r>
      <w:r w:rsidR="00EC1313">
        <w:t>to allow this to happen.</w:t>
      </w:r>
    </w:p>
    <w:p w14:paraId="7BA69222" w14:textId="77777777" w:rsidR="000C67E9" w:rsidRDefault="000C67E9" w:rsidP="000C67E9">
      <w:pPr>
        <w:spacing w:line="360" w:lineRule="auto"/>
        <w:jc w:val="both"/>
        <w:rPr>
          <w:b/>
          <w:i/>
        </w:rPr>
      </w:pPr>
    </w:p>
    <w:p w14:paraId="4041257A" w14:textId="77777777" w:rsidR="000C67E9" w:rsidRPr="000C50BE" w:rsidRDefault="000C67E9" w:rsidP="000C50BE">
      <w:pPr>
        <w:pStyle w:val="Heading3"/>
        <w:spacing w:line="360" w:lineRule="auto"/>
        <w:rPr>
          <w:rFonts w:asciiTheme="minorHAnsi" w:hAnsiTheme="minorHAnsi"/>
          <w:b/>
          <w:i/>
          <w:color w:val="1F3864"/>
          <w:sz w:val="22"/>
          <w:szCs w:val="22"/>
        </w:rPr>
      </w:pPr>
      <w:bookmarkStart w:id="23" w:name="_Toc49586346"/>
      <w:r w:rsidRPr="000C50BE">
        <w:rPr>
          <w:rFonts w:asciiTheme="minorHAnsi" w:hAnsiTheme="minorHAnsi"/>
          <w:b/>
          <w:i/>
          <w:color w:val="1F3864"/>
          <w:sz w:val="22"/>
          <w:szCs w:val="22"/>
        </w:rPr>
        <w:t xml:space="preserve">5.4.2) Case study 2: Sustainable </w:t>
      </w:r>
      <w:proofErr w:type="spellStart"/>
      <w:r w:rsidRPr="000C50BE">
        <w:rPr>
          <w:rFonts w:asciiTheme="minorHAnsi" w:hAnsiTheme="minorHAnsi"/>
          <w:b/>
          <w:i/>
          <w:color w:val="1F3864"/>
          <w:sz w:val="22"/>
          <w:szCs w:val="22"/>
        </w:rPr>
        <w:t>mariculture</w:t>
      </w:r>
      <w:proofErr w:type="spellEnd"/>
      <w:r w:rsidRPr="000C50BE">
        <w:rPr>
          <w:rFonts w:asciiTheme="minorHAnsi" w:hAnsiTheme="minorHAnsi"/>
          <w:b/>
          <w:i/>
          <w:color w:val="1F3864"/>
          <w:sz w:val="22"/>
          <w:szCs w:val="22"/>
        </w:rPr>
        <w:t xml:space="preserve"> development - sharing sea space, avoiding conflict &amp; protecting the environment</w:t>
      </w:r>
      <w:bookmarkEnd w:id="23"/>
    </w:p>
    <w:p w14:paraId="0938DF93" w14:textId="18B1919B" w:rsidR="00C3091A" w:rsidRDefault="00C3091A" w:rsidP="000C67E9">
      <w:pPr>
        <w:spacing w:line="360" w:lineRule="auto"/>
        <w:jc w:val="both"/>
      </w:pPr>
      <w:r>
        <w:rPr>
          <w:noProof/>
          <w:lang w:eastAsia="en-GB"/>
        </w:rPr>
        <mc:AlternateContent>
          <mc:Choice Requires="wps">
            <w:drawing>
              <wp:anchor distT="0" distB="0" distL="114300" distR="114300" simplePos="0" relativeHeight="251671552" behindDoc="0" locked="0" layoutInCell="1" allowOverlap="1" wp14:anchorId="710A0AC8" wp14:editId="16351781">
                <wp:simplePos x="0" y="0"/>
                <wp:positionH relativeFrom="column">
                  <wp:posOffset>-47708</wp:posOffset>
                </wp:positionH>
                <wp:positionV relativeFrom="paragraph">
                  <wp:posOffset>2908410</wp:posOffset>
                </wp:positionV>
                <wp:extent cx="5828306" cy="1256307"/>
                <wp:effectExtent l="0" t="0" r="20320" b="20320"/>
                <wp:wrapNone/>
                <wp:docPr id="20" name="Rectangle 20"/>
                <wp:cNvGraphicFramePr/>
                <a:graphic xmlns:a="http://schemas.openxmlformats.org/drawingml/2006/main">
                  <a:graphicData uri="http://schemas.microsoft.com/office/word/2010/wordprocessingShape">
                    <wps:wsp>
                      <wps:cNvSpPr/>
                      <wps:spPr>
                        <a:xfrm>
                          <a:off x="0" y="0"/>
                          <a:ext cx="5828306" cy="125630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6CB53B5" id="Rectangle 20" o:spid="_x0000_s1026" style="position:absolute;margin-left:-3.75pt;margin-top:229pt;width:458.9pt;height:98.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" filled="f" strokecolor="#1f4d78 [1604]" strokeweight="1pt"/>
            </w:pict>
          </mc:Fallback>
        </mc:AlternateContent>
      </w:r>
      <w:r w:rsidR="000C67E9">
        <w:t>The Inshore Fisheri</w:t>
      </w:r>
      <w:r w:rsidR="00AD0FDB">
        <w:t xml:space="preserve">es and Conservation Authorities </w:t>
      </w:r>
      <w:r w:rsidR="00693FAB">
        <w:t xml:space="preserve">(IFCAs) </w:t>
      </w:r>
      <w:r w:rsidR="00AD0FDB">
        <w:t>are</w:t>
      </w:r>
      <w:r w:rsidR="000C67E9">
        <w:t xml:space="preserve"> </w:t>
      </w:r>
      <w:r w:rsidR="00AD0FDB">
        <w:t xml:space="preserve">responsible for managing </w:t>
      </w:r>
      <w:r w:rsidR="000C67E9">
        <w:t xml:space="preserve">sustainable development </w:t>
      </w:r>
      <w:r w:rsidR="00AD0FDB">
        <w:t xml:space="preserve">of </w:t>
      </w:r>
      <w:proofErr w:type="spellStart"/>
      <w:r w:rsidR="00AD0FDB">
        <w:t>mariculture</w:t>
      </w:r>
      <w:proofErr w:type="spellEnd"/>
      <w:r w:rsidR="00AD0FDB">
        <w:t xml:space="preserve"> and fisheries </w:t>
      </w:r>
      <w:r w:rsidR="000C67E9">
        <w:t xml:space="preserve">within their given districts.  The Devon and Severn district is a hive of marine activity, over 1000 permits are issued to commercial and recreational fishermen and there is a squeeze on </w:t>
      </w:r>
      <w:r w:rsidR="001C38DC">
        <w:t>additional</w:t>
      </w:r>
      <w:r w:rsidR="00AD0FDB">
        <w:t xml:space="preserve"> fishing</w:t>
      </w:r>
      <w:r w:rsidR="00657BD2">
        <w:t xml:space="preserve"> opportunities</w:t>
      </w:r>
      <w:r w:rsidR="00AD0FDB">
        <w:t xml:space="preserve">. </w:t>
      </w:r>
      <w:r w:rsidR="000C67E9">
        <w:t xml:space="preserve">New </w:t>
      </w:r>
      <w:proofErr w:type="spellStart"/>
      <w:r w:rsidR="000C67E9">
        <w:t>mariculture</w:t>
      </w:r>
      <w:proofErr w:type="spellEnd"/>
      <w:r w:rsidR="000C67E9">
        <w:t xml:space="preserve"> licences require a thorough assessment of potential conflict and the absence of this information can slow down regulatory processes. To combat this, the IFCA is developing a </w:t>
      </w:r>
      <w:proofErr w:type="spellStart"/>
      <w:r w:rsidR="000C67E9">
        <w:t>mariculture</w:t>
      </w:r>
      <w:proofErr w:type="spellEnd"/>
      <w:r w:rsidR="000C67E9">
        <w:t xml:space="preserve"> strategy that takes into account all influencing factors and evidence on existing space use within the Devon and Severn district. Central to the strategy is the incorporation of up-to-date spatial maps that can be used to highlight opportunities for sustainable development without increasing conflict with other users. These include a potential aquaculture park within Torbay, and other areas within North Devon where </w:t>
      </w:r>
      <w:r w:rsidR="00AD0FDB">
        <w:t xml:space="preserve">there is less fishing pressure. </w:t>
      </w:r>
    </w:p>
    <w:p w14:paraId="1E478E5E" w14:textId="65E5B2B6" w:rsidR="000C67E9" w:rsidRDefault="000C67E9" w:rsidP="000C67E9">
      <w:pPr>
        <w:spacing w:line="360" w:lineRule="auto"/>
        <w:jc w:val="both"/>
      </w:pPr>
      <w:r>
        <w:t>There is an opportunity for aquaculture businesses to engage with members of the fishing industry early on in order to strengthen applications. Importantly, any developer should to try and engage with local fishers to evidence how they can benefit from the site rather than risk removing fishing opportunities. Remaining transparent and keeping an open mind on how the two industries can integrate is essential.</w:t>
      </w:r>
    </w:p>
    <w:p w14:paraId="7AA8E40F" w14:textId="77777777" w:rsidR="00AD0FDB" w:rsidRPr="000C50BE" w:rsidRDefault="00AD0FDB" w:rsidP="000C50BE">
      <w:pPr>
        <w:pStyle w:val="Heading3"/>
        <w:spacing w:line="360" w:lineRule="auto"/>
        <w:rPr>
          <w:rFonts w:asciiTheme="minorHAnsi" w:hAnsiTheme="minorHAnsi"/>
          <w:b/>
          <w:i/>
          <w:color w:val="1F3864"/>
          <w:sz w:val="22"/>
          <w:szCs w:val="22"/>
        </w:rPr>
      </w:pPr>
      <w:bookmarkStart w:id="24" w:name="_Toc49586347"/>
      <w:r w:rsidRPr="000C50BE">
        <w:rPr>
          <w:rFonts w:asciiTheme="minorHAnsi" w:hAnsiTheme="minorHAnsi"/>
          <w:b/>
          <w:i/>
          <w:color w:val="1F3864"/>
          <w:sz w:val="22"/>
          <w:szCs w:val="22"/>
        </w:rPr>
        <w:lastRenderedPageBreak/>
        <w:t xml:space="preserve">5.4.3) </w:t>
      </w:r>
      <w:r w:rsidR="00693FAB" w:rsidRPr="000C50BE">
        <w:rPr>
          <w:rFonts w:asciiTheme="minorHAnsi" w:hAnsiTheme="minorHAnsi"/>
          <w:b/>
          <w:i/>
          <w:color w:val="1F3864"/>
          <w:sz w:val="22"/>
          <w:szCs w:val="22"/>
        </w:rPr>
        <w:t xml:space="preserve">Case study 3: </w:t>
      </w:r>
      <w:proofErr w:type="spellStart"/>
      <w:r w:rsidRPr="000C50BE">
        <w:rPr>
          <w:rFonts w:asciiTheme="minorHAnsi" w:hAnsiTheme="minorHAnsi"/>
          <w:b/>
          <w:i/>
          <w:color w:val="1F3864"/>
          <w:sz w:val="22"/>
          <w:szCs w:val="22"/>
        </w:rPr>
        <w:t>Mariculture</w:t>
      </w:r>
      <w:proofErr w:type="spellEnd"/>
      <w:r w:rsidRPr="000C50BE">
        <w:rPr>
          <w:rFonts w:asciiTheme="minorHAnsi" w:hAnsiTheme="minorHAnsi"/>
          <w:b/>
          <w:i/>
          <w:color w:val="1F3864"/>
          <w:sz w:val="22"/>
          <w:szCs w:val="22"/>
        </w:rPr>
        <w:t xml:space="preserve"> developments in and around MPAs in England</w:t>
      </w:r>
      <w:bookmarkEnd w:id="24"/>
    </w:p>
    <w:p w14:paraId="7AF9ECE0" w14:textId="4B4F10FD" w:rsidR="009A4133" w:rsidRDefault="00405071" w:rsidP="00AD0FDB">
      <w:pPr>
        <w:spacing w:line="360" w:lineRule="auto"/>
        <w:jc w:val="both"/>
      </w:pPr>
      <w:r>
        <w:rPr>
          <w:noProof/>
          <w:lang w:eastAsia="en-GB"/>
        </w:rPr>
        <mc:AlternateContent>
          <mc:Choice Requires="wps">
            <w:drawing>
              <wp:anchor distT="0" distB="0" distL="114300" distR="114300" simplePos="0" relativeHeight="251672576" behindDoc="0" locked="0" layoutInCell="1" allowOverlap="1" wp14:anchorId="7B31AA40" wp14:editId="1B283CCD">
                <wp:simplePos x="0" y="0"/>
                <wp:positionH relativeFrom="column">
                  <wp:posOffset>-39757</wp:posOffset>
                </wp:positionH>
                <wp:positionV relativeFrom="paragraph">
                  <wp:posOffset>2129486</wp:posOffset>
                </wp:positionV>
                <wp:extent cx="5836258" cy="1240404"/>
                <wp:effectExtent l="0" t="0" r="12700" b="17145"/>
                <wp:wrapNone/>
                <wp:docPr id="21" name="Rectangle 21"/>
                <wp:cNvGraphicFramePr/>
                <a:graphic xmlns:a="http://schemas.openxmlformats.org/drawingml/2006/main">
                  <a:graphicData uri="http://schemas.microsoft.com/office/word/2010/wordprocessingShape">
                    <wps:wsp>
                      <wps:cNvSpPr/>
                      <wps:spPr>
                        <a:xfrm>
                          <a:off x="0" y="0"/>
                          <a:ext cx="5836258" cy="124040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133408B" id="Rectangle 21" o:spid="_x0000_s1026" style="position:absolute;margin-left:-3.15pt;margin-top:167.7pt;width:459.55pt;height:97.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" filled="f" strokecolor="#1f4d78 [1604]" strokeweight="1pt"/>
            </w:pict>
          </mc:Fallback>
        </mc:AlternateContent>
      </w:r>
      <w:r w:rsidR="00AD0FDB">
        <w:t xml:space="preserve">There is an urgent need to reconcile sustainable development with nature conservation and – in the case of </w:t>
      </w:r>
      <w:proofErr w:type="spellStart"/>
      <w:r w:rsidR="00AD0FDB">
        <w:t>mariculture</w:t>
      </w:r>
      <w:proofErr w:type="spellEnd"/>
      <w:r w:rsidR="00AD0FDB">
        <w:t xml:space="preserve"> – understand the impacts and ecosystems services associated with novel and emerging approaches. In SW England over 70% of aquaculture sites are located within MPAs, with sites being zoned to ensure that sensitive habitat features are unaffected. For example, 24% of the Poole Harbour Special Area of Conservation is leased for bottom-aquaculture – the development exists on sub-tidal mud, where activities don’t interfere with wading birds, and </w:t>
      </w:r>
      <w:r w:rsidR="00174D0B">
        <w:t xml:space="preserve">they are </w:t>
      </w:r>
      <w:r w:rsidR="00AD0FDB">
        <w:t xml:space="preserve">away from sensitive species and habitats such as seagrass beds and </w:t>
      </w:r>
      <w:r w:rsidR="005B70E7">
        <w:t>peacock</w:t>
      </w:r>
      <w:r w:rsidR="00AD0FDB">
        <w:t xml:space="preserve"> worms. The presence of sensitive marine habitat features can influence the decision to permit a new aquaculture development. </w:t>
      </w:r>
    </w:p>
    <w:p w14:paraId="3C42166D" w14:textId="3FB0F98C" w:rsidR="00AD0FDB" w:rsidRDefault="00AD0FDB" w:rsidP="00AD0FDB">
      <w:pPr>
        <w:spacing w:line="360" w:lineRule="auto"/>
        <w:jc w:val="both"/>
      </w:pPr>
      <w:r>
        <w:t>There is a need to understand</w:t>
      </w:r>
      <w:r w:rsidR="009A4133">
        <w:t xml:space="preserve"> impacts of </w:t>
      </w:r>
      <w:proofErr w:type="spellStart"/>
      <w:r w:rsidR="009A4133">
        <w:t>mariculture</w:t>
      </w:r>
      <w:proofErr w:type="spellEnd"/>
      <w:r>
        <w:t xml:space="preserve"> on </w:t>
      </w:r>
      <w:r w:rsidR="009A4133">
        <w:t>habitat features,</w:t>
      </w:r>
      <w:r>
        <w:t xml:space="preserve"> to ascertain where positive </w:t>
      </w:r>
      <w:r w:rsidR="009A4133">
        <w:t xml:space="preserve">and negative </w:t>
      </w:r>
      <w:r>
        <w:t xml:space="preserve">impacts may occur. Such data can be used to create a risk matrix with detailed mapping in order to identify areas that are compatible with </w:t>
      </w:r>
      <w:proofErr w:type="spellStart"/>
      <w:r>
        <w:t>mariculture</w:t>
      </w:r>
      <w:proofErr w:type="spellEnd"/>
      <w:r>
        <w:t xml:space="preserve"> development. With this in place, it will be possible to complete relatively rapid assessments of new developments and start developing general rules for initial screening of license applications in and around marine protected areas.</w:t>
      </w:r>
    </w:p>
    <w:p w14:paraId="4E631A8E" w14:textId="77777777" w:rsidR="00AD0FDB" w:rsidRDefault="00AD0FDB" w:rsidP="00AD0FDB">
      <w:pPr>
        <w:spacing w:line="360" w:lineRule="auto"/>
        <w:jc w:val="both"/>
      </w:pPr>
    </w:p>
    <w:p w14:paraId="4AFE93F3" w14:textId="77777777" w:rsidR="00693FAB" w:rsidRPr="000C50BE" w:rsidRDefault="00AD0FDB" w:rsidP="000C50BE">
      <w:pPr>
        <w:pStyle w:val="Heading3"/>
        <w:spacing w:line="360" w:lineRule="auto"/>
        <w:rPr>
          <w:rFonts w:asciiTheme="minorHAnsi" w:hAnsiTheme="minorHAnsi"/>
          <w:b/>
          <w:i/>
          <w:color w:val="1F3864"/>
          <w:sz w:val="22"/>
          <w:szCs w:val="22"/>
        </w:rPr>
      </w:pPr>
      <w:bookmarkStart w:id="25" w:name="_Toc49586348"/>
      <w:r w:rsidRPr="000C50BE">
        <w:rPr>
          <w:rFonts w:asciiTheme="minorHAnsi" w:hAnsiTheme="minorHAnsi"/>
          <w:b/>
          <w:i/>
          <w:color w:val="1F3864"/>
          <w:sz w:val="22"/>
          <w:szCs w:val="22"/>
        </w:rPr>
        <w:t xml:space="preserve">5.4.4) </w:t>
      </w:r>
      <w:r w:rsidR="00693FAB" w:rsidRPr="000C50BE">
        <w:rPr>
          <w:rFonts w:asciiTheme="minorHAnsi" w:hAnsiTheme="minorHAnsi"/>
          <w:b/>
          <w:i/>
          <w:color w:val="1F3864"/>
          <w:sz w:val="22"/>
          <w:szCs w:val="22"/>
        </w:rPr>
        <w:t>Case study 4: Regulatory processes for aquaculture</w:t>
      </w:r>
      <w:bookmarkEnd w:id="25"/>
    </w:p>
    <w:p w14:paraId="71B13D31" w14:textId="7F0E5A9F" w:rsidR="00405071" w:rsidRDefault="00405071" w:rsidP="00F5288F">
      <w:pPr>
        <w:spacing w:line="360" w:lineRule="auto"/>
        <w:jc w:val="both"/>
      </w:pPr>
      <w:r>
        <w:rPr>
          <w:noProof/>
          <w:lang w:eastAsia="en-GB"/>
        </w:rPr>
        <mc:AlternateContent>
          <mc:Choice Requires="wps">
            <w:drawing>
              <wp:anchor distT="0" distB="0" distL="114300" distR="114300" simplePos="0" relativeHeight="251673600" behindDoc="0" locked="0" layoutInCell="1" allowOverlap="1" wp14:anchorId="4F60A4EA" wp14:editId="5C76F212">
                <wp:simplePos x="0" y="0"/>
                <wp:positionH relativeFrom="column">
                  <wp:posOffset>-39757</wp:posOffset>
                </wp:positionH>
                <wp:positionV relativeFrom="paragraph">
                  <wp:posOffset>2385089</wp:posOffset>
                </wp:positionV>
                <wp:extent cx="5843905" cy="1526650"/>
                <wp:effectExtent l="0" t="0" r="23495" b="16510"/>
                <wp:wrapNone/>
                <wp:docPr id="22" name="Rectangle 22"/>
                <wp:cNvGraphicFramePr/>
                <a:graphic xmlns:a="http://schemas.openxmlformats.org/drawingml/2006/main">
                  <a:graphicData uri="http://schemas.microsoft.com/office/word/2010/wordprocessingShape">
                    <wps:wsp>
                      <wps:cNvSpPr/>
                      <wps:spPr>
                        <a:xfrm>
                          <a:off x="0" y="0"/>
                          <a:ext cx="5843905" cy="1526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B71BFD" id="Rectangle 22" o:spid="_x0000_s1026" style="position:absolute;margin-left:-3.15pt;margin-top:187.8pt;width:460.15pt;height:120.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" filled="f" strokecolor="#1f4d78 [1604]" strokeweight="1pt"/>
            </w:pict>
          </mc:Fallback>
        </mc:AlternateContent>
      </w:r>
      <w:proofErr w:type="spellStart"/>
      <w:r w:rsidR="00693FAB">
        <w:t>Mariculture</w:t>
      </w:r>
      <w:proofErr w:type="spellEnd"/>
      <w:r w:rsidR="00693FAB">
        <w:t xml:space="preserve"> licensing sits under Section 66 of the Marine and Coastal Access Act. The licensing process is managed by the Marine Management Organisation (MMO) and includes a number of stages, starting with initial scoping and consideration of impacts on fisheries and other uses of the area, to sensitive sites and archaeological remains. Fish and shellfish </w:t>
      </w:r>
      <w:proofErr w:type="spellStart"/>
      <w:r w:rsidR="00693FAB">
        <w:t>mariculture</w:t>
      </w:r>
      <w:proofErr w:type="spellEnd"/>
      <w:r w:rsidR="00693FAB">
        <w:t xml:space="preserve"> require Environmental Impact Assessment</w:t>
      </w:r>
      <w:r w:rsidR="008C545C">
        <w:t xml:space="preserve"> (EIA) screening</w:t>
      </w:r>
      <w:r w:rsidR="00693FAB">
        <w:t xml:space="preserve">, </w:t>
      </w:r>
      <w:r w:rsidR="00A22ABD">
        <w:t xml:space="preserve">whereas the </w:t>
      </w:r>
      <w:r w:rsidR="00693FAB">
        <w:t>culture of algae is exempt</w:t>
      </w:r>
      <w:r w:rsidR="00A22ABD">
        <w:t>, but licence applications can still be refused on environmental grounds</w:t>
      </w:r>
      <w:r w:rsidR="00693FAB">
        <w:t xml:space="preserve">. Applications up to 1 nautical mile from shore, must submit Water Framework Directive Assessment. Furthermore, </w:t>
      </w:r>
      <w:r w:rsidR="0048142C">
        <w:t>a Habitats Regulations Assessment</w:t>
      </w:r>
      <w:r w:rsidR="00693FAB">
        <w:t xml:space="preserve"> </w:t>
      </w:r>
      <w:r w:rsidR="0048142C">
        <w:t>is</w:t>
      </w:r>
      <w:r w:rsidR="00693FAB">
        <w:t xml:space="preserve"> required to assess potential impacts on all conservation features with</w:t>
      </w:r>
      <w:r w:rsidR="0048142C">
        <w:t>in</w:t>
      </w:r>
      <w:r w:rsidR="00693FAB">
        <w:t xml:space="preserve"> European Marine Sites. The MMO are moving towards plan-led licensing, with remaining marine plans to be adopted by 2021. </w:t>
      </w:r>
    </w:p>
    <w:p w14:paraId="237EAD5E" w14:textId="5D09B909" w:rsidR="00693FAB" w:rsidRDefault="00973BE5" w:rsidP="00F5288F">
      <w:pPr>
        <w:spacing w:line="360" w:lineRule="auto"/>
        <w:jc w:val="both"/>
      </w:pPr>
      <w:r w:rsidRPr="00A42B71">
        <w:t xml:space="preserve">The </w:t>
      </w:r>
      <w:r>
        <w:t>MMO’s</w:t>
      </w:r>
      <w:r w:rsidRPr="00A42B71">
        <w:t xml:space="preserve"> </w:t>
      </w:r>
      <w:r>
        <w:t>‘</w:t>
      </w:r>
      <w:r w:rsidRPr="00A42B71">
        <w:t>Explore Marine Plans</w:t>
      </w:r>
      <w:r>
        <w:t>’</w:t>
      </w:r>
      <w:r w:rsidRPr="00A42B71">
        <w:t xml:space="preserve"> tool (https://www.gov.uk/guidance/explore-marine-plans) can be used to locate strategic sites for sustainable aquaculture development </w:t>
      </w:r>
      <w:r>
        <w:t xml:space="preserve">in England’s coastal waters. </w:t>
      </w:r>
      <w:r w:rsidR="007C58CD" w:rsidRPr="007C58CD">
        <w:t xml:space="preserve">The tool is being further developed to include a broader range of environmental constraints, such as water quality, nutrient load and primary productivity. However, additional spatial resolution and specificity are needed for optimising the use of marine space i.e. distinguishing areas that are suitable for different forms of aquaculture </w:t>
      </w:r>
      <w:r w:rsidRPr="00A42B71">
        <w:t>(Kershaw et al., 2020).</w:t>
      </w:r>
    </w:p>
    <w:p w14:paraId="52016945" w14:textId="77777777" w:rsidR="002B6EB3" w:rsidRDefault="00FD18CC" w:rsidP="000C50BE">
      <w:pPr>
        <w:pStyle w:val="Heading1"/>
        <w:spacing w:line="360" w:lineRule="auto"/>
        <w:rPr>
          <w:rFonts w:asciiTheme="minorHAnsi" w:hAnsiTheme="minorHAnsi"/>
          <w:b/>
          <w:color w:val="1F3864"/>
          <w:sz w:val="24"/>
          <w:szCs w:val="24"/>
        </w:rPr>
      </w:pPr>
      <w:bookmarkStart w:id="26" w:name="_Toc49586349"/>
      <w:r w:rsidRPr="000C50BE">
        <w:rPr>
          <w:rFonts w:asciiTheme="minorHAnsi" w:hAnsiTheme="minorHAnsi"/>
          <w:b/>
          <w:color w:val="1F3864"/>
          <w:sz w:val="24"/>
          <w:szCs w:val="24"/>
        </w:rPr>
        <w:lastRenderedPageBreak/>
        <w:t xml:space="preserve">6) </w:t>
      </w:r>
      <w:r w:rsidR="008713E3" w:rsidRPr="000B65A2">
        <w:rPr>
          <w:rFonts w:asciiTheme="minorHAnsi" w:hAnsiTheme="minorHAnsi"/>
          <w:b/>
          <w:color w:val="1F3864"/>
          <w:sz w:val="24"/>
          <w:szCs w:val="24"/>
        </w:rPr>
        <w:t>CONCLUSIONS</w:t>
      </w:r>
      <w:bookmarkEnd w:id="26"/>
      <w:r w:rsidR="008713E3" w:rsidRPr="000C50BE">
        <w:rPr>
          <w:rFonts w:asciiTheme="minorHAnsi" w:hAnsiTheme="minorHAnsi"/>
          <w:b/>
          <w:color w:val="1F3864"/>
          <w:sz w:val="24"/>
          <w:szCs w:val="24"/>
        </w:rPr>
        <w:t xml:space="preserve"> </w:t>
      </w:r>
    </w:p>
    <w:p w14:paraId="1B305143" w14:textId="77777777" w:rsidR="000C50BE" w:rsidRPr="000C50BE" w:rsidRDefault="000C50BE" w:rsidP="000C50BE"/>
    <w:p w14:paraId="27AA3EF9" w14:textId="5A3F3062" w:rsidR="004D185E" w:rsidRDefault="004D185E" w:rsidP="007C58CD">
      <w:pPr>
        <w:numPr>
          <w:ilvl w:val="0"/>
          <w:numId w:val="4"/>
        </w:numPr>
        <w:spacing w:line="360" w:lineRule="auto"/>
        <w:ind w:left="425" w:hanging="357"/>
        <w:jc w:val="both"/>
      </w:pPr>
      <w:r w:rsidRPr="000E68AE">
        <w:t xml:space="preserve">There is considerable potential to develop </w:t>
      </w:r>
      <w:proofErr w:type="spellStart"/>
      <w:r w:rsidRPr="000E68AE">
        <w:t>mariculture</w:t>
      </w:r>
      <w:proofErr w:type="spellEnd"/>
      <w:r w:rsidRPr="000E68AE">
        <w:t xml:space="preserve"> in England</w:t>
      </w:r>
      <w:r w:rsidR="00887705">
        <w:t>,</w:t>
      </w:r>
      <w:r w:rsidRPr="000E68AE">
        <w:t xml:space="preserve"> as an environmentally sustainable </w:t>
      </w:r>
      <w:r w:rsidR="001F37B9">
        <w:t>form</w:t>
      </w:r>
      <w:r w:rsidR="001C38DC">
        <w:t xml:space="preserve"> of food production, however</w:t>
      </w:r>
      <w:r w:rsidR="008F07E2">
        <w:t xml:space="preserve"> this is restricted by the limited available </w:t>
      </w:r>
      <w:r w:rsidRPr="000E68AE">
        <w:t>marine space, particularly in territorial coastal waters</w:t>
      </w:r>
      <w:r w:rsidR="00807C2B">
        <w:t>,</w:t>
      </w:r>
      <w:r w:rsidRPr="000E68AE">
        <w:t xml:space="preserve"> due to extensive MPAs</w:t>
      </w:r>
      <w:r w:rsidR="0048142C">
        <w:t>, fishing areas, and other coastal users</w:t>
      </w:r>
      <w:r w:rsidRPr="000E68AE">
        <w:t xml:space="preserve">. </w:t>
      </w:r>
    </w:p>
    <w:p w14:paraId="493EA2CF" w14:textId="717378EF" w:rsidR="002377DE" w:rsidRDefault="004D185E" w:rsidP="007C58CD">
      <w:pPr>
        <w:numPr>
          <w:ilvl w:val="0"/>
          <w:numId w:val="4"/>
        </w:numPr>
        <w:spacing w:line="360" w:lineRule="auto"/>
        <w:ind w:left="425" w:hanging="357"/>
        <w:jc w:val="both"/>
      </w:pPr>
      <w:r w:rsidRPr="000E68AE">
        <w:t>Sh</w:t>
      </w:r>
      <w:r w:rsidR="005A45E3">
        <w:t xml:space="preserve">ellfish and seaweed </w:t>
      </w:r>
      <w:proofErr w:type="spellStart"/>
      <w:r w:rsidR="005A45E3">
        <w:t>mariculture</w:t>
      </w:r>
      <w:proofErr w:type="spellEnd"/>
      <w:r w:rsidR="002377DE">
        <w:t>, which utilise natural sources of plankton and nutrients</w:t>
      </w:r>
      <w:r w:rsidR="001F37B9">
        <w:t>,</w:t>
      </w:r>
      <w:r w:rsidR="002377DE">
        <w:t xml:space="preserve"> </w:t>
      </w:r>
      <w:r w:rsidRPr="000E68AE">
        <w:t>are compatible with</w:t>
      </w:r>
      <w:r w:rsidR="001F37B9">
        <w:t xml:space="preserve"> some</w:t>
      </w:r>
      <w:r>
        <w:t xml:space="preserve"> habitats/ conservation features</w:t>
      </w:r>
      <w:r w:rsidR="001F37B9">
        <w:t xml:space="preserve"> within MPAs</w:t>
      </w:r>
      <w:r w:rsidR="00807C2B">
        <w:t xml:space="preserve">. </w:t>
      </w:r>
      <w:proofErr w:type="spellStart"/>
      <w:r w:rsidR="001C38DC">
        <w:t>Mariculture</w:t>
      </w:r>
      <w:proofErr w:type="spellEnd"/>
      <w:r w:rsidR="001C38DC">
        <w:t xml:space="preserve"> </w:t>
      </w:r>
      <w:r w:rsidR="0048142C">
        <w:t xml:space="preserve">techniques </w:t>
      </w:r>
      <w:r w:rsidR="00BA2CCB">
        <w:t xml:space="preserve">for  finfish currently adopted in </w:t>
      </w:r>
      <w:r w:rsidR="001C38DC">
        <w:t xml:space="preserve">the </w:t>
      </w:r>
      <w:r w:rsidR="00BA2CCB">
        <w:t xml:space="preserve">UK </w:t>
      </w:r>
      <w:r w:rsidR="0048142C">
        <w:t xml:space="preserve">are </w:t>
      </w:r>
      <w:r w:rsidR="002377DE">
        <w:t>less compatible with MPAs</w:t>
      </w:r>
      <w:r w:rsidR="00492509">
        <w:t>,</w:t>
      </w:r>
      <w:r w:rsidR="002377DE">
        <w:t xml:space="preserve"> due to the </w:t>
      </w:r>
      <w:r w:rsidR="001F37B9">
        <w:t>use and potential impact of</w:t>
      </w:r>
      <w:r w:rsidR="002377DE">
        <w:t xml:space="preserve"> </w:t>
      </w:r>
      <w:r w:rsidR="009324C9">
        <w:t xml:space="preserve">fish </w:t>
      </w:r>
      <w:r w:rsidR="002377DE">
        <w:t xml:space="preserve">feed and veterinary medicines. </w:t>
      </w:r>
    </w:p>
    <w:p w14:paraId="02F8BC90" w14:textId="4C20CA17" w:rsidR="001F5D1D" w:rsidRDefault="00212D3C" w:rsidP="007C58CD">
      <w:pPr>
        <w:numPr>
          <w:ilvl w:val="0"/>
          <w:numId w:val="4"/>
        </w:numPr>
        <w:spacing w:line="360" w:lineRule="auto"/>
        <w:ind w:left="425" w:hanging="357"/>
        <w:jc w:val="both"/>
      </w:pPr>
      <w:r>
        <w:t>The majority (</w:t>
      </w:r>
      <w:r w:rsidR="00880242">
        <w:t>&gt;70%</w:t>
      </w:r>
      <w:r>
        <w:t xml:space="preserve">) of </w:t>
      </w:r>
      <w:proofErr w:type="spellStart"/>
      <w:r w:rsidR="00F23B77">
        <w:t>mariculture</w:t>
      </w:r>
      <w:proofErr w:type="spellEnd"/>
      <w:r w:rsidR="00F23B77">
        <w:t xml:space="preserve"> </w:t>
      </w:r>
      <w:r>
        <w:t>(predominantly shellfish</w:t>
      </w:r>
      <w:r w:rsidR="001F37B9">
        <w:t xml:space="preserve"> </w:t>
      </w:r>
      <w:proofErr w:type="spellStart"/>
      <w:r w:rsidR="001F37B9">
        <w:t>mariculture</w:t>
      </w:r>
      <w:proofErr w:type="spellEnd"/>
      <w:r>
        <w:t xml:space="preserve">) </w:t>
      </w:r>
      <w:r w:rsidR="00F23B77">
        <w:t xml:space="preserve">sites </w:t>
      </w:r>
      <w:r w:rsidR="00F36EDF">
        <w:t xml:space="preserve">in SW England </w:t>
      </w:r>
      <w:r>
        <w:t xml:space="preserve">are located </w:t>
      </w:r>
      <w:r w:rsidR="00F23B77">
        <w:t xml:space="preserve">within </w:t>
      </w:r>
      <w:r>
        <w:t xml:space="preserve">MPAs and </w:t>
      </w:r>
      <w:r w:rsidR="001F37B9">
        <w:t xml:space="preserve">have been </w:t>
      </w:r>
      <w:r>
        <w:t xml:space="preserve">shown </w:t>
      </w:r>
      <w:r w:rsidR="001F37B9">
        <w:t>over time (</w:t>
      </w:r>
      <w:r w:rsidR="001F5D1D">
        <w:t xml:space="preserve">in some cases </w:t>
      </w:r>
      <w:r w:rsidR="00F36EDF">
        <w:t>for over</w:t>
      </w:r>
      <w:r w:rsidR="001F37B9">
        <w:t xml:space="preserve"> 100 </w:t>
      </w:r>
      <w:proofErr w:type="spellStart"/>
      <w:r w:rsidR="001F37B9">
        <w:t>yrs</w:t>
      </w:r>
      <w:proofErr w:type="spellEnd"/>
      <w:r w:rsidR="001F37B9">
        <w:t xml:space="preserve">) </w:t>
      </w:r>
      <w:r>
        <w:t>to be</w:t>
      </w:r>
      <w:r w:rsidR="001F5D1D">
        <w:t>:</w:t>
      </w:r>
      <w:r w:rsidR="002377DE">
        <w:t xml:space="preserve"> </w:t>
      </w:r>
    </w:p>
    <w:p w14:paraId="1B66A03B" w14:textId="58917A2C" w:rsidR="001F5D1D" w:rsidRPr="00C51934" w:rsidRDefault="001F5D1D" w:rsidP="007C58CD">
      <w:pPr>
        <w:numPr>
          <w:ilvl w:val="1"/>
          <w:numId w:val="4"/>
        </w:numPr>
        <w:spacing w:line="360" w:lineRule="auto"/>
        <w:ind w:left="851"/>
        <w:jc w:val="both"/>
      </w:pPr>
      <w:r w:rsidRPr="00C51934">
        <w:t>C</w:t>
      </w:r>
      <w:r w:rsidR="002377DE" w:rsidRPr="00C51934">
        <w:t xml:space="preserve">ompatible with </w:t>
      </w:r>
      <w:r w:rsidRPr="00C51934">
        <w:t xml:space="preserve">some habitat features e.g. </w:t>
      </w:r>
      <w:r w:rsidR="004D185E" w:rsidRPr="00C51934">
        <w:t xml:space="preserve">mud, sand and gravel </w:t>
      </w:r>
      <w:r w:rsidR="00212D3C" w:rsidRPr="00C51934">
        <w:t>habitat</w:t>
      </w:r>
      <w:r w:rsidR="00C51934" w:rsidRPr="00C51934">
        <w:t xml:space="preserve"> (having negligible impact on their condition)</w:t>
      </w:r>
      <w:r w:rsidRPr="00C51934">
        <w:t>;</w:t>
      </w:r>
    </w:p>
    <w:p w14:paraId="4B1DA897" w14:textId="77777777" w:rsidR="004D185E" w:rsidRDefault="001F5D1D" w:rsidP="007C58CD">
      <w:pPr>
        <w:numPr>
          <w:ilvl w:val="1"/>
          <w:numId w:val="4"/>
        </w:numPr>
        <w:spacing w:line="360" w:lineRule="auto"/>
        <w:ind w:left="851"/>
        <w:jc w:val="both"/>
      </w:pPr>
      <w:r>
        <w:t>Sustainably and efficiently managed through a range of fisheries orders and byelaws</w:t>
      </w:r>
      <w:r w:rsidR="004D185E">
        <w:t xml:space="preserve">. </w:t>
      </w:r>
    </w:p>
    <w:p w14:paraId="4BD97954" w14:textId="2810BA65" w:rsidR="00F23B77" w:rsidRDefault="009938EC" w:rsidP="007C58CD">
      <w:pPr>
        <w:numPr>
          <w:ilvl w:val="0"/>
          <w:numId w:val="4"/>
        </w:numPr>
        <w:spacing w:line="360" w:lineRule="auto"/>
        <w:ind w:left="426"/>
        <w:jc w:val="both"/>
      </w:pPr>
      <w:r>
        <w:t xml:space="preserve">Habitat features which are </w:t>
      </w:r>
      <w:r w:rsidR="00212D3C">
        <w:t xml:space="preserve">considered </w:t>
      </w:r>
      <w:r>
        <w:t xml:space="preserve">less compatible with </w:t>
      </w:r>
      <w:proofErr w:type="spellStart"/>
      <w:r>
        <w:t>mariculture</w:t>
      </w:r>
      <w:proofErr w:type="spellEnd"/>
      <w:r>
        <w:t xml:space="preserve"> include reefs, which are </w:t>
      </w:r>
      <w:r w:rsidR="00212D3C">
        <w:t>classified</w:t>
      </w:r>
      <w:r>
        <w:t xml:space="preserve"> as vulnerable marine ecosystems </w:t>
      </w:r>
      <w:r w:rsidR="009324C9">
        <w:t>in Marine Spatial Plans</w:t>
      </w:r>
      <w:r w:rsidR="00F27E38">
        <w:t xml:space="preserve">. </w:t>
      </w:r>
      <w:r w:rsidR="00282FC1">
        <w:t>The use of</w:t>
      </w:r>
      <w:r w:rsidR="00212D3C" w:rsidRPr="009938EC">
        <w:t xml:space="preserve"> towed demersal fishing gear</w:t>
      </w:r>
      <w:r w:rsidR="00282FC1">
        <w:t xml:space="preserve"> is restricted around these features</w:t>
      </w:r>
      <w:r w:rsidR="00C51934">
        <w:t xml:space="preserve">, but there is accumulating evidence of </w:t>
      </w:r>
      <w:r w:rsidR="00282FC1">
        <w:t>negli</w:t>
      </w:r>
      <w:r w:rsidR="007A56F0">
        <w:t>gi</w:t>
      </w:r>
      <w:r w:rsidR="00282FC1">
        <w:t xml:space="preserve">ble </w:t>
      </w:r>
      <w:r w:rsidR="00C51934">
        <w:t>impact from deployment of static gear</w:t>
      </w:r>
      <w:r w:rsidR="00282FC1">
        <w:t>,</w:t>
      </w:r>
      <w:r w:rsidR="00C51934">
        <w:t xml:space="preserve"> such as crab pots</w:t>
      </w:r>
      <w:r w:rsidR="00282FC1">
        <w:t xml:space="preserve">, </w:t>
      </w:r>
      <w:r w:rsidR="00C51934">
        <w:t>w</w:t>
      </w:r>
      <w:r w:rsidR="00282FC1">
        <w:t xml:space="preserve">hich are more comparable to suspended </w:t>
      </w:r>
      <w:proofErr w:type="spellStart"/>
      <w:r w:rsidR="00282FC1">
        <w:t>mariculture</w:t>
      </w:r>
      <w:proofErr w:type="spellEnd"/>
      <w:r w:rsidR="00282FC1">
        <w:t xml:space="preserve"> systems</w:t>
      </w:r>
      <w:r>
        <w:t xml:space="preserve">. </w:t>
      </w:r>
    </w:p>
    <w:p w14:paraId="71106880" w14:textId="3B9BDA25" w:rsidR="00C075A1" w:rsidRDefault="001F37B9" w:rsidP="007C58CD">
      <w:pPr>
        <w:numPr>
          <w:ilvl w:val="0"/>
          <w:numId w:val="4"/>
        </w:numPr>
        <w:spacing w:line="360" w:lineRule="auto"/>
        <w:ind w:left="425" w:hanging="357"/>
        <w:jc w:val="both"/>
      </w:pPr>
      <w:r>
        <w:t xml:space="preserve">Current levels of feature condition monitoring </w:t>
      </w:r>
      <w:r w:rsidR="00F27E38">
        <w:t>(</w:t>
      </w:r>
      <w:r w:rsidR="00282FC1">
        <w:t>for assessing MPA status</w:t>
      </w:r>
      <w:r w:rsidR="00F27E38">
        <w:t xml:space="preserve">) </w:t>
      </w:r>
      <w:r>
        <w:t xml:space="preserve">are generally insufficient for traditional feature-based and alternative zonal ecosystem-based licensing and management of </w:t>
      </w:r>
      <w:proofErr w:type="spellStart"/>
      <w:r>
        <w:t>mariculture</w:t>
      </w:r>
      <w:proofErr w:type="spellEnd"/>
      <w:r w:rsidR="00887705">
        <w:t xml:space="preserve"> sites</w:t>
      </w:r>
      <w:r>
        <w:t xml:space="preserve">. </w:t>
      </w:r>
    </w:p>
    <w:p w14:paraId="1D85E04D" w14:textId="339706EB" w:rsidR="00723EA4" w:rsidRDefault="00723EA4" w:rsidP="007C58CD">
      <w:pPr>
        <w:numPr>
          <w:ilvl w:val="0"/>
          <w:numId w:val="4"/>
        </w:numPr>
        <w:spacing w:line="360" w:lineRule="auto"/>
        <w:ind w:left="426"/>
        <w:jc w:val="both"/>
      </w:pPr>
      <w:r>
        <w:t>C</w:t>
      </w:r>
      <w:r w:rsidRPr="00723EA4">
        <w:t xml:space="preserve">learer specification of </w:t>
      </w:r>
      <w:r w:rsidR="00F27E38">
        <w:t xml:space="preserve">what constitutes a </w:t>
      </w:r>
      <w:r w:rsidRPr="00723EA4">
        <w:t>significant adverse effect on MPA featu</w:t>
      </w:r>
      <w:r w:rsidR="00F66B4C">
        <w:t>re condition</w:t>
      </w:r>
      <w:r w:rsidRPr="00723EA4">
        <w:t xml:space="preserve"> is required, as well as more accurate </w:t>
      </w:r>
      <w:r>
        <w:t xml:space="preserve">tools for </w:t>
      </w:r>
      <w:r w:rsidR="00F66B4C">
        <w:t xml:space="preserve">quantifying the </w:t>
      </w:r>
      <w:r w:rsidR="00F66B4C" w:rsidRPr="00723EA4">
        <w:t xml:space="preserve">contribution of </w:t>
      </w:r>
      <w:proofErr w:type="spellStart"/>
      <w:r w:rsidR="00F66B4C">
        <w:t>mariculture</w:t>
      </w:r>
      <w:proofErr w:type="spellEnd"/>
      <w:r w:rsidR="00F66B4C" w:rsidRPr="00723EA4">
        <w:t xml:space="preserve"> developments towards </w:t>
      </w:r>
      <w:r w:rsidRPr="00723EA4">
        <w:t>any (cumulative</w:t>
      </w:r>
      <w:r w:rsidR="00F66B4C">
        <w:t>) adverse effects</w:t>
      </w:r>
      <w:r w:rsidRPr="00723EA4">
        <w:t>.</w:t>
      </w:r>
    </w:p>
    <w:p w14:paraId="33FAAFBB" w14:textId="77777777" w:rsidR="00DA3040" w:rsidRDefault="00DA3040" w:rsidP="007C58CD">
      <w:pPr>
        <w:numPr>
          <w:ilvl w:val="0"/>
          <w:numId w:val="4"/>
        </w:numPr>
        <w:spacing w:line="360" w:lineRule="auto"/>
        <w:ind w:left="425" w:hanging="357"/>
        <w:jc w:val="both"/>
      </w:pPr>
      <w:r>
        <w:t xml:space="preserve">Licencing of new </w:t>
      </w:r>
      <w:proofErr w:type="spellStart"/>
      <w:r>
        <w:t>mariculture</w:t>
      </w:r>
      <w:proofErr w:type="spellEnd"/>
      <w:r>
        <w:t xml:space="preserve"> sites within MPAs is impeded by traditional precautionary feature-based </w:t>
      </w:r>
      <w:r w:rsidR="001F5D1D">
        <w:t>conservation approaches</w:t>
      </w:r>
      <w:r>
        <w:t>.</w:t>
      </w:r>
    </w:p>
    <w:p w14:paraId="333476E5" w14:textId="77777777" w:rsidR="009938EC" w:rsidRDefault="009938EC" w:rsidP="00003323">
      <w:pPr>
        <w:spacing w:line="360" w:lineRule="auto"/>
        <w:ind w:left="425"/>
      </w:pPr>
    </w:p>
    <w:p w14:paraId="2327057E" w14:textId="6437564A" w:rsidR="00402AE9" w:rsidRPr="00880242" w:rsidRDefault="00137662" w:rsidP="00880242">
      <w:pPr>
        <w:rPr>
          <w:b/>
          <w:color w:val="1F3864"/>
        </w:rPr>
      </w:pPr>
      <w:r>
        <w:rPr>
          <w:b/>
          <w:color w:val="1F3864"/>
        </w:rPr>
        <w:br w:type="page"/>
      </w:r>
      <w:bookmarkStart w:id="27" w:name="_Toc49586350"/>
      <w:r w:rsidR="000C50BE" w:rsidRPr="000B65A2">
        <w:rPr>
          <w:b/>
          <w:color w:val="1F3864"/>
          <w:sz w:val="24"/>
          <w:szCs w:val="24"/>
        </w:rPr>
        <w:lastRenderedPageBreak/>
        <w:t xml:space="preserve">7) </w:t>
      </w:r>
      <w:r w:rsidR="008713E3" w:rsidRPr="000B65A2">
        <w:rPr>
          <w:b/>
          <w:color w:val="1F3864"/>
          <w:sz w:val="24"/>
          <w:szCs w:val="24"/>
        </w:rPr>
        <w:t>RECOMMENDATIONS</w:t>
      </w:r>
      <w:r w:rsidR="00A341ED" w:rsidRPr="000B65A2">
        <w:rPr>
          <w:color w:val="1F3864"/>
          <w:sz w:val="24"/>
          <w:szCs w:val="24"/>
        </w:rPr>
        <w:t xml:space="preserve"> </w:t>
      </w:r>
      <w:bookmarkEnd w:id="27"/>
    </w:p>
    <w:p w14:paraId="5D63804F" w14:textId="094016A6" w:rsidR="00402AE9" w:rsidRDefault="00402AE9" w:rsidP="007C58CD">
      <w:pPr>
        <w:spacing w:after="0" w:line="360" w:lineRule="auto"/>
        <w:jc w:val="both"/>
      </w:pPr>
      <w:r>
        <w:t xml:space="preserve">Licencing of new </w:t>
      </w:r>
      <w:proofErr w:type="spellStart"/>
      <w:r>
        <w:t>mariculture</w:t>
      </w:r>
      <w:proofErr w:type="spellEnd"/>
      <w:r>
        <w:t xml:space="preserve"> sites should be based on zonal ecosystem-based approaches, as advocated in DEFRA’s 25 year plan.</w:t>
      </w:r>
    </w:p>
    <w:p w14:paraId="3CC80F69" w14:textId="3B08D65E" w:rsidR="00FD18CC" w:rsidRDefault="007C58CD" w:rsidP="007C58CD">
      <w:pPr>
        <w:spacing w:line="360" w:lineRule="auto"/>
        <w:jc w:val="both"/>
      </w:pPr>
      <w:r>
        <w:t>T</w:t>
      </w:r>
      <w:r w:rsidR="00402AE9">
        <w:t>o help identify Allocated Zones for Aquaculture in England’s intensely crowded coastal waters, including</w:t>
      </w:r>
      <w:r w:rsidR="00402AE9" w:rsidRPr="004B54E7">
        <w:t xml:space="preserve"> </w:t>
      </w:r>
      <w:r w:rsidR="00402AE9">
        <w:t>within MPAs</w:t>
      </w:r>
      <w:r w:rsidRPr="007C58CD">
        <w:t xml:space="preserve"> </w:t>
      </w:r>
      <w:proofErr w:type="gramStart"/>
      <w:r>
        <w:t>The</w:t>
      </w:r>
      <w:proofErr w:type="gramEnd"/>
      <w:r>
        <w:t xml:space="preserve"> following tools need to refined and applied</w:t>
      </w:r>
      <w:r w:rsidR="00402AE9">
        <w:t xml:space="preserve">: </w:t>
      </w:r>
    </w:p>
    <w:p w14:paraId="28EC6553" w14:textId="77777777" w:rsidR="007C58CD" w:rsidRDefault="007C58CD" w:rsidP="007C58CD">
      <w:pPr>
        <w:pStyle w:val="ListParagraph"/>
        <w:numPr>
          <w:ilvl w:val="0"/>
          <w:numId w:val="17"/>
        </w:numPr>
        <w:spacing w:line="360" w:lineRule="auto"/>
        <w:ind w:left="426" w:hanging="357"/>
        <w:jc w:val="both"/>
      </w:pPr>
      <w:r>
        <w:t>Habitat feature-based sensitivity matrices for prospective assessment of the suitability of different types of marine aquaculture:</w:t>
      </w:r>
    </w:p>
    <w:p w14:paraId="0FF7D7EE" w14:textId="77777777" w:rsidR="007C58CD" w:rsidRDefault="007C58CD" w:rsidP="007C58CD">
      <w:pPr>
        <w:pStyle w:val="ListParagraph"/>
        <w:numPr>
          <w:ilvl w:val="0"/>
          <w:numId w:val="15"/>
        </w:numPr>
        <w:spacing w:line="360" w:lineRule="auto"/>
        <w:ind w:hanging="357"/>
        <w:jc w:val="both"/>
      </w:pPr>
      <w:r>
        <w:t xml:space="preserve">Feature-specific risk assessment should be refined, building on Natural England’s (generic) risk matrices and environmental monitoring data from existing sites quantifying aquaculture </w:t>
      </w:r>
      <w:r>
        <w:sym w:font="Symbol" w:char="F0B4"/>
      </w:r>
      <w:r>
        <w:t xml:space="preserve"> MPA feature interactions. </w:t>
      </w:r>
    </w:p>
    <w:p w14:paraId="32237079" w14:textId="77777777" w:rsidR="007C58CD" w:rsidRDefault="007C58CD" w:rsidP="007C58CD">
      <w:pPr>
        <w:pStyle w:val="ListParagraph"/>
        <w:numPr>
          <w:ilvl w:val="0"/>
          <w:numId w:val="15"/>
        </w:numPr>
        <w:spacing w:line="360" w:lineRule="auto"/>
        <w:ind w:hanging="357"/>
        <w:jc w:val="both"/>
      </w:pPr>
      <w:r>
        <w:t>General rules for the screening of proposed marine aquaculture developments should be established, based on learning gained from risk matrices and environmental monitoring data.</w:t>
      </w:r>
    </w:p>
    <w:p w14:paraId="149E8F7A" w14:textId="77777777" w:rsidR="007C58CD" w:rsidRDefault="007C58CD" w:rsidP="007C58CD">
      <w:pPr>
        <w:pStyle w:val="ListParagraph"/>
        <w:numPr>
          <w:ilvl w:val="0"/>
          <w:numId w:val="14"/>
        </w:numPr>
        <w:spacing w:after="240" w:line="360" w:lineRule="auto"/>
        <w:ind w:left="426" w:hanging="357"/>
        <w:jc w:val="both"/>
      </w:pPr>
      <w:r>
        <w:t xml:space="preserve">Adaptive risk management of ongoing aquaculture developments (pilot studies) and operations: </w:t>
      </w:r>
    </w:p>
    <w:p w14:paraId="21F2F3AB" w14:textId="77777777" w:rsidR="007C58CD" w:rsidRDefault="007C58CD" w:rsidP="007C58CD">
      <w:pPr>
        <w:pStyle w:val="ListParagraph"/>
        <w:numPr>
          <w:ilvl w:val="1"/>
          <w:numId w:val="14"/>
        </w:numPr>
        <w:spacing w:after="240" w:line="360" w:lineRule="auto"/>
        <w:ind w:left="709" w:hanging="357"/>
        <w:jc w:val="both"/>
      </w:pPr>
      <w:r>
        <w:t>Marine aquaculture developments and site operations in and around MPAs should be informed by evidence gathered from ongoing monitoring of habitat features in relation to planned and implemented aquaculture activities.</w:t>
      </w:r>
      <w:r w:rsidRPr="00D4264E">
        <w:t xml:space="preserve"> </w:t>
      </w:r>
    </w:p>
    <w:p w14:paraId="007AB161" w14:textId="77777777" w:rsidR="007C58CD" w:rsidRDefault="007C58CD" w:rsidP="007C58CD">
      <w:pPr>
        <w:pStyle w:val="ListParagraph"/>
        <w:numPr>
          <w:ilvl w:val="1"/>
          <w:numId w:val="14"/>
        </w:numPr>
        <w:spacing w:after="240" w:line="360" w:lineRule="auto"/>
        <w:ind w:left="709" w:hanging="357"/>
        <w:jc w:val="both"/>
      </w:pPr>
      <w:r>
        <w:t>Comparing evidence from monitoring of aquaculture sites and reference sites (e.g. HRA sites)</w:t>
      </w:r>
      <w:r w:rsidRPr="00D4264E">
        <w:t xml:space="preserve"> </w:t>
      </w:r>
      <w:r>
        <w:t>will help elucidate t</w:t>
      </w:r>
      <w:r w:rsidRPr="00D4264E">
        <w:t xml:space="preserve">rends </w:t>
      </w:r>
      <w:r>
        <w:t>in feature condition and impacts from</w:t>
      </w:r>
      <w:r w:rsidRPr="00D4264E">
        <w:t xml:space="preserve"> </w:t>
      </w:r>
      <w:r>
        <w:t>other (</w:t>
      </w:r>
      <w:r w:rsidRPr="00D4264E">
        <w:t>background</w:t>
      </w:r>
      <w:r>
        <w:t>)</w:t>
      </w:r>
      <w:r w:rsidRPr="00D4264E">
        <w:t xml:space="preserve"> pressures.</w:t>
      </w:r>
    </w:p>
    <w:p w14:paraId="7DF389EF" w14:textId="77777777" w:rsidR="007C58CD" w:rsidRDefault="007C58CD" w:rsidP="007C58CD">
      <w:pPr>
        <w:pStyle w:val="ListParagraph"/>
        <w:numPr>
          <w:ilvl w:val="0"/>
          <w:numId w:val="14"/>
        </w:numPr>
        <w:spacing w:after="240" w:line="360" w:lineRule="auto"/>
        <w:ind w:left="426" w:hanging="357"/>
        <w:jc w:val="both"/>
      </w:pPr>
      <w:r>
        <w:t>Tools quantifying ecosystem service benefits provided by different forms of marine aquaculture, including habitat provisioning, coastal protection, nutrient regulation, carbon sequestration.</w:t>
      </w:r>
    </w:p>
    <w:p w14:paraId="02FFA2C5" w14:textId="77777777" w:rsidR="007C58CD" w:rsidRDefault="007C58CD" w:rsidP="007C58CD">
      <w:pPr>
        <w:pStyle w:val="ListParagraph"/>
        <w:numPr>
          <w:ilvl w:val="0"/>
          <w:numId w:val="14"/>
        </w:numPr>
        <w:spacing w:after="240" w:line="360" w:lineRule="auto"/>
        <w:ind w:left="426" w:hanging="357"/>
        <w:jc w:val="both"/>
      </w:pPr>
      <w:r>
        <w:t xml:space="preserve">A transparent decision making framework (informed by the above tools) for regulators and prospective marine aquaculture licensees (see Daniels et al., 2020; </w:t>
      </w:r>
      <w:proofErr w:type="spellStart"/>
      <w:r>
        <w:t>SeaFish</w:t>
      </w:r>
      <w:proofErr w:type="spellEnd"/>
      <w:r>
        <w:t>, 2020).</w:t>
      </w:r>
    </w:p>
    <w:p w14:paraId="5D149BEE" w14:textId="77777777" w:rsidR="007C58CD" w:rsidRPr="00B021DB" w:rsidRDefault="007C58CD" w:rsidP="007C58CD">
      <w:pPr>
        <w:spacing w:line="360" w:lineRule="auto"/>
        <w:jc w:val="both"/>
      </w:pPr>
    </w:p>
    <w:p w14:paraId="1C912019" w14:textId="4D54B42F" w:rsidR="00234AC5" w:rsidRPr="0022563A" w:rsidRDefault="00234AC5" w:rsidP="0022563A">
      <w:pPr>
        <w:pStyle w:val="Heading1"/>
        <w:spacing w:after="160" w:line="360" w:lineRule="auto"/>
        <w:rPr>
          <w:rFonts w:asciiTheme="minorHAnsi" w:hAnsiTheme="minorHAnsi"/>
          <w:b/>
          <w:color w:val="1F3864"/>
          <w:sz w:val="24"/>
          <w:szCs w:val="24"/>
        </w:rPr>
      </w:pPr>
      <w:bookmarkStart w:id="28" w:name="_Toc49586351"/>
      <w:r>
        <w:rPr>
          <w:rFonts w:asciiTheme="minorHAnsi" w:hAnsiTheme="minorHAnsi"/>
          <w:b/>
          <w:color w:val="1F3864"/>
          <w:sz w:val="24"/>
          <w:szCs w:val="24"/>
        </w:rPr>
        <w:t>ACKNOWLEDGEMENTS</w:t>
      </w:r>
      <w:bookmarkEnd w:id="28"/>
    </w:p>
    <w:p w14:paraId="62040B3B" w14:textId="478E4974" w:rsidR="00D94405" w:rsidRPr="0022563A" w:rsidRDefault="00234AC5" w:rsidP="007C58CD">
      <w:pPr>
        <w:spacing w:line="360" w:lineRule="auto"/>
        <w:jc w:val="both"/>
      </w:pPr>
      <w:r>
        <w:t>The authors are very grateful to Roger Covey (Natural England)</w:t>
      </w:r>
      <w:r w:rsidR="00706C60">
        <w:t xml:space="preserve"> and Pia Bateman (Southern Inshore Fisheries Conservation Authority) for their</w:t>
      </w:r>
      <w:r>
        <w:t xml:space="preserve"> expert opinion and guidance and for providing links to a range of conservation planning resources for MPAs and </w:t>
      </w:r>
      <w:proofErr w:type="spellStart"/>
      <w:r>
        <w:t>mariculture</w:t>
      </w:r>
      <w:proofErr w:type="spellEnd"/>
      <w:r>
        <w:t xml:space="preserve"> referenced in this document. We are also grateful to Research England for funding this work through their Strategic Priorities Fund.</w:t>
      </w:r>
      <w:r w:rsidR="00D94405">
        <w:rPr>
          <w:b/>
          <w:color w:val="1F3864"/>
        </w:rPr>
        <w:br w:type="page"/>
      </w:r>
    </w:p>
    <w:p w14:paraId="502FB957" w14:textId="77777777" w:rsidR="005E11EB" w:rsidRPr="000C50BE" w:rsidRDefault="008713E3" w:rsidP="000C50BE">
      <w:pPr>
        <w:pStyle w:val="Heading1"/>
        <w:spacing w:line="360" w:lineRule="auto"/>
        <w:rPr>
          <w:rFonts w:asciiTheme="minorHAnsi" w:hAnsiTheme="minorHAnsi"/>
          <w:b/>
          <w:color w:val="1F3864"/>
          <w:sz w:val="24"/>
          <w:szCs w:val="24"/>
        </w:rPr>
      </w:pPr>
      <w:bookmarkStart w:id="29" w:name="_Toc49586352"/>
      <w:r w:rsidRPr="000C50BE">
        <w:rPr>
          <w:rFonts w:asciiTheme="minorHAnsi" w:hAnsiTheme="minorHAnsi"/>
          <w:b/>
          <w:color w:val="1F3864"/>
          <w:sz w:val="24"/>
          <w:szCs w:val="24"/>
        </w:rPr>
        <w:lastRenderedPageBreak/>
        <w:t>REFERENCES</w:t>
      </w:r>
      <w:bookmarkEnd w:id="29"/>
    </w:p>
    <w:p w14:paraId="51E60F74" w14:textId="77777777" w:rsidR="008713E3" w:rsidRDefault="008713E3" w:rsidP="007C58CD">
      <w:pPr>
        <w:jc w:val="both"/>
      </w:pPr>
      <w:proofErr w:type="spellStart"/>
      <w:r>
        <w:t>Asche</w:t>
      </w:r>
      <w:proofErr w:type="spellEnd"/>
      <w:r>
        <w:t xml:space="preserve"> F, Smith MD (2018). Induced innovation in fisheries and aquaculture, Food Policy 76: 1–7.</w:t>
      </w:r>
    </w:p>
    <w:p w14:paraId="4A83E7A0" w14:textId="2D24E2B4" w:rsidR="00CC3760" w:rsidRDefault="00CC3760" w:rsidP="007C58CD">
      <w:pPr>
        <w:jc w:val="both"/>
      </w:pPr>
      <w:r w:rsidRPr="00CC3760">
        <w:t>Belle SM, Nash CE (2008)</w:t>
      </w:r>
      <w:r>
        <w:t>.</w:t>
      </w:r>
      <w:r w:rsidRPr="00CC3760">
        <w:t xml:space="preserve"> Better management practices for net-pen aquaculture, in Tucker CS, Hargreaves JA (</w:t>
      </w:r>
      <w:proofErr w:type="spellStart"/>
      <w:proofErr w:type="gramStart"/>
      <w:r w:rsidRPr="00CC3760">
        <w:t>eds</w:t>
      </w:r>
      <w:proofErr w:type="spellEnd"/>
      <w:proofErr w:type="gramEnd"/>
      <w:r w:rsidRPr="00CC3760">
        <w:t xml:space="preserve">). Environmental best management practices for aquaculture, pp 261–330, Wiley-Blackwell, Oxford, UK. </w:t>
      </w:r>
    </w:p>
    <w:p w14:paraId="01EBAE9C" w14:textId="4159CD47" w:rsidR="005D0CB7" w:rsidRPr="005D0CB7" w:rsidRDefault="005D0CB7" w:rsidP="007C58CD">
      <w:pPr>
        <w:jc w:val="both"/>
      </w:pPr>
      <w:proofErr w:type="spellStart"/>
      <w:r>
        <w:t>Boogert</w:t>
      </w:r>
      <w:proofErr w:type="spellEnd"/>
      <w:r>
        <w:t xml:space="preserve"> FJ, </w:t>
      </w:r>
      <w:proofErr w:type="spellStart"/>
      <w:r>
        <w:t>Cubillo</w:t>
      </w:r>
      <w:proofErr w:type="spellEnd"/>
      <w:r>
        <w:t xml:space="preserve"> AM, Nunes JP, Ferreira JG, </w:t>
      </w:r>
      <w:proofErr w:type="gramStart"/>
      <w:r>
        <w:t>Corner</w:t>
      </w:r>
      <w:proofErr w:type="gramEnd"/>
      <w:r>
        <w:t xml:space="preserve"> RA (2018). Online Environmental Feasibility Application (Deliverable 2.5) and Milestone MS15 Release of on-line Environmental Feasibility Application. URL: http://www.aquaspace-h2020.eu/wp-content/uploads/2018/09/Aquaspace-D2-5-WATER-v2Aug2018.pdf. </w:t>
      </w:r>
    </w:p>
    <w:p w14:paraId="49964580" w14:textId="77777777" w:rsidR="00256797" w:rsidRDefault="00256797" w:rsidP="007C58CD">
      <w:pPr>
        <w:jc w:val="both"/>
      </w:pPr>
      <w:r w:rsidRPr="00256797">
        <w:t xml:space="preserve">Brown AR, Lilley M, Shutler J, Lowe C, Artioli A, Torres R, Berdalet E, Tyler CR (2019). Assessing risks and mitigating impacts of harmful algal blooms on </w:t>
      </w:r>
      <w:proofErr w:type="spellStart"/>
      <w:r w:rsidRPr="00256797">
        <w:t>mariculture</w:t>
      </w:r>
      <w:proofErr w:type="spellEnd"/>
      <w:r w:rsidRPr="00256797">
        <w:t xml:space="preserve"> and marine fisheries. Reviews in Aquaculture 1–26 </w:t>
      </w:r>
      <w:proofErr w:type="spellStart"/>
      <w:r w:rsidRPr="00256797">
        <w:t>doi</w:t>
      </w:r>
      <w:proofErr w:type="spellEnd"/>
      <w:r w:rsidRPr="00256797">
        <w:t>: 10.1111/raq.12403.</w:t>
      </w:r>
    </w:p>
    <w:p w14:paraId="24F52D80" w14:textId="77777777" w:rsidR="00A16893" w:rsidRDefault="00866DD8" w:rsidP="007C58CD">
      <w:pPr>
        <w:jc w:val="both"/>
      </w:pPr>
      <w:r>
        <w:t>CBD, Convention on Biological Diversity</w:t>
      </w:r>
      <w:r w:rsidRPr="00866DD8">
        <w:t xml:space="preserve"> (2010). The strategic plan for biodiversity 2011–2020 and the Aichi biodiversity targets. Document UNEP/CBD/COP/DEC/X/2. Nagoya, Japan: Secretariat of the Convention on Biological Diversity.</w:t>
      </w:r>
    </w:p>
    <w:p w14:paraId="6CDF447D" w14:textId="77777777" w:rsidR="00EA71C2" w:rsidRDefault="00EA71C2" w:rsidP="007C58CD">
      <w:pPr>
        <w:jc w:val="both"/>
      </w:pPr>
      <w:r>
        <w:t xml:space="preserve">CEFAS, Centre for Fisheries and Aquaculture Science (2012). Fisheries in European Marine Sites: review of ‘the matrix’ and associated documentation submitted to the Stakeholder Implementation Group (IG). URL (accessed June 2020): </w:t>
      </w:r>
      <w:hyperlink r:id="rId40" w:history="1">
        <w:r>
          <w:rPr>
            <w:rStyle w:val="FollowedHyperlink"/>
          </w:rPr>
          <w:t>https://assets.publishing.service.gov.uk/government/uploads/system/uploads/attachment_data/file/310814/cefas_matrix_review.pdf</w:t>
        </w:r>
      </w:hyperlink>
    </w:p>
    <w:p w14:paraId="3718F55A" w14:textId="77777777" w:rsidR="002273C8" w:rsidRDefault="002273C8" w:rsidP="007C58CD">
      <w:pPr>
        <w:jc w:val="both"/>
      </w:pPr>
      <w:r>
        <w:t>Clements JC, Chopin T (2017). Ocean acidification and marine aquaculture in North America: potential impacts and mitigation strategies. Reviews in Aquaculture 9(4): 326-341.</w:t>
      </w:r>
    </w:p>
    <w:p w14:paraId="53895C1B" w14:textId="77777777" w:rsidR="007C6E44" w:rsidRDefault="004E61C7" w:rsidP="007C58CD">
      <w:pPr>
        <w:jc w:val="both"/>
      </w:pPr>
      <w:r>
        <w:t xml:space="preserve">Cork M, McNulty S, </w:t>
      </w:r>
      <w:proofErr w:type="spellStart"/>
      <w:r>
        <w:t>Gaches</w:t>
      </w:r>
      <w:proofErr w:type="spellEnd"/>
      <w:r>
        <w:t xml:space="preserve"> P</w:t>
      </w:r>
      <w:r w:rsidR="007C6E44" w:rsidRPr="007C6E44">
        <w:t xml:space="preserve"> </w:t>
      </w:r>
      <w:r>
        <w:t>(</w:t>
      </w:r>
      <w:r w:rsidR="007C6E44" w:rsidRPr="007C6E44">
        <w:t>2008</w:t>
      </w:r>
      <w:r>
        <w:t>)</w:t>
      </w:r>
      <w:r w:rsidR="007C6E44" w:rsidRPr="007C6E44">
        <w:t>. Site Selection Report for the Inshore Marine SACs Project: Natural England.</w:t>
      </w:r>
    </w:p>
    <w:p w14:paraId="579F4C8D" w14:textId="77777777" w:rsidR="00887705" w:rsidRDefault="00887705" w:rsidP="007C58CD">
      <w:pPr>
        <w:jc w:val="both"/>
      </w:pPr>
      <w:r>
        <w:t xml:space="preserve">Daniels C, Mynott S, Brown AR, Martin J, Ashton IG (2020). </w:t>
      </w:r>
      <w:r w:rsidRPr="00887705">
        <w:t>Supp</w:t>
      </w:r>
      <w:r>
        <w:t xml:space="preserve">orting </w:t>
      </w:r>
      <w:proofErr w:type="spellStart"/>
      <w:r>
        <w:t>Mariculture</w:t>
      </w:r>
      <w:proofErr w:type="spellEnd"/>
      <w:r>
        <w:t xml:space="preserve"> Development -</w:t>
      </w:r>
      <w:r w:rsidRPr="00887705">
        <w:t xml:space="preserve"> Evidence for Informed Regulation</w:t>
      </w:r>
      <w:r>
        <w:t xml:space="preserve">. Report for Research England, Strategic Priorities Fund </w:t>
      </w:r>
      <w:r w:rsidRPr="00887705">
        <w:t>to support Evidenced-Based Policy Making</w:t>
      </w:r>
      <w:r>
        <w:t>.</w:t>
      </w:r>
    </w:p>
    <w:p w14:paraId="1548A7C6" w14:textId="77777777" w:rsidR="00E05533" w:rsidRDefault="00E05533" w:rsidP="007C58CD">
      <w:pPr>
        <w:jc w:val="both"/>
      </w:pPr>
      <w:r>
        <w:t xml:space="preserve">Day J, Dudley N, Hockings M, Holmes G, </w:t>
      </w:r>
      <w:proofErr w:type="spellStart"/>
      <w:r>
        <w:t>Laffoley</w:t>
      </w:r>
      <w:proofErr w:type="spellEnd"/>
      <w:r>
        <w:t xml:space="preserve"> D, </w:t>
      </w:r>
      <w:proofErr w:type="spellStart"/>
      <w:r>
        <w:t>Stolton</w:t>
      </w:r>
      <w:proofErr w:type="spellEnd"/>
      <w:r>
        <w:t xml:space="preserve"> S, </w:t>
      </w:r>
      <w:proofErr w:type="spellStart"/>
      <w:r>
        <w:t>Wells</w:t>
      </w:r>
      <w:proofErr w:type="spellEnd"/>
      <w:r>
        <w:t xml:space="preserve"> S (2012). Guidelines for applying the IUCN Protected Area Management Categories to Marine Protected Areas. Gland, Switzerland: IUCN. 36pp.</w:t>
      </w:r>
    </w:p>
    <w:p w14:paraId="1F5915A6" w14:textId="77777777" w:rsidR="000F404D" w:rsidRDefault="000F404D" w:rsidP="007C58CD">
      <w:pPr>
        <w:jc w:val="both"/>
      </w:pPr>
      <w:r>
        <w:t>DEFRA (2012). Revised approach to the management of commercial fisheries in European marine sites in England: Project Implementation Plan. Defra. Available ONLINE http://webarchive.nationalarchives.gov.uk/20140305091040/http://www.marinemanagement.org.uk/protecting/conservation/documents/ems_fisheries/pip.pdf</w:t>
      </w:r>
    </w:p>
    <w:p w14:paraId="37A0360E" w14:textId="77777777" w:rsidR="00BF446F" w:rsidRDefault="00BF446F" w:rsidP="007C58CD">
      <w:pPr>
        <w:jc w:val="both"/>
      </w:pPr>
      <w:r>
        <w:t xml:space="preserve">DEFRA (2015). United Kingdom multiannual national plan for the development of sustainable aquaculture, October 2015. URL (accessed May 2020): </w:t>
      </w:r>
      <w:hyperlink r:id="rId41" w:history="1">
        <w:r>
          <w:rPr>
            <w:rStyle w:val="FollowedHyperlink"/>
          </w:rPr>
          <w:t>https://assets.publishing.service.gov.uk/government/uploads/system/uploads/attachment_data/file/480928/sustainable-aquaculture-manp-uk-2015.pdf</w:t>
        </w:r>
      </w:hyperlink>
    </w:p>
    <w:p w14:paraId="18468C22" w14:textId="77777777" w:rsidR="000F404D" w:rsidRDefault="000F404D" w:rsidP="007C58CD">
      <w:pPr>
        <w:jc w:val="both"/>
      </w:pPr>
      <w:r>
        <w:t xml:space="preserve">DEFRA (2018a). HM Government: A Green Future: Our 25 Year Plan to Improve the Environment Annex 1: Supplementary Evidence Report 145. URL (accessed July 2020): </w:t>
      </w:r>
      <w:hyperlink r:id="rId42" w:history="1">
        <w:r>
          <w:rPr>
            <w:rStyle w:val="FollowedHyperlink"/>
          </w:rPr>
          <w:t>https://assets.publishing.service.gov.uk/government/uploads/system/uploads/attachment_data/file/673492/25-year-environment-plan-annex1.pdf</w:t>
        </w:r>
      </w:hyperlink>
    </w:p>
    <w:p w14:paraId="657AAE0B" w14:textId="77777777" w:rsidR="000F404D" w:rsidRDefault="000F404D" w:rsidP="007C58CD">
      <w:pPr>
        <w:jc w:val="both"/>
      </w:pPr>
      <w:r>
        <w:t>DEFRA (2018b). Marine Protected Areas Network Report 2012 – 2018. Presented to Parliament pursuant to Section 124 of the Marine and Coastal Access Act 2009. https://assets.publishing.service.gov.uk/government/uploads/system/uploads/attachment_data/file/765418/mcaa-mpa-report-2012-2018a.pdf</w:t>
      </w:r>
    </w:p>
    <w:p w14:paraId="2E73D6F4" w14:textId="77777777" w:rsidR="000F404D" w:rsidRDefault="000F404D" w:rsidP="007C58CD">
      <w:pPr>
        <w:jc w:val="both"/>
      </w:pPr>
      <w:r>
        <w:t>DEFRA (2019). HM Government: A Green Future: Our 25 Year Plan to Improve the Environment Department for the Environment Food and Rural Affairs, London https://www.gov.uk/government/publications/25-year-environment-plan</w:t>
      </w:r>
    </w:p>
    <w:p w14:paraId="2D0A2B41" w14:textId="77777777" w:rsidR="007C6E44" w:rsidRDefault="004E61C7" w:rsidP="007C58CD">
      <w:pPr>
        <w:jc w:val="both"/>
      </w:pPr>
      <w:r>
        <w:t xml:space="preserve">Dewey S, </w:t>
      </w:r>
      <w:proofErr w:type="spellStart"/>
      <w:r>
        <w:t>Axelsson</w:t>
      </w:r>
      <w:proofErr w:type="spellEnd"/>
      <w:r>
        <w:t xml:space="preserve"> M, </w:t>
      </w:r>
      <w:proofErr w:type="spellStart"/>
      <w:r>
        <w:t>Plastow</w:t>
      </w:r>
      <w:proofErr w:type="spellEnd"/>
      <w:r>
        <w:t xml:space="preserve"> L</w:t>
      </w:r>
      <w:r w:rsidR="007C6E44" w:rsidRPr="007C6E44">
        <w:t xml:space="preserve"> </w:t>
      </w:r>
      <w:r>
        <w:t>(</w:t>
      </w:r>
      <w:r w:rsidR="007C6E44" w:rsidRPr="007C6E44">
        <w:t>2011</w:t>
      </w:r>
      <w:r>
        <w:t>)</w:t>
      </w:r>
      <w:r w:rsidR="007C6E44" w:rsidRPr="007C6E44">
        <w:t xml:space="preserve">. </w:t>
      </w:r>
      <w:proofErr w:type="spellStart"/>
      <w:r w:rsidR="007C6E44" w:rsidRPr="007C6E44">
        <w:t>DORset</w:t>
      </w:r>
      <w:proofErr w:type="spellEnd"/>
      <w:r w:rsidR="007C6E44" w:rsidRPr="007C6E44">
        <w:t xml:space="preserve"> Integrated Seabed Survey (DORIS) Identifying Dorset's Marine Conservation Features, Drop Down camera ground </w:t>
      </w:r>
      <w:proofErr w:type="spellStart"/>
      <w:r w:rsidR="007C6E44" w:rsidRPr="007C6E44">
        <w:t>truthing</w:t>
      </w:r>
      <w:proofErr w:type="spellEnd"/>
      <w:r w:rsidR="007C6E44" w:rsidRPr="007C6E44">
        <w:t xml:space="preserve"> survey report: Sea Star Survey.</w:t>
      </w:r>
    </w:p>
    <w:p w14:paraId="7A2A2391" w14:textId="77777777" w:rsidR="00EA71C2" w:rsidRDefault="00EA71C2" w:rsidP="007C58CD">
      <w:pPr>
        <w:jc w:val="both"/>
      </w:pPr>
      <w:r w:rsidRPr="007A56E1">
        <w:t xml:space="preserve">EEA European Environment Agency (2107) Aquaculture production - Indicator Assessment ID: IND-25-en (CSI </w:t>
      </w:r>
      <w:proofErr w:type="gramStart"/>
      <w:r w:rsidRPr="007A56E1">
        <w:t>033 ,</w:t>
      </w:r>
      <w:proofErr w:type="gramEnd"/>
      <w:r w:rsidRPr="007A56E1">
        <w:t xml:space="preserve"> MAR 008). Published 07 Jun 2018. URL (accessed 6/8/2017): </w:t>
      </w:r>
      <w:hyperlink r:id="rId43" w:history="1">
        <w:r w:rsidRPr="00093BBD">
          <w:rPr>
            <w:rStyle w:val="FollowedHyperlink"/>
          </w:rPr>
          <w:t>https://www.eea.europa.eu/data-and-maps/indicators/aquaculture-production-4/assessment</w:t>
        </w:r>
      </w:hyperlink>
    </w:p>
    <w:p w14:paraId="3DA37267" w14:textId="77777777" w:rsidR="00F928EE" w:rsidRDefault="00F928EE" w:rsidP="007C58CD">
      <w:pPr>
        <w:jc w:val="both"/>
      </w:pPr>
      <w:r>
        <w:t xml:space="preserve">EC, European Commission (2012). Guidance document on aquaculture activities in the context of the Natura 2000 network. URL (accessed July 2020): </w:t>
      </w:r>
      <w:hyperlink r:id="rId44" w:history="1">
        <w:r>
          <w:rPr>
            <w:rStyle w:val="FollowedHyperlink"/>
          </w:rPr>
          <w:t>https://ec.europa.eu/fisheries/sites/fisheries/files/docs/body/guidance-aquaculture-natura2000.pdf</w:t>
        </w:r>
      </w:hyperlink>
    </w:p>
    <w:p w14:paraId="4268B5A8" w14:textId="77777777" w:rsidR="00F928EE" w:rsidRDefault="00F928EE" w:rsidP="007C58CD">
      <w:pPr>
        <w:spacing w:line="240" w:lineRule="auto"/>
        <w:jc w:val="both"/>
      </w:pPr>
      <w:r>
        <w:t xml:space="preserve">FAO, Food and Agriculture Organisation (2009). </w:t>
      </w:r>
      <w:r w:rsidRPr="002C2991">
        <w:t xml:space="preserve">Marine Protected Areas as a Tool for Fisheries Management. About MPAs. FI Project Websites. In: FAO Fisheries and Aquaculture Department [online]. Rome. Updated 1 July 2009. </w:t>
      </w:r>
      <w:r>
        <w:t xml:space="preserve">URL (accessed June 2020): </w:t>
      </w:r>
      <w:hyperlink r:id="rId45" w:history="1">
        <w:r>
          <w:rPr>
            <w:rStyle w:val="FollowedHyperlink"/>
          </w:rPr>
          <w:t>http://www.fao.org/fishery/topic/4400/en</w:t>
        </w:r>
      </w:hyperlink>
    </w:p>
    <w:p w14:paraId="460DB883" w14:textId="77777777" w:rsidR="00F928EE" w:rsidRDefault="00F928EE" w:rsidP="007C58CD">
      <w:pPr>
        <w:spacing w:line="240" w:lineRule="auto"/>
        <w:jc w:val="both"/>
      </w:pPr>
      <w:r>
        <w:t xml:space="preserve">FAO, Food and Agriculture Organisation (2020). </w:t>
      </w:r>
      <w:r w:rsidRPr="002D6720">
        <w:t>The State of the World Fisheries and Aquaculture 2012. FAO Fisheries and Aquaculture Department. FAO. URL</w:t>
      </w:r>
      <w:r>
        <w:t xml:space="preserve"> (accessed June 2020): </w:t>
      </w:r>
      <w:hyperlink r:id="rId46" w:history="1">
        <w:r>
          <w:rPr>
            <w:rStyle w:val="FollowedHyperlink"/>
          </w:rPr>
          <w:t>http://www.fao.org/3/ca9229en/ca9229en.pdf</w:t>
        </w:r>
      </w:hyperlink>
    </w:p>
    <w:p w14:paraId="176C4233" w14:textId="77777777" w:rsidR="00E35A65" w:rsidRDefault="00E35A65" w:rsidP="007C58CD">
      <w:pPr>
        <w:jc w:val="both"/>
      </w:pPr>
      <w:r>
        <w:t>Franco SC</w:t>
      </w:r>
      <w:r w:rsidRPr="00E35A65">
        <w:t xml:space="preserve"> (2017). Developing the MMO model for mapping aquaculture potential. Analysis of model MMO 1040 and recommendations for improvement. Valuing Nature Placement. Deliverable 1. https://www.seafish.org/media/1758345/acig_april2018_aquaassessment_marineplanning.pdf.</w:t>
      </w:r>
    </w:p>
    <w:p w14:paraId="276F0835" w14:textId="77777777" w:rsidR="00CC3760" w:rsidRDefault="00CC3760" w:rsidP="007C58CD">
      <w:pPr>
        <w:jc w:val="both"/>
      </w:pPr>
      <w:r w:rsidRPr="00CC3760">
        <w:t xml:space="preserve">Froehlich HE, Smith A, Gentry RR, Halpern BS (2017) Offshore Aquaculture: I Know It When I See It. Frontiers in Marine Science 4:154. </w:t>
      </w:r>
      <w:proofErr w:type="spellStart"/>
      <w:proofErr w:type="gramStart"/>
      <w:r w:rsidRPr="00CC3760">
        <w:t>doi</w:t>
      </w:r>
      <w:proofErr w:type="spellEnd"/>
      <w:proofErr w:type="gramEnd"/>
      <w:r w:rsidRPr="00CC3760">
        <w:t>: 10.3389/fmars.2017.00154</w:t>
      </w:r>
    </w:p>
    <w:p w14:paraId="2F345261" w14:textId="699AA215" w:rsidR="00F928EE" w:rsidRDefault="00F928EE" w:rsidP="007C58CD">
      <w:pPr>
        <w:jc w:val="both"/>
      </w:pPr>
      <w:r w:rsidRPr="0004251C">
        <w:t xml:space="preserve">Gentry RR, Froehlich HE, Grimm D, </w:t>
      </w:r>
      <w:proofErr w:type="spellStart"/>
      <w:r w:rsidRPr="0004251C">
        <w:t>Kareiva</w:t>
      </w:r>
      <w:proofErr w:type="spellEnd"/>
      <w:r w:rsidRPr="0004251C">
        <w:t xml:space="preserve"> P, Parke M, Rust M (2017) Mapping the global potential </w:t>
      </w:r>
      <w:r w:rsidRPr="00F928EE">
        <w:t>for marine aquaculture. Nature Ecology and Evolution 1: 1317-1324</w:t>
      </w:r>
      <w:r>
        <w:t>.</w:t>
      </w:r>
    </w:p>
    <w:p w14:paraId="72BA1F93" w14:textId="77777777" w:rsidR="00FB03BE" w:rsidRDefault="00FB03BE" w:rsidP="007C58CD">
      <w:pPr>
        <w:spacing w:line="240" w:lineRule="auto"/>
        <w:jc w:val="both"/>
      </w:pPr>
      <w:r w:rsidRPr="00FB03BE">
        <w:t xml:space="preserve">Hall K, Paramour OAL, Robinson LA, </w:t>
      </w:r>
      <w:proofErr w:type="spellStart"/>
      <w:r w:rsidRPr="00FB03BE">
        <w:t>Winrow-Giffin</w:t>
      </w:r>
      <w:proofErr w:type="spellEnd"/>
      <w:r w:rsidRPr="00FB03BE">
        <w:t xml:space="preserve"> A, </w:t>
      </w:r>
      <w:proofErr w:type="spellStart"/>
      <w:r w:rsidRPr="00FB03BE">
        <w:t>Frid</w:t>
      </w:r>
      <w:proofErr w:type="spellEnd"/>
      <w:r w:rsidRPr="00FB03BE">
        <w:t xml:space="preserve"> CLJ, </w:t>
      </w:r>
      <w:proofErr w:type="spellStart"/>
      <w:r w:rsidRPr="00FB03BE">
        <w:t>Eno</w:t>
      </w:r>
      <w:proofErr w:type="spellEnd"/>
      <w:r w:rsidRPr="00FB03BE">
        <w:t xml:space="preserve"> NC, </w:t>
      </w:r>
      <w:proofErr w:type="spellStart"/>
      <w:r w:rsidRPr="00FB03BE">
        <w:t>Dernie</w:t>
      </w:r>
      <w:proofErr w:type="spellEnd"/>
      <w:r w:rsidRPr="00FB03BE">
        <w:t xml:space="preserve"> KM, Sharp RAM, </w:t>
      </w:r>
      <w:proofErr w:type="spellStart"/>
      <w:r w:rsidRPr="00FB03BE">
        <w:t>Wyn</w:t>
      </w:r>
      <w:proofErr w:type="spellEnd"/>
      <w:r w:rsidRPr="00FB03BE">
        <w:t xml:space="preserve"> GC, Ramsay K (2008). Mapping the sensitivity of benthic habitats to fishing in Welsh waters - development of a protocol CCW (Policy Research) Report No: 8/12. Bangor, Countryside Council for Wales (CCW). pp. 85.</w:t>
      </w:r>
    </w:p>
    <w:p w14:paraId="05492164" w14:textId="695A4D99" w:rsidR="008B458A" w:rsidRDefault="008B458A" w:rsidP="007C58CD">
      <w:pPr>
        <w:spacing w:line="240" w:lineRule="auto"/>
        <w:jc w:val="both"/>
      </w:pPr>
      <w:r>
        <w:t>Heal R,</w:t>
      </w:r>
      <w:r w:rsidRPr="008B458A">
        <w:t xml:space="preserve"> Capuzzo E (2019). Identification of Areas of Aquaculture Potential in English Waters, MMO Project No: 1184, May 2019, 109 pp.</w:t>
      </w:r>
    </w:p>
    <w:p w14:paraId="6192BE1C" w14:textId="77777777" w:rsidR="00F928EE" w:rsidRDefault="00F928EE" w:rsidP="007C58CD">
      <w:pPr>
        <w:spacing w:line="240" w:lineRule="auto"/>
        <w:jc w:val="both"/>
      </w:pPr>
      <w:r>
        <w:t>Humphreys J, Clark RWE (2020).</w:t>
      </w:r>
      <w:r w:rsidRPr="00147756">
        <w:t xml:space="preserve"> </w:t>
      </w:r>
      <w:r>
        <w:t xml:space="preserve">A critical history of marine protected areas. In </w:t>
      </w:r>
      <w:proofErr w:type="spellStart"/>
      <w:r>
        <w:t>Eds</w:t>
      </w:r>
      <w:proofErr w:type="spellEnd"/>
      <w:r>
        <w:t xml:space="preserve"> Humphreys J and Clarke RWE,</w:t>
      </w:r>
      <w:r w:rsidRPr="00000301">
        <w:t xml:space="preserve"> </w:t>
      </w:r>
      <w:r>
        <w:t>Marine Protected Areas - Science, Policy and Management 2020, Pages 1-12, Publ. Elsevier, London.</w:t>
      </w:r>
    </w:p>
    <w:p w14:paraId="55942EA2" w14:textId="77777777" w:rsidR="00F928EE" w:rsidRDefault="00F928EE" w:rsidP="007C58CD">
      <w:pPr>
        <w:jc w:val="both"/>
      </w:pPr>
      <w:r>
        <w:lastRenderedPageBreak/>
        <w:t xml:space="preserve">IUCN, International Union for the Conservation of Nature (2020). Aquaculture and Marine Protected Areas: Exploring Potential Opportunities and Synergies. URL (accessed July 2020): </w:t>
      </w:r>
      <w:hyperlink r:id="rId47" w:history="1">
        <w:r w:rsidRPr="00A21500">
          <w:rPr>
            <w:rStyle w:val="FollowedHyperlink"/>
          </w:rPr>
          <w:t>https://www.iucn.org/sites/dev/files/content/documents/aquaculture_and_marine_protected_areas.pdf</w:t>
        </w:r>
      </w:hyperlink>
    </w:p>
    <w:p w14:paraId="30CDDD5C" w14:textId="77777777" w:rsidR="00F928EE" w:rsidRDefault="00F928EE" w:rsidP="007C58CD">
      <w:pPr>
        <w:jc w:val="both"/>
      </w:pPr>
      <w:r>
        <w:t xml:space="preserve">JNCC, Joint Nature Conservation Committee (2019). </w:t>
      </w:r>
      <w:r w:rsidRPr="008923DE">
        <w:t>UK Marine Protected Area network statistics</w:t>
      </w:r>
      <w:r>
        <w:t xml:space="preserve">. URL (accessed July 2020): </w:t>
      </w:r>
      <w:hyperlink r:id="rId48" w:history="1">
        <w:r w:rsidRPr="00A31193">
          <w:rPr>
            <w:rStyle w:val="FollowedHyperlink"/>
          </w:rPr>
          <w:t>https://jncc.gov.uk/our-work/uk-marine-protected-area-network-statistics/</w:t>
        </w:r>
      </w:hyperlink>
    </w:p>
    <w:p w14:paraId="64B1EA76" w14:textId="77777777" w:rsidR="00F928EE" w:rsidRDefault="00F928EE" w:rsidP="007C58CD">
      <w:pPr>
        <w:jc w:val="both"/>
      </w:pPr>
      <w:r>
        <w:t xml:space="preserve">JNCC, Joint Nature Conservation Committee (2020). MPA Fisheries Management Toolkit. URL (accessed May 2020): </w:t>
      </w:r>
      <w:hyperlink r:id="rId49" w:history="1">
        <w:r w:rsidRPr="00A31193">
          <w:rPr>
            <w:rStyle w:val="FollowedHyperlink"/>
          </w:rPr>
          <w:t>http://data.jncc.gov.uk/data/da4ae34c-d0f3-41df-b4fd-79df0a079647/MPA-Fisheries-Management-Toolkit-FINAL.pdf</w:t>
        </w:r>
      </w:hyperlink>
    </w:p>
    <w:p w14:paraId="187C9B1E" w14:textId="77777777" w:rsidR="00181338" w:rsidRDefault="00181338" w:rsidP="007C58CD">
      <w:pPr>
        <w:jc w:val="both"/>
      </w:pPr>
      <w:proofErr w:type="spellStart"/>
      <w:r w:rsidRPr="007A56E1">
        <w:t>Kapetsky</w:t>
      </w:r>
      <w:proofErr w:type="spellEnd"/>
      <w:r w:rsidRPr="007A56E1">
        <w:t xml:space="preserve"> JM, Aguilar-</w:t>
      </w:r>
      <w:proofErr w:type="spellStart"/>
      <w:r w:rsidRPr="007A56E1">
        <w:t>Manjarrez</w:t>
      </w:r>
      <w:proofErr w:type="spellEnd"/>
      <w:r w:rsidRPr="007A56E1">
        <w:t xml:space="preserve"> J, </w:t>
      </w:r>
      <w:proofErr w:type="spellStart"/>
      <w:r w:rsidRPr="007A56E1">
        <w:t>Jenness</w:t>
      </w:r>
      <w:proofErr w:type="spellEnd"/>
      <w:r w:rsidRPr="007A56E1">
        <w:t xml:space="preserve"> J (2013)</w:t>
      </w:r>
      <w:r>
        <w:t>.</w:t>
      </w:r>
      <w:r w:rsidRPr="007A56E1">
        <w:t xml:space="preserve"> A global assessment of potential for offshore </w:t>
      </w:r>
      <w:proofErr w:type="spellStart"/>
      <w:r w:rsidRPr="007A56E1">
        <w:t>mariculture</w:t>
      </w:r>
      <w:proofErr w:type="spellEnd"/>
      <w:r w:rsidRPr="007A56E1">
        <w:t xml:space="preserve"> development from a spatial perspective.  FAO Fisheries and Aquaculture Technical Paper. No. 549. Rome, FAO. 181 pp.</w:t>
      </w:r>
    </w:p>
    <w:p w14:paraId="7F57971A" w14:textId="77777777" w:rsidR="00F928EE" w:rsidRDefault="00F928EE" w:rsidP="007C58CD">
      <w:pPr>
        <w:jc w:val="both"/>
      </w:pPr>
      <w:r>
        <w:t xml:space="preserve">Kershaw, S., </w:t>
      </w:r>
      <w:proofErr w:type="spellStart"/>
      <w:r>
        <w:t>Beraud</w:t>
      </w:r>
      <w:proofErr w:type="spellEnd"/>
      <w:r>
        <w:t>, C., Heal, R., Posen, P., Tew, I. and Jeffery, K. (2020). Mapping of Areas of Potential Aquaculture within the Dorset and East Devon Fisheries Local Action Group (FLAG) area. Cefas Contract C7731, European Maritime and Fisheries Fund (EMFF) grant number ENG3016, pp. 1-187.</w:t>
      </w:r>
    </w:p>
    <w:p w14:paraId="5E4CAC0A" w14:textId="77777777" w:rsidR="00181338" w:rsidRDefault="00181338" w:rsidP="007C58CD">
      <w:pPr>
        <w:jc w:val="both"/>
      </w:pPr>
      <w:r w:rsidRPr="00C44DC8">
        <w:t xml:space="preserve">Le </w:t>
      </w:r>
      <w:proofErr w:type="spellStart"/>
      <w:r w:rsidRPr="00C44DC8">
        <w:t>Gouvello</w:t>
      </w:r>
      <w:proofErr w:type="spellEnd"/>
      <w:r w:rsidRPr="00C44DC8">
        <w:t xml:space="preserve"> R, </w:t>
      </w:r>
      <w:proofErr w:type="spellStart"/>
      <w:r w:rsidRPr="00C44DC8">
        <w:t>Hochart</w:t>
      </w:r>
      <w:proofErr w:type="spellEnd"/>
      <w:r w:rsidRPr="00C44DC8">
        <w:t xml:space="preserve"> L-E, </w:t>
      </w:r>
      <w:proofErr w:type="spellStart"/>
      <w:r w:rsidRPr="00C44DC8">
        <w:t>Laffoley</w:t>
      </w:r>
      <w:proofErr w:type="spellEnd"/>
      <w:r w:rsidRPr="00C44DC8">
        <w:t xml:space="preserve"> D, Simard F, Andrade  C, Angel D, </w:t>
      </w:r>
      <w:proofErr w:type="spellStart"/>
      <w:r w:rsidRPr="00C44DC8">
        <w:t>Callier</w:t>
      </w:r>
      <w:proofErr w:type="spellEnd"/>
      <w:r w:rsidRPr="00C44DC8">
        <w:t xml:space="preserve"> M, De </w:t>
      </w:r>
      <w:proofErr w:type="spellStart"/>
      <w:r w:rsidRPr="00C44DC8">
        <w:t>Monbrison</w:t>
      </w:r>
      <w:proofErr w:type="spellEnd"/>
      <w:r w:rsidRPr="00C44DC8">
        <w:t xml:space="preserve"> D, </w:t>
      </w:r>
      <w:proofErr w:type="spellStart"/>
      <w:r w:rsidRPr="00C44DC8">
        <w:t>Fezzardi</w:t>
      </w:r>
      <w:proofErr w:type="spellEnd"/>
      <w:r w:rsidRPr="00C44DC8">
        <w:t xml:space="preserve"> D, Haroun R, Harris A, Hughes A, Massa F, Roque E, Soto D, Stead S, Marino G (2017). Aquaculture and marine protected areas: Potential opportunities and synergies. Aquatic Conservation: Mar </w:t>
      </w:r>
      <w:proofErr w:type="spellStart"/>
      <w:r w:rsidRPr="00C44DC8">
        <w:t>Freshw</w:t>
      </w:r>
      <w:proofErr w:type="spellEnd"/>
      <w:r w:rsidRPr="00C44DC8">
        <w:t xml:space="preserve"> </w:t>
      </w:r>
      <w:proofErr w:type="spellStart"/>
      <w:r w:rsidRPr="00C44DC8">
        <w:t>Ecosyst</w:t>
      </w:r>
      <w:proofErr w:type="spellEnd"/>
      <w:r w:rsidRPr="00C44DC8">
        <w:t>. 27(S1):138–150.</w:t>
      </w:r>
    </w:p>
    <w:p w14:paraId="3E70F58B" w14:textId="77777777" w:rsidR="000F404D" w:rsidRDefault="000F404D" w:rsidP="007C58CD">
      <w:pPr>
        <w:jc w:val="both"/>
      </w:pPr>
      <w:r>
        <w:t>Levin</w:t>
      </w:r>
      <w:r w:rsidR="007A56E1">
        <w:t xml:space="preserve"> PS, </w:t>
      </w:r>
      <w:r>
        <w:t>Essington</w:t>
      </w:r>
      <w:r w:rsidR="007A56E1">
        <w:t xml:space="preserve"> TE, </w:t>
      </w:r>
      <w:r>
        <w:t>Marshall</w:t>
      </w:r>
      <w:r w:rsidR="007A56E1">
        <w:t xml:space="preserve"> KN, </w:t>
      </w:r>
      <w:r>
        <w:t>Koehn</w:t>
      </w:r>
      <w:r w:rsidR="007A56E1">
        <w:t xml:space="preserve"> LE, </w:t>
      </w:r>
      <w:r>
        <w:t>Anderson</w:t>
      </w:r>
      <w:r w:rsidR="007A56E1">
        <w:t xml:space="preserve"> LG, </w:t>
      </w:r>
      <w:r>
        <w:t>Bundy</w:t>
      </w:r>
      <w:r w:rsidR="007A56E1">
        <w:t xml:space="preserve"> A, </w:t>
      </w:r>
      <w:r>
        <w:t>Carothers</w:t>
      </w:r>
      <w:r w:rsidR="007A56E1">
        <w:t xml:space="preserve"> C, </w:t>
      </w:r>
      <w:r>
        <w:t>Coleman</w:t>
      </w:r>
      <w:r w:rsidR="007A56E1">
        <w:t xml:space="preserve"> F,</w:t>
      </w:r>
      <w:r>
        <w:t xml:space="preserve"> Gerber</w:t>
      </w:r>
      <w:r w:rsidR="007A56E1">
        <w:t xml:space="preserve"> LR, </w:t>
      </w:r>
      <w:r>
        <w:t>Grabowski</w:t>
      </w:r>
      <w:r w:rsidR="007A56E1">
        <w:t xml:space="preserve"> JH, </w:t>
      </w:r>
      <w:proofErr w:type="spellStart"/>
      <w:r>
        <w:t>Houde</w:t>
      </w:r>
      <w:proofErr w:type="spellEnd"/>
      <w:r w:rsidR="007A56E1">
        <w:t xml:space="preserve"> E, </w:t>
      </w:r>
      <w:r>
        <w:t>Jensen</w:t>
      </w:r>
      <w:r w:rsidR="007A56E1">
        <w:t xml:space="preserve"> OP, </w:t>
      </w:r>
      <w:proofErr w:type="spellStart"/>
      <w:r>
        <w:t>Möllmann</w:t>
      </w:r>
      <w:proofErr w:type="spellEnd"/>
      <w:r w:rsidR="007A56E1">
        <w:t xml:space="preserve"> C, </w:t>
      </w:r>
      <w:proofErr w:type="spellStart"/>
      <w:r>
        <w:t>Rose</w:t>
      </w:r>
      <w:r w:rsidR="007A56E1">
        <w:t>K</w:t>
      </w:r>
      <w:proofErr w:type="spellEnd"/>
      <w:r w:rsidR="007A56E1">
        <w:t xml:space="preserve">, </w:t>
      </w:r>
      <w:proofErr w:type="spellStart"/>
      <w:r>
        <w:t>Sanchirico</w:t>
      </w:r>
      <w:proofErr w:type="spellEnd"/>
      <w:r w:rsidR="007A56E1">
        <w:t xml:space="preserve"> JN, </w:t>
      </w:r>
      <w:r>
        <w:t>Smith</w:t>
      </w:r>
      <w:r w:rsidR="007A56E1">
        <w:t xml:space="preserve"> ADM</w:t>
      </w:r>
      <w:r>
        <w:t xml:space="preserve"> (2018). Building effective fishery ecosystem plans. Mar. Pol., 92: 48-57.</w:t>
      </w:r>
    </w:p>
    <w:p w14:paraId="0E889D48" w14:textId="77777777" w:rsidR="000F404D" w:rsidRDefault="000F404D" w:rsidP="007C58CD">
      <w:pPr>
        <w:jc w:val="both"/>
      </w:pPr>
      <w:r>
        <w:t>MSFD (2008). http://ec.europa.eu/environment/marine/eu-coast-and-marine-policy/marine-strategy-frameworkdirective/index_en.htm</w:t>
      </w:r>
    </w:p>
    <w:p w14:paraId="2A068715" w14:textId="77777777" w:rsidR="00F0444A" w:rsidRDefault="00F0444A" w:rsidP="007C58CD">
      <w:pPr>
        <w:jc w:val="both"/>
      </w:pPr>
      <w:r>
        <w:t xml:space="preserve">MMO, Marine Management Organisation (2018). UK Sea Fisheries Statistics 2017. URL (accessed June 2020): </w:t>
      </w:r>
      <w:hyperlink r:id="rId50" w:history="1">
        <w:r>
          <w:rPr>
            <w:rStyle w:val="FollowedHyperlink"/>
          </w:rPr>
          <w:t>https://assets.publishing.service.gov.uk/government/uploads/system/uploads/attachment_data/file/742793/UK_Sea_Fisheries_Statistics_2017.pdf</w:t>
        </w:r>
      </w:hyperlink>
    </w:p>
    <w:p w14:paraId="577905BF" w14:textId="77777777" w:rsidR="00F928EE" w:rsidRDefault="00F928EE" w:rsidP="007C58CD">
      <w:pPr>
        <w:jc w:val="both"/>
      </w:pPr>
      <w:proofErr w:type="spellStart"/>
      <w:r>
        <w:t>Möckel</w:t>
      </w:r>
      <w:proofErr w:type="spellEnd"/>
      <w:r>
        <w:t xml:space="preserve"> (2017). The assessment of significant effects on the integrity of “Natura 2000” sites under Article 6(2) and 6(3) of the Habitats Directive. Nature Conservation 23: 57-85.</w:t>
      </w:r>
    </w:p>
    <w:p w14:paraId="58DE5769" w14:textId="77777777" w:rsidR="00CE099F" w:rsidRDefault="00CE099F" w:rsidP="007C58CD">
      <w:pPr>
        <w:jc w:val="both"/>
      </w:pPr>
      <w:r>
        <w:t xml:space="preserve">Muir J (1992). </w:t>
      </w:r>
      <w:r w:rsidRPr="00CE099F">
        <w:t>Water management for aquaculture and fisheries; irrigation, irritation or integration?</w:t>
      </w:r>
      <w:r>
        <w:t xml:space="preserve"> In Priorities for Water Resources Allocation and Management </w:t>
      </w:r>
      <w:r w:rsidR="008B458A">
        <w:t xml:space="preserve">pp 127-148, </w:t>
      </w:r>
      <w:r>
        <w:t xml:space="preserve">Publ. </w:t>
      </w:r>
      <w:r w:rsidR="008B458A">
        <w:t>Overseas Development Administration, ISBN: 090 2500 49X.</w:t>
      </w:r>
    </w:p>
    <w:p w14:paraId="64CC4DFB" w14:textId="77777777" w:rsidR="00E35A65" w:rsidRDefault="00E35A65" w:rsidP="007C58CD">
      <w:pPr>
        <w:jc w:val="both"/>
      </w:pPr>
      <w:r w:rsidRPr="00E35A65">
        <w:t xml:space="preserve">Munro, C. D., and </w:t>
      </w:r>
      <w:proofErr w:type="spellStart"/>
      <w:r w:rsidRPr="00E35A65">
        <w:t>Baldock</w:t>
      </w:r>
      <w:proofErr w:type="spellEnd"/>
      <w:r w:rsidRPr="00E35A65">
        <w:t xml:space="preserve">, B. M. (2012). Lyme Bay Closed Area - Measuring Recovery of Benthic Species in cobble reef habitats – analysis of data collected by SCUBA divers September 2008, August 2009 and July 2010. A Marine Bio-images report, February 2012, Marine Bio-images, Exeter, Devon, UK, pp 38. </w:t>
      </w:r>
      <w:r w:rsidR="00567224">
        <w:t>URL (accessed June 2020)</w:t>
      </w:r>
      <w:r w:rsidRPr="00E35A65">
        <w:t xml:space="preserve">: </w:t>
      </w:r>
      <w:hyperlink r:id="rId51" w:history="1">
        <w:r w:rsidRPr="00093BBD">
          <w:rPr>
            <w:rStyle w:val="FollowedHyperlink"/>
          </w:rPr>
          <w:t>https://www.lymebayreserve.co.uk/download-centre/files/Lyme_Bay_Closed_Area_Monitoring_2008-2010_MBI.pdf</w:t>
        </w:r>
      </w:hyperlink>
      <w:r w:rsidRPr="00E35A65">
        <w:t>.</w:t>
      </w:r>
    </w:p>
    <w:p w14:paraId="0CD8732C" w14:textId="77777777" w:rsidR="004E61C7" w:rsidRDefault="004E61C7" w:rsidP="007C58CD">
      <w:pPr>
        <w:jc w:val="both"/>
      </w:pPr>
      <w:r>
        <w:t>Natural England</w:t>
      </w:r>
      <w:r w:rsidRPr="004E61C7">
        <w:t xml:space="preserve"> </w:t>
      </w:r>
      <w:r>
        <w:t>(</w:t>
      </w:r>
      <w:r w:rsidRPr="004E61C7">
        <w:t>2009</w:t>
      </w:r>
      <w:r>
        <w:t>)</w:t>
      </w:r>
      <w:r w:rsidRPr="004E61C7">
        <w:t xml:space="preserve">. Inshore special area of conservation (SAC) Poole Bay to Lyme Bay </w:t>
      </w:r>
      <w:proofErr w:type="spellStart"/>
      <w:r w:rsidRPr="004E61C7">
        <w:t>pSAC</w:t>
      </w:r>
      <w:proofErr w:type="spellEnd"/>
      <w:r w:rsidRPr="004E61C7">
        <w:t xml:space="preserve"> Selection Assessment Natural England.</w:t>
      </w:r>
    </w:p>
    <w:p w14:paraId="77BC78B5" w14:textId="1D2687AB" w:rsidR="005938B5" w:rsidRDefault="005938B5" w:rsidP="007C58CD">
      <w:pPr>
        <w:jc w:val="both"/>
      </w:pPr>
      <w:r>
        <w:lastRenderedPageBreak/>
        <w:t xml:space="preserve">Rees A, Sheehan EV, Attrill MJ (2018). The Lyme Bay experimental potting study: A collaborative programme to assess the ecological effects of increasing potting density in the Lyme Bay Marine Protected Area. A report to the Blue Marine Foundation and Defra, by the Marine Institute at the University of Plymouth. </w:t>
      </w:r>
    </w:p>
    <w:p w14:paraId="66C7226B" w14:textId="77777777" w:rsidR="00EC7681" w:rsidRDefault="00EC7681" w:rsidP="007C58CD">
      <w:pPr>
        <w:jc w:val="both"/>
      </w:pPr>
      <w:r>
        <w:t xml:space="preserve">Rees SE, Sheehan EV, Stewart BD, Clark R, Appleby T, Attrill MJ, </w:t>
      </w:r>
      <w:proofErr w:type="spellStart"/>
      <w:r>
        <w:t>Jonese</w:t>
      </w:r>
      <w:proofErr w:type="spellEnd"/>
      <w:r>
        <w:t xml:space="preserve"> PJS, Johnson D Bradshaw N, Pittman  S, Oates J, </w:t>
      </w:r>
      <w:proofErr w:type="spellStart"/>
      <w:r>
        <w:t>Solandt</w:t>
      </w:r>
      <w:proofErr w:type="spellEnd"/>
      <w:r>
        <w:t xml:space="preserve"> J-L (2020). Emerging themes to support ambitious UK marine biodiversity conservation</w:t>
      </w:r>
      <w:r w:rsidR="003132E5">
        <w:t>.</w:t>
      </w:r>
      <w:r w:rsidR="003132E5" w:rsidRPr="003132E5">
        <w:t xml:space="preserve"> </w:t>
      </w:r>
      <w:r w:rsidR="003132E5">
        <w:t>Marine Policy 117, 103864.</w:t>
      </w:r>
    </w:p>
    <w:p w14:paraId="00804EFF" w14:textId="77777777" w:rsidR="00BC1FE4" w:rsidRDefault="00BC1FE4" w:rsidP="007C58CD">
      <w:pPr>
        <w:jc w:val="both"/>
      </w:pPr>
      <w:proofErr w:type="spellStart"/>
      <w:r>
        <w:t>Rodmell</w:t>
      </w:r>
      <w:proofErr w:type="spellEnd"/>
      <w:r>
        <w:t xml:space="preserve"> DP, </w:t>
      </w:r>
      <w:proofErr w:type="spellStart"/>
      <w:r>
        <w:t>Caveen</w:t>
      </w:r>
      <w:proofErr w:type="spellEnd"/>
      <w:r>
        <w:t xml:space="preserve"> AJ, Johnson ML (2020). Uneasy bedfellows: Fisheries and the search for space for Marine Conservation Zones in English waters.</w:t>
      </w:r>
      <w:r w:rsidRPr="00BC1FE4">
        <w:t xml:space="preserve"> </w:t>
      </w:r>
      <w:r>
        <w:t xml:space="preserve">In </w:t>
      </w:r>
      <w:proofErr w:type="spellStart"/>
      <w:r>
        <w:t>Eds</w:t>
      </w:r>
      <w:proofErr w:type="spellEnd"/>
      <w:r>
        <w:t xml:space="preserve"> Humphreys J and Clarke RWE,</w:t>
      </w:r>
      <w:r w:rsidRPr="00000301">
        <w:t xml:space="preserve"> </w:t>
      </w:r>
      <w:r>
        <w:t>Marine Protected Areas - Science, Policy and Management 2020, Pages 92-112, Publ. Elsevier, London.</w:t>
      </w:r>
    </w:p>
    <w:p w14:paraId="5563443C" w14:textId="77777777" w:rsidR="00181338" w:rsidRDefault="00181338" w:rsidP="007C58CD">
      <w:pPr>
        <w:jc w:val="both"/>
      </w:pPr>
      <w:r>
        <w:t>Ross LG, Telfer TC, Falconer L, Soto D, Aguilar-</w:t>
      </w:r>
      <w:proofErr w:type="spellStart"/>
      <w:r>
        <w:t>Manjarrez</w:t>
      </w:r>
      <w:proofErr w:type="spellEnd"/>
      <w:r>
        <w:t xml:space="preserve"> JA (2013). Site selection and carrying capacities for inland and coastal aquaculture. FAO Fish </w:t>
      </w:r>
      <w:proofErr w:type="spellStart"/>
      <w:r>
        <w:t>Aquacult</w:t>
      </w:r>
      <w:proofErr w:type="spellEnd"/>
      <w:r>
        <w:t xml:space="preserve"> Proc No. 21. FAO, Rome.</w:t>
      </w:r>
    </w:p>
    <w:p w14:paraId="5C3D8318" w14:textId="77777777" w:rsidR="00E11A3A" w:rsidRDefault="00E11A3A" w:rsidP="007C58CD">
      <w:pPr>
        <w:jc w:val="both"/>
      </w:pPr>
      <w:r>
        <w:t xml:space="preserve">Sanchez‐Jerez, P., </w:t>
      </w:r>
      <w:proofErr w:type="spellStart"/>
      <w:r>
        <w:t>Karakassis</w:t>
      </w:r>
      <w:proofErr w:type="spellEnd"/>
      <w:r>
        <w:t xml:space="preserve">, I., Massa, F., </w:t>
      </w:r>
      <w:proofErr w:type="spellStart"/>
      <w:r>
        <w:t>Fezzardi</w:t>
      </w:r>
      <w:proofErr w:type="spellEnd"/>
      <w:r>
        <w:t>, D., Aguilar‐</w:t>
      </w:r>
      <w:proofErr w:type="spellStart"/>
      <w:r>
        <w:t>Manjarrez</w:t>
      </w:r>
      <w:proofErr w:type="spellEnd"/>
      <w:r>
        <w:t>, J., Soto, D</w:t>
      </w:r>
      <w:proofErr w:type="gramStart"/>
      <w:r>
        <w:t>., …</w:t>
      </w:r>
      <w:proofErr w:type="gramEnd"/>
      <w:r>
        <w:t xml:space="preserve"> Dempster, T. (2016). Aquacultures struggle for space: The need for coastal spatial planning and the potential benefits of allocated zones for aquaculture (AZAs) to avoid conflict and promote sustainability. Aquaculture Environment Interactions, 8: 41–54.</w:t>
      </w:r>
    </w:p>
    <w:p w14:paraId="3EDB1818" w14:textId="77777777" w:rsidR="0099185E" w:rsidRDefault="0099185E" w:rsidP="007C58CD">
      <w:pPr>
        <w:jc w:val="both"/>
      </w:pPr>
      <w:proofErr w:type="spellStart"/>
      <w:r>
        <w:t>SeaFish</w:t>
      </w:r>
      <w:proofErr w:type="spellEnd"/>
      <w:r>
        <w:t xml:space="preserve"> (2016). SR695 UK Shellfish Production and Several, Regulating and Hybrid Orders: The Contribution and Value of Orders in Relation to the Sector’s Past Development and Future Growth. URL (accessed May 2020): </w:t>
      </w:r>
      <w:hyperlink r:id="rId52" w:history="1">
        <w:r>
          <w:rPr>
            <w:rStyle w:val="FollowedHyperlink"/>
          </w:rPr>
          <w:t>https://www.seafish.org/media/publications/FINAL_SRO_REPORT_-_AUGUST_2016_FINAL.pdf</w:t>
        </w:r>
      </w:hyperlink>
    </w:p>
    <w:p w14:paraId="76382B87" w14:textId="77777777" w:rsidR="00C46E0E" w:rsidRDefault="00C46E0E" w:rsidP="007C58CD">
      <w:pPr>
        <w:jc w:val="both"/>
      </w:pPr>
      <w:proofErr w:type="spellStart"/>
      <w:r>
        <w:t>SeaFish</w:t>
      </w:r>
      <w:proofErr w:type="spellEnd"/>
      <w:r>
        <w:t xml:space="preserve"> (2017). Sea Food 2040 – A strategic framework for England. URL (accessed May 2020): </w:t>
      </w:r>
      <w:hyperlink r:id="rId53" w:history="1">
        <w:r w:rsidRPr="00093BBD">
          <w:rPr>
            <w:rStyle w:val="FollowedHyperlink"/>
          </w:rPr>
          <w:t>https://seafish.org/media/Seafood%202040%20strategic%20framework.pdf</w:t>
        </w:r>
      </w:hyperlink>
    </w:p>
    <w:p w14:paraId="63EADFF0" w14:textId="77777777" w:rsidR="00000301" w:rsidRDefault="00000301" w:rsidP="007C58CD">
      <w:pPr>
        <w:jc w:val="both"/>
      </w:pPr>
      <w:proofErr w:type="spellStart"/>
      <w:r>
        <w:t>Solandt</w:t>
      </w:r>
      <w:proofErr w:type="spellEnd"/>
      <w:r>
        <w:t xml:space="preserve"> J-L, </w:t>
      </w:r>
      <w:proofErr w:type="spellStart"/>
      <w:r>
        <w:t>Mullier</w:t>
      </w:r>
      <w:proofErr w:type="spellEnd"/>
      <w:r>
        <w:t xml:space="preserve"> T, Elliott S, Sheehan E (2020).</w:t>
      </w:r>
      <w:r w:rsidRPr="00000301">
        <w:t xml:space="preserve"> </w:t>
      </w:r>
      <w:r>
        <w:t xml:space="preserve">Managing marine protected areas in Europe: Moving from ‘feature-based’ to ‘whole-site’ management of sites. In </w:t>
      </w:r>
      <w:proofErr w:type="spellStart"/>
      <w:r>
        <w:t>Eds</w:t>
      </w:r>
      <w:proofErr w:type="spellEnd"/>
      <w:r>
        <w:t xml:space="preserve"> Humphreys J and Clarke RWE,</w:t>
      </w:r>
      <w:r w:rsidRPr="00000301">
        <w:t xml:space="preserve"> </w:t>
      </w:r>
      <w:r>
        <w:t>Marine Protected Areas - Science, Policy and Management 2020, Pages 157-181</w:t>
      </w:r>
      <w:r w:rsidR="00EC7681">
        <w:t>, Publ. Elsevier, London.</w:t>
      </w:r>
    </w:p>
    <w:p w14:paraId="449DEACE" w14:textId="77777777" w:rsidR="0099185E" w:rsidRDefault="0099185E" w:rsidP="007C58CD">
      <w:pPr>
        <w:jc w:val="both"/>
      </w:pPr>
      <w:r>
        <w:t>Southern IFCA, Inshore Fisheries Conservation Authority (2020). Southern Inshore Fisheries and Conservation Authority Poole Harbour Several Order 2015 Management Plan (2020 revision).</w:t>
      </w:r>
    </w:p>
    <w:p w14:paraId="7945BAE6" w14:textId="77777777" w:rsidR="00D75A59" w:rsidRDefault="00D75A59" w:rsidP="007C58CD">
      <w:pPr>
        <w:jc w:val="both"/>
      </w:pPr>
      <w:proofErr w:type="spellStart"/>
      <w:r>
        <w:t>Tillin</w:t>
      </w:r>
      <w:proofErr w:type="spellEnd"/>
      <w:r>
        <w:t xml:space="preserve">, H.M., Hull, S.C. &amp; Tyler-Walters, H., 2010. Development of a sensitivity matrix (pressures-MCZ/MPA features). Report to the Department of the Environment, Food and Rural Affairs from </w:t>
      </w:r>
      <w:proofErr w:type="spellStart"/>
      <w:r>
        <w:t>ABPmer</w:t>
      </w:r>
      <w:proofErr w:type="spellEnd"/>
      <w:r>
        <w:t>, Southampton and the Marine Life Information Network (</w:t>
      </w:r>
      <w:proofErr w:type="spellStart"/>
      <w:r>
        <w:t>MarLIN</w:t>
      </w:r>
      <w:proofErr w:type="spellEnd"/>
      <w:r>
        <w:t xml:space="preserve">) Plymouth: Marine Biological Association of the </w:t>
      </w:r>
      <w:proofErr w:type="gramStart"/>
      <w:r>
        <w:t>UK.,</w:t>
      </w:r>
      <w:proofErr w:type="gramEnd"/>
      <w:r>
        <w:t xml:space="preserve"> Defra Contract no. MB0102 Task 3A, Report no. </w:t>
      </w:r>
      <w:proofErr w:type="gramStart"/>
      <w:r>
        <w:t>22.,</w:t>
      </w:r>
      <w:proofErr w:type="gramEnd"/>
      <w:r>
        <w:t xml:space="preserve"> London, 145 pp. </w:t>
      </w:r>
      <w:hyperlink r:id="rId54" w:history="1">
        <w:r w:rsidRPr="00A31193">
          <w:rPr>
            <w:rStyle w:val="FollowedHyperlink"/>
          </w:rPr>
          <w:t>http://randd.defra.gov.uk/Default.aspx?Menu=Menu&amp;Module=More&amp;Location=None&amp;Completed=0&amp;ProjectID=16368</w:t>
        </w:r>
      </w:hyperlink>
    </w:p>
    <w:p w14:paraId="031FF023" w14:textId="77777777" w:rsidR="00D75A59" w:rsidRDefault="00D75A59" w:rsidP="007C58CD">
      <w:pPr>
        <w:jc w:val="both"/>
      </w:pPr>
      <w:proofErr w:type="spellStart"/>
      <w:r>
        <w:t>Tillin</w:t>
      </w:r>
      <w:proofErr w:type="spellEnd"/>
      <w:r>
        <w:t xml:space="preserve">, H. &amp; Tyler-Walters, H., 2014. Assessing the sensitivity of subtidal sedimentary habitats to pressures associated with marine activities. Phase 2 Report – Literature review and sensitivity assessments for ecological groups for </w:t>
      </w:r>
      <w:proofErr w:type="spellStart"/>
      <w:r>
        <w:t>circalittoral</w:t>
      </w:r>
      <w:proofErr w:type="spellEnd"/>
      <w:r>
        <w:t xml:space="preserve"> and offshore Level 5 biotopes. JNCC Report No. 512B, 260 pp. </w:t>
      </w:r>
    </w:p>
    <w:p w14:paraId="7B4C1573" w14:textId="77777777" w:rsidR="002D27C5" w:rsidRDefault="002D27C5" w:rsidP="007C58CD">
      <w:pPr>
        <w:jc w:val="both"/>
      </w:pPr>
      <w:r>
        <w:t xml:space="preserve">Tyler-Walters H, </w:t>
      </w:r>
      <w:proofErr w:type="spellStart"/>
      <w:r>
        <w:t>Tillin</w:t>
      </w:r>
      <w:proofErr w:type="spellEnd"/>
      <w:r>
        <w:t xml:space="preserve"> HM</w:t>
      </w:r>
      <w:r w:rsidRPr="007365DB">
        <w:t xml:space="preserve">, </w:t>
      </w:r>
      <w:proofErr w:type="spellStart"/>
      <w:r w:rsidRPr="007365DB">
        <w:t>d’Avac</w:t>
      </w:r>
      <w:r>
        <w:t>k</w:t>
      </w:r>
      <w:proofErr w:type="spellEnd"/>
      <w:r>
        <w:t xml:space="preserve"> EAS, Perry F, Stamp T</w:t>
      </w:r>
      <w:r w:rsidRPr="007365DB">
        <w:t xml:space="preserve"> </w:t>
      </w:r>
      <w:r>
        <w:t>(</w:t>
      </w:r>
      <w:r w:rsidRPr="007365DB">
        <w:t>2018</w:t>
      </w:r>
      <w:r>
        <w:t>)</w:t>
      </w:r>
      <w:r w:rsidRPr="007365DB">
        <w:t>. Marine Evidence-based Sensitivity Assessment (</w:t>
      </w:r>
      <w:proofErr w:type="spellStart"/>
      <w:r w:rsidRPr="007365DB">
        <w:t>MarESA</w:t>
      </w:r>
      <w:proofErr w:type="spellEnd"/>
      <w:r w:rsidRPr="007365DB">
        <w:t>) – A Guide. Marine Life Information Network (</w:t>
      </w:r>
      <w:proofErr w:type="spellStart"/>
      <w:r w:rsidRPr="007365DB">
        <w:t>MarLIN</w:t>
      </w:r>
      <w:proofErr w:type="spellEnd"/>
      <w:r w:rsidRPr="007365DB">
        <w:t xml:space="preserve">). Marine Biological Association of the UK, Plymouth, pp. 91. Available from </w:t>
      </w:r>
      <w:hyperlink r:id="rId55" w:history="1">
        <w:r w:rsidRPr="00A8278F">
          <w:rPr>
            <w:rStyle w:val="FollowedHyperlink"/>
          </w:rPr>
          <w:t>https://www.marlin.ac.uk/publications</w:t>
        </w:r>
      </w:hyperlink>
    </w:p>
    <w:p w14:paraId="30DFD976" w14:textId="77777777" w:rsidR="000C0C94" w:rsidRDefault="000C0C94" w:rsidP="007C58CD">
      <w:pPr>
        <w:jc w:val="both"/>
        <w:rPr>
          <w:rStyle w:val="FollowedHyperlink"/>
        </w:rPr>
      </w:pPr>
      <w:r>
        <w:lastRenderedPageBreak/>
        <w:t xml:space="preserve">UK </w:t>
      </w:r>
      <w:r w:rsidRPr="000C0C94">
        <w:t>Government Office for Science</w:t>
      </w:r>
      <w:r>
        <w:t xml:space="preserve"> (2017). Future of the Sea: Trends in Aquaculture.</w:t>
      </w:r>
      <w:r w:rsidRPr="000C0C94">
        <w:t xml:space="preserve"> </w:t>
      </w:r>
      <w:r>
        <w:t xml:space="preserve">UK </w:t>
      </w:r>
      <w:r w:rsidRPr="000C0C94">
        <w:t>Foresight, Government Office for Science</w:t>
      </w:r>
      <w:r>
        <w:t xml:space="preserve">. URL (accessed July 2020): </w:t>
      </w:r>
      <w:hyperlink r:id="rId56" w:history="1">
        <w:r>
          <w:rPr>
            <w:rStyle w:val="FollowedHyperlink"/>
          </w:rPr>
          <w:t>https://assets.publishing.service.gov.uk/government/uploads/system/uploads/attachment_data/file/635209/Future_of_the_sea_-_trends_in_aquaculture_FINAL_NEW.pdf</w:t>
        </w:r>
      </w:hyperlink>
    </w:p>
    <w:p w14:paraId="16A65804" w14:textId="77777777" w:rsidR="00EF3E82" w:rsidRDefault="00EF3E82" w:rsidP="007C58CD">
      <w:pPr>
        <w:jc w:val="both"/>
      </w:pPr>
      <w:proofErr w:type="spellStart"/>
      <w:r>
        <w:t>Villasante</w:t>
      </w:r>
      <w:proofErr w:type="spellEnd"/>
      <w:r>
        <w:t xml:space="preserve"> S, Rodríguez-González D, </w:t>
      </w:r>
      <w:proofErr w:type="spellStart"/>
      <w:r>
        <w:t>Antelo</w:t>
      </w:r>
      <w:proofErr w:type="spellEnd"/>
      <w:r>
        <w:t xml:space="preserve"> A, </w:t>
      </w:r>
      <w:proofErr w:type="spellStart"/>
      <w:r>
        <w:t>Rivero</w:t>
      </w:r>
      <w:proofErr w:type="spellEnd"/>
      <w:r>
        <w:t xml:space="preserve">-Rodríguez S, </w:t>
      </w:r>
      <w:proofErr w:type="spellStart"/>
      <w:r>
        <w:t>Lebrancón</w:t>
      </w:r>
      <w:proofErr w:type="spellEnd"/>
      <w:r>
        <w:t xml:space="preserve">-Nieto J (2013). Why are prices in wild catch and aquaculture industries so different? </w:t>
      </w:r>
      <w:proofErr w:type="spellStart"/>
      <w:r>
        <w:t>Ambio</w:t>
      </w:r>
      <w:proofErr w:type="spellEnd"/>
      <w:r>
        <w:t xml:space="preserve"> 42 (8): 937–950.</w:t>
      </w:r>
    </w:p>
    <w:p w14:paraId="0035C619" w14:textId="77777777" w:rsidR="00C26277" w:rsidRDefault="00C26277" w:rsidP="007C58CD">
      <w:pPr>
        <w:jc w:val="both"/>
      </w:pPr>
      <w:r>
        <w:t xml:space="preserve">Ware S, </w:t>
      </w:r>
      <w:proofErr w:type="spellStart"/>
      <w:r>
        <w:t>Downie</w:t>
      </w:r>
      <w:proofErr w:type="spellEnd"/>
      <w:r>
        <w:t xml:space="preserve"> A-L (2020). Challenges of habitat mapping to inform marine protected area (MPA) designation and monitoring: An operational perspective. Marine Policy 111:</w:t>
      </w:r>
      <w:r w:rsidRPr="00C26277">
        <w:t xml:space="preserve"> 103717</w:t>
      </w:r>
      <w:r>
        <w:t>. https://doi.org/10.1016/j.marpol.2019.103717</w:t>
      </w:r>
    </w:p>
    <w:p w14:paraId="068B4442" w14:textId="77777777" w:rsidR="000C0C94" w:rsidRDefault="002D6720" w:rsidP="007C58CD">
      <w:pPr>
        <w:jc w:val="both"/>
      </w:pPr>
      <w:r w:rsidRPr="002D6720">
        <w:t xml:space="preserve">Westbrook S (2017). The value of aquaculture to Scotland. June 2017 A Report for Highlands and Islands Enterprise and Marine Scotland. </w:t>
      </w:r>
      <w:r>
        <w:t xml:space="preserve">URL (accessed July 2020): </w:t>
      </w:r>
      <w:r w:rsidRPr="002D6720">
        <w:t>http://www.hie.co.uk/ regional-information/ economic-reports-and-research/archive/value-of-aquaculture-2017.html</w:t>
      </w:r>
    </w:p>
    <w:p w14:paraId="27C6514C" w14:textId="77777777" w:rsidR="00E35A65" w:rsidRDefault="00E35A65" w:rsidP="007C58CD">
      <w:pPr>
        <w:jc w:val="both"/>
      </w:pPr>
      <w:r w:rsidRPr="00E35A65">
        <w:t xml:space="preserve">Wood, C. (2007). </w:t>
      </w:r>
      <w:proofErr w:type="spellStart"/>
      <w:r w:rsidRPr="00E35A65">
        <w:t>Seasearch</w:t>
      </w:r>
      <w:proofErr w:type="spellEnd"/>
      <w:r w:rsidRPr="00E35A65">
        <w:t xml:space="preserve"> surveys in Lyme Bay, June 2007, A Report to Natural England, 26 pp. URL</w:t>
      </w:r>
      <w:r>
        <w:t xml:space="preserve"> (</w:t>
      </w:r>
      <w:r w:rsidR="00567224">
        <w:t>accessed June 2020)</w:t>
      </w:r>
      <w:r w:rsidRPr="00E35A65">
        <w:t xml:space="preserve">: </w:t>
      </w:r>
      <w:hyperlink r:id="rId57" w:history="1">
        <w:r w:rsidRPr="00093BBD">
          <w:rPr>
            <w:rStyle w:val="FollowedHyperlink"/>
          </w:rPr>
          <w:t>https://www.google.co.uk/url?sa=t&amp;rct=j&amp;q=&amp;esrc=s&amp;source=web&amp;cd=1&amp;ved=2ahUKEwjc_r7L4o_mAhVGTcAKHSQsCZcQFjAAegQIBBAC&amp;url=http%3A%2F%2Fpublications</w:t>
        </w:r>
      </w:hyperlink>
      <w:r>
        <w:t>.</w:t>
      </w:r>
    </w:p>
    <w:p w14:paraId="7E29A8B9" w14:textId="77777777" w:rsidR="002D6720" w:rsidRDefault="002D6720" w:rsidP="007C58CD">
      <w:pPr>
        <w:jc w:val="both"/>
      </w:pPr>
    </w:p>
    <w:p w14:paraId="6589E181" w14:textId="77777777" w:rsidR="000B65A2" w:rsidRDefault="000B65A2" w:rsidP="007C58CD">
      <w:pPr>
        <w:jc w:val="both"/>
        <w:rPr>
          <w:b/>
          <w:color w:val="1F3864"/>
          <w:sz w:val="24"/>
          <w:szCs w:val="24"/>
        </w:rPr>
      </w:pPr>
      <w:r>
        <w:rPr>
          <w:b/>
          <w:color w:val="1F3864"/>
          <w:sz w:val="24"/>
          <w:szCs w:val="24"/>
        </w:rPr>
        <w:br w:type="page"/>
      </w:r>
    </w:p>
    <w:p w14:paraId="1F3AB26D" w14:textId="53F47DC5" w:rsidR="002D6720" w:rsidRPr="00D94405" w:rsidRDefault="00B97C6D" w:rsidP="007C58CD">
      <w:pPr>
        <w:jc w:val="both"/>
        <w:rPr>
          <w:b/>
        </w:rPr>
      </w:pPr>
      <w:r w:rsidRPr="000C50BE">
        <w:rPr>
          <w:b/>
          <w:color w:val="1F3864"/>
          <w:sz w:val="24"/>
          <w:szCs w:val="24"/>
        </w:rPr>
        <w:lastRenderedPageBreak/>
        <w:t>APPENDIX</w:t>
      </w:r>
      <w:r w:rsidR="00D94405" w:rsidRPr="000C50BE">
        <w:rPr>
          <w:b/>
          <w:color w:val="1F3864"/>
          <w:sz w:val="24"/>
          <w:szCs w:val="24"/>
        </w:rPr>
        <w:t xml:space="preserve"> 1:</w:t>
      </w:r>
      <w:r w:rsidR="00D94405" w:rsidRPr="000C50BE">
        <w:rPr>
          <w:b/>
          <w:color w:val="1F3864"/>
        </w:rPr>
        <w:t xml:space="preserve"> </w:t>
      </w:r>
      <w:r w:rsidR="00D94405" w:rsidRPr="00D94405">
        <w:rPr>
          <w:b/>
        </w:rPr>
        <w:t>Consultation with CEFAS, Natural England and IFCA on 20 February 2020</w:t>
      </w:r>
    </w:p>
    <w:p w14:paraId="29DBC4C2" w14:textId="77777777" w:rsidR="00D94405" w:rsidRPr="005C0FAB" w:rsidRDefault="00D94405" w:rsidP="007C58CD">
      <w:pPr>
        <w:jc w:val="both"/>
        <w:rPr>
          <w:b/>
        </w:rPr>
      </w:pPr>
      <w:r w:rsidRPr="005C0FAB">
        <w:rPr>
          <w:b/>
        </w:rPr>
        <w:t>Developing ‘generic rules’ and targeted advice to facilitate marine aquaculture (</w:t>
      </w:r>
      <w:proofErr w:type="spellStart"/>
      <w:r w:rsidRPr="005C0FAB">
        <w:rPr>
          <w:b/>
        </w:rPr>
        <w:t>mariculture</w:t>
      </w:r>
      <w:proofErr w:type="spellEnd"/>
      <w:r w:rsidRPr="005C0FAB">
        <w:rPr>
          <w:b/>
        </w:rPr>
        <w:t>) development around MPAs in SW England</w:t>
      </w:r>
    </w:p>
    <w:p w14:paraId="6F18130D" w14:textId="77777777" w:rsidR="00D94405" w:rsidRDefault="00D94405" w:rsidP="007C58CD">
      <w:pPr>
        <w:jc w:val="both"/>
      </w:pPr>
      <w:r w:rsidRPr="000214C1">
        <w:rPr>
          <w:b/>
        </w:rPr>
        <w:t>Project scoping/planning meeting</w:t>
      </w:r>
      <w:r>
        <w:t xml:space="preserve"> with Roger Covey (Natural England), Keith Jeffery (CEFAS), Charles Tyler and Ross Brown (University of Exeter/ SAF). </w:t>
      </w:r>
    </w:p>
    <w:p w14:paraId="099FCBFE" w14:textId="77777777" w:rsidR="00D94405" w:rsidRDefault="00D94405" w:rsidP="007C58CD">
      <w:pPr>
        <w:jc w:val="both"/>
        <w:rPr>
          <w:b/>
        </w:rPr>
      </w:pPr>
      <w:r>
        <w:rPr>
          <w:b/>
        </w:rPr>
        <w:t>Outline</w:t>
      </w:r>
    </w:p>
    <w:p w14:paraId="526182E6" w14:textId="77777777" w:rsidR="00D94405" w:rsidRPr="008D3CD1" w:rsidRDefault="00D94405" w:rsidP="007C58CD">
      <w:pPr>
        <w:jc w:val="both"/>
      </w:pPr>
      <w:r w:rsidRPr="008D3CD1">
        <w:t xml:space="preserve">This is </w:t>
      </w:r>
      <w:r>
        <w:t>a 2 month pilot/seed corn project proposal, recently submitted to Research England’s Strategic Priorities Fund.  The intention is that it will provide a proof of concept (based around the Dorset and East Devon Fisheries Local Action Grou</w:t>
      </w:r>
      <w:r w:rsidR="007760C0">
        <w:t>p (FLAG) area, mapped by CEFAS (</w:t>
      </w:r>
      <w:r>
        <w:t>2020) that could lead to larger scale project(s) funded via the Seafood Innovation Fund (SIF) and/or Maritime and Fisheries Fund (MFF).</w:t>
      </w:r>
    </w:p>
    <w:p w14:paraId="01E7912B" w14:textId="77777777" w:rsidR="00D94405" w:rsidRPr="00C81E29" w:rsidRDefault="00D94405" w:rsidP="007C58CD">
      <w:pPr>
        <w:jc w:val="both"/>
        <w:rPr>
          <w:b/>
        </w:rPr>
      </w:pPr>
      <w:r w:rsidRPr="00C81E29">
        <w:rPr>
          <w:b/>
        </w:rPr>
        <w:t>Project elements</w:t>
      </w:r>
    </w:p>
    <w:p w14:paraId="2BB8C968" w14:textId="77777777" w:rsidR="00D94405" w:rsidRDefault="00D94405" w:rsidP="007C58CD">
      <w:pPr>
        <w:spacing w:after="0"/>
        <w:jc w:val="both"/>
      </w:pPr>
      <w:r w:rsidRPr="00626FBB">
        <w:rPr>
          <w:b/>
          <w:i/>
        </w:rPr>
        <w:t xml:space="preserve">1) Initial consultation with policy partners </w:t>
      </w:r>
      <w:r>
        <w:t>– consult with stakeholders up front to collate all relevant info, risk assessment/sensitivity/suitability matrices and mapping tools which can be used as a basis for facilitating aquaculture development around MPAs.</w:t>
      </w:r>
    </w:p>
    <w:p w14:paraId="6B1369C1" w14:textId="77777777" w:rsidR="00D94405" w:rsidRDefault="00D94405" w:rsidP="007C58CD">
      <w:pPr>
        <w:spacing w:after="0"/>
        <w:jc w:val="both"/>
      </w:pPr>
    </w:p>
    <w:p w14:paraId="62CD1330" w14:textId="77777777" w:rsidR="00D94405" w:rsidRDefault="00D94405" w:rsidP="007C58CD">
      <w:pPr>
        <w:spacing w:after="0"/>
        <w:jc w:val="both"/>
      </w:pPr>
      <w:r w:rsidRPr="00C81E29">
        <w:rPr>
          <w:b/>
        </w:rPr>
        <w:t>Action</w:t>
      </w:r>
      <w:r>
        <w:t xml:space="preserve"> - All to add names of key stakeholder to Appended list. Invite all stakeholders to a workshop during the project – timing to be agreed.</w:t>
      </w:r>
    </w:p>
    <w:p w14:paraId="7065FEDD" w14:textId="77777777" w:rsidR="00D94405" w:rsidRDefault="00D94405" w:rsidP="007C58CD">
      <w:pPr>
        <w:numPr>
          <w:ilvl w:val="1"/>
          <w:numId w:val="5"/>
        </w:numPr>
        <w:jc w:val="both"/>
      </w:pPr>
      <w:r>
        <w:t>Risk assessment matrix should be based on the Marine Evidence based Sensitivity Assessment (</w:t>
      </w:r>
      <w:proofErr w:type="spellStart"/>
      <w:r>
        <w:t>MarESA</w:t>
      </w:r>
      <w:proofErr w:type="spellEnd"/>
      <w:r>
        <w:t xml:space="preserve">) </w:t>
      </w:r>
      <w:hyperlink r:id="rId58" w:history="1">
        <w:r w:rsidRPr="00C2794A">
          <w:rPr>
            <w:rStyle w:val="FollowedHyperlink"/>
          </w:rPr>
          <w:t>https://www.marlin.ac.uk/sensitivity/sensitivity_rationale</w:t>
        </w:r>
      </w:hyperlink>
      <w:r>
        <w:t xml:space="preserve"> CEFAS contact for environmental suitability matrices – </w:t>
      </w:r>
      <w:r w:rsidRPr="00CB4860">
        <w:t>Richard Heal</w:t>
      </w:r>
      <w:r>
        <w:t>.</w:t>
      </w:r>
    </w:p>
    <w:p w14:paraId="13EF49BE" w14:textId="77777777" w:rsidR="00D94405" w:rsidRDefault="00D94405" w:rsidP="007C58CD">
      <w:pPr>
        <w:numPr>
          <w:ilvl w:val="1"/>
          <w:numId w:val="5"/>
        </w:numPr>
        <w:jc w:val="both"/>
      </w:pPr>
      <w:r>
        <w:t>Mapping will be based on the high res’ mapping of Dorset and East Devon FLAG area, incl. additional detail on the location of key conservation features within MPA habitats. CEFAS contact for mapping – Paulette Posen.</w:t>
      </w:r>
    </w:p>
    <w:p w14:paraId="5DECAF66" w14:textId="77777777" w:rsidR="00D94405" w:rsidRDefault="00D94405" w:rsidP="007C58CD">
      <w:pPr>
        <w:spacing w:after="0"/>
        <w:jc w:val="both"/>
      </w:pPr>
      <w:r w:rsidRPr="00C81E29">
        <w:rPr>
          <w:b/>
        </w:rPr>
        <w:t>Action</w:t>
      </w:r>
      <w:r>
        <w:t xml:space="preserve"> - Keith to forward mapping report, once approved by Sara </w:t>
      </w:r>
      <w:proofErr w:type="spellStart"/>
      <w:r>
        <w:t>Cattahan</w:t>
      </w:r>
      <w:proofErr w:type="spellEnd"/>
      <w:r>
        <w:t xml:space="preserve"> and </w:t>
      </w:r>
      <w:r w:rsidRPr="00644581">
        <w:t xml:space="preserve">Ruth </w:t>
      </w:r>
      <w:proofErr w:type="spellStart"/>
      <w:r w:rsidRPr="00644581">
        <w:t>Allin</w:t>
      </w:r>
      <w:proofErr w:type="spellEnd"/>
      <w:r w:rsidRPr="00644581">
        <w:t>.</w:t>
      </w:r>
    </w:p>
    <w:p w14:paraId="5C11D0CB" w14:textId="77777777" w:rsidR="00D94405" w:rsidRDefault="00D94405" w:rsidP="007C58CD">
      <w:pPr>
        <w:spacing w:after="0"/>
        <w:jc w:val="both"/>
      </w:pPr>
    </w:p>
    <w:p w14:paraId="3283D570" w14:textId="77777777" w:rsidR="00D94405" w:rsidRPr="00626FBB" w:rsidRDefault="00D94405" w:rsidP="007C58CD">
      <w:pPr>
        <w:jc w:val="both"/>
        <w:rPr>
          <w:b/>
          <w:i/>
        </w:rPr>
      </w:pPr>
      <w:r>
        <w:rPr>
          <w:b/>
          <w:i/>
        </w:rPr>
        <w:t xml:space="preserve">2) </w:t>
      </w:r>
      <w:r w:rsidRPr="00626FBB">
        <w:rPr>
          <w:b/>
          <w:i/>
        </w:rPr>
        <w:t>Compile a generic matrix indicating the sensitivity to aquaculture for habitats and designated conservation features within MPAs in the FLAG area</w:t>
      </w:r>
    </w:p>
    <w:p w14:paraId="069FED6D" w14:textId="77777777" w:rsidR="00D94405" w:rsidRDefault="00D94405" w:rsidP="007C58CD">
      <w:pPr>
        <w:numPr>
          <w:ilvl w:val="1"/>
          <w:numId w:val="6"/>
        </w:numPr>
        <w:ind w:left="426"/>
        <w:jc w:val="both"/>
      </w:pPr>
      <w:r>
        <w:t xml:space="preserve">Initial (generic) assessment of </w:t>
      </w:r>
      <w:r w:rsidRPr="00AF1C9D">
        <w:t xml:space="preserve">habitats </w:t>
      </w:r>
      <w:r>
        <w:t>and designated (sub</w:t>
      </w:r>
      <w:proofErr w:type="gramStart"/>
      <w:r>
        <w:t>)</w:t>
      </w:r>
      <w:r w:rsidRPr="00AF1C9D">
        <w:t>features</w:t>
      </w:r>
      <w:proofErr w:type="gramEnd"/>
      <w:r w:rsidRPr="00AF1C9D">
        <w:t xml:space="preserve"> </w:t>
      </w:r>
      <w:r>
        <w:t xml:space="preserve">will be made using </w:t>
      </w:r>
      <w:r w:rsidRPr="00D67EC3">
        <w:t>Marine Evidence based Sensitivity Assessment (</w:t>
      </w:r>
      <w:proofErr w:type="spellStart"/>
      <w:r w:rsidRPr="00D67EC3">
        <w:t>MarESA</w:t>
      </w:r>
      <w:proofErr w:type="spellEnd"/>
      <w:r w:rsidRPr="00D67EC3">
        <w:t>)</w:t>
      </w:r>
      <w:r>
        <w:t xml:space="preserve">. </w:t>
      </w:r>
      <w:hyperlink r:id="rId59" w:history="1">
        <w:r w:rsidRPr="00A8278F">
          <w:rPr>
            <w:rStyle w:val="FollowedHyperlink"/>
          </w:rPr>
          <w:t>https://www.marlin.ac.uk/sensitivity/sensitivity_rationale</w:t>
        </w:r>
      </w:hyperlink>
    </w:p>
    <w:p w14:paraId="406429DE" w14:textId="77777777" w:rsidR="00D94405" w:rsidRDefault="00D94405" w:rsidP="007C58CD">
      <w:pPr>
        <w:numPr>
          <w:ilvl w:val="1"/>
          <w:numId w:val="6"/>
        </w:numPr>
        <w:ind w:left="426"/>
        <w:jc w:val="both"/>
      </w:pPr>
      <w:r>
        <w:t>The assessment will incorporate:</w:t>
      </w:r>
    </w:p>
    <w:p w14:paraId="5DA6F71F" w14:textId="77777777" w:rsidR="00D94405" w:rsidRDefault="00D94405" w:rsidP="007C58CD">
      <w:pPr>
        <w:numPr>
          <w:ilvl w:val="2"/>
          <w:numId w:val="7"/>
        </w:numPr>
        <w:ind w:left="851"/>
        <w:jc w:val="both"/>
      </w:pPr>
      <w:r>
        <w:t>CEFAS’s matrix assessment of the feasibility of aquaculture operations based on environmental conditions (e.g. substrate and bathymetry) across the FLAG area</w:t>
      </w:r>
    </w:p>
    <w:p w14:paraId="6963596B" w14:textId="77777777" w:rsidR="00D94405" w:rsidRPr="00262333" w:rsidRDefault="00D94405" w:rsidP="007C58CD">
      <w:pPr>
        <w:numPr>
          <w:ilvl w:val="2"/>
          <w:numId w:val="7"/>
        </w:numPr>
        <w:ind w:left="851"/>
        <w:jc w:val="both"/>
        <w:rPr>
          <w:rStyle w:val="FollowedHyperlink"/>
        </w:rPr>
      </w:pPr>
      <w:r w:rsidRPr="00D67EC3">
        <w:t>Natural England</w:t>
      </w:r>
      <w:r>
        <w:t>’s ‘Advice on Operations S</w:t>
      </w:r>
      <w:r w:rsidRPr="00D67EC3">
        <w:t>ystem</w:t>
      </w:r>
      <w:r>
        <w:t xml:space="preserve">’, </w:t>
      </w:r>
      <w:r w:rsidRPr="00D67EC3">
        <w:t xml:space="preserve">which </w:t>
      </w:r>
      <w:r>
        <w:t xml:space="preserve">includes </w:t>
      </w:r>
      <w:r w:rsidRPr="00D67EC3">
        <w:t xml:space="preserve">advice on </w:t>
      </w:r>
      <w:r>
        <w:t xml:space="preserve">the sensitivity of </w:t>
      </w:r>
      <w:r w:rsidRPr="00D67EC3">
        <w:t>designated site features</w:t>
      </w:r>
      <w:r>
        <w:t xml:space="preserve"> and sub-features</w:t>
      </w:r>
      <w:r w:rsidRPr="00D67EC3">
        <w:t xml:space="preserve"> </w:t>
      </w:r>
      <w:r>
        <w:t>to</w:t>
      </w:r>
      <w:r w:rsidRPr="00D67EC3">
        <w:t xml:space="preserve"> </w:t>
      </w:r>
      <w:r>
        <w:t xml:space="preserve">Seaweed, Shellfish and Finfish aquaculture operations. </w:t>
      </w:r>
      <w:r w:rsidRPr="00262333">
        <w:rPr>
          <w:rStyle w:val="FollowedHyperlink"/>
        </w:rPr>
        <w:t>https://designatedsites.naturalengland.org.uk/</w:t>
      </w:r>
    </w:p>
    <w:p w14:paraId="236A5310" w14:textId="77777777" w:rsidR="00D94405" w:rsidRDefault="00D94405" w:rsidP="007C58CD">
      <w:pPr>
        <w:numPr>
          <w:ilvl w:val="2"/>
          <w:numId w:val="7"/>
        </w:numPr>
        <w:ind w:left="851"/>
        <w:jc w:val="both"/>
        <w:rPr>
          <w:rFonts w:ascii="Calibri" w:eastAsia="Times New Roman" w:hAnsi="Calibri"/>
        </w:rPr>
      </w:pPr>
      <w:r>
        <w:t xml:space="preserve">MMO’s </w:t>
      </w:r>
      <w:r w:rsidRPr="00AF1C9D">
        <w:t>Matrix of fisheries gear types and European marine site protected features</w:t>
      </w:r>
      <w:r>
        <w:t xml:space="preserve">. </w:t>
      </w:r>
      <w:hyperlink r:id="rId60" w:history="1">
        <w:r w:rsidRPr="00AF1C9D">
          <w:rPr>
            <w:rStyle w:val="FollowedHyperlink"/>
            <w:rFonts w:ascii="Calibri" w:eastAsia="Times New Roman" w:hAnsi="Calibri"/>
            <w:color w:val="0563C1"/>
          </w:rPr>
          <w:t>https://www.gov.uk/government/publications/fisheries-in-european-marine-sites-matrix</w:t>
        </w:r>
      </w:hyperlink>
    </w:p>
    <w:p w14:paraId="41014396" w14:textId="77777777" w:rsidR="00D94405" w:rsidRPr="005C1172" w:rsidRDefault="00D94405" w:rsidP="007C58CD">
      <w:pPr>
        <w:numPr>
          <w:ilvl w:val="2"/>
          <w:numId w:val="7"/>
        </w:numPr>
        <w:ind w:left="851"/>
        <w:jc w:val="both"/>
        <w:rPr>
          <w:rFonts w:ascii="Calibri" w:eastAsia="Times New Roman" w:hAnsi="Calibri"/>
        </w:rPr>
      </w:pPr>
      <w:r w:rsidRPr="005C1172">
        <w:rPr>
          <w:rFonts w:ascii="Calibri" w:eastAsia="Times New Roman" w:hAnsi="Calibri"/>
        </w:rPr>
        <w:lastRenderedPageBreak/>
        <w:t>Development and application of risk assessment methodologies</w:t>
      </w:r>
      <w:r>
        <w:rPr>
          <w:rFonts w:ascii="Calibri" w:eastAsia="Times New Roman" w:hAnsi="Calibri"/>
        </w:rPr>
        <w:t xml:space="preserve"> incl. Retrospective Habitat Risk Assessments and zoning e.g. t</w:t>
      </w:r>
      <w:r w:rsidRPr="005C1172">
        <w:rPr>
          <w:rFonts w:ascii="Calibri" w:eastAsia="Times New Roman" w:hAnsi="Calibri"/>
        </w:rPr>
        <w:t>he Williamsburg Resolution</w:t>
      </w:r>
      <w:r>
        <w:rPr>
          <w:rFonts w:ascii="Calibri" w:eastAsia="Times New Roman" w:hAnsi="Calibri"/>
        </w:rPr>
        <w:t xml:space="preserve"> relating</w:t>
      </w:r>
      <w:r w:rsidRPr="005C1172">
        <w:rPr>
          <w:rFonts w:ascii="Calibri" w:eastAsia="Times New Roman" w:hAnsi="Calibri"/>
        </w:rPr>
        <w:t xml:space="preserve"> to aquaculture and fish movements</w:t>
      </w:r>
      <w:r>
        <w:rPr>
          <w:rFonts w:ascii="Calibri" w:eastAsia="Times New Roman" w:hAnsi="Calibri"/>
        </w:rPr>
        <w:t>.</w:t>
      </w:r>
      <w:r w:rsidRPr="005C1172">
        <w:t xml:space="preserve"> </w:t>
      </w:r>
      <w:hyperlink r:id="rId61" w:history="1">
        <w:r w:rsidRPr="00A8278F">
          <w:rPr>
            <w:rStyle w:val="FollowedHyperlink"/>
            <w:rFonts w:ascii="Calibri" w:eastAsia="Times New Roman" w:hAnsi="Calibri"/>
          </w:rPr>
          <w:t>http://www.nasco.int/pdf/far_aquaculture/AquacultureFAR_EnglandWales.pdf</w:t>
        </w:r>
      </w:hyperlink>
    </w:p>
    <w:p w14:paraId="688AA2DD" w14:textId="77777777" w:rsidR="00D94405" w:rsidRDefault="00D94405" w:rsidP="007C58CD">
      <w:pPr>
        <w:numPr>
          <w:ilvl w:val="1"/>
          <w:numId w:val="6"/>
        </w:numPr>
        <w:ind w:left="426"/>
        <w:jc w:val="both"/>
      </w:pPr>
      <w:r>
        <w:t xml:space="preserve">The assessment will also identify where there is </w:t>
      </w:r>
      <w:r w:rsidRPr="00AA651A">
        <w:t>insufficient evidence to assess</w:t>
      </w:r>
      <w:r>
        <w:t xml:space="preserve"> sensitivity for specific conservation (sub</w:t>
      </w:r>
      <w:proofErr w:type="gramStart"/>
      <w:r>
        <w:t>)features</w:t>
      </w:r>
      <w:proofErr w:type="gramEnd"/>
      <w:r>
        <w:t xml:space="preserve"> and aquaculture operations.</w:t>
      </w:r>
    </w:p>
    <w:p w14:paraId="2996DC2B" w14:textId="77777777" w:rsidR="00D94405" w:rsidRDefault="00D94405" w:rsidP="007C58CD">
      <w:pPr>
        <w:ind w:left="1440"/>
        <w:jc w:val="both"/>
      </w:pPr>
    </w:p>
    <w:p w14:paraId="1B8915F8" w14:textId="77777777" w:rsidR="00D94405" w:rsidRPr="002D1844" w:rsidRDefault="00D94405" w:rsidP="007C58CD">
      <w:pPr>
        <w:spacing w:after="0"/>
        <w:jc w:val="both"/>
      </w:pPr>
      <w:r>
        <w:rPr>
          <w:b/>
          <w:i/>
        </w:rPr>
        <w:t xml:space="preserve">3) </w:t>
      </w:r>
      <w:r w:rsidRPr="00626FBB">
        <w:rPr>
          <w:b/>
          <w:i/>
        </w:rPr>
        <w:t xml:space="preserve">Search for missing evidence relating to </w:t>
      </w:r>
      <w:proofErr w:type="spellStart"/>
      <w:r w:rsidRPr="00626FBB">
        <w:rPr>
          <w:b/>
          <w:i/>
        </w:rPr>
        <w:t>mariculture</w:t>
      </w:r>
      <w:proofErr w:type="spellEnd"/>
      <w:r w:rsidRPr="00626FBB">
        <w:rPr>
          <w:b/>
          <w:i/>
        </w:rPr>
        <w:t>-MPA interactions in the FLAG area</w:t>
      </w:r>
    </w:p>
    <w:p w14:paraId="751C9558" w14:textId="77777777" w:rsidR="00D94405" w:rsidRDefault="00D94405" w:rsidP="007C58CD">
      <w:pPr>
        <w:numPr>
          <w:ilvl w:val="1"/>
          <w:numId w:val="8"/>
        </w:numPr>
        <w:ind w:left="426"/>
        <w:jc w:val="both"/>
      </w:pPr>
      <w:r>
        <w:t xml:space="preserve">Undertake a targeted literature search for evidence following </w:t>
      </w:r>
      <w:proofErr w:type="spellStart"/>
      <w:r>
        <w:t>MarESA</w:t>
      </w:r>
      <w:proofErr w:type="spellEnd"/>
      <w:r>
        <w:t xml:space="preserve"> guidelines (Tyler-Walters, 2018). These sensitivity assessments are generic and NOT site-specific.  They are based on the likely effects of a pressure on a ‘hypothetical’ population in the middle of its ‘environmental range’ taking into account the magnitude and duration of the pressure in relation to pressure benchmark levels.</w:t>
      </w:r>
    </w:p>
    <w:p w14:paraId="649A5165" w14:textId="77777777" w:rsidR="00D94405" w:rsidRDefault="00D94405" w:rsidP="007C58CD">
      <w:pPr>
        <w:numPr>
          <w:ilvl w:val="1"/>
          <w:numId w:val="8"/>
        </w:numPr>
        <w:ind w:left="426"/>
        <w:jc w:val="both"/>
      </w:pPr>
      <w:r>
        <w:t>Begin to quantify positive/synergistic (as well as negative) interactions of aquaculture operations and habitats and (sub</w:t>
      </w:r>
      <w:proofErr w:type="gramStart"/>
      <w:r>
        <w:t>)features</w:t>
      </w:r>
      <w:proofErr w:type="gramEnd"/>
      <w:r>
        <w:t>.</w:t>
      </w:r>
    </w:p>
    <w:p w14:paraId="0F31766C" w14:textId="77777777" w:rsidR="00D94405" w:rsidRDefault="00D94405" w:rsidP="007C58CD">
      <w:pPr>
        <w:spacing w:after="0"/>
        <w:ind w:left="774"/>
        <w:jc w:val="both"/>
      </w:pPr>
    </w:p>
    <w:p w14:paraId="7798C1D5" w14:textId="77777777" w:rsidR="00D94405" w:rsidRPr="00AF1C9D" w:rsidRDefault="00D94405" w:rsidP="007C58CD">
      <w:pPr>
        <w:jc w:val="both"/>
        <w:rPr>
          <w:b/>
          <w:i/>
        </w:rPr>
      </w:pPr>
      <w:r>
        <w:rPr>
          <w:b/>
          <w:i/>
        </w:rPr>
        <w:t xml:space="preserve">4) </w:t>
      </w:r>
      <w:r w:rsidRPr="00AF1C9D">
        <w:rPr>
          <w:b/>
          <w:i/>
        </w:rPr>
        <w:t>Undertake site-specific assessments of the sensitivity of selected MPAs and (sub</w:t>
      </w:r>
      <w:proofErr w:type="gramStart"/>
      <w:r w:rsidRPr="00AF1C9D">
        <w:rPr>
          <w:b/>
          <w:i/>
        </w:rPr>
        <w:t>)features</w:t>
      </w:r>
      <w:proofErr w:type="gramEnd"/>
      <w:r w:rsidRPr="00AF1C9D">
        <w:rPr>
          <w:b/>
          <w:i/>
        </w:rPr>
        <w:t xml:space="preserve"> to possible (technically feasible) aquaculture operations in the FLAG area </w:t>
      </w:r>
    </w:p>
    <w:p w14:paraId="3A50F5DA" w14:textId="77777777" w:rsidR="00D94405" w:rsidRDefault="00D94405" w:rsidP="007C58CD">
      <w:pPr>
        <w:numPr>
          <w:ilvl w:val="1"/>
          <w:numId w:val="9"/>
        </w:numPr>
        <w:ind w:left="426"/>
        <w:jc w:val="both"/>
      </w:pPr>
      <w:r>
        <w:t>Cover a range of MPAs and (sub</w:t>
      </w:r>
      <w:proofErr w:type="gramStart"/>
      <w:r>
        <w:t>)features</w:t>
      </w:r>
      <w:proofErr w:type="gramEnd"/>
      <w:r>
        <w:t xml:space="preserve"> – varying in complexity from single to multiple habitats and species of conservation concern.</w:t>
      </w:r>
    </w:p>
    <w:p w14:paraId="4EF46E35" w14:textId="77777777" w:rsidR="00D94405" w:rsidRDefault="00D94405" w:rsidP="007C58CD">
      <w:pPr>
        <w:numPr>
          <w:ilvl w:val="1"/>
          <w:numId w:val="9"/>
        </w:numPr>
        <w:ind w:left="426"/>
        <w:jc w:val="both"/>
      </w:pPr>
      <w:r>
        <w:t>Take into account spatial extent and continuity of MPAs and (sub</w:t>
      </w:r>
      <w:proofErr w:type="gramStart"/>
      <w:r>
        <w:t>)features</w:t>
      </w:r>
      <w:proofErr w:type="gramEnd"/>
      <w:r>
        <w:t xml:space="preserve"> – using detailed mapping of MPAs and (sub)features (from CEFAS mapping of the FLAG area).</w:t>
      </w:r>
    </w:p>
    <w:p w14:paraId="1234C212" w14:textId="77777777" w:rsidR="00D94405" w:rsidRDefault="00D94405" w:rsidP="007C58CD">
      <w:pPr>
        <w:numPr>
          <w:ilvl w:val="1"/>
          <w:numId w:val="9"/>
        </w:numPr>
        <w:ind w:left="426"/>
        <w:jc w:val="both"/>
      </w:pPr>
      <w:r>
        <w:t>Take into account spatial scales (and temporal scales including recoverability) of interactions with aquaculture systems.</w:t>
      </w:r>
    </w:p>
    <w:p w14:paraId="0D05E5B6" w14:textId="77777777" w:rsidR="00D94405" w:rsidRPr="00726D49" w:rsidRDefault="00D94405" w:rsidP="007C58CD">
      <w:pPr>
        <w:spacing w:after="0"/>
        <w:jc w:val="both"/>
        <w:rPr>
          <w:b/>
          <w:i/>
        </w:rPr>
      </w:pPr>
      <w:r w:rsidRPr="00726D49">
        <w:rPr>
          <w:b/>
          <w:i/>
        </w:rPr>
        <w:t>5)</w:t>
      </w:r>
      <w:r>
        <w:t xml:space="preserve"> </w:t>
      </w:r>
      <w:r w:rsidRPr="00726D49">
        <w:rPr>
          <w:b/>
          <w:i/>
        </w:rPr>
        <w:t xml:space="preserve">Establish generic rules/ targeted advice for types and extent of </w:t>
      </w:r>
      <w:proofErr w:type="spellStart"/>
      <w:r w:rsidRPr="00726D49">
        <w:rPr>
          <w:b/>
          <w:i/>
        </w:rPr>
        <w:t>mariculture</w:t>
      </w:r>
      <w:proofErr w:type="spellEnd"/>
      <w:r w:rsidRPr="00726D49">
        <w:rPr>
          <w:b/>
          <w:i/>
        </w:rPr>
        <w:t xml:space="preserve"> development around MPAs </w:t>
      </w:r>
    </w:p>
    <w:p w14:paraId="364A414C" w14:textId="77777777" w:rsidR="00D94405" w:rsidRDefault="00D94405" w:rsidP="007C58CD">
      <w:pPr>
        <w:numPr>
          <w:ilvl w:val="1"/>
          <w:numId w:val="10"/>
        </w:numPr>
        <w:ind w:left="426"/>
        <w:jc w:val="both"/>
      </w:pPr>
      <w:r w:rsidRPr="002D1844">
        <w:t xml:space="preserve">Extend </w:t>
      </w:r>
      <w:r w:rsidRPr="00D67EC3">
        <w:t>Natural England</w:t>
      </w:r>
      <w:r>
        <w:t>’s ‘Advice on Operations S</w:t>
      </w:r>
      <w:r w:rsidRPr="00D67EC3">
        <w:t>ystem</w:t>
      </w:r>
      <w:r>
        <w:t>’ for aquaculture.</w:t>
      </w:r>
    </w:p>
    <w:p w14:paraId="59B7D3B4" w14:textId="77777777" w:rsidR="00D94405" w:rsidRPr="002D1844" w:rsidRDefault="00D94405" w:rsidP="007C58CD">
      <w:pPr>
        <w:numPr>
          <w:ilvl w:val="1"/>
          <w:numId w:val="10"/>
        </w:numPr>
        <w:ind w:left="426"/>
        <w:jc w:val="both"/>
      </w:pPr>
      <w:r>
        <w:t>Include advice/rules on permissible overlapping zones versus non-overlapping buffer zones.</w:t>
      </w:r>
    </w:p>
    <w:p w14:paraId="7C418B16" w14:textId="77777777" w:rsidR="00D94405" w:rsidRDefault="00D94405" w:rsidP="007C58CD">
      <w:pPr>
        <w:jc w:val="both"/>
      </w:pPr>
    </w:p>
    <w:p w14:paraId="7981BE01" w14:textId="77777777" w:rsidR="00D94405" w:rsidRPr="00726D49" w:rsidRDefault="00D94405" w:rsidP="007C58CD">
      <w:pPr>
        <w:spacing w:after="0"/>
        <w:jc w:val="both"/>
        <w:rPr>
          <w:b/>
          <w:i/>
        </w:rPr>
      </w:pPr>
      <w:r>
        <w:rPr>
          <w:b/>
          <w:i/>
        </w:rPr>
        <w:t xml:space="preserve">6) </w:t>
      </w:r>
      <w:r w:rsidRPr="00726D49">
        <w:rPr>
          <w:b/>
          <w:i/>
        </w:rPr>
        <w:t>Hold workshop to analyse results with partners and selected stakeholders, including DEFRA</w:t>
      </w:r>
    </w:p>
    <w:p w14:paraId="016325AD" w14:textId="77777777" w:rsidR="00D94405" w:rsidRDefault="00D94405" w:rsidP="007C58CD">
      <w:pPr>
        <w:spacing w:after="0"/>
        <w:ind w:left="360"/>
        <w:jc w:val="both"/>
      </w:pPr>
    </w:p>
    <w:p w14:paraId="53A91452" w14:textId="77777777" w:rsidR="00D94405" w:rsidRPr="00726D49" w:rsidRDefault="00D94405" w:rsidP="007C58CD">
      <w:pPr>
        <w:spacing w:after="0"/>
        <w:jc w:val="both"/>
        <w:rPr>
          <w:b/>
          <w:i/>
        </w:rPr>
      </w:pPr>
      <w:r>
        <w:rPr>
          <w:b/>
          <w:i/>
        </w:rPr>
        <w:t xml:space="preserve">7) </w:t>
      </w:r>
      <w:r w:rsidRPr="00726D49">
        <w:rPr>
          <w:b/>
          <w:i/>
        </w:rPr>
        <w:t>Produce a policy brief (publish as a short communication)</w:t>
      </w:r>
    </w:p>
    <w:p w14:paraId="187D69A8" w14:textId="77777777" w:rsidR="00D94405" w:rsidRDefault="00D94405" w:rsidP="007C58CD">
      <w:pPr>
        <w:jc w:val="both"/>
        <w:rPr>
          <w:b/>
        </w:rPr>
      </w:pPr>
    </w:p>
    <w:p w14:paraId="72BF94BC" w14:textId="77777777" w:rsidR="00D94405" w:rsidRDefault="00D94405" w:rsidP="007C58CD">
      <w:pPr>
        <w:spacing w:after="0"/>
        <w:jc w:val="both"/>
      </w:pPr>
    </w:p>
    <w:p w14:paraId="3AB9D886" w14:textId="77777777" w:rsidR="00D94405" w:rsidRDefault="00D94405" w:rsidP="007C58CD">
      <w:pPr>
        <w:jc w:val="both"/>
      </w:pPr>
    </w:p>
    <w:p w14:paraId="06B459A3" w14:textId="77777777" w:rsidR="00B97C6D" w:rsidRDefault="00B97C6D" w:rsidP="007C58CD">
      <w:pPr>
        <w:jc w:val="both"/>
      </w:pPr>
    </w:p>
    <w:p w14:paraId="04A49396" w14:textId="77777777" w:rsidR="00D10867" w:rsidRDefault="00D10867" w:rsidP="007C58CD">
      <w:pPr>
        <w:jc w:val="both"/>
        <w:rPr>
          <w:b/>
          <w:color w:val="1F3864"/>
          <w:sz w:val="24"/>
          <w:szCs w:val="24"/>
        </w:rPr>
      </w:pPr>
      <w:r>
        <w:rPr>
          <w:b/>
          <w:color w:val="1F3864"/>
          <w:sz w:val="24"/>
          <w:szCs w:val="24"/>
        </w:rPr>
        <w:br w:type="page"/>
      </w:r>
    </w:p>
    <w:p w14:paraId="4FDF643B" w14:textId="1A3BD69A" w:rsidR="00B97C6D" w:rsidRDefault="00B97C6D" w:rsidP="007C58CD">
      <w:pPr>
        <w:jc w:val="both"/>
        <w:rPr>
          <w:b/>
        </w:rPr>
      </w:pPr>
      <w:r w:rsidRPr="000C50BE">
        <w:rPr>
          <w:b/>
          <w:color w:val="1F3864"/>
          <w:sz w:val="24"/>
          <w:szCs w:val="24"/>
        </w:rPr>
        <w:lastRenderedPageBreak/>
        <w:t>APPENDIX 2</w:t>
      </w:r>
      <w:r w:rsidRPr="00B97C6D">
        <w:rPr>
          <w:b/>
          <w:color w:val="1F3864"/>
        </w:rPr>
        <w:t>:</w:t>
      </w:r>
      <w:r>
        <w:rPr>
          <w:b/>
        </w:rPr>
        <w:t xml:space="preserve"> M</w:t>
      </w:r>
      <w:r w:rsidRPr="00673EC0">
        <w:rPr>
          <w:b/>
        </w:rPr>
        <w:t>atrix of fishing gear types and European Marine Site protected features</w:t>
      </w:r>
    </w:p>
    <w:p w14:paraId="34788A79" w14:textId="77777777" w:rsidR="000B65A2" w:rsidRDefault="000B65A2" w:rsidP="007C58CD">
      <w:pPr>
        <w:jc w:val="both"/>
        <w:rPr>
          <w:b/>
        </w:rPr>
      </w:pPr>
    </w:p>
    <w:p w14:paraId="333B0DDF" w14:textId="5D7D8C34" w:rsidR="000B65A2" w:rsidRDefault="00B97C6D" w:rsidP="007C58CD">
      <w:pPr>
        <w:jc w:val="both"/>
        <w:rPr>
          <w:b/>
        </w:rPr>
      </w:pPr>
      <w:r w:rsidRPr="00E44D94">
        <w:rPr>
          <w:b/>
        </w:rPr>
        <w:t>See Fisheries in EMS Matrix</w:t>
      </w:r>
      <w:r w:rsidR="000B65A2">
        <w:rPr>
          <w:b/>
        </w:rPr>
        <w:t xml:space="preserve">: </w:t>
      </w:r>
    </w:p>
    <w:p w14:paraId="4815171B" w14:textId="7B8FFA2D" w:rsidR="00B97C6D" w:rsidRPr="00E44D94" w:rsidRDefault="007256D2" w:rsidP="007C58CD">
      <w:pPr>
        <w:jc w:val="both"/>
        <w:rPr>
          <w:b/>
        </w:rPr>
      </w:pPr>
      <w:hyperlink r:id="rId62" w:history="1">
        <w:r w:rsidR="000B65A2">
          <w:rPr>
            <w:rStyle w:val="Hyperlink"/>
          </w:rPr>
          <w:t>https://www.gov.uk/government/publications/fisheries-in-european-marine-sites-matrix</w:t>
        </w:r>
      </w:hyperlink>
    </w:p>
    <w:p w14:paraId="0F6506CC" w14:textId="77777777" w:rsidR="000B65A2" w:rsidRDefault="000B65A2" w:rsidP="007C58CD">
      <w:pPr>
        <w:jc w:val="both"/>
      </w:pPr>
    </w:p>
    <w:p w14:paraId="6C244152" w14:textId="460241C0" w:rsidR="00B97C6D" w:rsidRDefault="00B97C6D" w:rsidP="007C58CD">
      <w:pPr>
        <w:jc w:val="both"/>
      </w:pPr>
      <w:r>
        <w:t>Under DEFRA’s revised approach p</w:t>
      </w:r>
      <w:r w:rsidRPr="00673EC0">
        <w:t xml:space="preserve">rioritisation of </w:t>
      </w:r>
      <w:r>
        <w:t>fisheries management</w:t>
      </w:r>
      <w:r w:rsidRPr="00673EC0">
        <w:t xml:space="preserve"> </w:t>
      </w:r>
      <w:r>
        <w:t xml:space="preserve">in </w:t>
      </w:r>
      <w:r w:rsidRPr="00673EC0">
        <w:t>European Marine Site</w:t>
      </w:r>
      <w:r>
        <w:t>s</w:t>
      </w:r>
      <w:r w:rsidRPr="00673EC0">
        <w:t xml:space="preserve"> 12 within nautical miles </w:t>
      </w:r>
      <w:r>
        <w:t xml:space="preserve">of the coast </w:t>
      </w:r>
      <w:r w:rsidRPr="00673EC0">
        <w:t xml:space="preserve">will be achieved by the use of a </w:t>
      </w:r>
      <w:r w:rsidR="000B65A2">
        <w:t>‘</w:t>
      </w:r>
      <w:r w:rsidRPr="00673EC0">
        <w:t>Matrix of fisheries gear types and European marine site protected features</w:t>
      </w:r>
      <w:r w:rsidR="000B65A2">
        <w:t>’</w:t>
      </w:r>
      <w:r w:rsidRPr="00673EC0">
        <w:t xml:space="preserve"> in which the vulnerability of habitats/features (e.g. Intertidal and subtidal chalk reef) is assessed for different fishing activities.</w:t>
      </w:r>
    </w:p>
    <w:p w14:paraId="464B0DCA" w14:textId="77777777" w:rsidR="000B65A2" w:rsidRDefault="000B65A2" w:rsidP="007C58CD">
      <w:pPr>
        <w:jc w:val="both"/>
      </w:pPr>
    </w:p>
    <w:p w14:paraId="45EAD0D0" w14:textId="0A944170" w:rsidR="00B97C6D" w:rsidRPr="00673EC0" w:rsidRDefault="000B65A2" w:rsidP="007C58CD">
      <w:pPr>
        <w:jc w:val="both"/>
      </w:pPr>
      <w:r>
        <w:t>MATRIX CATEGORIES</w:t>
      </w:r>
      <w:r w:rsidR="00B97C6D">
        <w:t>:</w:t>
      </w:r>
    </w:p>
    <w:p w14:paraId="5C59964D" w14:textId="77777777" w:rsidR="00B97C6D" w:rsidRPr="00673EC0" w:rsidRDefault="00B97C6D" w:rsidP="007C58CD">
      <w:pPr>
        <w:jc w:val="both"/>
      </w:pPr>
      <w:r w:rsidRPr="00673EC0">
        <w:t>RED - conservation objectives will not be achieved because of sensitivity to a type of fishing irrespective of feature condition, level of pressure, or background environmental conditions</w:t>
      </w:r>
    </w:p>
    <w:p w14:paraId="73E7E089" w14:textId="77777777" w:rsidR="00B97C6D" w:rsidRPr="00673EC0" w:rsidRDefault="00B97C6D" w:rsidP="007C58CD">
      <w:pPr>
        <w:jc w:val="both"/>
      </w:pPr>
      <w:r w:rsidRPr="00673EC0">
        <w:t>AMBER</w:t>
      </w:r>
      <w:r w:rsidRPr="00673EC0">
        <w:tab/>
        <w:t>- doubt as to whether conservation objectives for a feature will be achieved because of its sensitivity to a type of fishing, in all sites where that feature occurs – site-specific assessment and appropriate management required.</w:t>
      </w:r>
    </w:p>
    <w:p w14:paraId="219DDC6F" w14:textId="77777777" w:rsidR="00B97C6D" w:rsidRPr="00673EC0" w:rsidRDefault="00B97C6D" w:rsidP="007C58CD">
      <w:pPr>
        <w:jc w:val="both"/>
      </w:pPr>
      <w:r w:rsidRPr="00673EC0">
        <w:t>GREEN</w:t>
      </w:r>
      <w:r w:rsidRPr="00673EC0">
        <w:tab/>
        <w:t>- achievement of the conservation objectives for a feature is highly unlikely be affected by a type of fishing activity, in all sites where that feature occurs, further action is not likely to be required, unless there is the potential for in combination effects.</w:t>
      </w:r>
    </w:p>
    <w:p w14:paraId="6880B116" w14:textId="20C84404" w:rsidR="00D94405" w:rsidRPr="00247D54" w:rsidRDefault="00B97C6D" w:rsidP="007C58CD">
      <w:pPr>
        <w:jc w:val="both"/>
      </w:pPr>
      <w:r w:rsidRPr="00673EC0">
        <w:t>BLUE - For gear types where there can be no feasible interaction between the gear types and habitat features, a fourth categorisation of blue is used, and no management action should be necessary.</w:t>
      </w:r>
    </w:p>
    <w:sectPr w:rsidR="00D94405" w:rsidRPr="00247D54">
      <w:footerReference w:type="default" r:id="rId63"/>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CFAC4" w16cex:dateUtc="2020-08-11T10:08:00Z"/>
  <w16cex:commentExtensible w16cex:durableId="22DD03C3" w16cex:dateUtc="2020-08-11T10:47:00Z"/>
  <w16cex:commentExtensible w16cex:durableId="22DD0496" w16cex:dateUtc="2020-08-11T10:50:00Z"/>
  <w16cex:commentExtensible w16cex:durableId="22DD0710" w16cex:dateUtc="2020-08-11T11:01:00Z"/>
  <w16cex:commentExtensible w16cex:durableId="22DD0941" w16cex:dateUtc="2020-08-11T11:10:00Z"/>
  <w16cex:commentExtensible w16cex:durableId="22DD3207" w16cex:dateUtc="2020-08-11T14:04:00Z"/>
  <w16cex:commentExtensible w16cex:durableId="22DD32EB" w16cex:dateUtc="2020-08-11T14:08:00Z"/>
  <w16cex:commentExtensible w16cex:durableId="22DD3358" w16cex:dateUtc="2020-08-11T14:10:00Z"/>
  <w16cex:commentExtensible w16cex:durableId="22DD33C8" w16cex:dateUtc="2020-08-11T14:12:00Z"/>
  <w16cex:commentExtensible w16cex:durableId="22DD3472" w16cex:dateUtc="2020-08-11T14:14:00Z"/>
  <w16cex:commentExtensible w16cex:durableId="22DD3561" w16cex:dateUtc="2020-08-11T14:18:00Z"/>
  <w16cex:commentExtensible w16cex:durableId="22DD3903" w16cex:dateUtc="2020-08-11T14:34:00Z"/>
  <w16cex:commentExtensible w16cex:durableId="22DD3D36" w16cex:dateUtc="2020-08-11T14:52:00Z"/>
  <w16cex:commentExtensible w16cex:durableId="22DD3D61" w16cex:dateUtc="2020-08-11T14:53:00Z"/>
  <w16cex:commentExtensible w16cex:durableId="22DD3DB1" w16cex:dateUtc="2020-08-11T14:54:00Z"/>
  <w16cex:commentExtensible w16cex:durableId="22DD4195" w16cex:dateUtc="2020-08-11T15: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E461FB" w16cid:durableId="22EB6D7A"/>
  <w16cid:commentId w16cid:paraId="052C00DF" w16cid:durableId="22EB7D6E"/>
  <w16cid:commentId w16cid:paraId="44F7C583" w16cid:durableId="22EB8128"/>
  <w16cid:commentId w16cid:paraId="1F516607" w16cid:durableId="22EB8199"/>
  <w16cid:commentId w16cid:paraId="413046A3" w16cid:durableId="22EB832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345849" w14:textId="77777777" w:rsidR="00706C60" w:rsidRDefault="00706C60" w:rsidP="00D855FC">
      <w:pPr>
        <w:spacing w:after="0" w:line="240" w:lineRule="auto"/>
      </w:pPr>
      <w:r>
        <w:separator/>
      </w:r>
    </w:p>
  </w:endnote>
  <w:endnote w:type="continuationSeparator" w:id="0">
    <w:p w14:paraId="52F427C6" w14:textId="77777777" w:rsidR="00706C60" w:rsidRDefault="00706C60" w:rsidP="00D85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030613"/>
      <w:docPartObj>
        <w:docPartGallery w:val="Page Numbers (Bottom of Page)"/>
        <w:docPartUnique/>
      </w:docPartObj>
    </w:sdtPr>
    <w:sdtEndPr>
      <w:rPr>
        <w:noProof/>
      </w:rPr>
    </w:sdtEndPr>
    <w:sdtContent>
      <w:p w14:paraId="22949053" w14:textId="7880FEB4" w:rsidR="00706C60" w:rsidRDefault="00706C60">
        <w:pPr>
          <w:pStyle w:val="Footer"/>
          <w:jc w:val="right"/>
        </w:pPr>
        <w:r>
          <w:fldChar w:fldCharType="begin"/>
        </w:r>
        <w:r>
          <w:instrText xml:space="preserve"> PAGE   \* MERGEFORMAT </w:instrText>
        </w:r>
        <w:r>
          <w:fldChar w:fldCharType="separate"/>
        </w:r>
        <w:r w:rsidR="007256D2">
          <w:rPr>
            <w:noProof/>
          </w:rPr>
          <w:t>9</w:t>
        </w:r>
        <w:r>
          <w:rPr>
            <w:noProof/>
          </w:rPr>
          <w:fldChar w:fldCharType="end"/>
        </w:r>
      </w:p>
    </w:sdtContent>
  </w:sdt>
  <w:p w14:paraId="6D7AABFB" w14:textId="77777777" w:rsidR="00706C60" w:rsidRDefault="00706C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3E2962" w14:textId="77777777" w:rsidR="00706C60" w:rsidRDefault="00706C60" w:rsidP="00D855FC">
      <w:pPr>
        <w:spacing w:after="0" w:line="240" w:lineRule="auto"/>
      </w:pPr>
      <w:r>
        <w:separator/>
      </w:r>
    </w:p>
  </w:footnote>
  <w:footnote w:type="continuationSeparator" w:id="0">
    <w:p w14:paraId="43CA81CA" w14:textId="77777777" w:rsidR="00706C60" w:rsidRDefault="00706C60" w:rsidP="00D855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D78BF"/>
    <w:multiLevelType w:val="hybridMultilevel"/>
    <w:tmpl w:val="531A92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92BD0"/>
    <w:multiLevelType w:val="hybridMultilevel"/>
    <w:tmpl w:val="FD2E7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DB6CE9"/>
    <w:multiLevelType w:val="hybridMultilevel"/>
    <w:tmpl w:val="12DE26B8"/>
    <w:lvl w:ilvl="0" w:tplc="08090001">
      <w:start w:val="1"/>
      <w:numFmt w:val="bullet"/>
      <w:lvlText w:val=""/>
      <w:lvlJc w:val="left"/>
      <w:pPr>
        <w:ind w:left="426" w:hanging="360"/>
      </w:pPr>
      <w:rPr>
        <w:rFonts w:ascii="Symbol" w:hAnsi="Symbol" w:hint="default"/>
      </w:rPr>
    </w:lvl>
    <w:lvl w:ilvl="1" w:tplc="08090003">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3" w15:restartNumberingAfterBreak="0">
    <w:nsid w:val="112D2337"/>
    <w:multiLevelType w:val="hybridMultilevel"/>
    <w:tmpl w:val="4FDE53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064955"/>
    <w:multiLevelType w:val="hybridMultilevel"/>
    <w:tmpl w:val="F1667D6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1662F7"/>
    <w:multiLevelType w:val="hybridMultilevel"/>
    <w:tmpl w:val="F196A36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C16B92"/>
    <w:multiLevelType w:val="hybridMultilevel"/>
    <w:tmpl w:val="3E1E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296609"/>
    <w:multiLevelType w:val="hybridMultilevel"/>
    <w:tmpl w:val="884E8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775739"/>
    <w:multiLevelType w:val="hybridMultilevel"/>
    <w:tmpl w:val="B6F679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9B0AEC"/>
    <w:multiLevelType w:val="hybridMultilevel"/>
    <w:tmpl w:val="706C7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9847F7"/>
    <w:multiLevelType w:val="hybridMultilevel"/>
    <w:tmpl w:val="167E512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1456AC"/>
    <w:multiLevelType w:val="hybridMultilevel"/>
    <w:tmpl w:val="5CA0CB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287B75"/>
    <w:multiLevelType w:val="hybridMultilevel"/>
    <w:tmpl w:val="0CC4F9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7A1C66"/>
    <w:multiLevelType w:val="hybridMultilevel"/>
    <w:tmpl w:val="1074AC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BC4AF0"/>
    <w:multiLevelType w:val="hybridMultilevel"/>
    <w:tmpl w:val="1B8AD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91564A"/>
    <w:multiLevelType w:val="hybridMultilevel"/>
    <w:tmpl w:val="1CA4FF3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400545"/>
    <w:multiLevelType w:val="hybridMultilevel"/>
    <w:tmpl w:val="AF0A9CF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7"/>
  </w:num>
  <w:num w:numId="4">
    <w:abstractNumId w:val="3"/>
  </w:num>
  <w:num w:numId="5">
    <w:abstractNumId w:val="4"/>
  </w:num>
  <w:num w:numId="6">
    <w:abstractNumId w:val="5"/>
  </w:num>
  <w:num w:numId="7">
    <w:abstractNumId w:val="0"/>
  </w:num>
  <w:num w:numId="8">
    <w:abstractNumId w:val="10"/>
  </w:num>
  <w:num w:numId="9">
    <w:abstractNumId w:val="15"/>
  </w:num>
  <w:num w:numId="10">
    <w:abstractNumId w:val="16"/>
  </w:num>
  <w:num w:numId="11">
    <w:abstractNumId w:val="6"/>
  </w:num>
  <w:num w:numId="12">
    <w:abstractNumId w:val="1"/>
  </w:num>
  <w:num w:numId="13">
    <w:abstractNumId w:val="13"/>
  </w:num>
  <w:num w:numId="14">
    <w:abstractNumId w:val="11"/>
  </w:num>
  <w:num w:numId="15">
    <w:abstractNumId w:val="12"/>
  </w:num>
  <w:num w:numId="16">
    <w:abstractNumId w:val="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1EB"/>
    <w:rsid w:val="000000F8"/>
    <w:rsid w:val="00000301"/>
    <w:rsid w:val="000007EA"/>
    <w:rsid w:val="00000B05"/>
    <w:rsid w:val="00001071"/>
    <w:rsid w:val="000017CA"/>
    <w:rsid w:val="000018BE"/>
    <w:rsid w:val="000026A1"/>
    <w:rsid w:val="00002BDA"/>
    <w:rsid w:val="00002DE2"/>
    <w:rsid w:val="00003323"/>
    <w:rsid w:val="0000378F"/>
    <w:rsid w:val="000041EC"/>
    <w:rsid w:val="000042AE"/>
    <w:rsid w:val="00004D35"/>
    <w:rsid w:val="00004EAE"/>
    <w:rsid w:val="00004F99"/>
    <w:rsid w:val="000062CA"/>
    <w:rsid w:val="00006BEC"/>
    <w:rsid w:val="00007466"/>
    <w:rsid w:val="00007603"/>
    <w:rsid w:val="00007967"/>
    <w:rsid w:val="00007BC7"/>
    <w:rsid w:val="00007EF7"/>
    <w:rsid w:val="000102DE"/>
    <w:rsid w:val="00010525"/>
    <w:rsid w:val="00011AB7"/>
    <w:rsid w:val="000121AF"/>
    <w:rsid w:val="00012982"/>
    <w:rsid w:val="00012A3F"/>
    <w:rsid w:val="00012D26"/>
    <w:rsid w:val="000131CB"/>
    <w:rsid w:val="000146CA"/>
    <w:rsid w:val="00014DB0"/>
    <w:rsid w:val="000157C0"/>
    <w:rsid w:val="00015CBE"/>
    <w:rsid w:val="00015DE9"/>
    <w:rsid w:val="00015FC3"/>
    <w:rsid w:val="0001626A"/>
    <w:rsid w:val="000165A8"/>
    <w:rsid w:val="0001677A"/>
    <w:rsid w:val="00017533"/>
    <w:rsid w:val="000203AA"/>
    <w:rsid w:val="00020E96"/>
    <w:rsid w:val="00021D65"/>
    <w:rsid w:val="00021D81"/>
    <w:rsid w:val="00023163"/>
    <w:rsid w:val="0002331D"/>
    <w:rsid w:val="00023DED"/>
    <w:rsid w:val="00023F7A"/>
    <w:rsid w:val="00023F8C"/>
    <w:rsid w:val="0002438E"/>
    <w:rsid w:val="000244F7"/>
    <w:rsid w:val="00024614"/>
    <w:rsid w:val="00024C6D"/>
    <w:rsid w:val="00025528"/>
    <w:rsid w:val="00025A73"/>
    <w:rsid w:val="00025BDF"/>
    <w:rsid w:val="00026178"/>
    <w:rsid w:val="00026220"/>
    <w:rsid w:val="000263F4"/>
    <w:rsid w:val="00026851"/>
    <w:rsid w:val="00026F46"/>
    <w:rsid w:val="00027136"/>
    <w:rsid w:val="00027626"/>
    <w:rsid w:val="0003055E"/>
    <w:rsid w:val="00030570"/>
    <w:rsid w:val="0003085F"/>
    <w:rsid w:val="000312D9"/>
    <w:rsid w:val="00032214"/>
    <w:rsid w:val="000323B6"/>
    <w:rsid w:val="00033890"/>
    <w:rsid w:val="00033D76"/>
    <w:rsid w:val="000341D8"/>
    <w:rsid w:val="000344B8"/>
    <w:rsid w:val="00035237"/>
    <w:rsid w:val="00035E3B"/>
    <w:rsid w:val="00035FE0"/>
    <w:rsid w:val="000361D4"/>
    <w:rsid w:val="000362D5"/>
    <w:rsid w:val="0003694B"/>
    <w:rsid w:val="0003703F"/>
    <w:rsid w:val="000373F6"/>
    <w:rsid w:val="00037FF2"/>
    <w:rsid w:val="00040C73"/>
    <w:rsid w:val="00040E92"/>
    <w:rsid w:val="00041C72"/>
    <w:rsid w:val="0004251C"/>
    <w:rsid w:val="0004316E"/>
    <w:rsid w:val="00043854"/>
    <w:rsid w:val="00043CEF"/>
    <w:rsid w:val="00044031"/>
    <w:rsid w:val="00044321"/>
    <w:rsid w:val="00044885"/>
    <w:rsid w:val="000449DD"/>
    <w:rsid w:val="00044FC7"/>
    <w:rsid w:val="0004516E"/>
    <w:rsid w:val="000452FD"/>
    <w:rsid w:val="00045EE5"/>
    <w:rsid w:val="00046173"/>
    <w:rsid w:val="00046509"/>
    <w:rsid w:val="0004667D"/>
    <w:rsid w:val="0004676C"/>
    <w:rsid w:val="00046A7A"/>
    <w:rsid w:val="00046AD0"/>
    <w:rsid w:val="00047587"/>
    <w:rsid w:val="00047849"/>
    <w:rsid w:val="00047CC9"/>
    <w:rsid w:val="0005085B"/>
    <w:rsid w:val="0005093A"/>
    <w:rsid w:val="000510E6"/>
    <w:rsid w:val="000513D0"/>
    <w:rsid w:val="00051652"/>
    <w:rsid w:val="00051C4B"/>
    <w:rsid w:val="000521F2"/>
    <w:rsid w:val="00053261"/>
    <w:rsid w:val="000532D4"/>
    <w:rsid w:val="00053592"/>
    <w:rsid w:val="000537A2"/>
    <w:rsid w:val="000538CD"/>
    <w:rsid w:val="00053A46"/>
    <w:rsid w:val="00053B07"/>
    <w:rsid w:val="00053D88"/>
    <w:rsid w:val="00053FD5"/>
    <w:rsid w:val="00054221"/>
    <w:rsid w:val="00054711"/>
    <w:rsid w:val="0005573D"/>
    <w:rsid w:val="00055A3D"/>
    <w:rsid w:val="00055DAE"/>
    <w:rsid w:val="0005650C"/>
    <w:rsid w:val="00056BD7"/>
    <w:rsid w:val="00057286"/>
    <w:rsid w:val="00057723"/>
    <w:rsid w:val="00057CEF"/>
    <w:rsid w:val="000602FD"/>
    <w:rsid w:val="0006051F"/>
    <w:rsid w:val="00060B8A"/>
    <w:rsid w:val="00061250"/>
    <w:rsid w:val="0006129D"/>
    <w:rsid w:val="000619CB"/>
    <w:rsid w:val="00062085"/>
    <w:rsid w:val="00064194"/>
    <w:rsid w:val="0006441F"/>
    <w:rsid w:val="00064C10"/>
    <w:rsid w:val="0006531A"/>
    <w:rsid w:val="00065320"/>
    <w:rsid w:val="00066185"/>
    <w:rsid w:val="0006653F"/>
    <w:rsid w:val="00066686"/>
    <w:rsid w:val="0006689F"/>
    <w:rsid w:val="00066AF6"/>
    <w:rsid w:val="00066B14"/>
    <w:rsid w:val="00067B63"/>
    <w:rsid w:val="00067D16"/>
    <w:rsid w:val="00070220"/>
    <w:rsid w:val="00070242"/>
    <w:rsid w:val="00070674"/>
    <w:rsid w:val="000707B2"/>
    <w:rsid w:val="00070E30"/>
    <w:rsid w:val="00071202"/>
    <w:rsid w:val="00071C39"/>
    <w:rsid w:val="00071FFE"/>
    <w:rsid w:val="000731D7"/>
    <w:rsid w:val="000733E4"/>
    <w:rsid w:val="000737CE"/>
    <w:rsid w:val="0007395A"/>
    <w:rsid w:val="00073B1D"/>
    <w:rsid w:val="00073D26"/>
    <w:rsid w:val="000746A3"/>
    <w:rsid w:val="00074D8A"/>
    <w:rsid w:val="0007513D"/>
    <w:rsid w:val="000752D0"/>
    <w:rsid w:val="00075754"/>
    <w:rsid w:val="00075E19"/>
    <w:rsid w:val="00076228"/>
    <w:rsid w:val="00076F92"/>
    <w:rsid w:val="00076FE6"/>
    <w:rsid w:val="00077806"/>
    <w:rsid w:val="000802AF"/>
    <w:rsid w:val="0008073F"/>
    <w:rsid w:val="00080E43"/>
    <w:rsid w:val="00081022"/>
    <w:rsid w:val="0008151C"/>
    <w:rsid w:val="000816A3"/>
    <w:rsid w:val="000816E5"/>
    <w:rsid w:val="00082000"/>
    <w:rsid w:val="000820B9"/>
    <w:rsid w:val="0008218F"/>
    <w:rsid w:val="000824EE"/>
    <w:rsid w:val="0008273C"/>
    <w:rsid w:val="00083F17"/>
    <w:rsid w:val="0008551E"/>
    <w:rsid w:val="0008561C"/>
    <w:rsid w:val="00085D0B"/>
    <w:rsid w:val="00085D7D"/>
    <w:rsid w:val="000866FE"/>
    <w:rsid w:val="000870FA"/>
    <w:rsid w:val="00087BA2"/>
    <w:rsid w:val="00090CF9"/>
    <w:rsid w:val="00090F36"/>
    <w:rsid w:val="0009192E"/>
    <w:rsid w:val="000929FA"/>
    <w:rsid w:val="00092A0E"/>
    <w:rsid w:val="00092CC5"/>
    <w:rsid w:val="0009369E"/>
    <w:rsid w:val="000938EC"/>
    <w:rsid w:val="0009427F"/>
    <w:rsid w:val="00094CFE"/>
    <w:rsid w:val="00095222"/>
    <w:rsid w:val="0009547B"/>
    <w:rsid w:val="000957DA"/>
    <w:rsid w:val="000960E0"/>
    <w:rsid w:val="0009634A"/>
    <w:rsid w:val="0009723C"/>
    <w:rsid w:val="00097450"/>
    <w:rsid w:val="00097478"/>
    <w:rsid w:val="000975B5"/>
    <w:rsid w:val="000A07C9"/>
    <w:rsid w:val="000A09C3"/>
    <w:rsid w:val="000A1785"/>
    <w:rsid w:val="000A1B1A"/>
    <w:rsid w:val="000A1F44"/>
    <w:rsid w:val="000A2335"/>
    <w:rsid w:val="000A23CC"/>
    <w:rsid w:val="000A2772"/>
    <w:rsid w:val="000A2EB0"/>
    <w:rsid w:val="000A325F"/>
    <w:rsid w:val="000A3264"/>
    <w:rsid w:val="000A3466"/>
    <w:rsid w:val="000A394F"/>
    <w:rsid w:val="000A3AD9"/>
    <w:rsid w:val="000A434E"/>
    <w:rsid w:val="000A47C4"/>
    <w:rsid w:val="000A47F7"/>
    <w:rsid w:val="000A5020"/>
    <w:rsid w:val="000A50E5"/>
    <w:rsid w:val="000A560B"/>
    <w:rsid w:val="000A59EF"/>
    <w:rsid w:val="000A6751"/>
    <w:rsid w:val="000A6C49"/>
    <w:rsid w:val="000A6CBF"/>
    <w:rsid w:val="000A6D63"/>
    <w:rsid w:val="000A709B"/>
    <w:rsid w:val="000A7B2F"/>
    <w:rsid w:val="000A7D3B"/>
    <w:rsid w:val="000A7E9F"/>
    <w:rsid w:val="000B049B"/>
    <w:rsid w:val="000B0CCE"/>
    <w:rsid w:val="000B2909"/>
    <w:rsid w:val="000B2C38"/>
    <w:rsid w:val="000B3C68"/>
    <w:rsid w:val="000B45F2"/>
    <w:rsid w:val="000B469E"/>
    <w:rsid w:val="000B4B94"/>
    <w:rsid w:val="000B58D3"/>
    <w:rsid w:val="000B5C32"/>
    <w:rsid w:val="000B655B"/>
    <w:rsid w:val="000B65A2"/>
    <w:rsid w:val="000B71F5"/>
    <w:rsid w:val="000B73B6"/>
    <w:rsid w:val="000B7E18"/>
    <w:rsid w:val="000C015D"/>
    <w:rsid w:val="000C0C94"/>
    <w:rsid w:val="000C1353"/>
    <w:rsid w:val="000C1949"/>
    <w:rsid w:val="000C1D15"/>
    <w:rsid w:val="000C2888"/>
    <w:rsid w:val="000C2CC9"/>
    <w:rsid w:val="000C2ED6"/>
    <w:rsid w:val="000C3843"/>
    <w:rsid w:val="000C50BE"/>
    <w:rsid w:val="000C5A4B"/>
    <w:rsid w:val="000C5AEF"/>
    <w:rsid w:val="000C5DF0"/>
    <w:rsid w:val="000C653F"/>
    <w:rsid w:val="000C67D1"/>
    <w:rsid w:val="000C67E9"/>
    <w:rsid w:val="000C692B"/>
    <w:rsid w:val="000C743B"/>
    <w:rsid w:val="000D014C"/>
    <w:rsid w:val="000D07BA"/>
    <w:rsid w:val="000D0885"/>
    <w:rsid w:val="000D0F19"/>
    <w:rsid w:val="000D2B11"/>
    <w:rsid w:val="000D2BBB"/>
    <w:rsid w:val="000D2BC5"/>
    <w:rsid w:val="000D323C"/>
    <w:rsid w:val="000D3A7B"/>
    <w:rsid w:val="000D3E3D"/>
    <w:rsid w:val="000D3E6A"/>
    <w:rsid w:val="000D4099"/>
    <w:rsid w:val="000D43D8"/>
    <w:rsid w:val="000D44B4"/>
    <w:rsid w:val="000D55A6"/>
    <w:rsid w:val="000D55A7"/>
    <w:rsid w:val="000D5799"/>
    <w:rsid w:val="000D6123"/>
    <w:rsid w:val="000D7062"/>
    <w:rsid w:val="000D772E"/>
    <w:rsid w:val="000E01A9"/>
    <w:rsid w:val="000E07AD"/>
    <w:rsid w:val="000E0ED6"/>
    <w:rsid w:val="000E17A5"/>
    <w:rsid w:val="000E2167"/>
    <w:rsid w:val="000E2957"/>
    <w:rsid w:val="000E2C31"/>
    <w:rsid w:val="000E31D9"/>
    <w:rsid w:val="000E39F6"/>
    <w:rsid w:val="000E46C6"/>
    <w:rsid w:val="000E4809"/>
    <w:rsid w:val="000E482A"/>
    <w:rsid w:val="000E510E"/>
    <w:rsid w:val="000E511B"/>
    <w:rsid w:val="000E5469"/>
    <w:rsid w:val="000E6132"/>
    <w:rsid w:val="000E66E7"/>
    <w:rsid w:val="000E6DCD"/>
    <w:rsid w:val="000E6FB3"/>
    <w:rsid w:val="000E720C"/>
    <w:rsid w:val="000E7B86"/>
    <w:rsid w:val="000E7FCC"/>
    <w:rsid w:val="000F0B02"/>
    <w:rsid w:val="000F0C5D"/>
    <w:rsid w:val="000F23BC"/>
    <w:rsid w:val="000F2AE3"/>
    <w:rsid w:val="000F2B47"/>
    <w:rsid w:val="000F2F81"/>
    <w:rsid w:val="000F349E"/>
    <w:rsid w:val="000F36D7"/>
    <w:rsid w:val="000F3E4F"/>
    <w:rsid w:val="000F3F62"/>
    <w:rsid w:val="000F404D"/>
    <w:rsid w:val="000F450A"/>
    <w:rsid w:val="000F52AB"/>
    <w:rsid w:val="000F566F"/>
    <w:rsid w:val="000F5C8F"/>
    <w:rsid w:val="000F67A0"/>
    <w:rsid w:val="000F6FC0"/>
    <w:rsid w:val="000F7150"/>
    <w:rsid w:val="000F7177"/>
    <w:rsid w:val="00100393"/>
    <w:rsid w:val="0010065A"/>
    <w:rsid w:val="0010105C"/>
    <w:rsid w:val="0010192E"/>
    <w:rsid w:val="001023F9"/>
    <w:rsid w:val="001039FE"/>
    <w:rsid w:val="00103DF3"/>
    <w:rsid w:val="00104296"/>
    <w:rsid w:val="00104344"/>
    <w:rsid w:val="001046F4"/>
    <w:rsid w:val="001049A4"/>
    <w:rsid w:val="0010573D"/>
    <w:rsid w:val="00105E25"/>
    <w:rsid w:val="001064C9"/>
    <w:rsid w:val="00107165"/>
    <w:rsid w:val="001072B4"/>
    <w:rsid w:val="00107441"/>
    <w:rsid w:val="00107BCA"/>
    <w:rsid w:val="00110256"/>
    <w:rsid w:val="0011085D"/>
    <w:rsid w:val="00111217"/>
    <w:rsid w:val="0011160A"/>
    <w:rsid w:val="00111BD0"/>
    <w:rsid w:val="00111F66"/>
    <w:rsid w:val="001125AE"/>
    <w:rsid w:val="0011283F"/>
    <w:rsid w:val="00112B4F"/>
    <w:rsid w:val="00112C18"/>
    <w:rsid w:val="0011333F"/>
    <w:rsid w:val="0011358C"/>
    <w:rsid w:val="001137D9"/>
    <w:rsid w:val="00113DC9"/>
    <w:rsid w:val="001141D7"/>
    <w:rsid w:val="0011423B"/>
    <w:rsid w:val="001148A4"/>
    <w:rsid w:val="00114F30"/>
    <w:rsid w:val="0011531C"/>
    <w:rsid w:val="00115AA0"/>
    <w:rsid w:val="00116034"/>
    <w:rsid w:val="0011623B"/>
    <w:rsid w:val="001173B4"/>
    <w:rsid w:val="00117797"/>
    <w:rsid w:val="00117990"/>
    <w:rsid w:val="00117C84"/>
    <w:rsid w:val="00117E54"/>
    <w:rsid w:val="001203F5"/>
    <w:rsid w:val="0012080C"/>
    <w:rsid w:val="00120FDA"/>
    <w:rsid w:val="00121537"/>
    <w:rsid w:val="00121C02"/>
    <w:rsid w:val="00122712"/>
    <w:rsid w:val="00122BB8"/>
    <w:rsid w:val="001247E0"/>
    <w:rsid w:val="001255EF"/>
    <w:rsid w:val="00125D2A"/>
    <w:rsid w:val="00126185"/>
    <w:rsid w:val="00126B10"/>
    <w:rsid w:val="00127346"/>
    <w:rsid w:val="00127928"/>
    <w:rsid w:val="00130A5E"/>
    <w:rsid w:val="00130EE2"/>
    <w:rsid w:val="00131020"/>
    <w:rsid w:val="001310CF"/>
    <w:rsid w:val="00131872"/>
    <w:rsid w:val="00131C43"/>
    <w:rsid w:val="00131C8D"/>
    <w:rsid w:val="00131D67"/>
    <w:rsid w:val="0013234C"/>
    <w:rsid w:val="00132380"/>
    <w:rsid w:val="00132437"/>
    <w:rsid w:val="0013279D"/>
    <w:rsid w:val="00132890"/>
    <w:rsid w:val="001335B9"/>
    <w:rsid w:val="00133908"/>
    <w:rsid w:val="00133F19"/>
    <w:rsid w:val="00133FA0"/>
    <w:rsid w:val="0013400E"/>
    <w:rsid w:val="00134087"/>
    <w:rsid w:val="0013458E"/>
    <w:rsid w:val="00134D01"/>
    <w:rsid w:val="00134DA3"/>
    <w:rsid w:val="00135020"/>
    <w:rsid w:val="0013549C"/>
    <w:rsid w:val="00135CD2"/>
    <w:rsid w:val="001367F2"/>
    <w:rsid w:val="001369B4"/>
    <w:rsid w:val="00136CC3"/>
    <w:rsid w:val="00136EF9"/>
    <w:rsid w:val="0013718E"/>
    <w:rsid w:val="001373C3"/>
    <w:rsid w:val="001374DD"/>
    <w:rsid w:val="00137662"/>
    <w:rsid w:val="00137956"/>
    <w:rsid w:val="00140238"/>
    <w:rsid w:val="00140E47"/>
    <w:rsid w:val="001414E8"/>
    <w:rsid w:val="001415FA"/>
    <w:rsid w:val="001417D0"/>
    <w:rsid w:val="001418EF"/>
    <w:rsid w:val="001421B2"/>
    <w:rsid w:val="001422DB"/>
    <w:rsid w:val="0014233B"/>
    <w:rsid w:val="0014241C"/>
    <w:rsid w:val="00142580"/>
    <w:rsid w:val="001425C7"/>
    <w:rsid w:val="00142749"/>
    <w:rsid w:val="001428F8"/>
    <w:rsid w:val="00142C98"/>
    <w:rsid w:val="00143738"/>
    <w:rsid w:val="00143F3B"/>
    <w:rsid w:val="00144683"/>
    <w:rsid w:val="001454D1"/>
    <w:rsid w:val="001462E1"/>
    <w:rsid w:val="001463B0"/>
    <w:rsid w:val="00147005"/>
    <w:rsid w:val="00147756"/>
    <w:rsid w:val="001501A5"/>
    <w:rsid w:val="001507CE"/>
    <w:rsid w:val="00150BEE"/>
    <w:rsid w:val="0015151B"/>
    <w:rsid w:val="00151601"/>
    <w:rsid w:val="00151EEB"/>
    <w:rsid w:val="001522D7"/>
    <w:rsid w:val="00152859"/>
    <w:rsid w:val="00153050"/>
    <w:rsid w:val="00153633"/>
    <w:rsid w:val="00153F20"/>
    <w:rsid w:val="001549CF"/>
    <w:rsid w:val="001549E6"/>
    <w:rsid w:val="00154C1D"/>
    <w:rsid w:val="00156612"/>
    <w:rsid w:val="00156E2A"/>
    <w:rsid w:val="00156E5E"/>
    <w:rsid w:val="0015788C"/>
    <w:rsid w:val="001602E5"/>
    <w:rsid w:val="00160A39"/>
    <w:rsid w:val="00160FA3"/>
    <w:rsid w:val="00161244"/>
    <w:rsid w:val="001612A3"/>
    <w:rsid w:val="001613DC"/>
    <w:rsid w:val="001614E4"/>
    <w:rsid w:val="0016157C"/>
    <w:rsid w:val="00161FC6"/>
    <w:rsid w:val="0016272E"/>
    <w:rsid w:val="0016285C"/>
    <w:rsid w:val="001630D6"/>
    <w:rsid w:val="00163E73"/>
    <w:rsid w:val="00164308"/>
    <w:rsid w:val="001646EE"/>
    <w:rsid w:val="00164E2D"/>
    <w:rsid w:val="001650F2"/>
    <w:rsid w:val="00165926"/>
    <w:rsid w:val="00165A13"/>
    <w:rsid w:val="00165DCB"/>
    <w:rsid w:val="0016615A"/>
    <w:rsid w:val="00166CB3"/>
    <w:rsid w:val="00167E22"/>
    <w:rsid w:val="0017083B"/>
    <w:rsid w:val="00170FEB"/>
    <w:rsid w:val="0017139B"/>
    <w:rsid w:val="001716E0"/>
    <w:rsid w:val="001716EA"/>
    <w:rsid w:val="00171BC7"/>
    <w:rsid w:val="001725A7"/>
    <w:rsid w:val="00172DDD"/>
    <w:rsid w:val="00173276"/>
    <w:rsid w:val="00173963"/>
    <w:rsid w:val="001739E8"/>
    <w:rsid w:val="001743EC"/>
    <w:rsid w:val="00174A44"/>
    <w:rsid w:val="00174D0B"/>
    <w:rsid w:val="00175689"/>
    <w:rsid w:val="00175BE5"/>
    <w:rsid w:val="00175F02"/>
    <w:rsid w:val="001761F7"/>
    <w:rsid w:val="001765DB"/>
    <w:rsid w:val="00176795"/>
    <w:rsid w:val="00177029"/>
    <w:rsid w:val="0017798A"/>
    <w:rsid w:val="001806C0"/>
    <w:rsid w:val="00180ABF"/>
    <w:rsid w:val="00181338"/>
    <w:rsid w:val="001815B9"/>
    <w:rsid w:val="00181FDB"/>
    <w:rsid w:val="00182DF9"/>
    <w:rsid w:val="00183A63"/>
    <w:rsid w:val="00183B7D"/>
    <w:rsid w:val="001842E6"/>
    <w:rsid w:val="0018489F"/>
    <w:rsid w:val="00184B02"/>
    <w:rsid w:val="00184F17"/>
    <w:rsid w:val="0018501C"/>
    <w:rsid w:val="00185284"/>
    <w:rsid w:val="001852A7"/>
    <w:rsid w:val="00185558"/>
    <w:rsid w:val="00185CF4"/>
    <w:rsid w:val="00185EA6"/>
    <w:rsid w:val="00187536"/>
    <w:rsid w:val="00187E7D"/>
    <w:rsid w:val="0019007B"/>
    <w:rsid w:val="001902FC"/>
    <w:rsid w:val="00190335"/>
    <w:rsid w:val="001909E9"/>
    <w:rsid w:val="00190A04"/>
    <w:rsid w:val="00190A7E"/>
    <w:rsid w:val="00190B35"/>
    <w:rsid w:val="00190F50"/>
    <w:rsid w:val="00191499"/>
    <w:rsid w:val="001914D2"/>
    <w:rsid w:val="0019181D"/>
    <w:rsid w:val="00192F6B"/>
    <w:rsid w:val="00193444"/>
    <w:rsid w:val="00193499"/>
    <w:rsid w:val="00193BCD"/>
    <w:rsid w:val="001943C0"/>
    <w:rsid w:val="00194555"/>
    <w:rsid w:val="001951AF"/>
    <w:rsid w:val="001954A1"/>
    <w:rsid w:val="0019589C"/>
    <w:rsid w:val="00195E78"/>
    <w:rsid w:val="00196032"/>
    <w:rsid w:val="001973F7"/>
    <w:rsid w:val="0019788F"/>
    <w:rsid w:val="00197961"/>
    <w:rsid w:val="001A0A58"/>
    <w:rsid w:val="001A0BE2"/>
    <w:rsid w:val="001A0CC9"/>
    <w:rsid w:val="001A0E6B"/>
    <w:rsid w:val="001A0F45"/>
    <w:rsid w:val="001A1045"/>
    <w:rsid w:val="001A1349"/>
    <w:rsid w:val="001A2DBD"/>
    <w:rsid w:val="001A4ABC"/>
    <w:rsid w:val="001A4D12"/>
    <w:rsid w:val="001A5B59"/>
    <w:rsid w:val="001A5D4E"/>
    <w:rsid w:val="001A6266"/>
    <w:rsid w:val="001A6A3F"/>
    <w:rsid w:val="001A6D33"/>
    <w:rsid w:val="001A7285"/>
    <w:rsid w:val="001A77B9"/>
    <w:rsid w:val="001B0244"/>
    <w:rsid w:val="001B05FD"/>
    <w:rsid w:val="001B061E"/>
    <w:rsid w:val="001B0CF3"/>
    <w:rsid w:val="001B0FC7"/>
    <w:rsid w:val="001B1D53"/>
    <w:rsid w:val="001B2AA7"/>
    <w:rsid w:val="001B3024"/>
    <w:rsid w:val="001B324D"/>
    <w:rsid w:val="001B3374"/>
    <w:rsid w:val="001B3610"/>
    <w:rsid w:val="001B3692"/>
    <w:rsid w:val="001B4038"/>
    <w:rsid w:val="001B485E"/>
    <w:rsid w:val="001B4FBA"/>
    <w:rsid w:val="001B5B51"/>
    <w:rsid w:val="001B62FF"/>
    <w:rsid w:val="001B6568"/>
    <w:rsid w:val="001B6A0E"/>
    <w:rsid w:val="001B76E1"/>
    <w:rsid w:val="001B78C7"/>
    <w:rsid w:val="001B7C72"/>
    <w:rsid w:val="001B7F72"/>
    <w:rsid w:val="001C055E"/>
    <w:rsid w:val="001C0812"/>
    <w:rsid w:val="001C08AF"/>
    <w:rsid w:val="001C2094"/>
    <w:rsid w:val="001C20A4"/>
    <w:rsid w:val="001C2447"/>
    <w:rsid w:val="001C2474"/>
    <w:rsid w:val="001C2707"/>
    <w:rsid w:val="001C3140"/>
    <w:rsid w:val="001C31F6"/>
    <w:rsid w:val="001C38DC"/>
    <w:rsid w:val="001C46CA"/>
    <w:rsid w:val="001C46E3"/>
    <w:rsid w:val="001C475E"/>
    <w:rsid w:val="001C493E"/>
    <w:rsid w:val="001C4AC0"/>
    <w:rsid w:val="001C4EF1"/>
    <w:rsid w:val="001C5A82"/>
    <w:rsid w:val="001C5B29"/>
    <w:rsid w:val="001C7A8E"/>
    <w:rsid w:val="001D086B"/>
    <w:rsid w:val="001D0944"/>
    <w:rsid w:val="001D0BC7"/>
    <w:rsid w:val="001D113A"/>
    <w:rsid w:val="001D17BA"/>
    <w:rsid w:val="001D2092"/>
    <w:rsid w:val="001D2181"/>
    <w:rsid w:val="001D22B2"/>
    <w:rsid w:val="001D3352"/>
    <w:rsid w:val="001D34CC"/>
    <w:rsid w:val="001D3CE1"/>
    <w:rsid w:val="001D4C47"/>
    <w:rsid w:val="001D4E38"/>
    <w:rsid w:val="001D62AE"/>
    <w:rsid w:val="001D664D"/>
    <w:rsid w:val="001D68A7"/>
    <w:rsid w:val="001D6CD5"/>
    <w:rsid w:val="001D7993"/>
    <w:rsid w:val="001D7ACA"/>
    <w:rsid w:val="001E094E"/>
    <w:rsid w:val="001E0DAB"/>
    <w:rsid w:val="001E0EBA"/>
    <w:rsid w:val="001E1DAB"/>
    <w:rsid w:val="001E365E"/>
    <w:rsid w:val="001E36D5"/>
    <w:rsid w:val="001E3D1F"/>
    <w:rsid w:val="001E4A89"/>
    <w:rsid w:val="001E5044"/>
    <w:rsid w:val="001E536F"/>
    <w:rsid w:val="001E5948"/>
    <w:rsid w:val="001E5B5E"/>
    <w:rsid w:val="001E662D"/>
    <w:rsid w:val="001E7E8D"/>
    <w:rsid w:val="001F00D5"/>
    <w:rsid w:val="001F08F8"/>
    <w:rsid w:val="001F0AC4"/>
    <w:rsid w:val="001F0D43"/>
    <w:rsid w:val="001F1B7C"/>
    <w:rsid w:val="001F208D"/>
    <w:rsid w:val="001F2840"/>
    <w:rsid w:val="001F291C"/>
    <w:rsid w:val="001F35C9"/>
    <w:rsid w:val="001F37B9"/>
    <w:rsid w:val="001F3954"/>
    <w:rsid w:val="001F5008"/>
    <w:rsid w:val="001F5388"/>
    <w:rsid w:val="001F582E"/>
    <w:rsid w:val="001F5D1D"/>
    <w:rsid w:val="001F6652"/>
    <w:rsid w:val="001F667F"/>
    <w:rsid w:val="001F6EB8"/>
    <w:rsid w:val="0020032C"/>
    <w:rsid w:val="00200D05"/>
    <w:rsid w:val="00200E92"/>
    <w:rsid w:val="002010EF"/>
    <w:rsid w:val="0020151B"/>
    <w:rsid w:val="00202875"/>
    <w:rsid w:val="002029AF"/>
    <w:rsid w:val="0020357E"/>
    <w:rsid w:val="00203BF4"/>
    <w:rsid w:val="00204094"/>
    <w:rsid w:val="002043A8"/>
    <w:rsid w:val="0020440A"/>
    <w:rsid w:val="00204455"/>
    <w:rsid w:val="002047A5"/>
    <w:rsid w:val="00204BF8"/>
    <w:rsid w:val="00204C62"/>
    <w:rsid w:val="00205A22"/>
    <w:rsid w:val="00206A85"/>
    <w:rsid w:val="00207B00"/>
    <w:rsid w:val="00207CB7"/>
    <w:rsid w:val="002107C3"/>
    <w:rsid w:val="00210B90"/>
    <w:rsid w:val="00210F1E"/>
    <w:rsid w:val="00211E4F"/>
    <w:rsid w:val="00211F0A"/>
    <w:rsid w:val="002122E8"/>
    <w:rsid w:val="002125C6"/>
    <w:rsid w:val="00212A32"/>
    <w:rsid w:val="00212A42"/>
    <w:rsid w:val="00212C4A"/>
    <w:rsid w:val="00212D3C"/>
    <w:rsid w:val="00212DDA"/>
    <w:rsid w:val="00212EB6"/>
    <w:rsid w:val="0021322E"/>
    <w:rsid w:val="00213A91"/>
    <w:rsid w:val="00213CA1"/>
    <w:rsid w:val="002150C8"/>
    <w:rsid w:val="00215DF2"/>
    <w:rsid w:val="002163F4"/>
    <w:rsid w:val="00216511"/>
    <w:rsid w:val="00217150"/>
    <w:rsid w:val="00217733"/>
    <w:rsid w:val="00217966"/>
    <w:rsid w:val="00217A49"/>
    <w:rsid w:val="00217BEC"/>
    <w:rsid w:val="0022058F"/>
    <w:rsid w:val="00220625"/>
    <w:rsid w:val="00220DC5"/>
    <w:rsid w:val="00220FAA"/>
    <w:rsid w:val="00221887"/>
    <w:rsid w:val="00221BE2"/>
    <w:rsid w:val="002221DE"/>
    <w:rsid w:val="002224BB"/>
    <w:rsid w:val="00222863"/>
    <w:rsid w:val="0022298F"/>
    <w:rsid w:val="00222AF4"/>
    <w:rsid w:val="002235AE"/>
    <w:rsid w:val="002240EC"/>
    <w:rsid w:val="00224797"/>
    <w:rsid w:val="00224C5A"/>
    <w:rsid w:val="00224D98"/>
    <w:rsid w:val="00225389"/>
    <w:rsid w:val="0022563A"/>
    <w:rsid w:val="0022669D"/>
    <w:rsid w:val="00226830"/>
    <w:rsid w:val="002268E0"/>
    <w:rsid w:val="002273C8"/>
    <w:rsid w:val="00227E6E"/>
    <w:rsid w:val="002303BC"/>
    <w:rsid w:val="00230EEB"/>
    <w:rsid w:val="00230FDC"/>
    <w:rsid w:val="00231BAE"/>
    <w:rsid w:val="00233779"/>
    <w:rsid w:val="00233DEF"/>
    <w:rsid w:val="002344B5"/>
    <w:rsid w:val="00234AC5"/>
    <w:rsid w:val="00234DB7"/>
    <w:rsid w:val="00234E89"/>
    <w:rsid w:val="002350A6"/>
    <w:rsid w:val="00235881"/>
    <w:rsid w:val="00235D95"/>
    <w:rsid w:val="002365C7"/>
    <w:rsid w:val="00236C07"/>
    <w:rsid w:val="00236C53"/>
    <w:rsid w:val="00237599"/>
    <w:rsid w:val="002377DE"/>
    <w:rsid w:val="002378DF"/>
    <w:rsid w:val="00237C8F"/>
    <w:rsid w:val="00240044"/>
    <w:rsid w:val="002400B0"/>
    <w:rsid w:val="00240CDF"/>
    <w:rsid w:val="00240F43"/>
    <w:rsid w:val="00240FF2"/>
    <w:rsid w:val="00241021"/>
    <w:rsid w:val="002417BE"/>
    <w:rsid w:val="00242799"/>
    <w:rsid w:val="00242F88"/>
    <w:rsid w:val="002443B1"/>
    <w:rsid w:val="00244A06"/>
    <w:rsid w:val="00244B3A"/>
    <w:rsid w:val="002451AD"/>
    <w:rsid w:val="00245CF6"/>
    <w:rsid w:val="002464C6"/>
    <w:rsid w:val="0024672F"/>
    <w:rsid w:val="0024787C"/>
    <w:rsid w:val="00247D54"/>
    <w:rsid w:val="00247F78"/>
    <w:rsid w:val="00251EB1"/>
    <w:rsid w:val="00253378"/>
    <w:rsid w:val="0025350C"/>
    <w:rsid w:val="00253549"/>
    <w:rsid w:val="00253605"/>
    <w:rsid w:val="00253662"/>
    <w:rsid w:val="00253FB5"/>
    <w:rsid w:val="00254CBF"/>
    <w:rsid w:val="00256086"/>
    <w:rsid w:val="0025674F"/>
    <w:rsid w:val="00256797"/>
    <w:rsid w:val="002572AB"/>
    <w:rsid w:val="0025781C"/>
    <w:rsid w:val="00257E5C"/>
    <w:rsid w:val="00260EBF"/>
    <w:rsid w:val="0026121C"/>
    <w:rsid w:val="0026172F"/>
    <w:rsid w:val="0026265C"/>
    <w:rsid w:val="00263382"/>
    <w:rsid w:val="00263769"/>
    <w:rsid w:val="0026571C"/>
    <w:rsid w:val="0026597B"/>
    <w:rsid w:val="00265D61"/>
    <w:rsid w:val="00265EFF"/>
    <w:rsid w:val="00266411"/>
    <w:rsid w:val="00266726"/>
    <w:rsid w:val="00266732"/>
    <w:rsid w:val="00267ED4"/>
    <w:rsid w:val="00270150"/>
    <w:rsid w:val="00270210"/>
    <w:rsid w:val="00270C1E"/>
    <w:rsid w:val="0027118E"/>
    <w:rsid w:val="00271310"/>
    <w:rsid w:val="002720DE"/>
    <w:rsid w:val="00272586"/>
    <w:rsid w:val="00273610"/>
    <w:rsid w:val="00274160"/>
    <w:rsid w:val="002744A2"/>
    <w:rsid w:val="00274EBA"/>
    <w:rsid w:val="0027585C"/>
    <w:rsid w:val="00275A4B"/>
    <w:rsid w:val="002769BF"/>
    <w:rsid w:val="00276D56"/>
    <w:rsid w:val="002774AF"/>
    <w:rsid w:val="00280106"/>
    <w:rsid w:val="0028010C"/>
    <w:rsid w:val="00280338"/>
    <w:rsid w:val="00280A4E"/>
    <w:rsid w:val="00280A5C"/>
    <w:rsid w:val="00280A72"/>
    <w:rsid w:val="00281411"/>
    <w:rsid w:val="00281575"/>
    <w:rsid w:val="00281A91"/>
    <w:rsid w:val="00281DB5"/>
    <w:rsid w:val="00282B4B"/>
    <w:rsid w:val="00282FC1"/>
    <w:rsid w:val="0028302F"/>
    <w:rsid w:val="00283037"/>
    <w:rsid w:val="00283C70"/>
    <w:rsid w:val="00283E74"/>
    <w:rsid w:val="002840AD"/>
    <w:rsid w:val="00284714"/>
    <w:rsid w:val="00284A18"/>
    <w:rsid w:val="0028575F"/>
    <w:rsid w:val="00285CF7"/>
    <w:rsid w:val="002866A7"/>
    <w:rsid w:val="00286729"/>
    <w:rsid w:val="00286C11"/>
    <w:rsid w:val="002875A5"/>
    <w:rsid w:val="00287B04"/>
    <w:rsid w:val="0029117F"/>
    <w:rsid w:val="00291BC8"/>
    <w:rsid w:val="00293204"/>
    <w:rsid w:val="00293457"/>
    <w:rsid w:val="00293B35"/>
    <w:rsid w:val="00293F79"/>
    <w:rsid w:val="0029409B"/>
    <w:rsid w:val="00294D80"/>
    <w:rsid w:val="002951A0"/>
    <w:rsid w:val="002951D3"/>
    <w:rsid w:val="00295295"/>
    <w:rsid w:val="00295686"/>
    <w:rsid w:val="00295EF8"/>
    <w:rsid w:val="00295FD0"/>
    <w:rsid w:val="0029611B"/>
    <w:rsid w:val="00296A59"/>
    <w:rsid w:val="00296E9E"/>
    <w:rsid w:val="002A06AD"/>
    <w:rsid w:val="002A09DB"/>
    <w:rsid w:val="002A151A"/>
    <w:rsid w:val="002A17D7"/>
    <w:rsid w:val="002A20C1"/>
    <w:rsid w:val="002A20CD"/>
    <w:rsid w:val="002A2877"/>
    <w:rsid w:val="002A2CDE"/>
    <w:rsid w:val="002A4F66"/>
    <w:rsid w:val="002A51CF"/>
    <w:rsid w:val="002A5436"/>
    <w:rsid w:val="002A6667"/>
    <w:rsid w:val="002A6B4D"/>
    <w:rsid w:val="002A700E"/>
    <w:rsid w:val="002A7287"/>
    <w:rsid w:val="002A73EF"/>
    <w:rsid w:val="002B0537"/>
    <w:rsid w:val="002B066E"/>
    <w:rsid w:val="002B0C94"/>
    <w:rsid w:val="002B0F87"/>
    <w:rsid w:val="002B1227"/>
    <w:rsid w:val="002B1359"/>
    <w:rsid w:val="002B2363"/>
    <w:rsid w:val="002B2628"/>
    <w:rsid w:val="002B2F33"/>
    <w:rsid w:val="002B3096"/>
    <w:rsid w:val="002B3277"/>
    <w:rsid w:val="002B3A78"/>
    <w:rsid w:val="002B4803"/>
    <w:rsid w:val="002B4C2F"/>
    <w:rsid w:val="002B4DF6"/>
    <w:rsid w:val="002B50F4"/>
    <w:rsid w:val="002B522E"/>
    <w:rsid w:val="002B6414"/>
    <w:rsid w:val="002B6EB3"/>
    <w:rsid w:val="002B70AB"/>
    <w:rsid w:val="002B7DB8"/>
    <w:rsid w:val="002C07F3"/>
    <w:rsid w:val="002C0854"/>
    <w:rsid w:val="002C0E05"/>
    <w:rsid w:val="002C1462"/>
    <w:rsid w:val="002C1E4E"/>
    <w:rsid w:val="002C2991"/>
    <w:rsid w:val="002C37E0"/>
    <w:rsid w:val="002C3BEE"/>
    <w:rsid w:val="002C503C"/>
    <w:rsid w:val="002C58DC"/>
    <w:rsid w:val="002C5D75"/>
    <w:rsid w:val="002C5DB9"/>
    <w:rsid w:val="002C6670"/>
    <w:rsid w:val="002C6732"/>
    <w:rsid w:val="002C6A25"/>
    <w:rsid w:val="002C6ED8"/>
    <w:rsid w:val="002C767D"/>
    <w:rsid w:val="002D0295"/>
    <w:rsid w:val="002D0801"/>
    <w:rsid w:val="002D0F74"/>
    <w:rsid w:val="002D1018"/>
    <w:rsid w:val="002D1605"/>
    <w:rsid w:val="002D1699"/>
    <w:rsid w:val="002D17E7"/>
    <w:rsid w:val="002D18DE"/>
    <w:rsid w:val="002D27C5"/>
    <w:rsid w:val="002D2BF7"/>
    <w:rsid w:val="002D2C5D"/>
    <w:rsid w:val="002D2D4A"/>
    <w:rsid w:val="002D38A7"/>
    <w:rsid w:val="002D4144"/>
    <w:rsid w:val="002D4171"/>
    <w:rsid w:val="002D43BC"/>
    <w:rsid w:val="002D44EF"/>
    <w:rsid w:val="002D4ACD"/>
    <w:rsid w:val="002D4D0D"/>
    <w:rsid w:val="002D50E2"/>
    <w:rsid w:val="002D5773"/>
    <w:rsid w:val="002D5F4B"/>
    <w:rsid w:val="002D61A5"/>
    <w:rsid w:val="002D6720"/>
    <w:rsid w:val="002D6C23"/>
    <w:rsid w:val="002E01C4"/>
    <w:rsid w:val="002E0BD0"/>
    <w:rsid w:val="002E118B"/>
    <w:rsid w:val="002E16C0"/>
    <w:rsid w:val="002E1829"/>
    <w:rsid w:val="002E20D4"/>
    <w:rsid w:val="002E2A64"/>
    <w:rsid w:val="002E2ADE"/>
    <w:rsid w:val="002E314B"/>
    <w:rsid w:val="002E3A09"/>
    <w:rsid w:val="002E3C53"/>
    <w:rsid w:val="002E3C6E"/>
    <w:rsid w:val="002E3E7D"/>
    <w:rsid w:val="002E3FE0"/>
    <w:rsid w:val="002E42C6"/>
    <w:rsid w:val="002E4335"/>
    <w:rsid w:val="002E45BF"/>
    <w:rsid w:val="002E4990"/>
    <w:rsid w:val="002E4B90"/>
    <w:rsid w:val="002E4E22"/>
    <w:rsid w:val="002E6242"/>
    <w:rsid w:val="002E6CE4"/>
    <w:rsid w:val="002E7ABC"/>
    <w:rsid w:val="002F23FE"/>
    <w:rsid w:val="002F2A49"/>
    <w:rsid w:val="002F333B"/>
    <w:rsid w:val="002F37DD"/>
    <w:rsid w:val="002F3FE7"/>
    <w:rsid w:val="002F42A3"/>
    <w:rsid w:val="002F4389"/>
    <w:rsid w:val="002F52FB"/>
    <w:rsid w:val="002F594F"/>
    <w:rsid w:val="002F606F"/>
    <w:rsid w:val="002F6398"/>
    <w:rsid w:val="002F681C"/>
    <w:rsid w:val="002F6836"/>
    <w:rsid w:val="002F6C35"/>
    <w:rsid w:val="002F7526"/>
    <w:rsid w:val="002F7B5D"/>
    <w:rsid w:val="002F7D98"/>
    <w:rsid w:val="00300032"/>
    <w:rsid w:val="00300765"/>
    <w:rsid w:val="003007F6"/>
    <w:rsid w:val="0030137E"/>
    <w:rsid w:val="003015F7"/>
    <w:rsid w:val="00301A21"/>
    <w:rsid w:val="00301E52"/>
    <w:rsid w:val="0030223B"/>
    <w:rsid w:val="00302510"/>
    <w:rsid w:val="00302D5D"/>
    <w:rsid w:val="00303F98"/>
    <w:rsid w:val="00304E3D"/>
    <w:rsid w:val="0030567A"/>
    <w:rsid w:val="0030593E"/>
    <w:rsid w:val="00305A2F"/>
    <w:rsid w:val="00305C8D"/>
    <w:rsid w:val="00306091"/>
    <w:rsid w:val="0030694D"/>
    <w:rsid w:val="00306E42"/>
    <w:rsid w:val="00307DE1"/>
    <w:rsid w:val="00307F7E"/>
    <w:rsid w:val="00310BEC"/>
    <w:rsid w:val="003110A4"/>
    <w:rsid w:val="003110D8"/>
    <w:rsid w:val="00311C96"/>
    <w:rsid w:val="00311DC4"/>
    <w:rsid w:val="0031249D"/>
    <w:rsid w:val="003126DE"/>
    <w:rsid w:val="00312F8F"/>
    <w:rsid w:val="003132E5"/>
    <w:rsid w:val="00313BBE"/>
    <w:rsid w:val="003141B4"/>
    <w:rsid w:val="0031468A"/>
    <w:rsid w:val="00315266"/>
    <w:rsid w:val="0031549C"/>
    <w:rsid w:val="0031562C"/>
    <w:rsid w:val="003156E7"/>
    <w:rsid w:val="00315BCD"/>
    <w:rsid w:val="00316272"/>
    <w:rsid w:val="00316947"/>
    <w:rsid w:val="00316D5C"/>
    <w:rsid w:val="0031712A"/>
    <w:rsid w:val="0031787B"/>
    <w:rsid w:val="00317BD3"/>
    <w:rsid w:val="00320285"/>
    <w:rsid w:val="0032036E"/>
    <w:rsid w:val="00320837"/>
    <w:rsid w:val="00320AB8"/>
    <w:rsid w:val="00320C12"/>
    <w:rsid w:val="003215CE"/>
    <w:rsid w:val="00321A13"/>
    <w:rsid w:val="00321AEE"/>
    <w:rsid w:val="00321C2D"/>
    <w:rsid w:val="00321D02"/>
    <w:rsid w:val="00321FD9"/>
    <w:rsid w:val="0032282F"/>
    <w:rsid w:val="00322C00"/>
    <w:rsid w:val="0032542C"/>
    <w:rsid w:val="00325523"/>
    <w:rsid w:val="00325A57"/>
    <w:rsid w:val="0032659C"/>
    <w:rsid w:val="00326B1B"/>
    <w:rsid w:val="00326FD2"/>
    <w:rsid w:val="00330A24"/>
    <w:rsid w:val="00330C77"/>
    <w:rsid w:val="00331221"/>
    <w:rsid w:val="00331383"/>
    <w:rsid w:val="00331419"/>
    <w:rsid w:val="0033174A"/>
    <w:rsid w:val="00332928"/>
    <w:rsid w:val="003329AE"/>
    <w:rsid w:val="00332F06"/>
    <w:rsid w:val="0033308A"/>
    <w:rsid w:val="00333122"/>
    <w:rsid w:val="00333BF6"/>
    <w:rsid w:val="003344BD"/>
    <w:rsid w:val="00334E17"/>
    <w:rsid w:val="003354EA"/>
    <w:rsid w:val="00335561"/>
    <w:rsid w:val="0033587C"/>
    <w:rsid w:val="003364EC"/>
    <w:rsid w:val="003365C6"/>
    <w:rsid w:val="0033665D"/>
    <w:rsid w:val="00336E34"/>
    <w:rsid w:val="00336F6B"/>
    <w:rsid w:val="00336F85"/>
    <w:rsid w:val="0033794B"/>
    <w:rsid w:val="00337BA3"/>
    <w:rsid w:val="00337C34"/>
    <w:rsid w:val="00340249"/>
    <w:rsid w:val="00340741"/>
    <w:rsid w:val="0034125F"/>
    <w:rsid w:val="003413C5"/>
    <w:rsid w:val="003418BC"/>
    <w:rsid w:val="003418CA"/>
    <w:rsid w:val="00342132"/>
    <w:rsid w:val="0034313D"/>
    <w:rsid w:val="00343567"/>
    <w:rsid w:val="00345070"/>
    <w:rsid w:val="00345A3D"/>
    <w:rsid w:val="00345EFD"/>
    <w:rsid w:val="00345F54"/>
    <w:rsid w:val="00346217"/>
    <w:rsid w:val="003466B0"/>
    <w:rsid w:val="003474BD"/>
    <w:rsid w:val="003479C0"/>
    <w:rsid w:val="00350134"/>
    <w:rsid w:val="00350B8E"/>
    <w:rsid w:val="003510E4"/>
    <w:rsid w:val="00351D26"/>
    <w:rsid w:val="00351DBC"/>
    <w:rsid w:val="00351DFA"/>
    <w:rsid w:val="00351E6E"/>
    <w:rsid w:val="00351E95"/>
    <w:rsid w:val="003523A1"/>
    <w:rsid w:val="0035266D"/>
    <w:rsid w:val="00352E45"/>
    <w:rsid w:val="00353171"/>
    <w:rsid w:val="00353389"/>
    <w:rsid w:val="00353825"/>
    <w:rsid w:val="00353D42"/>
    <w:rsid w:val="00353DA2"/>
    <w:rsid w:val="00354004"/>
    <w:rsid w:val="00354147"/>
    <w:rsid w:val="0035435A"/>
    <w:rsid w:val="00354593"/>
    <w:rsid w:val="0035466D"/>
    <w:rsid w:val="0035486F"/>
    <w:rsid w:val="0035489F"/>
    <w:rsid w:val="00354901"/>
    <w:rsid w:val="0035497A"/>
    <w:rsid w:val="00355B37"/>
    <w:rsid w:val="00356B46"/>
    <w:rsid w:val="00356C84"/>
    <w:rsid w:val="003570AC"/>
    <w:rsid w:val="00357376"/>
    <w:rsid w:val="00357865"/>
    <w:rsid w:val="00357A26"/>
    <w:rsid w:val="0036070B"/>
    <w:rsid w:val="00360840"/>
    <w:rsid w:val="00361228"/>
    <w:rsid w:val="00361520"/>
    <w:rsid w:val="003624FA"/>
    <w:rsid w:val="00362D8C"/>
    <w:rsid w:val="00363A18"/>
    <w:rsid w:val="00363F91"/>
    <w:rsid w:val="00364AC5"/>
    <w:rsid w:val="0036501D"/>
    <w:rsid w:val="00365081"/>
    <w:rsid w:val="00365782"/>
    <w:rsid w:val="003657F6"/>
    <w:rsid w:val="00365EBC"/>
    <w:rsid w:val="0036696E"/>
    <w:rsid w:val="00366F1B"/>
    <w:rsid w:val="00367FBC"/>
    <w:rsid w:val="0037000E"/>
    <w:rsid w:val="0037074D"/>
    <w:rsid w:val="00370DA7"/>
    <w:rsid w:val="00370F40"/>
    <w:rsid w:val="0037126A"/>
    <w:rsid w:val="003719A6"/>
    <w:rsid w:val="00371B0D"/>
    <w:rsid w:val="00371D9C"/>
    <w:rsid w:val="0037223D"/>
    <w:rsid w:val="003726AD"/>
    <w:rsid w:val="0037303B"/>
    <w:rsid w:val="003732C6"/>
    <w:rsid w:val="0037344D"/>
    <w:rsid w:val="00373875"/>
    <w:rsid w:val="00373C83"/>
    <w:rsid w:val="00373CF8"/>
    <w:rsid w:val="003746BE"/>
    <w:rsid w:val="003752A7"/>
    <w:rsid w:val="00377849"/>
    <w:rsid w:val="00377893"/>
    <w:rsid w:val="003802F2"/>
    <w:rsid w:val="003806AC"/>
    <w:rsid w:val="003807AF"/>
    <w:rsid w:val="0038096C"/>
    <w:rsid w:val="00380CED"/>
    <w:rsid w:val="0038116F"/>
    <w:rsid w:val="003813A4"/>
    <w:rsid w:val="00381979"/>
    <w:rsid w:val="00381F6C"/>
    <w:rsid w:val="003825A6"/>
    <w:rsid w:val="00382662"/>
    <w:rsid w:val="00383113"/>
    <w:rsid w:val="0038313D"/>
    <w:rsid w:val="00383170"/>
    <w:rsid w:val="00383B96"/>
    <w:rsid w:val="00383E2F"/>
    <w:rsid w:val="00384BAA"/>
    <w:rsid w:val="00384CA1"/>
    <w:rsid w:val="00385178"/>
    <w:rsid w:val="003854A5"/>
    <w:rsid w:val="00385558"/>
    <w:rsid w:val="00386C3C"/>
    <w:rsid w:val="003870C3"/>
    <w:rsid w:val="00387ABB"/>
    <w:rsid w:val="00390EA2"/>
    <w:rsid w:val="0039190E"/>
    <w:rsid w:val="0039208F"/>
    <w:rsid w:val="00392922"/>
    <w:rsid w:val="00392EA0"/>
    <w:rsid w:val="003934B2"/>
    <w:rsid w:val="00394CCD"/>
    <w:rsid w:val="00395D17"/>
    <w:rsid w:val="00395FA7"/>
    <w:rsid w:val="003978A9"/>
    <w:rsid w:val="00397F1D"/>
    <w:rsid w:val="003A09A3"/>
    <w:rsid w:val="003A0B35"/>
    <w:rsid w:val="003A0E3D"/>
    <w:rsid w:val="003A1375"/>
    <w:rsid w:val="003A15A8"/>
    <w:rsid w:val="003A17C3"/>
    <w:rsid w:val="003A1973"/>
    <w:rsid w:val="003A1AB6"/>
    <w:rsid w:val="003A1E30"/>
    <w:rsid w:val="003A1FB3"/>
    <w:rsid w:val="003A21F6"/>
    <w:rsid w:val="003A26FA"/>
    <w:rsid w:val="003A2C21"/>
    <w:rsid w:val="003A341D"/>
    <w:rsid w:val="003A35D9"/>
    <w:rsid w:val="003A3CF0"/>
    <w:rsid w:val="003A4193"/>
    <w:rsid w:val="003A4248"/>
    <w:rsid w:val="003A42FF"/>
    <w:rsid w:val="003A4C96"/>
    <w:rsid w:val="003A5565"/>
    <w:rsid w:val="003A6415"/>
    <w:rsid w:val="003A6B20"/>
    <w:rsid w:val="003A6B70"/>
    <w:rsid w:val="003A738D"/>
    <w:rsid w:val="003A73C1"/>
    <w:rsid w:val="003A7534"/>
    <w:rsid w:val="003A761B"/>
    <w:rsid w:val="003A777D"/>
    <w:rsid w:val="003B0202"/>
    <w:rsid w:val="003B0D0E"/>
    <w:rsid w:val="003B26CC"/>
    <w:rsid w:val="003B2A16"/>
    <w:rsid w:val="003B2A42"/>
    <w:rsid w:val="003B2C1D"/>
    <w:rsid w:val="003B32E4"/>
    <w:rsid w:val="003B3D35"/>
    <w:rsid w:val="003B3FC2"/>
    <w:rsid w:val="003B46D2"/>
    <w:rsid w:val="003B5C7D"/>
    <w:rsid w:val="003B6768"/>
    <w:rsid w:val="003B6AC5"/>
    <w:rsid w:val="003B6D70"/>
    <w:rsid w:val="003B701A"/>
    <w:rsid w:val="003B7442"/>
    <w:rsid w:val="003B7AFD"/>
    <w:rsid w:val="003B7B8E"/>
    <w:rsid w:val="003C0EA4"/>
    <w:rsid w:val="003C1C8F"/>
    <w:rsid w:val="003C2BF2"/>
    <w:rsid w:val="003C310B"/>
    <w:rsid w:val="003C386E"/>
    <w:rsid w:val="003C3B67"/>
    <w:rsid w:val="003C3B76"/>
    <w:rsid w:val="003C3FCA"/>
    <w:rsid w:val="003C4812"/>
    <w:rsid w:val="003C4994"/>
    <w:rsid w:val="003C4BF6"/>
    <w:rsid w:val="003C5A52"/>
    <w:rsid w:val="003C6514"/>
    <w:rsid w:val="003C6734"/>
    <w:rsid w:val="003C6C3C"/>
    <w:rsid w:val="003C6CF2"/>
    <w:rsid w:val="003C6D09"/>
    <w:rsid w:val="003C79C0"/>
    <w:rsid w:val="003C7FD1"/>
    <w:rsid w:val="003D0565"/>
    <w:rsid w:val="003D06B8"/>
    <w:rsid w:val="003D11DE"/>
    <w:rsid w:val="003D14EF"/>
    <w:rsid w:val="003D1593"/>
    <w:rsid w:val="003D163A"/>
    <w:rsid w:val="003D1ACF"/>
    <w:rsid w:val="003D25BE"/>
    <w:rsid w:val="003D2F89"/>
    <w:rsid w:val="003D4BFF"/>
    <w:rsid w:val="003D5AD8"/>
    <w:rsid w:val="003D6007"/>
    <w:rsid w:val="003D61C7"/>
    <w:rsid w:val="003D634B"/>
    <w:rsid w:val="003D6905"/>
    <w:rsid w:val="003D706B"/>
    <w:rsid w:val="003D71BA"/>
    <w:rsid w:val="003D7620"/>
    <w:rsid w:val="003D780F"/>
    <w:rsid w:val="003D7E04"/>
    <w:rsid w:val="003E0993"/>
    <w:rsid w:val="003E1291"/>
    <w:rsid w:val="003E12D8"/>
    <w:rsid w:val="003E17AC"/>
    <w:rsid w:val="003E21BB"/>
    <w:rsid w:val="003E2976"/>
    <w:rsid w:val="003E2CA9"/>
    <w:rsid w:val="003E2CC4"/>
    <w:rsid w:val="003E312B"/>
    <w:rsid w:val="003E33EF"/>
    <w:rsid w:val="003E3627"/>
    <w:rsid w:val="003E3D16"/>
    <w:rsid w:val="003E53A8"/>
    <w:rsid w:val="003E57D0"/>
    <w:rsid w:val="003E5C70"/>
    <w:rsid w:val="003E5F02"/>
    <w:rsid w:val="003E66C2"/>
    <w:rsid w:val="003E6F68"/>
    <w:rsid w:val="003E71CD"/>
    <w:rsid w:val="003E7DC7"/>
    <w:rsid w:val="003E7EE5"/>
    <w:rsid w:val="003F0B8F"/>
    <w:rsid w:val="003F13D4"/>
    <w:rsid w:val="003F1C2E"/>
    <w:rsid w:val="003F4713"/>
    <w:rsid w:val="003F4979"/>
    <w:rsid w:val="003F534D"/>
    <w:rsid w:val="003F55D4"/>
    <w:rsid w:val="003F5AE2"/>
    <w:rsid w:val="003F6023"/>
    <w:rsid w:val="003F6786"/>
    <w:rsid w:val="003F6CE8"/>
    <w:rsid w:val="003F7FC0"/>
    <w:rsid w:val="00400AFF"/>
    <w:rsid w:val="00400D4E"/>
    <w:rsid w:val="0040159F"/>
    <w:rsid w:val="00402AE9"/>
    <w:rsid w:val="00402D18"/>
    <w:rsid w:val="0040303D"/>
    <w:rsid w:val="00403143"/>
    <w:rsid w:val="004038FB"/>
    <w:rsid w:val="00403E88"/>
    <w:rsid w:val="00404200"/>
    <w:rsid w:val="00404228"/>
    <w:rsid w:val="0040488B"/>
    <w:rsid w:val="00405071"/>
    <w:rsid w:val="00406083"/>
    <w:rsid w:val="00406388"/>
    <w:rsid w:val="00406437"/>
    <w:rsid w:val="004072BD"/>
    <w:rsid w:val="00407805"/>
    <w:rsid w:val="004079FF"/>
    <w:rsid w:val="00407FAC"/>
    <w:rsid w:val="00410463"/>
    <w:rsid w:val="00410D92"/>
    <w:rsid w:val="00411607"/>
    <w:rsid w:val="00411AF0"/>
    <w:rsid w:val="004121BC"/>
    <w:rsid w:val="004136BF"/>
    <w:rsid w:val="00413CB4"/>
    <w:rsid w:val="00413CCB"/>
    <w:rsid w:val="00413CF0"/>
    <w:rsid w:val="00414560"/>
    <w:rsid w:val="00414B93"/>
    <w:rsid w:val="00415490"/>
    <w:rsid w:val="00415683"/>
    <w:rsid w:val="00415876"/>
    <w:rsid w:val="00416526"/>
    <w:rsid w:val="00416610"/>
    <w:rsid w:val="00416853"/>
    <w:rsid w:val="00416A91"/>
    <w:rsid w:val="00416FDE"/>
    <w:rsid w:val="00417386"/>
    <w:rsid w:val="0041786D"/>
    <w:rsid w:val="00417E8B"/>
    <w:rsid w:val="00417F72"/>
    <w:rsid w:val="00420D5A"/>
    <w:rsid w:val="00420EE6"/>
    <w:rsid w:val="00420F09"/>
    <w:rsid w:val="004219A4"/>
    <w:rsid w:val="0042263E"/>
    <w:rsid w:val="00422F08"/>
    <w:rsid w:val="0042306F"/>
    <w:rsid w:val="0042362E"/>
    <w:rsid w:val="00423759"/>
    <w:rsid w:val="00423BC2"/>
    <w:rsid w:val="0042449F"/>
    <w:rsid w:val="004246E1"/>
    <w:rsid w:val="004248AC"/>
    <w:rsid w:val="004251E2"/>
    <w:rsid w:val="004252B1"/>
    <w:rsid w:val="00425913"/>
    <w:rsid w:val="004259CA"/>
    <w:rsid w:val="00425A20"/>
    <w:rsid w:val="00425CEA"/>
    <w:rsid w:val="00426924"/>
    <w:rsid w:val="004269C9"/>
    <w:rsid w:val="00426E7C"/>
    <w:rsid w:val="004272B4"/>
    <w:rsid w:val="00427380"/>
    <w:rsid w:val="004278AF"/>
    <w:rsid w:val="004279B0"/>
    <w:rsid w:val="00427D99"/>
    <w:rsid w:val="0043001D"/>
    <w:rsid w:val="00430520"/>
    <w:rsid w:val="00431C91"/>
    <w:rsid w:val="00432973"/>
    <w:rsid w:val="00433392"/>
    <w:rsid w:val="004334C4"/>
    <w:rsid w:val="004334F1"/>
    <w:rsid w:val="00433955"/>
    <w:rsid w:val="00433EC1"/>
    <w:rsid w:val="004347D9"/>
    <w:rsid w:val="004348FF"/>
    <w:rsid w:val="00434FE2"/>
    <w:rsid w:val="00435EBA"/>
    <w:rsid w:val="00436A20"/>
    <w:rsid w:val="00440060"/>
    <w:rsid w:val="00440AB1"/>
    <w:rsid w:val="0044147B"/>
    <w:rsid w:val="004414A9"/>
    <w:rsid w:val="004421A3"/>
    <w:rsid w:val="004422D6"/>
    <w:rsid w:val="004424BD"/>
    <w:rsid w:val="00442655"/>
    <w:rsid w:val="00443632"/>
    <w:rsid w:val="00443D98"/>
    <w:rsid w:val="00443D9A"/>
    <w:rsid w:val="00444E1C"/>
    <w:rsid w:val="00446792"/>
    <w:rsid w:val="00446A5A"/>
    <w:rsid w:val="00446B90"/>
    <w:rsid w:val="00446C36"/>
    <w:rsid w:val="00446EEE"/>
    <w:rsid w:val="0044787E"/>
    <w:rsid w:val="00447982"/>
    <w:rsid w:val="00447D49"/>
    <w:rsid w:val="00450932"/>
    <w:rsid w:val="0045095D"/>
    <w:rsid w:val="00450A95"/>
    <w:rsid w:val="00450ECC"/>
    <w:rsid w:val="00450FB2"/>
    <w:rsid w:val="0045158F"/>
    <w:rsid w:val="00451BB9"/>
    <w:rsid w:val="00451CE3"/>
    <w:rsid w:val="00452208"/>
    <w:rsid w:val="00452211"/>
    <w:rsid w:val="0045235A"/>
    <w:rsid w:val="00452B11"/>
    <w:rsid w:val="00453D6D"/>
    <w:rsid w:val="0045425A"/>
    <w:rsid w:val="00454434"/>
    <w:rsid w:val="0045496A"/>
    <w:rsid w:val="00454A62"/>
    <w:rsid w:val="00454D69"/>
    <w:rsid w:val="00454EE6"/>
    <w:rsid w:val="00455186"/>
    <w:rsid w:val="00456B6F"/>
    <w:rsid w:val="00456BFD"/>
    <w:rsid w:val="00456F37"/>
    <w:rsid w:val="00457104"/>
    <w:rsid w:val="004571D8"/>
    <w:rsid w:val="0045726A"/>
    <w:rsid w:val="004574DB"/>
    <w:rsid w:val="004577B9"/>
    <w:rsid w:val="004602D6"/>
    <w:rsid w:val="00461043"/>
    <w:rsid w:val="004610E9"/>
    <w:rsid w:val="00461C30"/>
    <w:rsid w:val="00461EC7"/>
    <w:rsid w:val="0046229D"/>
    <w:rsid w:val="0046230E"/>
    <w:rsid w:val="00463ACB"/>
    <w:rsid w:val="00463B04"/>
    <w:rsid w:val="00464199"/>
    <w:rsid w:val="004644C8"/>
    <w:rsid w:val="004650D0"/>
    <w:rsid w:val="00465578"/>
    <w:rsid w:val="0046561F"/>
    <w:rsid w:val="004657E2"/>
    <w:rsid w:val="00466C50"/>
    <w:rsid w:val="00466CE0"/>
    <w:rsid w:val="004670D9"/>
    <w:rsid w:val="004673BA"/>
    <w:rsid w:val="00467C78"/>
    <w:rsid w:val="00470302"/>
    <w:rsid w:val="00470900"/>
    <w:rsid w:val="004709CB"/>
    <w:rsid w:val="004709FF"/>
    <w:rsid w:val="00471898"/>
    <w:rsid w:val="00472D8D"/>
    <w:rsid w:val="00473323"/>
    <w:rsid w:val="00473336"/>
    <w:rsid w:val="0047336F"/>
    <w:rsid w:val="004738D8"/>
    <w:rsid w:val="00474294"/>
    <w:rsid w:val="00474CB3"/>
    <w:rsid w:val="00474D3A"/>
    <w:rsid w:val="0047503B"/>
    <w:rsid w:val="00476233"/>
    <w:rsid w:val="00477273"/>
    <w:rsid w:val="00477604"/>
    <w:rsid w:val="0048009A"/>
    <w:rsid w:val="0048102F"/>
    <w:rsid w:val="00481305"/>
    <w:rsid w:val="00481357"/>
    <w:rsid w:val="004813B5"/>
    <w:rsid w:val="0048142C"/>
    <w:rsid w:val="0048165D"/>
    <w:rsid w:val="004825CC"/>
    <w:rsid w:val="00482604"/>
    <w:rsid w:val="00482DCA"/>
    <w:rsid w:val="00483336"/>
    <w:rsid w:val="00483BC4"/>
    <w:rsid w:val="00483E72"/>
    <w:rsid w:val="00484739"/>
    <w:rsid w:val="0048493C"/>
    <w:rsid w:val="00484B14"/>
    <w:rsid w:val="004850B5"/>
    <w:rsid w:val="0048525C"/>
    <w:rsid w:val="00485658"/>
    <w:rsid w:val="00485782"/>
    <w:rsid w:val="00485C0C"/>
    <w:rsid w:val="00485F6F"/>
    <w:rsid w:val="004860C9"/>
    <w:rsid w:val="00486147"/>
    <w:rsid w:val="00486537"/>
    <w:rsid w:val="00486AF9"/>
    <w:rsid w:val="0048709D"/>
    <w:rsid w:val="0048724A"/>
    <w:rsid w:val="004876D4"/>
    <w:rsid w:val="004876E3"/>
    <w:rsid w:val="00487E43"/>
    <w:rsid w:val="004909D6"/>
    <w:rsid w:val="00490A87"/>
    <w:rsid w:val="0049101B"/>
    <w:rsid w:val="004914A1"/>
    <w:rsid w:val="00491592"/>
    <w:rsid w:val="00492169"/>
    <w:rsid w:val="004923A9"/>
    <w:rsid w:val="00492509"/>
    <w:rsid w:val="00492CF4"/>
    <w:rsid w:val="00492CFB"/>
    <w:rsid w:val="00493581"/>
    <w:rsid w:val="00493874"/>
    <w:rsid w:val="00493927"/>
    <w:rsid w:val="00494912"/>
    <w:rsid w:val="00494BAF"/>
    <w:rsid w:val="00494DEA"/>
    <w:rsid w:val="00495328"/>
    <w:rsid w:val="0049538D"/>
    <w:rsid w:val="004958F3"/>
    <w:rsid w:val="00495E60"/>
    <w:rsid w:val="00496250"/>
    <w:rsid w:val="004964EB"/>
    <w:rsid w:val="00496871"/>
    <w:rsid w:val="004968B8"/>
    <w:rsid w:val="00496AC5"/>
    <w:rsid w:val="004977CB"/>
    <w:rsid w:val="00497825"/>
    <w:rsid w:val="004A0025"/>
    <w:rsid w:val="004A2171"/>
    <w:rsid w:val="004A22C7"/>
    <w:rsid w:val="004A293B"/>
    <w:rsid w:val="004A295E"/>
    <w:rsid w:val="004A30FB"/>
    <w:rsid w:val="004A3F70"/>
    <w:rsid w:val="004A4690"/>
    <w:rsid w:val="004A5258"/>
    <w:rsid w:val="004A52A3"/>
    <w:rsid w:val="004A5480"/>
    <w:rsid w:val="004A57B0"/>
    <w:rsid w:val="004A70F0"/>
    <w:rsid w:val="004A7F1F"/>
    <w:rsid w:val="004B01F6"/>
    <w:rsid w:val="004B02DB"/>
    <w:rsid w:val="004B0406"/>
    <w:rsid w:val="004B0A2E"/>
    <w:rsid w:val="004B0CFE"/>
    <w:rsid w:val="004B0D47"/>
    <w:rsid w:val="004B14C5"/>
    <w:rsid w:val="004B2765"/>
    <w:rsid w:val="004B2AF0"/>
    <w:rsid w:val="004B2DE0"/>
    <w:rsid w:val="004B393E"/>
    <w:rsid w:val="004B3AB1"/>
    <w:rsid w:val="004B3FF6"/>
    <w:rsid w:val="004B4785"/>
    <w:rsid w:val="004B49AD"/>
    <w:rsid w:val="004B4D13"/>
    <w:rsid w:val="004B4FDB"/>
    <w:rsid w:val="004B548A"/>
    <w:rsid w:val="004B55E1"/>
    <w:rsid w:val="004B5B2F"/>
    <w:rsid w:val="004B5F4E"/>
    <w:rsid w:val="004B71D1"/>
    <w:rsid w:val="004B751E"/>
    <w:rsid w:val="004B7734"/>
    <w:rsid w:val="004B7DD3"/>
    <w:rsid w:val="004C002D"/>
    <w:rsid w:val="004C0247"/>
    <w:rsid w:val="004C0F27"/>
    <w:rsid w:val="004C1223"/>
    <w:rsid w:val="004C138B"/>
    <w:rsid w:val="004C1407"/>
    <w:rsid w:val="004C16F0"/>
    <w:rsid w:val="004C1F67"/>
    <w:rsid w:val="004C2188"/>
    <w:rsid w:val="004C26DB"/>
    <w:rsid w:val="004C3149"/>
    <w:rsid w:val="004C44A5"/>
    <w:rsid w:val="004C4A62"/>
    <w:rsid w:val="004C504C"/>
    <w:rsid w:val="004C5A5C"/>
    <w:rsid w:val="004C5FF9"/>
    <w:rsid w:val="004C6BB2"/>
    <w:rsid w:val="004C6BC8"/>
    <w:rsid w:val="004C75CD"/>
    <w:rsid w:val="004D006A"/>
    <w:rsid w:val="004D01CE"/>
    <w:rsid w:val="004D06DF"/>
    <w:rsid w:val="004D086C"/>
    <w:rsid w:val="004D185E"/>
    <w:rsid w:val="004D1897"/>
    <w:rsid w:val="004D1BE7"/>
    <w:rsid w:val="004D22BA"/>
    <w:rsid w:val="004D261E"/>
    <w:rsid w:val="004D2B29"/>
    <w:rsid w:val="004D30D5"/>
    <w:rsid w:val="004D3B34"/>
    <w:rsid w:val="004D3C89"/>
    <w:rsid w:val="004D47E9"/>
    <w:rsid w:val="004D4810"/>
    <w:rsid w:val="004D4C0B"/>
    <w:rsid w:val="004D5136"/>
    <w:rsid w:val="004D52DC"/>
    <w:rsid w:val="004D551E"/>
    <w:rsid w:val="004D5976"/>
    <w:rsid w:val="004D5A7F"/>
    <w:rsid w:val="004D6A53"/>
    <w:rsid w:val="004D6D1F"/>
    <w:rsid w:val="004D6E07"/>
    <w:rsid w:val="004D7750"/>
    <w:rsid w:val="004D7882"/>
    <w:rsid w:val="004D7993"/>
    <w:rsid w:val="004D7AAE"/>
    <w:rsid w:val="004E10E7"/>
    <w:rsid w:val="004E1305"/>
    <w:rsid w:val="004E1A6C"/>
    <w:rsid w:val="004E1D27"/>
    <w:rsid w:val="004E2F3E"/>
    <w:rsid w:val="004E3998"/>
    <w:rsid w:val="004E3BF4"/>
    <w:rsid w:val="004E3DDE"/>
    <w:rsid w:val="004E45E8"/>
    <w:rsid w:val="004E4EDE"/>
    <w:rsid w:val="004E5766"/>
    <w:rsid w:val="004E5A4A"/>
    <w:rsid w:val="004E5C97"/>
    <w:rsid w:val="004E61C7"/>
    <w:rsid w:val="004E631F"/>
    <w:rsid w:val="004E6B7D"/>
    <w:rsid w:val="004E6E0F"/>
    <w:rsid w:val="004F0307"/>
    <w:rsid w:val="004F035B"/>
    <w:rsid w:val="004F05D3"/>
    <w:rsid w:val="004F0625"/>
    <w:rsid w:val="004F0C44"/>
    <w:rsid w:val="004F0F6C"/>
    <w:rsid w:val="004F14D3"/>
    <w:rsid w:val="004F17DF"/>
    <w:rsid w:val="004F2696"/>
    <w:rsid w:val="004F31F8"/>
    <w:rsid w:val="004F36AA"/>
    <w:rsid w:val="004F392B"/>
    <w:rsid w:val="004F3C9C"/>
    <w:rsid w:val="004F3DBF"/>
    <w:rsid w:val="004F3F00"/>
    <w:rsid w:val="004F4196"/>
    <w:rsid w:val="004F4255"/>
    <w:rsid w:val="004F443C"/>
    <w:rsid w:val="004F545C"/>
    <w:rsid w:val="004F5E69"/>
    <w:rsid w:val="004F646F"/>
    <w:rsid w:val="004F703F"/>
    <w:rsid w:val="004F79A0"/>
    <w:rsid w:val="004F79F9"/>
    <w:rsid w:val="0050037B"/>
    <w:rsid w:val="00500999"/>
    <w:rsid w:val="00500CBF"/>
    <w:rsid w:val="00501FB8"/>
    <w:rsid w:val="00502377"/>
    <w:rsid w:val="0050357C"/>
    <w:rsid w:val="00503825"/>
    <w:rsid w:val="00504201"/>
    <w:rsid w:val="0050455F"/>
    <w:rsid w:val="00505029"/>
    <w:rsid w:val="005050D9"/>
    <w:rsid w:val="005069E1"/>
    <w:rsid w:val="00506AF4"/>
    <w:rsid w:val="005075AE"/>
    <w:rsid w:val="0050778F"/>
    <w:rsid w:val="00507DE0"/>
    <w:rsid w:val="00511E5E"/>
    <w:rsid w:val="0051299F"/>
    <w:rsid w:val="00512C21"/>
    <w:rsid w:val="00513729"/>
    <w:rsid w:val="00514077"/>
    <w:rsid w:val="005154E9"/>
    <w:rsid w:val="0051555E"/>
    <w:rsid w:val="005157C2"/>
    <w:rsid w:val="00515932"/>
    <w:rsid w:val="00515BF7"/>
    <w:rsid w:val="00515FA0"/>
    <w:rsid w:val="0051611F"/>
    <w:rsid w:val="005162ED"/>
    <w:rsid w:val="00516516"/>
    <w:rsid w:val="00516BFA"/>
    <w:rsid w:val="0052014E"/>
    <w:rsid w:val="005202A8"/>
    <w:rsid w:val="0052068C"/>
    <w:rsid w:val="00520CBA"/>
    <w:rsid w:val="00520E59"/>
    <w:rsid w:val="00521231"/>
    <w:rsid w:val="005218B6"/>
    <w:rsid w:val="0052200E"/>
    <w:rsid w:val="005221FF"/>
    <w:rsid w:val="005224EE"/>
    <w:rsid w:val="0052290A"/>
    <w:rsid w:val="00524030"/>
    <w:rsid w:val="005245E0"/>
    <w:rsid w:val="00524AE0"/>
    <w:rsid w:val="00525DA7"/>
    <w:rsid w:val="005265E4"/>
    <w:rsid w:val="00526D96"/>
    <w:rsid w:val="00526F13"/>
    <w:rsid w:val="0052756A"/>
    <w:rsid w:val="005278B0"/>
    <w:rsid w:val="00530769"/>
    <w:rsid w:val="00530845"/>
    <w:rsid w:val="005308E9"/>
    <w:rsid w:val="00530E2D"/>
    <w:rsid w:val="00530F2E"/>
    <w:rsid w:val="0053129A"/>
    <w:rsid w:val="00531C6B"/>
    <w:rsid w:val="00531D02"/>
    <w:rsid w:val="0053230C"/>
    <w:rsid w:val="00532526"/>
    <w:rsid w:val="00534B0B"/>
    <w:rsid w:val="005355C5"/>
    <w:rsid w:val="005358C0"/>
    <w:rsid w:val="00536805"/>
    <w:rsid w:val="00536A28"/>
    <w:rsid w:val="00537445"/>
    <w:rsid w:val="00537798"/>
    <w:rsid w:val="00537E5C"/>
    <w:rsid w:val="0054124B"/>
    <w:rsid w:val="00542DEF"/>
    <w:rsid w:val="0054326B"/>
    <w:rsid w:val="00543B3F"/>
    <w:rsid w:val="00543B58"/>
    <w:rsid w:val="00543EBE"/>
    <w:rsid w:val="00544036"/>
    <w:rsid w:val="005444A1"/>
    <w:rsid w:val="0054581D"/>
    <w:rsid w:val="005462F5"/>
    <w:rsid w:val="00546502"/>
    <w:rsid w:val="0054654D"/>
    <w:rsid w:val="00546BC7"/>
    <w:rsid w:val="00546EE8"/>
    <w:rsid w:val="005479F2"/>
    <w:rsid w:val="00547E32"/>
    <w:rsid w:val="00550BB6"/>
    <w:rsid w:val="00551070"/>
    <w:rsid w:val="00551104"/>
    <w:rsid w:val="00551A3A"/>
    <w:rsid w:val="0055229F"/>
    <w:rsid w:val="005525F0"/>
    <w:rsid w:val="00552AEE"/>
    <w:rsid w:val="005530DA"/>
    <w:rsid w:val="00553F14"/>
    <w:rsid w:val="00554032"/>
    <w:rsid w:val="00554039"/>
    <w:rsid w:val="005546F3"/>
    <w:rsid w:val="00554BF1"/>
    <w:rsid w:val="00554C54"/>
    <w:rsid w:val="00555062"/>
    <w:rsid w:val="005570FA"/>
    <w:rsid w:val="00557AFA"/>
    <w:rsid w:val="005606C2"/>
    <w:rsid w:val="00560B13"/>
    <w:rsid w:val="005610F6"/>
    <w:rsid w:val="005612B4"/>
    <w:rsid w:val="00562A1A"/>
    <w:rsid w:val="00562A28"/>
    <w:rsid w:val="00562A49"/>
    <w:rsid w:val="00562D06"/>
    <w:rsid w:val="0056333C"/>
    <w:rsid w:val="0056370C"/>
    <w:rsid w:val="00563DCF"/>
    <w:rsid w:val="00563F9E"/>
    <w:rsid w:val="0056414F"/>
    <w:rsid w:val="005644C6"/>
    <w:rsid w:val="005645E4"/>
    <w:rsid w:val="005651C0"/>
    <w:rsid w:val="0056524B"/>
    <w:rsid w:val="005659DE"/>
    <w:rsid w:val="00565C44"/>
    <w:rsid w:val="00565EE3"/>
    <w:rsid w:val="0056605E"/>
    <w:rsid w:val="0056611E"/>
    <w:rsid w:val="005663A9"/>
    <w:rsid w:val="0056642B"/>
    <w:rsid w:val="005665CA"/>
    <w:rsid w:val="00566B29"/>
    <w:rsid w:val="00566DBC"/>
    <w:rsid w:val="00567224"/>
    <w:rsid w:val="00567285"/>
    <w:rsid w:val="00567946"/>
    <w:rsid w:val="00570BE1"/>
    <w:rsid w:val="00570BE4"/>
    <w:rsid w:val="0057123D"/>
    <w:rsid w:val="00571AC7"/>
    <w:rsid w:val="00571FC2"/>
    <w:rsid w:val="00572318"/>
    <w:rsid w:val="00572327"/>
    <w:rsid w:val="00572704"/>
    <w:rsid w:val="0057286E"/>
    <w:rsid w:val="00572BB9"/>
    <w:rsid w:val="0057364D"/>
    <w:rsid w:val="00573836"/>
    <w:rsid w:val="00574021"/>
    <w:rsid w:val="005741FD"/>
    <w:rsid w:val="0057511B"/>
    <w:rsid w:val="005758EF"/>
    <w:rsid w:val="00575FFD"/>
    <w:rsid w:val="00576345"/>
    <w:rsid w:val="005765B6"/>
    <w:rsid w:val="0057679C"/>
    <w:rsid w:val="005777FE"/>
    <w:rsid w:val="005778E2"/>
    <w:rsid w:val="00577CE2"/>
    <w:rsid w:val="00580137"/>
    <w:rsid w:val="00580399"/>
    <w:rsid w:val="005818FD"/>
    <w:rsid w:val="005824C0"/>
    <w:rsid w:val="00582857"/>
    <w:rsid w:val="00582B1B"/>
    <w:rsid w:val="00583F63"/>
    <w:rsid w:val="0058463C"/>
    <w:rsid w:val="00584CAF"/>
    <w:rsid w:val="00585D45"/>
    <w:rsid w:val="0058641D"/>
    <w:rsid w:val="0058695C"/>
    <w:rsid w:val="00586F8E"/>
    <w:rsid w:val="00587600"/>
    <w:rsid w:val="00587BE0"/>
    <w:rsid w:val="00587C7C"/>
    <w:rsid w:val="00587CD8"/>
    <w:rsid w:val="00587E29"/>
    <w:rsid w:val="00587EA4"/>
    <w:rsid w:val="0059018D"/>
    <w:rsid w:val="00590468"/>
    <w:rsid w:val="00590697"/>
    <w:rsid w:val="00591BCB"/>
    <w:rsid w:val="00593279"/>
    <w:rsid w:val="005932DB"/>
    <w:rsid w:val="00593662"/>
    <w:rsid w:val="005938B5"/>
    <w:rsid w:val="00593B65"/>
    <w:rsid w:val="00593C5A"/>
    <w:rsid w:val="00593CD5"/>
    <w:rsid w:val="00593CD8"/>
    <w:rsid w:val="005942F8"/>
    <w:rsid w:val="00594495"/>
    <w:rsid w:val="005944F0"/>
    <w:rsid w:val="005946A9"/>
    <w:rsid w:val="00594AF8"/>
    <w:rsid w:val="00594C01"/>
    <w:rsid w:val="00594CFB"/>
    <w:rsid w:val="0059603C"/>
    <w:rsid w:val="00596477"/>
    <w:rsid w:val="00596483"/>
    <w:rsid w:val="00597145"/>
    <w:rsid w:val="005976D3"/>
    <w:rsid w:val="0059793E"/>
    <w:rsid w:val="00597D5E"/>
    <w:rsid w:val="00597D91"/>
    <w:rsid w:val="00597FB3"/>
    <w:rsid w:val="005A0A70"/>
    <w:rsid w:val="005A0E91"/>
    <w:rsid w:val="005A1578"/>
    <w:rsid w:val="005A16E7"/>
    <w:rsid w:val="005A1E6A"/>
    <w:rsid w:val="005A337C"/>
    <w:rsid w:val="005A33AC"/>
    <w:rsid w:val="005A36B5"/>
    <w:rsid w:val="005A3A67"/>
    <w:rsid w:val="005A4344"/>
    <w:rsid w:val="005A45E3"/>
    <w:rsid w:val="005A48A3"/>
    <w:rsid w:val="005A4DD0"/>
    <w:rsid w:val="005A507A"/>
    <w:rsid w:val="005A5461"/>
    <w:rsid w:val="005A5598"/>
    <w:rsid w:val="005A5D20"/>
    <w:rsid w:val="005A6472"/>
    <w:rsid w:val="005A6975"/>
    <w:rsid w:val="005A6BCE"/>
    <w:rsid w:val="005A7345"/>
    <w:rsid w:val="005A77D1"/>
    <w:rsid w:val="005B0378"/>
    <w:rsid w:val="005B0DCF"/>
    <w:rsid w:val="005B12AD"/>
    <w:rsid w:val="005B12FB"/>
    <w:rsid w:val="005B2984"/>
    <w:rsid w:val="005B29D3"/>
    <w:rsid w:val="005B304F"/>
    <w:rsid w:val="005B354F"/>
    <w:rsid w:val="005B3B88"/>
    <w:rsid w:val="005B4DA2"/>
    <w:rsid w:val="005B5381"/>
    <w:rsid w:val="005B56AC"/>
    <w:rsid w:val="005B6422"/>
    <w:rsid w:val="005B6F5D"/>
    <w:rsid w:val="005B70E7"/>
    <w:rsid w:val="005B7379"/>
    <w:rsid w:val="005B742A"/>
    <w:rsid w:val="005B77B4"/>
    <w:rsid w:val="005B77B9"/>
    <w:rsid w:val="005B77E0"/>
    <w:rsid w:val="005B79A3"/>
    <w:rsid w:val="005B7D24"/>
    <w:rsid w:val="005B7E56"/>
    <w:rsid w:val="005C075E"/>
    <w:rsid w:val="005C1201"/>
    <w:rsid w:val="005C1541"/>
    <w:rsid w:val="005C224C"/>
    <w:rsid w:val="005C2991"/>
    <w:rsid w:val="005C37B5"/>
    <w:rsid w:val="005C41FE"/>
    <w:rsid w:val="005C4638"/>
    <w:rsid w:val="005C548F"/>
    <w:rsid w:val="005C54BD"/>
    <w:rsid w:val="005C54C6"/>
    <w:rsid w:val="005C6F4B"/>
    <w:rsid w:val="005C73AB"/>
    <w:rsid w:val="005C7458"/>
    <w:rsid w:val="005D028B"/>
    <w:rsid w:val="005D0CB7"/>
    <w:rsid w:val="005D113F"/>
    <w:rsid w:val="005D12E5"/>
    <w:rsid w:val="005D1769"/>
    <w:rsid w:val="005D1EC9"/>
    <w:rsid w:val="005D21E2"/>
    <w:rsid w:val="005D4373"/>
    <w:rsid w:val="005D45D1"/>
    <w:rsid w:val="005D4FA4"/>
    <w:rsid w:val="005D5516"/>
    <w:rsid w:val="005D5722"/>
    <w:rsid w:val="005D5A40"/>
    <w:rsid w:val="005D5B87"/>
    <w:rsid w:val="005D5F0A"/>
    <w:rsid w:val="005D7965"/>
    <w:rsid w:val="005D7C43"/>
    <w:rsid w:val="005D7F75"/>
    <w:rsid w:val="005E049E"/>
    <w:rsid w:val="005E0BBC"/>
    <w:rsid w:val="005E0CBA"/>
    <w:rsid w:val="005E11EB"/>
    <w:rsid w:val="005E38CA"/>
    <w:rsid w:val="005E3DE5"/>
    <w:rsid w:val="005E4453"/>
    <w:rsid w:val="005E5042"/>
    <w:rsid w:val="005E514A"/>
    <w:rsid w:val="005E594C"/>
    <w:rsid w:val="005E70F3"/>
    <w:rsid w:val="005E74DA"/>
    <w:rsid w:val="005E777E"/>
    <w:rsid w:val="005E78F2"/>
    <w:rsid w:val="005F0028"/>
    <w:rsid w:val="005F101B"/>
    <w:rsid w:val="005F102D"/>
    <w:rsid w:val="005F194C"/>
    <w:rsid w:val="005F1C9D"/>
    <w:rsid w:val="005F1D3D"/>
    <w:rsid w:val="005F2605"/>
    <w:rsid w:val="005F2948"/>
    <w:rsid w:val="005F294B"/>
    <w:rsid w:val="005F2FE9"/>
    <w:rsid w:val="005F33D5"/>
    <w:rsid w:val="005F35DD"/>
    <w:rsid w:val="005F4795"/>
    <w:rsid w:val="005F4C30"/>
    <w:rsid w:val="005F5B6C"/>
    <w:rsid w:val="005F6B7E"/>
    <w:rsid w:val="005F6D74"/>
    <w:rsid w:val="005F6E48"/>
    <w:rsid w:val="005F7204"/>
    <w:rsid w:val="005F768C"/>
    <w:rsid w:val="005F784E"/>
    <w:rsid w:val="005F78E9"/>
    <w:rsid w:val="006002CD"/>
    <w:rsid w:val="00600688"/>
    <w:rsid w:val="00600742"/>
    <w:rsid w:val="00600AF5"/>
    <w:rsid w:val="00600E38"/>
    <w:rsid w:val="00601B50"/>
    <w:rsid w:val="00601B79"/>
    <w:rsid w:val="006022E0"/>
    <w:rsid w:val="0060256E"/>
    <w:rsid w:val="00603A64"/>
    <w:rsid w:val="00603C6D"/>
    <w:rsid w:val="006046E6"/>
    <w:rsid w:val="006052B5"/>
    <w:rsid w:val="0060599D"/>
    <w:rsid w:val="00605AFD"/>
    <w:rsid w:val="00606ECF"/>
    <w:rsid w:val="0060722D"/>
    <w:rsid w:val="00607B05"/>
    <w:rsid w:val="0061039E"/>
    <w:rsid w:val="0061093C"/>
    <w:rsid w:val="00612118"/>
    <w:rsid w:val="006128DC"/>
    <w:rsid w:val="00612D55"/>
    <w:rsid w:val="00612DE5"/>
    <w:rsid w:val="006131B2"/>
    <w:rsid w:val="00613983"/>
    <w:rsid w:val="0061433D"/>
    <w:rsid w:val="00614430"/>
    <w:rsid w:val="00614C48"/>
    <w:rsid w:val="00614D37"/>
    <w:rsid w:val="0061524E"/>
    <w:rsid w:val="00615DD8"/>
    <w:rsid w:val="00615EDF"/>
    <w:rsid w:val="00616161"/>
    <w:rsid w:val="0061618D"/>
    <w:rsid w:val="00616F3A"/>
    <w:rsid w:val="00617CDB"/>
    <w:rsid w:val="006200A2"/>
    <w:rsid w:val="0062069A"/>
    <w:rsid w:val="006206B0"/>
    <w:rsid w:val="00620703"/>
    <w:rsid w:val="00621737"/>
    <w:rsid w:val="00621C5A"/>
    <w:rsid w:val="00621FAE"/>
    <w:rsid w:val="006225DC"/>
    <w:rsid w:val="00622610"/>
    <w:rsid w:val="00622614"/>
    <w:rsid w:val="00622998"/>
    <w:rsid w:val="00622C40"/>
    <w:rsid w:val="00623E4E"/>
    <w:rsid w:val="00623E52"/>
    <w:rsid w:val="00624104"/>
    <w:rsid w:val="006254A8"/>
    <w:rsid w:val="00625B42"/>
    <w:rsid w:val="00625B8A"/>
    <w:rsid w:val="00625C9E"/>
    <w:rsid w:val="00626542"/>
    <w:rsid w:val="006271DA"/>
    <w:rsid w:val="0062751B"/>
    <w:rsid w:val="00627BBD"/>
    <w:rsid w:val="00627F48"/>
    <w:rsid w:val="0063045D"/>
    <w:rsid w:val="006307AA"/>
    <w:rsid w:val="00631231"/>
    <w:rsid w:val="006312A6"/>
    <w:rsid w:val="00631C1C"/>
    <w:rsid w:val="00632B51"/>
    <w:rsid w:val="00632B58"/>
    <w:rsid w:val="00633B6C"/>
    <w:rsid w:val="00634652"/>
    <w:rsid w:val="00634862"/>
    <w:rsid w:val="00634E33"/>
    <w:rsid w:val="00634E7A"/>
    <w:rsid w:val="00636E19"/>
    <w:rsid w:val="00637135"/>
    <w:rsid w:val="00637E13"/>
    <w:rsid w:val="00640ACF"/>
    <w:rsid w:val="0064162D"/>
    <w:rsid w:val="00641794"/>
    <w:rsid w:val="00642250"/>
    <w:rsid w:val="00642520"/>
    <w:rsid w:val="00642CEC"/>
    <w:rsid w:val="00642E49"/>
    <w:rsid w:val="00643F1A"/>
    <w:rsid w:val="00644448"/>
    <w:rsid w:val="0064467A"/>
    <w:rsid w:val="006446DA"/>
    <w:rsid w:val="00644889"/>
    <w:rsid w:val="00644E0F"/>
    <w:rsid w:val="006456DC"/>
    <w:rsid w:val="00645A92"/>
    <w:rsid w:val="00645C89"/>
    <w:rsid w:val="00645D23"/>
    <w:rsid w:val="00645F27"/>
    <w:rsid w:val="00646697"/>
    <w:rsid w:val="00646F16"/>
    <w:rsid w:val="006505DB"/>
    <w:rsid w:val="006506D2"/>
    <w:rsid w:val="00650A99"/>
    <w:rsid w:val="006520B2"/>
    <w:rsid w:val="00652333"/>
    <w:rsid w:val="00652AB6"/>
    <w:rsid w:val="00652B0C"/>
    <w:rsid w:val="00652C77"/>
    <w:rsid w:val="00652F46"/>
    <w:rsid w:val="00653EC7"/>
    <w:rsid w:val="006540EC"/>
    <w:rsid w:val="006555E6"/>
    <w:rsid w:val="00655761"/>
    <w:rsid w:val="00656684"/>
    <w:rsid w:val="0065671B"/>
    <w:rsid w:val="00656AAE"/>
    <w:rsid w:val="00656B96"/>
    <w:rsid w:val="006572A1"/>
    <w:rsid w:val="00657BD2"/>
    <w:rsid w:val="006600F3"/>
    <w:rsid w:val="00660A48"/>
    <w:rsid w:val="00660BEF"/>
    <w:rsid w:val="006612DD"/>
    <w:rsid w:val="0066144A"/>
    <w:rsid w:val="006616E2"/>
    <w:rsid w:val="00661E8C"/>
    <w:rsid w:val="0066217E"/>
    <w:rsid w:val="006621E3"/>
    <w:rsid w:val="006623A0"/>
    <w:rsid w:val="006629F8"/>
    <w:rsid w:val="00662A29"/>
    <w:rsid w:val="00662AFE"/>
    <w:rsid w:val="00662B65"/>
    <w:rsid w:val="006633A1"/>
    <w:rsid w:val="00663835"/>
    <w:rsid w:val="00663A68"/>
    <w:rsid w:val="00663F7D"/>
    <w:rsid w:val="00664006"/>
    <w:rsid w:val="00664C9B"/>
    <w:rsid w:val="00665878"/>
    <w:rsid w:val="006659AC"/>
    <w:rsid w:val="006659D2"/>
    <w:rsid w:val="00665DDA"/>
    <w:rsid w:val="006660D0"/>
    <w:rsid w:val="00666311"/>
    <w:rsid w:val="006679F0"/>
    <w:rsid w:val="00667D86"/>
    <w:rsid w:val="00667DB7"/>
    <w:rsid w:val="00667E6E"/>
    <w:rsid w:val="00670005"/>
    <w:rsid w:val="00670CCD"/>
    <w:rsid w:val="0067208E"/>
    <w:rsid w:val="00672318"/>
    <w:rsid w:val="00672C5D"/>
    <w:rsid w:val="00672D80"/>
    <w:rsid w:val="00672DCB"/>
    <w:rsid w:val="00673648"/>
    <w:rsid w:val="00673821"/>
    <w:rsid w:val="0067395E"/>
    <w:rsid w:val="00673C7E"/>
    <w:rsid w:val="00673EA3"/>
    <w:rsid w:val="00673EC0"/>
    <w:rsid w:val="00674B2D"/>
    <w:rsid w:val="00674B90"/>
    <w:rsid w:val="00674D54"/>
    <w:rsid w:val="00674DF4"/>
    <w:rsid w:val="00675039"/>
    <w:rsid w:val="00675583"/>
    <w:rsid w:val="00675765"/>
    <w:rsid w:val="00676419"/>
    <w:rsid w:val="00676727"/>
    <w:rsid w:val="0067756D"/>
    <w:rsid w:val="006802DA"/>
    <w:rsid w:val="006806C4"/>
    <w:rsid w:val="00680F01"/>
    <w:rsid w:val="006818C9"/>
    <w:rsid w:val="00681BE6"/>
    <w:rsid w:val="00681CF8"/>
    <w:rsid w:val="00681EBB"/>
    <w:rsid w:val="00681F80"/>
    <w:rsid w:val="006827D8"/>
    <w:rsid w:val="00683C0B"/>
    <w:rsid w:val="00683D8F"/>
    <w:rsid w:val="0068426E"/>
    <w:rsid w:val="006842F8"/>
    <w:rsid w:val="006843F9"/>
    <w:rsid w:val="006844C7"/>
    <w:rsid w:val="00684EEE"/>
    <w:rsid w:val="00685263"/>
    <w:rsid w:val="0068595A"/>
    <w:rsid w:val="00685B77"/>
    <w:rsid w:val="00686B0D"/>
    <w:rsid w:val="00686E30"/>
    <w:rsid w:val="00686F7D"/>
    <w:rsid w:val="00687BEE"/>
    <w:rsid w:val="0069102C"/>
    <w:rsid w:val="00691155"/>
    <w:rsid w:val="00691EED"/>
    <w:rsid w:val="00692533"/>
    <w:rsid w:val="00692570"/>
    <w:rsid w:val="00693010"/>
    <w:rsid w:val="00693C76"/>
    <w:rsid w:val="00693E8A"/>
    <w:rsid w:val="00693FAB"/>
    <w:rsid w:val="006949CD"/>
    <w:rsid w:val="00694A1E"/>
    <w:rsid w:val="00694DCC"/>
    <w:rsid w:val="006950E1"/>
    <w:rsid w:val="0069637D"/>
    <w:rsid w:val="00696732"/>
    <w:rsid w:val="00696842"/>
    <w:rsid w:val="006973B7"/>
    <w:rsid w:val="0069782E"/>
    <w:rsid w:val="00697BCC"/>
    <w:rsid w:val="00697DF4"/>
    <w:rsid w:val="006A0378"/>
    <w:rsid w:val="006A04CF"/>
    <w:rsid w:val="006A0AA0"/>
    <w:rsid w:val="006A14E2"/>
    <w:rsid w:val="006A1D77"/>
    <w:rsid w:val="006A1F83"/>
    <w:rsid w:val="006A25FD"/>
    <w:rsid w:val="006A2710"/>
    <w:rsid w:val="006A2CF2"/>
    <w:rsid w:val="006A2D6D"/>
    <w:rsid w:val="006A3A61"/>
    <w:rsid w:val="006A3C8B"/>
    <w:rsid w:val="006A3D72"/>
    <w:rsid w:val="006A40BC"/>
    <w:rsid w:val="006A4350"/>
    <w:rsid w:val="006A4476"/>
    <w:rsid w:val="006A4690"/>
    <w:rsid w:val="006A49F0"/>
    <w:rsid w:val="006A5528"/>
    <w:rsid w:val="006A609A"/>
    <w:rsid w:val="006A7B83"/>
    <w:rsid w:val="006B022A"/>
    <w:rsid w:val="006B03F7"/>
    <w:rsid w:val="006B08B0"/>
    <w:rsid w:val="006B0F5B"/>
    <w:rsid w:val="006B1112"/>
    <w:rsid w:val="006B17D3"/>
    <w:rsid w:val="006B1879"/>
    <w:rsid w:val="006B2F4D"/>
    <w:rsid w:val="006B307A"/>
    <w:rsid w:val="006B30F9"/>
    <w:rsid w:val="006B332F"/>
    <w:rsid w:val="006B3505"/>
    <w:rsid w:val="006B379D"/>
    <w:rsid w:val="006B3B2E"/>
    <w:rsid w:val="006B43D5"/>
    <w:rsid w:val="006B4F26"/>
    <w:rsid w:val="006B4F2B"/>
    <w:rsid w:val="006B57F1"/>
    <w:rsid w:val="006B596D"/>
    <w:rsid w:val="006B62FB"/>
    <w:rsid w:val="006B663E"/>
    <w:rsid w:val="006B66E4"/>
    <w:rsid w:val="006B6EC1"/>
    <w:rsid w:val="006B70D5"/>
    <w:rsid w:val="006B7AB9"/>
    <w:rsid w:val="006C0CCD"/>
    <w:rsid w:val="006C0DC3"/>
    <w:rsid w:val="006C1492"/>
    <w:rsid w:val="006C1626"/>
    <w:rsid w:val="006C1814"/>
    <w:rsid w:val="006C206B"/>
    <w:rsid w:val="006C281D"/>
    <w:rsid w:val="006C2C09"/>
    <w:rsid w:val="006C2C8B"/>
    <w:rsid w:val="006C2DAB"/>
    <w:rsid w:val="006C306E"/>
    <w:rsid w:val="006C30A6"/>
    <w:rsid w:val="006C31BB"/>
    <w:rsid w:val="006C3765"/>
    <w:rsid w:val="006C392B"/>
    <w:rsid w:val="006C3BBD"/>
    <w:rsid w:val="006C3EC0"/>
    <w:rsid w:val="006C4E00"/>
    <w:rsid w:val="006C5F50"/>
    <w:rsid w:val="006C61AC"/>
    <w:rsid w:val="006C65C4"/>
    <w:rsid w:val="006C7E1D"/>
    <w:rsid w:val="006D0095"/>
    <w:rsid w:val="006D03D6"/>
    <w:rsid w:val="006D088C"/>
    <w:rsid w:val="006D0983"/>
    <w:rsid w:val="006D0999"/>
    <w:rsid w:val="006D0C08"/>
    <w:rsid w:val="006D14E1"/>
    <w:rsid w:val="006D2D9C"/>
    <w:rsid w:val="006D2E63"/>
    <w:rsid w:val="006D2F71"/>
    <w:rsid w:val="006D2FD3"/>
    <w:rsid w:val="006D314A"/>
    <w:rsid w:val="006D3B7F"/>
    <w:rsid w:val="006D3BF7"/>
    <w:rsid w:val="006D3DCB"/>
    <w:rsid w:val="006D54B4"/>
    <w:rsid w:val="006D586C"/>
    <w:rsid w:val="006D63B9"/>
    <w:rsid w:val="006D66A8"/>
    <w:rsid w:val="006D67E7"/>
    <w:rsid w:val="006D6E89"/>
    <w:rsid w:val="006D6EE2"/>
    <w:rsid w:val="006D7274"/>
    <w:rsid w:val="006D7BCA"/>
    <w:rsid w:val="006D7E28"/>
    <w:rsid w:val="006E04F5"/>
    <w:rsid w:val="006E0BAE"/>
    <w:rsid w:val="006E1001"/>
    <w:rsid w:val="006E11DD"/>
    <w:rsid w:val="006E133B"/>
    <w:rsid w:val="006E1375"/>
    <w:rsid w:val="006E1C4D"/>
    <w:rsid w:val="006E2FE8"/>
    <w:rsid w:val="006E2FFE"/>
    <w:rsid w:val="006E310A"/>
    <w:rsid w:val="006E3B08"/>
    <w:rsid w:val="006E42B9"/>
    <w:rsid w:val="006E4869"/>
    <w:rsid w:val="006E49CF"/>
    <w:rsid w:val="006E561A"/>
    <w:rsid w:val="006E587B"/>
    <w:rsid w:val="006E5B29"/>
    <w:rsid w:val="006E5DED"/>
    <w:rsid w:val="006E6130"/>
    <w:rsid w:val="006E7861"/>
    <w:rsid w:val="006F06B1"/>
    <w:rsid w:val="006F09DA"/>
    <w:rsid w:val="006F0D6F"/>
    <w:rsid w:val="006F10E9"/>
    <w:rsid w:val="006F11FE"/>
    <w:rsid w:val="006F12D7"/>
    <w:rsid w:val="006F1C7C"/>
    <w:rsid w:val="006F2C1F"/>
    <w:rsid w:val="006F2E25"/>
    <w:rsid w:val="006F3794"/>
    <w:rsid w:val="006F4236"/>
    <w:rsid w:val="006F5A01"/>
    <w:rsid w:val="006F5DC7"/>
    <w:rsid w:val="006F66B5"/>
    <w:rsid w:val="006F750E"/>
    <w:rsid w:val="006F77DD"/>
    <w:rsid w:val="00700698"/>
    <w:rsid w:val="007009F3"/>
    <w:rsid w:val="00700B8A"/>
    <w:rsid w:val="00701034"/>
    <w:rsid w:val="00701742"/>
    <w:rsid w:val="00702C8E"/>
    <w:rsid w:val="00702F3C"/>
    <w:rsid w:val="00703546"/>
    <w:rsid w:val="0070367C"/>
    <w:rsid w:val="00703CC4"/>
    <w:rsid w:val="00704076"/>
    <w:rsid w:val="00704D7B"/>
    <w:rsid w:val="00704E38"/>
    <w:rsid w:val="0070526E"/>
    <w:rsid w:val="00705C7F"/>
    <w:rsid w:val="00705E6A"/>
    <w:rsid w:val="00705F7A"/>
    <w:rsid w:val="0070634B"/>
    <w:rsid w:val="00706C60"/>
    <w:rsid w:val="0070723B"/>
    <w:rsid w:val="007073DE"/>
    <w:rsid w:val="00707811"/>
    <w:rsid w:val="00707A06"/>
    <w:rsid w:val="00707F75"/>
    <w:rsid w:val="00710703"/>
    <w:rsid w:val="00711E70"/>
    <w:rsid w:val="00712682"/>
    <w:rsid w:val="0071283C"/>
    <w:rsid w:val="007139FC"/>
    <w:rsid w:val="00714034"/>
    <w:rsid w:val="007145AF"/>
    <w:rsid w:val="007146EA"/>
    <w:rsid w:val="007153FE"/>
    <w:rsid w:val="0071553A"/>
    <w:rsid w:val="00715773"/>
    <w:rsid w:val="00715918"/>
    <w:rsid w:val="0071699D"/>
    <w:rsid w:val="00717808"/>
    <w:rsid w:val="00717CD6"/>
    <w:rsid w:val="0072018E"/>
    <w:rsid w:val="0072041C"/>
    <w:rsid w:val="00720988"/>
    <w:rsid w:val="007211A0"/>
    <w:rsid w:val="0072129C"/>
    <w:rsid w:val="007213A2"/>
    <w:rsid w:val="00721AE2"/>
    <w:rsid w:val="00721DBF"/>
    <w:rsid w:val="00721EE8"/>
    <w:rsid w:val="00722661"/>
    <w:rsid w:val="00722E3C"/>
    <w:rsid w:val="0072367B"/>
    <w:rsid w:val="0072370F"/>
    <w:rsid w:val="00723762"/>
    <w:rsid w:val="00723EA4"/>
    <w:rsid w:val="00723F1D"/>
    <w:rsid w:val="0072429F"/>
    <w:rsid w:val="0072435C"/>
    <w:rsid w:val="0072458C"/>
    <w:rsid w:val="0072492A"/>
    <w:rsid w:val="00724E8F"/>
    <w:rsid w:val="00724FCA"/>
    <w:rsid w:val="0072500E"/>
    <w:rsid w:val="007253CE"/>
    <w:rsid w:val="007256D2"/>
    <w:rsid w:val="00725BFA"/>
    <w:rsid w:val="00725E83"/>
    <w:rsid w:val="0072612B"/>
    <w:rsid w:val="00726312"/>
    <w:rsid w:val="0072673A"/>
    <w:rsid w:val="0072698E"/>
    <w:rsid w:val="00726AE5"/>
    <w:rsid w:val="00726EEA"/>
    <w:rsid w:val="00726FD9"/>
    <w:rsid w:val="00730A0B"/>
    <w:rsid w:val="00732052"/>
    <w:rsid w:val="00732BE2"/>
    <w:rsid w:val="00733906"/>
    <w:rsid w:val="00733FCF"/>
    <w:rsid w:val="007343D6"/>
    <w:rsid w:val="00735BAB"/>
    <w:rsid w:val="00735D6F"/>
    <w:rsid w:val="007365C4"/>
    <w:rsid w:val="007368D7"/>
    <w:rsid w:val="00736FC9"/>
    <w:rsid w:val="007373DD"/>
    <w:rsid w:val="00737BAA"/>
    <w:rsid w:val="0074028D"/>
    <w:rsid w:val="007406F8"/>
    <w:rsid w:val="00740D6C"/>
    <w:rsid w:val="00742665"/>
    <w:rsid w:val="00742DEB"/>
    <w:rsid w:val="00743846"/>
    <w:rsid w:val="00743D0D"/>
    <w:rsid w:val="00743DE6"/>
    <w:rsid w:val="00743E78"/>
    <w:rsid w:val="00744090"/>
    <w:rsid w:val="007440AC"/>
    <w:rsid w:val="00744101"/>
    <w:rsid w:val="0074474E"/>
    <w:rsid w:val="00744E89"/>
    <w:rsid w:val="00744F10"/>
    <w:rsid w:val="00745250"/>
    <w:rsid w:val="00745446"/>
    <w:rsid w:val="007456DE"/>
    <w:rsid w:val="00745A9C"/>
    <w:rsid w:val="0074693B"/>
    <w:rsid w:val="00747237"/>
    <w:rsid w:val="00747479"/>
    <w:rsid w:val="007474AB"/>
    <w:rsid w:val="00747596"/>
    <w:rsid w:val="007475EB"/>
    <w:rsid w:val="00747702"/>
    <w:rsid w:val="00747BDC"/>
    <w:rsid w:val="00750934"/>
    <w:rsid w:val="0075145E"/>
    <w:rsid w:val="0075147D"/>
    <w:rsid w:val="0075150E"/>
    <w:rsid w:val="007515A1"/>
    <w:rsid w:val="00751A80"/>
    <w:rsid w:val="00751D24"/>
    <w:rsid w:val="00751DE3"/>
    <w:rsid w:val="007520C8"/>
    <w:rsid w:val="0075231B"/>
    <w:rsid w:val="0075292D"/>
    <w:rsid w:val="00752E44"/>
    <w:rsid w:val="007532AD"/>
    <w:rsid w:val="007534A4"/>
    <w:rsid w:val="007536AC"/>
    <w:rsid w:val="00753BAC"/>
    <w:rsid w:val="00753ED3"/>
    <w:rsid w:val="00754048"/>
    <w:rsid w:val="007540DA"/>
    <w:rsid w:val="00754C86"/>
    <w:rsid w:val="00755BD0"/>
    <w:rsid w:val="007565A6"/>
    <w:rsid w:val="00756753"/>
    <w:rsid w:val="007605CD"/>
    <w:rsid w:val="007605EC"/>
    <w:rsid w:val="0076063A"/>
    <w:rsid w:val="00760822"/>
    <w:rsid w:val="00760A1E"/>
    <w:rsid w:val="00760B35"/>
    <w:rsid w:val="007612E9"/>
    <w:rsid w:val="00761967"/>
    <w:rsid w:val="00762857"/>
    <w:rsid w:val="00762BD1"/>
    <w:rsid w:val="00762DAD"/>
    <w:rsid w:val="007634AE"/>
    <w:rsid w:val="007648C1"/>
    <w:rsid w:val="00764C52"/>
    <w:rsid w:val="00764EA4"/>
    <w:rsid w:val="00765D9A"/>
    <w:rsid w:val="0076622C"/>
    <w:rsid w:val="007662CF"/>
    <w:rsid w:val="007665E9"/>
    <w:rsid w:val="007667C3"/>
    <w:rsid w:val="007669F3"/>
    <w:rsid w:val="00766C0D"/>
    <w:rsid w:val="00766DB0"/>
    <w:rsid w:val="0076756E"/>
    <w:rsid w:val="00767C05"/>
    <w:rsid w:val="00767F15"/>
    <w:rsid w:val="00767FE6"/>
    <w:rsid w:val="00770213"/>
    <w:rsid w:val="00770486"/>
    <w:rsid w:val="00770E50"/>
    <w:rsid w:val="00770F62"/>
    <w:rsid w:val="0077182E"/>
    <w:rsid w:val="00772CC8"/>
    <w:rsid w:val="00772EC1"/>
    <w:rsid w:val="007737A1"/>
    <w:rsid w:val="00773841"/>
    <w:rsid w:val="00773E55"/>
    <w:rsid w:val="007743C3"/>
    <w:rsid w:val="0077489F"/>
    <w:rsid w:val="0077497E"/>
    <w:rsid w:val="00775143"/>
    <w:rsid w:val="00775459"/>
    <w:rsid w:val="007754A8"/>
    <w:rsid w:val="007759FA"/>
    <w:rsid w:val="007760C0"/>
    <w:rsid w:val="007760CA"/>
    <w:rsid w:val="0077634F"/>
    <w:rsid w:val="007767B9"/>
    <w:rsid w:val="0077691A"/>
    <w:rsid w:val="00777285"/>
    <w:rsid w:val="00777406"/>
    <w:rsid w:val="00777559"/>
    <w:rsid w:val="00777C5F"/>
    <w:rsid w:val="00777D91"/>
    <w:rsid w:val="00780859"/>
    <w:rsid w:val="00780FDA"/>
    <w:rsid w:val="00782548"/>
    <w:rsid w:val="00782C4F"/>
    <w:rsid w:val="00782F58"/>
    <w:rsid w:val="00783660"/>
    <w:rsid w:val="00783B15"/>
    <w:rsid w:val="00783D62"/>
    <w:rsid w:val="00784AA4"/>
    <w:rsid w:val="00784CF9"/>
    <w:rsid w:val="00784D61"/>
    <w:rsid w:val="007855F1"/>
    <w:rsid w:val="007862AE"/>
    <w:rsid w:val="00786688"/>
    <w:rsid w:val="00786C15"/>
    <w:rsid w:val="00786C3A"/>
    <w:rsid w:val="00786E94"/>
    <w:rsid w:val="00786FC3"/>
    <w:rsid w:val="00787744"/>
    <w:rsid w:val="00787A6F"/>
    <w:rsid w:val="0079003E"/>
    <w:rsid w:val="007904E4"/>
    <w:rsid w:val="00790633"/>
    <w:rsid w:val="00790C64"/>
    <w:rsid w:val="007911C3"/>
    <w:rsid w:val="00791968"/>
    <w:rsid w:val="00791A42"/>
    <w:rsid w:val="007927ED"/>
    <w:rsid w:val="00792977"/>
    <w:rsid w:val="00793A2F"/>
    <w:rsid w:val="007943F1"/>
    <w:rsid w:val="0079456D"/>
    <w:rsid w:val="007947DC"/>
    <w:rsid w:val="00794E44"/>
    <w:rsid w:val="00795ACA"/>
    <w:rsid w:val="00796003"/>
    <w:rsid w:val="00797275"/>
    <w:rsid w:val="00797673"/>
    <w:rsid w:val="00797BDB"/>
    <w:rsid w:val="00797EBF"/>
    <w:rsid w:val="00797EF1"/>
    <w:rsid w:val="007A04EE"/>
    <w:rsid w:val="007A0745"/>
    <w:rsid w:val="007A1A43"/>
    <w:rsid w:val="007A301F"/>
    <w:rsid w:val="007A41D8"/>
    <w:rsid w:val="007A4247"/>
    <w:rsid w:val="007A4F53"/>
    <w:rsid w:val="007A54AB"/>
    <w:rsid w:val="007A56E1"/>
    <w:rsid w:val="007A56F0"/>
    <w:rsid w:val="007A6620"/>
    <w:rsid w:val="007A6B49"/>
    <w:rsid w:val="007A6DCE"/>
    <w:rsid w:val="007A7000"/>
    <w:rsid w:val="007A7F5C"/>
    <w:rsid w:val="007B0476"/>
    <w:rsid w:val="007B06D6"/>
    <w:rsid w:val="007B0B0F"/>
    <w:rsid w:val="007B0C1F"/>
    <w:rsid w:val="007B12A5"/>
    <w:rsid w:val="007B16CD"/>
    <w:rsid w:val="007B2F84"/>
    <w:rsid w:val="007B4044"/>
    <w:rsid w:val="007B4137"/>
    <w:rsid w:val="007B46E3"/>
    <w:rsid w:val="007B4F1A"/>
    <w:rsid w:val="007B53A4"/>
    <w:rsid w:val="007B53D7"/>
    <w:rsid w:val="007B54C2"/>
    <w:rsid w:val="007B5916"/>
    <w:rsid w:val="007B5E7B"/>
    <w:rsid w:val="007B5F06"/>
    <w:rsid w:val="007B648D"/>
    <w:rsid w:val="007B7054"/>
    <w:rsid w:val="007B7766"/>
    <w:rsid w:val="007B7992"/>
    <w:rsid w:val="007B7BF5"/>
    <w:rsid w:val="007C013B"/>
    <w:rsid w:val="007C0447"/>
    <w:rsid w:val="007C0CCC"/>
    <w:rsid w:val="007C1143"/>
    <w:rsid w:val="007C1252"/>
    <w:rsid w:val="007C1355"/>
    <w:rsid w:val="007C1A35"/>
    <w:rsid w:val="007C24AF"/>
    <w:rsid w:val="007C2855"/>
    <w:rsid w:val="007C2CE5"/>
    <w:rsid w:val="007C2D3F"/>
    <w:rsid w:val="007C362A"/>
    <w:rsid w:val="007C3F66"/>
    <w:rsid w:val="007C43B5"/>
    <w:rsid w:val="007C44C0"/>
    <w:rsid w:val="007C49A4"/>
    <w:rsid w:val="007C4B48"/>
    <w:rsid w:val="007C4CBB"/>
    <w:rsid w:val="007C4FF4"/>
    <w:rsid w:val="007C58CD"/>
    <w:rsid w:val="007C6CEA"/>
    <w:rsid w:val="007C6E44"/>
    <w:rsid w:val="007C757E"/>
    <w:rsid w:val="007C77BB"/>
    <w:rsid w:val="007C7BE2"/>
    <w:rsid w:val="007D05F9"/>
    <w:rsid w:val="007D093C"/>
    <w:rsid w:val="007D19D7"/>
    <w:rsid w:val="007D251C"/>
    <w:rsid w:val="007D25FF"/>
    <w:rsid w:val="007D2C9A"/>
    <w:rsid w:val="007D342A"/>
    <w:rsid w:val="007D38CD"/>
    <w:rsid w:val="007D4EA6"/>
    <w:rsid w:val="007D537C"/>
    <w:rsid w:val="007D5B5A"/>
    <w:rsid w:val="007D5DE7"/>
    <w:rsid w:val="007D6059"/>
    <w:rsid w:val="007D6290"/>
    <w:rsid w:val="007D64C1"/>
    <w:rsid w:val="007D7435"/>
    <w:rsid w:val="007D7726"/>
    <w:rsid w:val="007D79D9"/>
    <w:rsid w:val="007E0773"/>
    <w:rsid w:val="007E0A1B"/>
    <w:rsid w:val="007E1CD0"/>
    <w:rsid w:val="007E23FC"/>
    <w:rsid w:val="007E2A9C"/>
    <w:rsid w:val="007E3819"/>
    <w:rsid w:val="007E3AA0"/>
    <w:rsid w:val="007E41DD"/>
    <w:rsid w:val="007E4724"/>
    <w:rsid w:val="007E56CA"/>
    <w:rsid w:val="007E6161"/>
    <w:rsid w:val="007E6828"/>
    <w:rsid w:val="007E6B4E"/>
    <w:rsid w:val="007E6F5A"/>
    <w:rsid w:val="007E7FF2"/>
    <w:rsid w:val="007F0258"/>
    <w:rsid w:val="007F02C5"/>
    <w:rsid w:val="007F0A82"/>
    <w:rsid w:val="007F2461"/>
    <w:rsid w:val="007F2548"/>
    <w:rsid w:val="007F2923"/>
    <w:rsid w:val="007F2E3A"/>
    <w:rsid w:val="007F2FFD"/>
    <w:rsid w:val="007F30F7"/>
    <w:rsid w:val="007F3BA4"/>
    <w:rsid w:val="007F4042"/>
    <w:rsid w:val="007F4174"/>
    <w:rsid w:val="007F4824"/>
    <w:rsid w:val="007F5610"/>
    <w:rsid w:val="007F584E"/>
    <w:rsid w:val="007F65EC"/>
    <w:rsid w:val="007F71C0"/>
    <w:rsid w:val="007F7778"/>
    <w:rsid w:val="007F78C3"/>
    <w:rsid w:val="007F7E1D"/>
    <w:rsid w:val="00800979"/>
    <w:rsid w:val="00800B2A"/>
    <w:rsid w:val="0080169E"/>
    <w:rsid w:val="008016D8"/>
    <w:rsid w:val="00801B66"/>
    <w:rsid w:val="00801C91"/>
    <w:rsid w:val="00801F14"/>
    <w:rsid w:val="0080206A"/>
    <w:rsid w:val="00802BE4"/>
    <w:rsid w:val="0080456E"/>
    <w:rsid w:val="0080484D"/>
    <w:rsid w:val="008048A8"/>
    <w:rsid w:val="00805999"/>
    <w:rsid w:val="008064AC"/>
    <w:rsid w:val="00806D66"/>
    <w:rsid w:val="00807C2B"/>
    <w:rsid w:val="00810138"/>
    <w:rsid w:val="00810984"/>
    <w:rsid w:val="00810E1A"/>
    <w:rsid w:val="00811358"/>
    <w:rsid w:val="00811408"/>
    <w:rsid w:val="00811793"/>
    <w:rsid w:val="00812AA6"/>
    <w:rsid w:val="00812F20"/>
    <w:rsid w:val="00812F6C"/>
    <w:rsid w:val="008134AE"/>
    <w:rsid w:val="00813D27"/>
    <w:rsid w:val="008141FA"/>
    <w:rsid w:val="00814608"/>
    <w:rsid w:val="008160C6"/>
    <w:rsid w:val="0081657B"/>
    <w:rsid w:val="00816B95"/>
    <w:rsid w:val="00820A0C"/>
    <w:rsid w:val="00820B79"/>
    <w:rsid w:val="00820D95"/>
    <w:rsid w:val="00822052"/>
    <w:rsid w:val="00822090"/>
    <w:rsid w:val="008222E5"/>
    <w:rsid w:val="0082242E"/>
    <w:rsid w:val="00822EAB"/>
    <w:rsid w:val="008237F2"/>
    <w:rsid w:val="00823B1C"/>
    <w:rsid w:val="00823C44"/>
    <w:rsid w:val="008246EB"/>
    <w:rsid w:val="0082516A"/>
    <w:rsid w:val="0082530E"/>
    <w:rsid w:val="00825E45"/>
    <w:rsid w:val="00826E9E"/>
    <w:rsid w:val="00827215"/>
    <w:rsid w:val="008273F5"/>
    <w:rsid w:val="00830714"/>
    <w:rsid w:val="00830994"/>
    <w:rsid w:val="008309D7"/>
    <w:rsid w:val="00830D77"/>
    <w:rsid w:val="008318A3"/>
    <w:rsid w:val="00831A7D"/>
    <w:rsid w:val="00831E9F"/>
    <w:rsid w:val="00832162"/>
    <w:rsid w:val="00832FF0"/>
    <w:rsid w:val="008341A3"/>
    <w:rsid w:val="008342F7"/>
    <w:rsid w:val="00834398"/>
    <w:rsid w:val="00834AD9"/>
    <w:rsid w:val="00835090"/>
    <w:rsid w:val="00835A9A"/>
    <w:rsid w:val="00835AFF"/>
    <w:rsid w:val="00835C36"/>
    <w:rsid w:val="00835CD3"/>
    <w:rsid w:val="00836539"/>
    <w:rsid w:val="0083661D"/>
    <w:rsid w:val="0083686A"/>
    <w:rsid w:val="00836C87"/>
    <w:rsid w:val="008371C4"/>
    <w:rsid w:val="00837248"/>
    <w:rsid w:val="00837DD1"/>
    <w:rsid w:val="00837F03"/>
    <w:rsid w:val="00840624"/>
    <w:rsid w:val="0084167C"/>
    <w:rsid w:val="008422F8"/>
    <w:rsid w:val="008436F8"/>
    <w:rsid w:val="0084379F"/>
    <w:rsid w:val="00843A12"/>
    <w:rsid w:val="00843A82"/>
    <w:rsid w:val="00843EF1"/>
    <w:rsid w:val="00843F2D"/>
    <w:rsid w:val="00844067"/>
    <w:rsid w:val="008441E8"/>
    <w:rsid w:val="008443C7"/>
    <w:rsid w:val="00844572"/>
    <w:rsid w:val="00845079"/>
    <w:rsid w:val="00845241"/>
    <w:rsid w:val="0084546F"/>
    <w:rsid w:val="00845AF6"/>
    <w:rsid w:val="00845D75"/>
    <w:rsid w:val="00845D99"/>
    <w:rsid w:val="00846595"/>
    <w:rsid w:val="00846A91"/>
    <w:rsid w:val="0084774F"/>
    <w:rsid w:val="00847923"/>
    <w:rsid w:val="00847B9B"/>
    <w:rsid w:val="00847EA1"/>
    <w:rsid w:val="0085028A"/>
    <w:rsid w:val="00850FAE"/>
    <w:rsid w:val="008517B1"/>
    <w:rsid w:val="00851A49"/>
    <w:rsid w:val="00851F53"/>
    <w:rsid w:val="0085214F"/>
    <w:rsid w:val="0085216D"/>
    <w:rsid w:val="00852643"/>
    <w:rsid w:val="008526B6"/>
    <w:rsid w:val="0085315C"/>
    <w:rsid w:val="00853B14"/>
    <w:rsid w:val="00854010"/>
    <w:rsid w:val="00854342"/>
    <w:rsid w:val="008560F5"/>
    <w:rsid w:val="0085680D"/>
    <w:rsid w:val="008571C4"/>
    <w:rsid w:val="00857D4F"/>
    <w:rsid w:val="0086000B"/>
    <w:rsid w:val="0086009A"/>
    <w:rsid w:val="008600D5"/>
    <w:rsid w:val="00860402"/>
    <w:rsid w:val="00860713"/>
    <w:rsid w:val="008611B3"/>
    <w:rsid w:val="008612CC"/>
    <w:rsid w:val="00861831"/>
    <w:rsid w:val="00861A04"/>
    <w:rsid w:val="00862394"/>
    <w:rsid w:val="00862C8F"/>
    <w:rsid w:val="0086372D"/>
    <w:rsid w:val="00863B38"/>
    <w:rsid w:val="00863B4D"/>
    <w:rsid w:val="008645E8"/>
    <w:rsid w:val="00864A39"/>
    <w:rsid w:val="0086509B"/>
    <w:rsid w:val="008656E3"/>
    <w:rsid w:val="00865DAF"/>
    <w:rsid w:val="00866CEE"/>
    <w:rsid w:val="00866DD8"/>
    <w:rsid w:val="008673C0"/>
    <w:rsid w:val="0087025E"/>
    <w:rsid w:val="00871221"/>
    <w:rsid w:val="008713E3"/>
    <w:rsid w:val="008721BB"/>
    <w:rsid w:val="00872250"/>
    <w:rsid w:val="00872B12"/>
    <w:rsid w:val="00872E03"/>
    <w:rsid w:val="0087345A"/>
    <w:rsid w:val="00873643"/>
    <w:rsid w:val="00874884"/>
    <w:rsid w:val="00874D4D"/>
    <w:rsid w:val="00874E7D"/>
    <w:rsid w:val="0087568F"/>
    <w:rsid w:val="00875836"/>
    <w:rsid w:val="008767EA"/>
    <w:rsid w:val="0087699E"/>
    <w:rsid w:val="00876B1C"/>
    <w:rsid w:val="008778D9"/>
    <w:rsid w:val="00880086"/>
    <w:rsid w:val="00880242"/>
    <w:rsid w:val="00880A20"/>
    <w:rsid w:val="00880A71"/>
    <w:rsid w:val="00880C9B"/>
    <w:rsid w:val="00880CAC"/>
    <w:rsid w:val="00881085"/>
    <w:rsid w:val="00881E6C"/>
    <w:rsid w:val="008822E6"/>
    <w:rsid w:val="008830B6"/>
    <w:rsid w:val="00884011"/>
    <w:rsid w:val="008849A6"/>
    <w:rsid w:val="00884DF6"/>
    <w:rsid w:val="008851A8"/>
    <w:rsid w:val="00885874"/>
    <w:rsid w:val="0088594C"/>
    <w:rsid w:val="00885ACF"/>
    <w:rsid w:val="00885B09"/>
    <w:rsid w:val="008863EE"/>
    <w:rsid w:val="008867BB"/>
    <w:rsid w:val="00887705"/>
    <w:rsid w:val="00887E88"/>
    <w:rsid w:val="00890139"/>
    <w:rsid w:val="00890179"/>
    <w:rsid w:val="00890204"/>
    <w:rsid w:val="008904F1"/>
    <w:rsid w:val="00890529"/>
    <w:rsid w:val="00890732"/>
    <w:rsid w:val="008914CE"/>
    <w:rsid w:val="00891908"/>
    <w:rsid w:val="00891959"/>
    <w:rsid w:val="00891FAE"/>
    <w:rsid w:val="00891FFA"/>
    <w:rsid w:val="008923DE"/>
    <w:rsid w:val="008925B1"/>
    <w:rsid w:val="00892FEB"/>
    <w:rsid w:val="0089308B"/>
    <w:rsid w:val="00893E9E"/>
    <w:rsid w:val="00894779"/>
    <w:rsid w:val="0089546A"/>
    <w:rsid w:val="00895BE4"/>
    <w:rsid w:val="00895F3C"/>
    <w:rsid w:val="00896180"/>
    <w:rsid w:val="00896366"/>
    <w:rsid w:val="008964FE"/>
    <w:rsid w:val="00896603"/>
    <w:rsid w:val="00896EA6"/>
    <w:rsid w:val="008A0379"/>
    <w:rsid w:val="008A0A3F"/>
    <w:rsid w:val="008A0A8E"/>
    <w:rsid w:val="008A0BC3"/>
    <w:rsid w:val="008A129A"/>
    <w:rsid w:val="008A179B"/>
    <w:rsid w:val="008A1BB5"/>
    <w:rsid w:val="008A3A86"/>
    <w:rsid w:val="008A44AF"/>
    <w:rsid w:val="008A4A2C"/>
    <w:rsid w:val="008A4BDC"/>
    <w:rsid w:val="008A4BEC"/>
    <w:rsid w:val="008A5A14"/>
    <w:rsid w:val="008A6061"/>
    <w:rsid w:val="008A684E"/>
    <w:rsid w:val="008A68B0"/>
    <w:rsid w:val="008A6D3A"/>
    <w:rsid w:val="008A7319"/>
    <w:rsid w:val="008A7A9A"/>
    <w:rsid w:val="008B00DE"/>
    <w:rsid w:val="008B0C65"/>
    <w:rsid w:val="008B1069"/>
    <w:rsid w:val="008B1804"/>
    <w:rsid w:val="008B19ED"/>
    <w:rsid w:val="008B2032"/>
    <w:rsid w:val="008B2F11"/>
    <w:rsid w:val="008B340A"/>
    <w:rsid w:val="008B452F"/>
    <w:rsid w:val="008B458A"/>
    <w:rsid w:val="008B6091"/>
    <w:rsid w:val="008B6293"/>
    <w:rsid w:val="008B700D"/>
    <w:rsid w:val="008B789C"/>
    <w:rsid w:val="008B7D9F"/>
    <w:rsid w:val="008C046D"/>
    <w:rsid w:val="008C05F1"/>
    <w:rsid w:val="008C062D"/>
    <w:rsid w:val="008C1097"/>
    <w:rsid w:val="008C1949"/>
    <w:rsid w:val="008C1C4D"/>
    <w:rsid w:val="008C246C"/>
    <w:rsid w:val="008C2505"/>
    <w:rsid w:val="008C2772"/>
    <w:rsid w:val="008C27EB"/>
    <w:rsid w:val="008C2B8A"/>
    <w:rsid w:val="008C2C35"/>
    <w:rsid w:val="008C320B"/>
    <w:rsid w:val="008C38EC"/>
    <w:rsid w:val="008C3B19"/>
    <w:rsid w:val="008C3CC7"/>
    <w:rsid w:val="008C3E9B"/>
    <w:rsid w:val="008C433E"/>
    <w:rsid w:val="008C4867"/>
    <w:rsid w:val="008C48B2"/>
    <w:rsid w:val="008C545C"/>
    <w:rsid w:val="008C61EF"/>
    <w:rsid w:val="008C631D"/>
    <w:rsid w:val="008C74CF"/>
    <w:rsid w:val="008C777E"/>
    <w:rsid w:val="008C78B5"/>
    <w:rsid w:val="008D0166"/>
    <w:rsid w:val="008D06C7"/>
    <w:rsid w:val="008D098D"/>
    <w:rsid w:val="008D0F33"/>
    <w:rsid w:val="008D17C6"/>
    <w:rsid w:val="008D1AC6"/>
    <w:rsid w:val="008D1ADC"/>
    <w:rsid w:val="008D2299"/>
    <w:rsid w:val="008D25B2"/>
    <w:rsid w:val="008D3198"/>
    <w:rsid w:val="008D3C5E"/>
    <w:rsid w:val="008D3CBE"/>
    <w:rsid w:val="008D4624"/>
    <w:rsid w:val="008D476D"/>
    <w:rsid w:val="008D4B0F"/>
    <w:rsid w:val="008D5977"/>
    <w:rsid w:val="008D5BE2"/>
    <w:rsid w:val="008D5EED"/>
    <w:rsid w:val="008D6A61"/>
    <w:rsid w:val="008D713C"/>
    <w:rsid w:val="008D787E"/>
    <w:rsid w:val="008D7941"/>
    <w:rsid w:val="008E0103"/>
    <w:rsid w:val="008E057D"/>
    <w:rsid w:val="008E0ECF"/>
    <w:rsid w:val="008E0FF4"/>
    <w:rsid w:val="008E15F5"/>
    <w:rsid w:val="008E1B97"/>
    <w:rsid w:val="008E219E"/>
    <w:rsid w:val="008E2313"/>
    <w:rsid w:val="008E24CE"/>
    <w:rsid w:val="008E25A8"/>
    <w:rsid w:val="008E2A00"/>
    <w:rsid w:val="008E2DC1"/>
    <w:rsid w:val="008E3619"/>
    <w:rsid w:val="008E4395"/>
    <w:rsid w:val="008E5334"/>
    <w:rsid w:val="008E5F7A"/>
    <w:rsid w:val="008E60B9"/>
    <w:rsid w:val="008E650F"/>
    <w:rsid w:val="008E7650"/>
    <w:rsid w:val="008F022E"/>
    <w:rsid w:val="008F0339"/>
    <w:rsid w:val="008F07E2"/>
    <w:rsid w:val="008F0887"/>
    <w:rsid w:val="008F142E"/>
    <w:rsid w:val="008F159B"/>
    <w:rsid w:val="008F18B8"/>
    <w:rsid w:val="008F1945"/>
    <w:rsid w:val="008F2101"/>
    <w:rsid w:val="008F23D3"/>
    <w:rsid w:val="008F322D"/>
    <w:rsid w:val="008F35CA"/>
    <w:rsid w:val="008F3CD6"/>
    <w:rsid w:val="008F3F20"/>
    <w:rsid w:val="008F4204"/>
    <w:rsid w:val="008F43BB"/>
    <w:rsid w:val="008F494F"/>
    <w:rsid w:val="008F4EE5"/>
    <w:rsid w:val="008F5D97"/>
    <w:rsid w:val="008F6110"/>
    <w:rsid w:val="008F64A4"/>
    <w:rsid w:val="008F7299"/>
    <w:rsid w:val="008F7CA9"/>
    <w:rsid w:val="008F7FA4"/>
    <w:rsid w:val="00900394"/>
    <w:rsid w:val="00900517"/>
    <w:rsid w:val="00900A25"/>
    <w:rsid w:val="00900CC9"/>
    <w:rsid w:val="0090190C"/>
    <w:rsid w:val="00901E05"/>
    <w:rsid w:val="00901EDD"/>
    <w:rsid w:val="009029E8"/>
    <w:rsid w:val="0090367C"/>
    <w:rsid w:val="00903846"/>
    <w:rsid w:val="00903D3D"/>
    <w:rsid w:val="00903F9E"/>
    <w:rsid w:val="00904737"/>
    <w:rsid w:val="009055B2"/>
    <w:rsid w:val="009058EE"/>
    <w:rsid w:val="0090642E"/>
    <w:rsid w:val="0090675E"/>
    <w:rsid w:val="009067C7"/>
    <w:rsid w:val="00906F84"/>
    <w:rsid w:val="00907082"/>
    <w:rsid w:val="009070AF"/>
    <w:rsid w:val="009076F5"/>
    <w:rsid w:val="00907783"/>
    <w:rsid w:val="009078F2"/>
    <w:rsid w:val="00907A5C"/>
    <w:rsid w:val="00910697"/>
    <w:rsid w:val="009114CF"/>
    <w:rsid w:val="009115C8"/>
    <w:rsid w:val="009116EE"/>
    <w:rsid w:val="00911BEE"/>
    <w:rsid w:val="00911E82"/>
    <w:rsid w:val="00912714"/>
    <w:rsid w:val="00912838"/>
    <w:rsid w:val="0091302E"/>
    <w:rsid w:val="009133C7"/>
    <w:rsid w:val="00913A66"/>
    <w:rsid w:val="00914C67"/>
    <w:rsid w:val="0091520C"/>
    <w:rsid w:val="00915A66"/>
    <w:rsid w:val="0091613B"/>
    <w:rsid w:val="00916344"/>
    <w:rsid w:val="00916DD6"/>
    <w:rsid w:val="00917265"/>
    <w:rsid w:val="009175DF"/>
    <w:rsid w:val="00917A1E"/>
    <w:rsid w:val="00920D0D"/>
    <w:rsid w:val="00921944"/>
    <w:rsid w:val="009219FC"/>
    <w:rsid w:val="0092257D"/>
    <w:rsid w:val="009227D9"/>
    <w:rsid w:val="0092314C"/>
    <w:rsid w:val="00923F28"/>
    <w:rsid w:val="009243C3"/>
    <w:rsid w:val="00924852"/>
    <w:rsid w:val="009249E9"/>
    <w:rsid w:val="00924AC2"/>
    <w:rsid w:val="00926544"/>
    <w:rsid w:val="00926BF9"/>
    <w:rsid w:val="009272E4"/>
    <w:rsid w:val="009273C5"/>
    <w:rsid w:val="00927C32"/>
    <w:rsid w:val="00927FC2"/>
    <w:rsid w:val="00930078"/>
    <w:rsid w:val="009307D2"/>
    <w:rsid w:val="00930AFA"/>
    <w:rsid w:val="00930B1D"/>
    <w:rsid w:val="00931BEE"/>
    <w:rsid w:val="00931ECA"/>
    <w:rsid w:val="009320F1"/>
    <w:rsid w:val="009324C9"/>
    <w:rsid w:val="00932A1C"/>
    <w:rsid w:val="00932BAD"/>
    <w:rsid w:val="00933388"/>
    <w:rsid w:val="009346F3"/>
    <w:rsid w:val="00934DF0"/>
    <w:rsid w:val="00934E91"/>
    <w:rsid w:val="009351F9"/>
    <w:rsid w:val="00935663"/>
    <w:rsid w:val="00935F47"/>
    <w:rsid w:val="00936179"/>
    <w:rsid w:val="009366D8"/>
    <w:rsid w:val="00936769"/>
    <w:rsid w:val="0093682E"/>
    <w:rsid w:val="009368EC"/>
    <w:rsid w:val="00936C9E"/>
    <w:rsid w:val="00937555"/>
    <w:rsid w:val="00937D46"/>
    <w:rsid w:val="00940996"/>
    <w:rsid w:val="009411E2"/>
    <w:rsid w:val="0094210F"/>
    <w:rsid w:val="0094219D"/>
    <w:rsid w:val="00942722"/>
    <w:rsid w:val="009434E5"/>
    <w:rsid w:val="00943B36"/>
    <w:rsid w:val="00943F31"/>
    <w:rsid w:val="0094400D"/>
    <w:rsid w:val="00944F7B"/>
    <w:rsid w:val="00945039"/>
    <w:rsid w:val="00945354"/>
    <w:rsid w:val="00945C2D"/>
    <w:rsid w:val="009467D1"/>
    <w:rsid w:val="0094734D"/>
    <w:rsid w:val="00947847"/>
    <w:rsid w:val="009478F8"/>
    <w:rsid w:val="00947EE2"/>
    <w:rsid w:val="00947F54"/>
    <w:rsid w:val="0095128C"/>
    <w:rsid w:val="00951552"/>
    <w:rsid w:val="0095203E"/>
    <w:rsid w:val="0095217F"/>
    <w:rsid w:val="0095269F"/>
    <w:rsid w:val="00952706"/>
    <w:rsid w:val="00952B62"/>
    <w:rsid w:val="00953259"/>
    <w:rsid w:val="00953FDA"/>
    <w:rsid w:val="00954121"/>
    <w:rsid w:val="00954BCA"/>
    <w:rsid w:val="00954F4A"/>
    <w:rsid w:val="00955077"/>
    <w:rsid w:val="00955460"/>
    <w:rsid w:val="00956E21"/>
    <w:rsid w:val="00956EDA"/>
    <w:rsid w:val="0095715A"/>
    <w:rsid w:val="0096011B"/>
    <w:rsid w:val="00960D07"/>
    <w:rsid w:val="00961171"/>
    <w:rsid w:val="009617AF"/>
    <w:rsid w:val="009618C2"/>
    <w:rsid w:val="00961E7D"/>
    <w:rsid w:val="00961FAF"/>
    <w:rsid w:val="0096228E"/>
    <w:rsid w:val="00962B6B"/>
    <w:rsid w:val="00962D20"/>
    <w:rsid w:val="0096375F"/>
    <w:rsid w:val="00964DA2"/>
    <w:rsid w:val="009653D2"/>
    <w:rsid w:val="00965421"/>
    <w:rsid w:val="00965EF0"/>
    <w:rsid w:val="009660ED"/>
    <w:rsid w:val="009669E4"/>
    <w:rsid w:val="00966CBD"/>
    <w:rsid w:val="0096711B"/>
    <w:rsid w:val="00967B07"/>
    <w:rsid w:val="00967B1A"/>
    <w:rsid w:val="00967B83"/>
    <w:rsid w:val="0097005C"/>
    <w:rsid w:val="00970A01"/>
    <w:rsid w:val="009712E0"/>
    <w:rsid w:val="009716B3"/>
    <w:rsid w:val="009719D3"/>
    <w:rsid w:val="00971C2B"/>
    <w:rsid w:val="009721F4"/>
    <w:rsid w:val="009722AA"/>
    <w:rsid w:val="00972E86"/>
    <w:rsid w:val="009730DC"/>
    <w:rsid w:val="009734CA"/>
    <w:rsid w:val="009737B2"/>
    <w:rsid w:val="00973AA4"/>
    <w:rsid w:val="00973BAE"/>
    <w:rsid w:val="00973BE5"/>
    <w:rsid w:val="009746A1"/>
    <w:rsid w:val="00974907"/>
    <w:rsid w:val="00974FC9"/>
    <w:rsid w:val="00975073"/>
    <w:rsid w:val="009750E2"/>
    <w:rsid w:val="00975EFE"/>
    <w:rsid w:val="0097681E"/>
    <w:rsid w:val="00976885"/>
    <w:rsid w:val="0097793E"/>
    <w:rsid w:val="00977AE1"/>
    <w:rsid w:val="00977B4A"/>
    <w:rsid w:val="00977E30"/>
    <w:rsid w:val="00980054"/>
    <w:rsid w:val="00980848"/>
    <w:rsid w:val="00980B84"/>
    <w:rsid w:val="00980C39"/>
    <w:rsid w:val="00980D1E"/>
    <w:rsid w:val="00981031"/>
    <w:rsid w:val="00982295"/>
    <w:rsid w:val="00982D71"/>
    <w:rsid w:val="00983061"/>
    <w:rsid w:val="00983108"/>
    <w:rsid w:val="009831B7"/>
    <w:rsid w:val="009831D9"/>
    <w:rsid w:val="009836B0"/>
    <w:rsid w:val="0098448E"/>
    <w:rsid w:val="009846A2"/>
    <w:rsid w:val="00984C81"/>
    <w:rsid w:val="00984DD5"/>
    <w:rsid w:val="00985085"/>
    <w:rsid w:val="0098509E"/>
    <w:rsid w:val="00985F98"/>
    <w:rsid w:val="009860A6"/>
    <w:rsid w:val="009869BC"/>
    <w:rsid w:val="00987187"/>
    <w:rsid w:val="009874A3"/>
    <w:rsid w:val="0099069A"/>
    <w:rsid w:val="009914C3"/>
    <w:rsid w:val="0099173D"/>
    <w:rsid w:val="0099185E"/>
    <w:rsid w:val="00991C8C"/>
    <w:rsid w:val="00991CA4"/>
    <w:rsid w:val="009938EC"/>
    <w:rsid w:val="009940A3"/>
    <w:rsid w:val="00994E62"/>
    <w:rsid w:val="009951A0"/>
    <w:rsid w:val="00995473"/>
    <w:rsid w:val="00995D3B"/>
    <w:rsid w:val="00996227"/>
    <w:rsid w:val="00996E67"/>
    <w:rsid w:val="00997137"/>
    <w:rsid w:val="00997CA4"/>
    <w:rsid w:val="00997CEC"/>
    <w:rsid w:val="009A030D"/>
    <w:rsid w:val="009A0B81"/>
    <w:rsid w:val="009A2393"/>
    <w:rsid w:val="009A259C"/>
    <w:rsid w:val="009A2785"/>
    <w:rsid w:val="009A282F"/>
    <w:rsid w:val="009A2DC2"/>
    <w:rsid w:val="009A3383"/>
    <w:rsid w:val="009A409A"/>
    <w:rsid w:val="009A4133"/>
    <w:rsid w:val="009A4298"/>
    <w:rsid w:val="009A4C1B"/>
    <w:rsid w:val="009A5092"/>
    <w:rsid w:val="009A569C"/>
    <w:rsid w:val="009A576D"/>
    <w:rsid w:val="009A5CC1"/>
    <w:rsid w:val="009A5E1E"/>
    <w:rsid w:val="009A6DEE"/>
    <w:rsid w:val="009A70CD"/>
    <w:rsid w:val="009A79B9"/>
    <w:rsid w:val="009A7A93"/>
    <w:rsid w:val="009A7C0E"/>
    <w:rsid w:val="009A7C25"/>
    <w:rsid w:val="009B01ED"/>
    <w:rsid w:val="009B0701"/>
    <w:rsid w:val="009B0867"/>
    <w:rsid w:val="009B24D2"/>
    <w:rsid w:val="009B27E4"/>
    <w:rsid w:val="009B28E4"/>
    <w:rsid w:val="009B2BDB"/>
    <w:rsid w:val="009B30D3"/>
    <w:rsid w:val="009B422A"/>
    <w:rsid w:val="009B437D"/>
    <w:rsid w:val="009B4BC1"/>
    <w:rsid w:val="009B4F1A"/>
    <w:rsid w:val="009B5632"/>
    <w:rsid w:val="009B5646"/>
    <w:rsid w:val="009B65A5"/>
    <w:rsid w:val="009B6B60"/>
    <w:rsid w:val="009C0299"/>
    <w:rsid w:val="009C0331"/>
    <w:rsid w:val="009C0D04"/>
    <w:rsid w:val="009C1594"/>
    <w:rsid w:val="009C2480"/>
    <w:rsid w:val="009C2640"/>
    <w:rsid w:val="009C3E9F"/>
    <w:rsid w:val="009C43CD"/>
    <w:rsid w:val="009C4AAC"/>
    <w:rsid w:val="009C5E79"/>
    <w:rsid w:val="009C6604"/>
    <w:rsid w:val="009C680B"/>
    <w:rsid w:val="009C6E1E"/>
    <w:rsid w:val="009C7185"/>
    <w:rsid w:val="009C73A4"/>
    <w:rsid w:val="009C77ED"/>
    <w:rsid w:val="009D024C"/>
    <w:rsid w:val="009D032E"/>
    <w:rsid w:val="009D0792"/>
    <w:rsid w:val="009D10C9"/>
    <w:rsid w:val="009D1A4B"/>
    <w:rsid w:val="009D1ED2"/>
    <w:rsid w:val="009D21CB"/>
    <w:rsid w:val="009D2389"/>
    <w:rsid w:val="009D2E32"/>
    <w:rsid w:val="009D31C8"/>
    <w:rsid w:val="009D35EB"/>
    <w:rsid w:val="009D3A9F"/>
    <w:rsid w:val="009D3F9C"/>
    <w:rsid w:val="009D5201"/>
    <w:rsid w:val="009D5600"/>
    <w:rsid w:val="009D6374"/>
    <w:rsid w:val="009D6552"/>
    <w:rsid w:val="009D6CF9"/>
    <w:rsid w:val="009D6FAB"/>
    <w:rsid w:val="009D79B7"/>
    <w:rsid w:val="009D7DA7"/>
    <w:rsid w:val="009D7FB7"/>
    <w:rsid w:val="009E0117"/>
    <w:rsid w:val="009E084E"/>
    <w:rsid w:val="009E0D56"/>
    <w:rsid w:val="009E1BDD"/>
    <w:rsid w:val="009E211E"/>
    <w:rsid w:val="009E235B"/>
    <w:rsid w:val="009E272F"/>
    <w:rsid w:val="009E3324"/>
    <w:rsid w:val="009E3467"/>
    <w:rsid w:val="009E3BFC"/>
    <w:rsid w:val="009E41F3"/>
    <w:rsid w:val="009E4261"/>
    <w:rsid w:val="009E42AD"/>
    <w:rsid w:val="009E4695"/>
    <w:rsid w:val="009E4DB4"/>
    <w:rsid w:val="009E513B"/>
    <w:rsid w:val="009E5481"/>
    <w:rsid w:val="009E548E"/>
    <w:rsid w:val="009E5F24"/>
    <w:rsid w:val="009E5F5E"/>
    <w:rsid w:val="009E6FC6"/>
    <w:rsid w:val="009E7140"/>
    <w:rsid w:val="009E77C8"/>
    <w:rsid w:val="009E7AD4"/>
    <w:rsid w:val="009E7B93"/>
    <w:rsid w:val="009E7BB1"/>
    <w:rsid w:val="009F0422"/>
    <w:rsid w:val="009F0512"/>
    <w:rsid w:val="009F0CF9"/>
    <w:rsid w:val="009F12E2"/>
    <w:rsid w:val="009F1431"/>
    <w:rsid w:val="009F1570"/>
    <w:rsid w:val="009F1685"/>
    <w:rsid w:val="009F2BEF"/>
    <w:rsid w:val="009F30EE"/>
    <w:rsid w:val="009F35AC"/>
    <w:rsid w:val="009F35B3"/>
    <w:rsid w:val="009F3D44"/>
    <w:rsid w:val="009F3F76"/>
    <w:rsid w:val="009F43F1"/>
    <w:rsid w:val="009F4DCD"/>
    <w:rsid w:val="009F5717"/>
    <w:rsid w:val="009F71E6"/>
    <w:rsid w:val="00A000A1"/>
    <w:rsid w:val="00A004D9"/>
    <w:rsid w:val="00A012C2"/>
    <w:rsid w:val="00A0192F"/>
    <w:rsid w:val="00A019F5"/>
    <w:rsid w:val="00A01CF6"/>
    <w:rsid w:val="00A01F28"/>
    <w:rsid w:val="00A01FDA"/>
    <w:rsid w:val="00A031FA"/>
    <w:rsid w:val="00A03F4A"/>
    <w:rsid w:val="00A04849"/>
    <w:rsid w:val="00A04C3F"/>
    <w:rsid w:val="00A04E47"/>
    <w:rsid w:val="00A04F09"/>
    <w:rsid w:val="00A050E7"/>
    <w:rsid w:val="00A055DE"/>
    <w:rsid w:val="00A056A6"/>
    <w:rsid w:val="00A05984"/>
    <w:rsid w:val="00A05AA0"/>
    <w:rsid w:val="00A05CE3"/>
    <w:rsid w:val="00A0686A"/>
    <w:rsid w:val="00A068CF"/>
    <w:rsid w:val="00A06C2B"/>
    <w:rsid w:val="00A06D09"/>
    <w:rsid w:val="00A06EC5"/>
    <w:rsid w:val="00A06FB3"/>
    <w:rsid w:val="00A071A4"/>
    <w:rsid w:val="00A07767"/>
    <w:rsid w:val="00A07B8D"/>
    <w:rsid w:val="00A07DDC"/>
    <w:rsid w:val="00A103D9"/>
    <w:rsid w:val="00A105C8"/>
    <w:rsid w:val="00A10769"/>
    <w:rsid w:val="00A1145D"/>
    <w:rsid w:val="00A1209C"/>
    <w:rsid w:val="00A1254C"/>
    <w:rsid w:val="00A129AE"/>
    <w:rsid w:val="00A12A47"/>
    <w:rsid w:val="00A12D37"/>
    <w:rsid w:val="00A131DF"/>
    <w:rsid w:val="00A1355F"/>
    <w:rsid w:val="00A137EB"/>
    <w:rsid w:val="00A147EC"/>
    <w:rsid w:val="00A148F0"/>
    <w:rsid w:val="00A14988"/>
    <w:rsid w:val="00A15EC7"/>
    <w:rsid w:val="00A16893"/>
    <w:rsid w:val="00A16D69"/>
    <w:rsid w:val="00A16F04"/>
    <w:rsid w:val="00A17120"/>
    <w:rsid w:val="00A17204"/>
    <w:rsid w:val="00A173F4"/>
    <w:rsid w:val="00A1791A"/>
    <w:rsid w:val="00A17F6C"/>
    <w:rsid w:val="00A206A1"/>
    <w:rsid w:val="00A20744"/>
    <w:rsid w:val="00A20B3E"/>
    <w:rsid w:val="00A20FF4"/>
    <w:rsid w:val="00A21500"/>
    <w:rsid w:val="00A2197D"/>
    <w:rsid w:val="00A21A9A"/>
    <w:rsid w:val="00A21D13"/>
    <w:rsid w:val="00A21F1D"/>
    <w:rsid w:val="00A2255D"/>
    <w:rsid w:val="00A22784"/>
    <w:rsid w:val="00A22ABD"/>
    <w:rsid w:val="00A22EF0"/>
    <w:rsid w:val="00A239E9"/>
    <w:rsid w:val="00A2451C"/>
    <w:rsid w:val="00A24910"/>
    <w:rsid w:val="00A24E35"/>
    <w:rsid w:val="00A24FCE"/>
    <w:rsid w:val="00A263DB"/>
    <w:rsid w:val="00A26677"/>
    <w:rsid w:val="00A26C34"/>
    <w:rsid w:val="00A27AA6"/>
    <w:rsid w:val="00A3028B"/>
    <w:rsid w:val="00A3042C"/>
    <w:rsid w:val="00A3103B"/>
    <w:rsid w:val="00A312CF"/>
    <w:rsid w:val="00A3224A"/>
    <w:rsid w:val="00A32254"/>
    <w:rsid w:val="00A32400"/>
    <w:rsid w:val="00A3245E"/>
    <w:rsid w:val="00A3247E"/>
    <w:rsid w:val="00A32551"/>
    <w:rsid w:val="00A33DE2"/>
    <w:rsid w:val="00A3410F"/>
    <w:rsid w:val="00A341ED"/>
    <w:rsid w:val="00A3455A"/>
    <w:rsid w:val="00A34E70"/>
    <w:rsid w:val="00A35806"/>
    <w:rsid w:val="00A36028"/>
    <w:rsid w:val="00A36681"/>
    <w:rsid w:val="00A36A2B"/>
    <w:rsid w:val="00A40869"/>
    <w:rsid w:val="00A40F27"/>
    <w:rsid w:val="00A4107C"/>
    <w:rsid w:val="00A4171D"/>
    <w:rsid w:val="00A42BCC"/>
    <w:rsid w:val="00A42D74"/>
    <w:rsid w:val="00A43CD4"/>
    <w:rsid w:val="00A43D27"/>
    <w:rsid w:val="00A43F73"/>
    <w:rsid w:val="00A4466A"/>
    <w:rsid w:val="00A449C8"/>
    <w:rsid w:val="00A44A0D"/>
    <w:rsid w:val="00A44F19"/>
    <w:rsid w:val="00A455B6"/>
    <w:rsid w:val="00A456E9"/>
    <w:rsid w:val="00A45D14"/>
    <w:rsid w:val="00A464C0"/>
    <w:rsid w:val="00A469E6"/>
    <w:rsid w:val="00A47A1F"/>
    <w:rsid w:val="00A5012E"/>
    <w:rsid w:val="00A51A0D"/>
    <w:rsid w:val="00A51ACF"/>
    <w:rsid w:val="00A52071"/>
    <w:rsid w:val="00A527D2"/>
    <w:rsid w:val="00A537E0"/>
    <w:rsid w:val="00A54100"/>
    <w:rsid w:val="00A54218"/>
    <w:rsid w:val="00A542AB"/>
    <w:rsid w:val="00A5463D"/>
    <w:rsid w:val="00A5464E"/>
    <w:rsid w:val="00A54879"/>
    <w:rsid w:val="00A54EB7"/>
    <w:rsid w:val="00A54EC7"/>
    <w:rsid w:val="00A54F3C"/>
    <w:rsid w:val="00A55023"/>
    <w:rsid w:val="00A5537B"/>
    <w:rsid w:val="00A55CE2"/>
    <w:rsid w:val="00A567C1"/>
    <w:rsid w:val="00A61006"/>
    <w:rsid w:val="00A610ED"/>
    <w:rsid w:val="00A61437"/>
    <w:rsid w:val="00A61725"/>
    <w:rsid w:val="00A61E29"/>
    <w:rsid w:val="00A62EFD"/>
    <w:rsid w:val="00A64982"/>
    <w:rsid w:val="00A64A79"/>
    <w:rsid w:val="00A650DA"/>
    <w:rsid w:val="00A65E85"/>
    <w:rsid w:val="00A65F38"/>
    <w:rsid w:val="00A66004"/>
    <w:rsid w:val="00A66406"/>
    <w:rsid w:val="00A6673F"/>
    <w:rsid w:val="00A66E76"/>
    <w:rsid w:val="00A70174"/>
    <w:rsid w:val="00A70D54"/>
    <w:rsid w:val="00A70E6F"/>
    <w:rsid w:val="00A70F72"/>
    <w:rsid w:val="00A70FBE"/>
    <w:rsid w:val="00A71178"/>
    <w:rsid w:val="00A71821"/>
    <w:rsid w:val="00A71A4C"/>
    <w:rsid w:val="00A726BD"/>
    <w:rsid w:val="00A72984"/>
    <w:rsid w:val="00A72C75"/>
    <w:rsid w:val="00A7394D"/>
    <w:rsid w:val="00A73BB3"/>
    <w:rsid w:val="00A74955"/>
    <w:rsid w:val="00A74F87"/>
    <w:rsid w:val="00A7514A"/>
    <w:rsid w:val="00A752B6"/>
    <w:rsid w:val="00A75723"/>
    <w:rsid w:val="00A757B6"/>
    <w:rsid w:val="00A75B9B"/>
    <w:rsid w:val="00A77613"/>
    <w:rsid w:val="00A80D5F"/>
    <w:rsid w:val="00A80F2C"/>
    <w:rsid w:val="00A8121A"/>
    <w:rsid w:val="00A813D1"/>
    <w:rsid w:val="00A81B73"/>
    <w:rsid w:val="00A81C9C"/>
    <w:rsid w:val="00A82253"/>
    <w:rsid w:val="00A82AF0"/>
    <w:rsid w:val="00A82BD9"/>
    <w:rsid w:val="00A8385C"/>
    <w:rsid w:val="00A83BA5"/>
    <w:rsid w:val="00A83E83"/>
    <w:rsid w:val="00A85126"/>
    <w:rsid w:val="00A85630"/>
    <w:rsid w:val="00A856D4"/>
    <w:rsid w:val="00A87A35"/>
    <w:rsid w:val="00A87D8D"/>
    <w:rsid w:val="00A87FFC"/>
    <w:rsid w:val="00A90021"/>
    <w:rsid w:val="00A9019D"/>
    <w:rsid w:val="00A90379"/>
    <w:rsid w:val="00A90E22"/>
    <w:rsid w:val="00A91010"/>
    <w:rsid w:val="00A91022"/>
    <w:rsid w:val="00A924F6"/>
    <w:rsid w:val="00A92A86"/>
    <w:rsid w:val="00A933FC"/>
    <w:rsid w:val="00A93499"/>
    <w:rsid w:val="00A936E7"/>
    <w:rsid w:val="00A93927"/>
    <w:rsid w:val="00A93BA1"/>
    <w:rsid w:val="00A94E2C"/>
    <w:rsid w:val="00A9533C"/>
    <w:rsid w:val="00A955EA"/>
    <w:rsid w:val="00A9584E"/>
    <w:rsid w:val="00A95C2B"/>
    <w:rsid w:val="00A960CC"/>
    <w:rsid w:val="00A96F36"/>
    <w:rsid w:val="00A97FCE"/>
    <w:rsid w:val="00AA06F2"/>
    <w:rsid w:val="00AA0B21"/>
    <w:rsid w:val="00AA28D5"/>
    <w:rsid w:val="00AA2FEC"/>
    <w:rsid w:val="00AA30AB"/>
    <w:rsid w:val="00AA331F"/>
    <w:rsid w:val="00AA3353"/>
    <w:rsid w:val="00AA34EB"/>
    <w:rsid w:val="00AA4DD7"/>
    <w:rsid w:val="00AA5565"/>
    <w:rsid w:val="00AA5BC4"/>
    <w:rsid w:val="00AA6427"/>
    <w:rsid w:val="00AA7229"/>
    <w:rsid w:val="00AB10B6"/>
    <w:rsid w:val="00AB10ED"/>
    <w:rsid w:val="00AB146F"/>
    <w:rsid w:val="00AB1A83"/>
    <w:rsid w:val="00AB1EE5"/>
    <w:rsid w:val="00AB25B9"/>
    <w:rsid w:val="00AB2660"/>
    <w:rsid w:val="00AB29BC"/>
    <w:rsid w:val="00AB3330"/>
    <w:rsid w:val="00AB3586"/>
    <w:rsid w:val="00AB3753"/>
    <w:rsid w:val="00AB37F3"/>
    <w:rsid w:val="00AB3BDD"/>
    <w:rsid w:val="00AB4B7B"/>
    <w:rsid w:val="00AB5289"/>
    <w:rsid w:val="00AB5ABB"/>
    <w:rsid w:val="00AB60D6"/>
    <w:rsid w:val="00AB67BD"/>
    <w:rsid w:val="00AB6910"/>
    <w:rsid w:val="00AB7628"/>
    <w:rsid w:val="00AC0B0C"/>
    <w:rsid w:val="00AC170E"/>
    <w:rsid w:val="00AC1D34"/>
    <w:rsid w:val="00AC21C0"/>
    <w:rsid w:val="00AC307D"/>
    <w:rsid w:val="00AC3456"/>
    <w:rsid w:val="00AC34F3"/>
    <w:rsid w:val="00AC39C6"/>
    <w:rsid w:val="00AC3B27"/>
    <w:rsid w:val="00AC46CB"/>
    <w:rsid w:val="00AC4D8A"/>
    <w:rsid w:val="00AC4F25"/>
    <w:rsid w:val="00AC4F95"/>
    <w:rsid w:val="00AC5591"/>
    <w:rsid w:val="00AC5970"/>
    <w:rsid w:val="00AC5996"/>
    <w:rsid w:val="00AC6648"/>
    <w:rsid w:val="00AC6FCD"/>
    <w:rsid w:val="00AC7013"/>
    <w:rsid w:val="00AC7937"/>
    <w:rsid w:val="00AC7C9E"/>
    <w:rsid w:val="00AC7D6A"/>
    <w:rsid w:val="00AD00DE"/>
    <w:rsid w:val="00AD0294"/>
    <w:rsid w:val="00AD0390"/>
    <w:rsid w:val="00AD047E"/>
    <w:rsid w:val="00AD055B"/>
    <w:rsid w:val="00AD063C"/>
    <w:rsid w:val="00AD0FDB"/>
    <w:rsid w:val="00AD1354"/>
    <w:rsid w:val="00AD1C73"/>
    <w:rsid w:val="00AD23F4"/>
    <w:rsid w:val="00AD3896"/>
    <w:rsid w:val="00AD38A3"/>
    <w:rsid w:val="00AD3C84"/>
    <w:rsid w:val="00AD420F"/>
    <w:rsid w:val="00AD4286"/>
    <w:rsid w:val="00AD4BEC"/>
    <w:rsid w:val="00AD4CED"/>
    <w:rsid w:val="00AD5540"/>
    <w:rsid w:val="00AD585B"/>
    <w:rsid w:val="00AD62F7"/>
    <w:rsid w:val="00AD7711"/>
    <w:rsid w:val="00AD7B5D"/>
    <w:rsid w:val="00AD7E65"/>
    <w:rsid w:val="00AE00B5"/>
    <w:rsid w:val="00AE0218"/>
    <w:rsid w:val="00AE021F"/>
    <w:rsid w:val="00AE2A1B"/>
    <w:rsid w:val="00AE30A9"/>
    <w:rsid w:val="00AE3E8A"/>
    <w:rsid w:val="00AE4723"/>
    <w:rsid w:val="00AE47A8"/>
    <w:rsid w:val="00AE4B49"/>
    <w:rsid w:val="00AE4CBB"/>
    <w:rsid w:val="00AE4E6C"/>
    <w:rsid w:val="00AE52FE"/>
    <w:rsid w:val="00AE590D"/>
    <w:rsid w:val="00AE67AE"/>
    <w:rsid w:val="00AE6902"/>
    <w:rsid w:val="00AE6DE0"/>
    <w:rsid w:val="00AE7CC4"/>
    <w:rsid w:val="00AF013D"/>
    <w:rsid w:val="00AF013F"/>
    <w:rsid w:val="00AF0651"/>
    <w:rsid w:val="00AF07AB"/>
    <w:rsid w:val="00AF0BEC"/>
    <w:rsid w:val="00AF0DE1"/>
    <w:rsid w:val="00AF15F3"/>
    <w:rsid w:val="00AF19BD"/>
    <w:rsid w:val="00AF21D3"/>
    <w:rsid w:val="00AF28F2"/>
    <w:rsid w:val="00AF2F7E"/>
    <w:rsid w:val="00AF35EB"/>
    <w:rsid w:val="00AF3A4B"/>
    <w:rsid w:val="00AF4014"/>
    <w:rsid w:val="00AF40E5"/>
    <w:rsid w:val="00AF416B"/>
    <w:rsid w:val="00AF47B2"/>
    <w:rsid w:val="00AF5125"/>
    <w:rsid w:val="00AF5AE7"/>
    <w:rsid w:val="00AF6EF3"/>
    <w:rsid w:val="00AF737A"/>
    <w:rsid w:val="00AF73E8"/>
    <w:rsid w:val="00AF78B0"/>
    <w:rsid w:val="00B0010D"/>
    <w:rsid w:val="00B00664"/>
    <w:rsid w:val="00B016FB"/>
    <w:rsid w:val="00B01F44"/>
    <w:rsid w:val="00B021DB"/>
    <w:rsid w:val="00B026C9"/>
    <w:rsid w:val="00B02F4F"/>
    <w:rsid w:val="00B030DA"/>
    <w:rsid w:val="00B039DD"/>
    <w:rsid w:val="00B040D5"/>
    <w:rsid w:val="00B044EA"/>
    <w:rsid w:val="00B04957"/>
    <w:rsid w:val="00B0546A"/>
    <w:rsid w:val="00B060B1"/>
    <w:rsid w:val="00B0619A"/>
    <w:rsid w:val="00B062F9"/>
    <w:rsid w:val="00B06320"/>
    <w:rsid w:val="00B0657F"/>
    <w:rsid w:val="00B0690E"/>
    <w:rsid w:val="00B06D7D"/>
    <w:rsid w:val="00B07387"/>
    <w:rsid w:val="00B074E6"/>
    <w:rsid w:val="00B07AF7"/>
    <w:rsid w:val="00B07B81"/>
    <w:rsid w:val="00B1085B"/>
    <w:rsid w:val="00B10EE2"/>
    <w:rsid w:val="00B10F5B"/>
    <w:rsid w:val="00B1149F"/>
    <w:rsid w:val="00B116A2"/>
    <w:rsid w:val="00B11E3C"/>
    <w:rsid w:val="00B1237D"/>
    <w:rsid w:val="00B14248"/>
    <w:rsid w:val="00B14370"/>
    <w:rsid w:val="00B15099"/>
    <w:rsid w:val="00B16566"/>
    <w:rsid w:val="00B16BD9"/>
    <w:rsid w:val="00B17454"/>
    <w:rsid w:val="00B177D3"/>
    <w:rsid w:val="00B17A81"/>
    <w:rsid w:val="00B20520"/>
    <w:rsid w:val="00B20678"/>
    <w:rsid w:val="00B20F5E"/>
    <w:rsid w:val="00B22329"/>
    <w:rsid w:val="00B22426"/>
    <w:rsid w:val="00B227A4"/>
    <w:rsid w:val="00B22BB1"/>
    <w:rsid w:val="00B23214"/>
    <w:rsid w:val="00B23F53"/>
    <w:rsid w:val="00B24649"/>
    <w:rsid w:val="00B24803"/>
    <w:rsid w:val="00B24A64"/>
    <w:rsid w:val="00B2504C"/>
    <w:rsid w:val="00B2522B"/>
    <w:rsid w:val="00B25643"/>
    <w:rsid w:val="00B25B6F"/>
    <w:rsid w:val="00B25EB1"/>
    <w:rsid w:val="00B266F2"/>
    <w:rsid w:val="00B269C9"/>
    <w:rsid w:val="00B30282"/>
    <w:rsid w:val="00B306CF"/>
    <w:rsid w:val="00B308E4"/>
    <w:rsid w:val="00B30F87"/>
    <w:rsid w:val="00B31799"/>
    <w:rsid w:val="00B317EE"/>
    <w:rsid w:val="00B31904"/>
    <w:rsid w:val="00B31949"/>
    <w:rsid w:val="00B32120"/>
    <w:rsid w:val="00B32ACD"/>
    <w:rsid w:val="00B32D26"/>
    <w:rsid w:val="00B32F71"/>
    <w:rsid w:val="00B33141"/>
    <w:rsid w:val="00B33190"/>
    <w:rsid w:val="00B340BA"/>
    <w:rsid w:val="00B34365"/>
    <w:rsid w:val="00B34EA4"/>
    <w:rsid w:val="00B35735"/>
    <w:rsid w:val="00B35F47"/>
    <w:rsid w:val="00B361D0"/>
    <w:rsid w:val="00B36D8C"/>
    <w:rsid w:val="00B37047"/>
    <w:rsid w:val="00B37955"/>
    <w:rsid w:val="00B37C77"/>
    <w:rsid w:val="00B407F7"/>
    <w:rsid w:val="00B40BD8"/>
    <w:rsid w:val="00B41224"/>
    <w:rsid w:val="00B41E84"/>
    <w:rsid w:val="00B42077"/>
    <w:rsid w:val="00B420D3"/>
    <w:rsid w:val="00B428A5"/>
    <w:rsid w:val="00B43FA0"/>
    <w:rsid w:val="00B43FAD"/>
    <w:rsid w:val="00B440FB"/>
    <w:rsid w:val="00B44C94"/>
    <w:rsid w:val="00B4586B"/>
    <w:rsid w:val="00B459A9"/>
    <w:rsid w:val="00B46262"/>
    <w:rsid w:val="00B4683E"/>
    <w:rsid w:val="00B46FB7"/>
    <w:rsid w:val="00B471FC"/>
    <w:rsid w:val="00B4793B"/>
    <w:rsid w:val="00B47A14"/>
    <w:rsid w:val="00B47BD5"/>
    <w:rsid w:val="00B50420"/>
    <w:rsid w:val="00B50849"/>
    <w:rsid w:val="00B50D63"/>
    <w:rsid w:val="00B51541"/>
    <w:rsid w:val="00B52349"/>
    <w:rsid w:val="00B527F1"/>
    <w:rsid w:val="00B52952"/>
    <w:rsid w:val="00B52FA2"/>
    <w:rsid w:val="00B535FF"/>
    <w:rsid w:val="00B53D40"/>
    <w:rsid w:val="00B548B0"/>
    <w:rsid w:val="00B561DA"/>
    <w:rsid w:val="00B56288"/>
    <w:rsid w:val="00B5632C"/>
    <w:rsid w:val="00B56A54"/>
    <w:rsid w:val="00B57158"/>
    <w:rsid w:val="00B5752C"/>
    <w:rsid w:val="00B6093F"/>
    <w:rsid w:val="00B60C58"/>
    <w:rsid w:val="00B61C79"/>
    <w:rsid w:val="00B6261F"/>
    <w:rsid w:val="00B637EC"/>
    <w:rsid w:val="00B63AB2"/>
    <w:rsid w:val="00B64288"/>
    <w:rsid w:val="00B64D2C"/>
    <w:rsid w:val="00B64E56"/>
    <w:rsid w:val="00B650AE"/>
    <w:rsid w:val="00B654BE"/>
    <w:rsid w:val="00B656B5"/>
    <w:rsid w:val="00B6597A"/>
    <w:rsid w:val="00B65DBB"/>
    <w:rsid w:val="00B66514"/>
    <w:rsid w:val="00B66710"/>
    <w:rsid w:val="00B67A3A"/>
    <w:rsid w:val="00B70245"/>
    <w:rsid w:val="00B70437"/>
    <w:rsid w:val="00B70497"/>
    <w:rsid w:val="00B71019"/>
    <w:rsid w:val="00B71170"/>
    <w:rsid w:val="00B7196C"/>
    <w:rsid w:val="00B7277F"/>
    <w:rsid w:val="00B739A9"/>
    <w:rsid w:val="00B73ADF"/>
    <w:rsid w:val="00B7454F"/>
    <w:rsid w:val="00B7460E"/>
    <w:rsid w:val="00B746EE"/>
    <w:rsid w:val="00B749CB"/>
    <w:rsid w:val="00B75090"/>
    <w:rsid w:val="00B756B5"/>
    <w:rsid w:val="00B75764"/>
    <w:rsid w:val="00B75903"/>
    <w:rsid w:val="00B75F46"/>
    <w:rsid w:val="00B75F60"/>
    <w:rsid w:val="00B763C8"/>
    <w:rsid w:val="00B76490"/>
    <w:rsid w:val="00B768FF"/>
    <w:rsid w:val="00B76C0F"/>
    <w:rsid w:val="00B7721F"/>
    <w:rsid w:val="00B77B80"/>
    <w:rsid w:val="00B77E1E"/>
    <w:rsid w:val="00B77EE8"/>
    <w:rsid w:val="00B800D5"/>
    <w:rsid w:val="00B80318"/>
    <w:rsid w:val="00B8048A"/>
    <w:rsid w:val="00B80E77"/>
    <w:rsid w:val="00B81582"/>
    <w:rsid w:val="00B81670"/>
    <w:rsid w:val="00B81908"/>
    <w:rsid w:val="00B81DEA"/>
    <w:rsid w:val="00B81FF8"/>
    <w:rsid w:val="00B822E2"/>
    <w:rsid w:val="00B83416"/>
    <w:rsid w:val="00B83BDF"/>
    <w:rsid w:val="00B840F6"/>
    <w:rsid w:val="00B84462"/>
    <w:rsid w:val="00B84EAE"/>
    <w:rsid w:val="00B84EAF"/>
    <w:rsid w:val="00B85063"/>
    <w:rsid w:val="00B855D0"/>
    <w:rsid w:val="00B85674"/>
    <w:rsid w:val="00B8585D"/>
    <w:rsid w:val="00B85D57"/>
    <w:rsid w:val="00B867E5"/>
    <w:rsid w:val="00B8680A"/>
    <w:rsid w:val="00B900AB"/>
    <w:rsid w:val="00B9026A"/>
    <w:rsid w:val="00B90780"/>
    <w:rsid w:val="00B908B1"/>
    <w:rsid w:val="00B91081"/>
    <w:rsid w:val="00B912EB"/>
    <w:rsid w:val="00B915E2"/>
    <w:rsid w:val="00B919A5"/>
    <w:rsid w:val="00B92C77"/>
    <w:rsid w:val="00B92E6C"/>
    <w:rsid w:val="00B92F67"/>
    <w:rsid w:val="00B93179"/>
    <w:rsid w:val="00B932E5"/>
    <w:rsid w:val="00B93614"/>
    <w:rsid w:val="00B93943"/>
    <w:rsid w:val="00B93A76"/>
    <w:rsid w:val="00B9462C"/>
    <w:rsid w:val="00B94A95"/>
    <w:rsid w:val="00B95165"/>
    <w:rsid w:val="00B95912"/>
    <w:rsid w:val="00B95C86"/>
    <w:rsid w:val="00B96459"/>
    <w:rsid w:val="00B96933"/>
    <w:rsid w:val="00B97290"/>
    <w:rsid w:val="00B97A36"/>
    <w:rsid w:val="00B97C6D"/>
    <w:rsid w:val="00B97DD6"/>
    <w:rsid w:val="00B97E3B"/>
    <w:rsid w:val="00BA0B44"/>
    <w:rsid w:val="00BA12DF"/>
    <w:rsid w:val="00BA1532"/>
    <w:rsid w:val="00BA162F"/>
    <w:rsid w:val="00BA234D"/>
    <w:rsid w:val="00BA2377"/>
    <w:rsid w:val="00BA266E"/>
    <w:rsid w:val="00BA2813"/>
    <w:rsid w:val="00BA2CCB"/>
    <w:rsid w:val="00BA32FF"/>
    <w:rsid w:val="00BA3CB1"/>
    <w:rsid w:val="00BA46F2"/>
    <w:rsid w:val="00BA487B"/>
    <w:rsid w:val="00BA547F"/>
    <w:rsid w:val="00BA5E15"/>
    <w:rsid w:val="00BA5FF1"/>
    <w:rsid w:val="00BA65CA"/>
    <w:rsid w:val="00BA6855"/>
    <w:rsid w:val="00BA6FF6"/>
    <w:rsid w:val="00BA7263"/>
    <w:rsid w:val="00BA7E7D"/>
    <w:rsid w:val="00BB0104"/>
    <w:rsid w:val="00BB020A"/>
    <w:rsid w:val="00BB02C3"/>
    <w:rsid w:val="00BB11D7"/>
    <w:rsid w:val="00BB146E"/>
    <w:rsid w:val="00BB1B44"/>
    <w:rsid w:val="00BB1C15"/>
    <w:rsid w:val="00BB1CB0"/>
    <w:rsid w:val="00BB1F0A"/>
    <w:rsid w:val="00BB2480"/>
    <w:rsid w:val="00BB2B4E"/>
    <w:rsid w:val="00BB31FA"/>
    <w:rsid w:val="00BB3532"/>
    <w:rsid w:val="00BB394E"/>
    <w:rsid w:val="00BB3DA5"/>
    <w:rsid w:val="00BB42B0"/>
    <w:rsid w:val="00BB43D2"/>
    <w:rsid w:val="00BB4C93"/>
    <w:rsid w:val="00BB4F49"/>
    <w:rsid w:val="00BB5F0C"/>
    <w:rsid w:val="00BB6482"/>
    <w:rsid w:val="00BB6C59"/>
    <w:rsid w:val="00BB7324"/>
    <w:rsid w:val="00BB7625"/>
    <w:rsid w:val="00BB7E37"/>
    <w:rsid w:val="00BC00C7"/>
    <w:rsid w:val="00BC02BC"/>
    <w:rsid w:val="00BC04C9"/>
    <w:rsid w:val="00BC08C4"/>
    <w:rsid w:val="00BC0BF4"/>
    <w:rsid w:val="00BC1259"/>
    <w:rsid w:val="00BC1D03"/>
    <w:rsid w:val="00BC1FE4"/>
    <w:rsid w:val="00BC25E1"/>
    <w:rsid w:val="00BC29A1"/>
    <w:rsid w:val="00BC2D58"/>
    <w:rsid w:val="00BC310C"/>
    <w:rsid w:val="00BC3D35"/>
    <w:rsid w:val="00BC4603"/>
    <w:rsid w:val="00BC49D5"/>
    <w:rsid w:val="00BC4D91"/>
    <w:rsid w:val="00BC5042"/>
    <w:rsid w:val="00BC588E"/>
    <w:rsid w:val="00BC633D"/>
    <w:rsid w:val="00BC69B0"/>
    <w:rsid w:val="00BC776B"/>
    <w:rsid w:val="00BC7CF5"/>
    <w:rsid w:val="00BC7F75"/>
    <w:rsid w:val="00BD07ED"/>
    <w:rsid w:val="00BD0D2E"/>
    <w:rsid w:val="00BD0DE2"/>
    <w:rsid w:val="00BD1703"/>
    <w:rsid w:val="00BD1ADC"/>
    <w:rsid w:val="00BD1D3C"/>
    <w:rsid w:val="00BD20EF"/>
    <w:rsid w:val="00BD242C"/>
    <w:rsid w:val="00BD26BD"/>
    <w:rsid w:val="00BD2734"/>
    <w:rsid w:val="00BD2930"/>
    <w:rsid w:val="00BD2E69"/>
    <w:rsid w:val="00BD354A"/>
    <w:rsid w:val="00BD4994"/>
    <w:rsid w:val="00BD58C2"/>
    <w:rsid w:val="00BD60E1"/>
    <w:rsid w:val="00BD6110"/>
    <w:rsid w:val="00BD6428"/>
    <w:rsid w:val="00BD6AF8"/>
    <w:rsid w:val="00BD6DFA"/>
    <w:rsid w:val="00BD6FFF"/>
    <w:rsid w:val="00BD7360"/>
    <w:rsid w:val="00BD7841"/>
    <w:rsid w:val="00BD78DD"/>
    <w:rsid w:val="00BD7C74"/>
    <w:rsid w:val="00BE013B"/>
    <w:rsid w:val="00BE0E5E"/>
    <w:rsid w:val="00BE0FD5"/>
    <w:rsid w:val="00BE114B"/>
    <w:rsid w:val="00BE14D9"/>
    <w:rsid w:val="00BE1F3B"/>
    <w:rsid w:val="00BE1FD0"/>
    <w:rsid w:val="00BE2287"/>
    <w:rsid w:val="00BE28BB"/>
    <w:rsid w:val="00BE3881"/>
    <w:rsid w:val="00BE4DF9"/>
    <w:rsid w:val="00BE5617"/>
    <w:rsid w:val="00BE634E"/>
    <w:rsid w:val="00BE66E5"/>
    <w:rsid w:val="00BE7941"/>
    <w:rsid w:val="00BF052A"/>
    <w:rsid w:val="00BF07A2"/>
    <w:rsid w:val="00BF09A1"/>
    <w:rsid w:val="00BF0BA1"/>
    <w:rsid w:val="00BF10DE"/>
    <w:rsid w:val="00BF19ED"/>
    <w:rsid w:val="00BF446F"/>
    <w:rsid w:val="00BF5641"/>
    <w:rsid w:val="00BF5773"/>
    <w:rsid w:val="00BF68E6"/>
    <w:rsid w:val="00BF6A5F"/>
    <w:rsid w:val="00BF6FE3"/>
    <w:rsid w:val="00BF7663"/>
    <w:rsid w:val="00C000B1"/>
    <w:rsid w:val="00C00282"/>
    <w:rsid w:val="00C00303"/>
    <w:rsid w:val="00C00501"/>
    <w:rsid w:val="00C0087B"/>
    <w:rsid w:val="00C0209C"/>
    <w:rsid w:val="00C02856"/>
    <w:rsid w:val="00C0352D"/>
    <w:rsid w:val="00C03D64"/>
    <w:rsid w:val="00C04100"/>
    <w:rsid w:val="00C0433D"/>
    <w:rsid w:val="00C045CA"/>
    <w:rsid w:val="00C05614"/>
    <w:rsid w:val="00C05DE1"/>
    <w:rsid w:val="00C06242"/>
    <w:rsid w:val="00C06D02"/>
    <w:rsid w:val="00C0730E"/>
    <w:rsid w:val="00C075A1"/>
    <w:rsid w:val="00C075AF"/>
    <w:rsid w:val="00C07812"/>
    <w:rsid w:val="00C07BE6"/>
    <w:rsid w:val="00C117B2"/>
    <w:rsid w:val="00C11A04"/>
    <w:rsid w:val="00C122AB"/>
    <w:rsid w:val="00C124B9"/>
    <w:rsid w:val="00C12A92"/>
    <w:rsid w:val="00C133F8"/>
    <w:rsid w:val="00C13D2F"/>
    <w:rsid w:val="00C13E8A"/>
    <w:rsid w:val="00C13F17"/>
    <w:rsid w:val="00C157E1"/>
    <w:rsid w:val="00C15BA0"/>
    <w:rsid w:val="00C15DB8"/>
    <w:rsid w:val="00C174C0"/>
    <w:rsid w:val="00C1771A"/>
    <w:rsid w:val="00C20161"/>
    <w:rsid w:val="00C20523"/>
    <w:rsid w:val="00C21279"/>
    <w:rsid w:val="00C2165F"/>
    <w:rsid w:val="00C22F53"/>
    <w:rsid w:val="00C23111"/>
    <w:rsid w:val="00C2433D"/>
    <w:rsid w:val="00C245DB"/>
    <w:rsid w:val="00C24905"/>
    <w:rsid w:val="00C24D3D"/>
    <w:rsid w:val="00C25279"/>
    <w:rsid w:val="00C26173"/>
    <w:rsid w:val="00C26277"/>
    <w:rsid w:val="00C266FF"/>
    <w:rsid w:val="00C26CC2"/>
    <w:rsid w:val="00C270B8"/>
    <w:rsid w:val="00C3091A"/>
    <w:rsid w:val="00C30F13"/>
    <w:rsid w:val="00C3138E"/>
    <w:rsid w:val="00C313A4"/>
    <w:rsid w:val="00C313D3"/>
    <w:rsid w:val="00C31998"/>
    <w:rsid w:val="00C32395"/>
    <w:rsid w:val="00C323C5"/>
    <w:rsid w:val="00C32452"/>
    <w:rsid w:val="00C325D4"/>
    <w:rsid w:val="00C32ACB"/>
    <w:rsid w:val="00C33103"/>
    <w:rsid w:val="00C3398F"/>
    <w:rsid w:val="00C342EA"/>
    <w:rsid w:val="00C346E7"/>
    <w:rsid w:val="00C354C7"/>
    <w:rsid w:val="00C35EFE"/>
    <w:rsid w:val="00C3670B"/>
    <w:rsid w:val="00C36B30"/>
    <w:rsid w:val="00C37DB5"/>
    <w:rsid w:val="00C401DB"/>
    <w:rsid w:val="00C40287"/>
    <w:rsid w:val="00C4040E"/>
    <w:rsid w:val="00C40483"/>
    <w:rsid w:val="00C40FE7"/>
    <w:rsid w:val="00C41EB6"/>
    <w:rsid w:val="00C4327E"/>
    <w:rsid w:val="00C43BF2"/>
    <w:rsid w:val="00C444BA"/>
    <w:rsid w:val="00C44DC8"/>
    <w:rsid w:val="00C4502B"/>
    <w:rsid w:val="00C45127"/>
    <w:rsid w:val="00C458CF"/>
    <w:rsid w:val="00C46026"/>
    <w:rsid w:val="00C46094"/>
    <w:rsid w:val="00C46C94"/>
    <w:rsid w:val="00C46D58"/>
    <w:rsid w:val="00C46E0E"/>
    <w:rsid w:val="00C46F6B"/>
    <w:rsid w:val="00C474AC"/>
    <w:rsid w:val="00C47B7C"/>
    <w:rsid w:val="00C47DF2"/>
    <w:rsid w:val="00C47E62"/>
    <w:rsid w:val="00C50F66"/>
    <w:rsid w:val="00C51380"/>
    <w:rsid w:val="00C51934"/>
    <w:rsid w:val="00C51965"/>
    <w:rsid w:val="00C5206D"/>
    <w:rsid w:val="00C52448"/>
    <w:rsid w:val="00C52743"/>
    <w:rsid w:val="00C52F4F"/>
    <w:rsid w:val="00C5336F"/>
    <w:rsid w:val="00C54032"/>
    <w:rsid w:val="00C541F0"/>
    <w:rsid w:val="00C54A98"/>
    <w:rsid w:val="00C5645E"/>
    <w:rsid w:val="00C56E97"/>
    <w:rsid w:val="00C57200"/>
    <w:rsid w:val="00C57998"/>
    <w:rsid w:val="00C57A99"/>
    <w:rsid w:val="00C57D5F"/>
    <w:rsid w:val="00C602DA"/>
    <w:rsid w:val="00C606E5"/>
    <w:rsid w:val="00C60D23"/>
    <w:rsid w:val="00C61193"/>
    <w:rsid w:val="00C615C6"/>
    <w:rsid w:val="00C61758"/>
    <w:rsid w:val="00C61967"/>
    <w:rsid w:val="00C61E8F"/>
    <w:rsid w:val="00C62F58"/>
    <w:rsid w:val="00C6314B"/>
    <w:rsid w:val="00C6320F"/>
    <w:rsid w:val="00C6360F"/>
    <w:rsid w:val="00C63990"/>
    <w:rsid w:val="00C63CEF"/>
    <w:rsid w:val="00C64C10"/>
    <w:rsid w:val="00C654E4"/>
    <w:rsid w:val="00C657EB"/>
    <w:rsid w:val="00C67335"/>
    <w:rsid w:val="00C679DF"/>
    <w:rsid w:val="00C67AE2"/>
    <w:rsid w:val="00C708A8"/>
    <w:rsid w:val="00C7094D"/>
    <w:rsid w:val="00C70D9D"/>
    <w:rsid w:val="00C7104A"/>
    <w:rsid w:val="00C719D8"/>
    <w:rsid w:val="00C71A50"/>
    <w:rsid w:val="00C7240E"/>
    <w:rsid w:val="00C72AF3"/>
    <w:rsid w:val="00C73090"/>
    <w:rsid w:val="00C73636"/>
    <w:rsid w:val="00C739B9"/>
    <w:rsid w:val="00C73C95"/>
    <w:rsid w:val="00C741E0"/>
    <w:rsid w:val="00C7474F"/>
    <w:rsid w:val="00C75237"/>
    <w:rsid w:val="00C7569A"/>
    <w:rsid w:val="00C75C65"/>
    <w:rsid w:val="00C76929"/>
    <w:rsid w:val="00C77010"/>
    <w:rsid w:val="00C77CD1"/>
    <w:rsid w:val="00C80100"/>
    <w:rsid w:val="00C80386"/>
    <w:rsid w:val="00C80597"/>
    <w:rsid w:val="00C80726"/>
    <w:rsid w:val="00C80881"/>
    <w:rsid w:val="00C81057"/>
    <w:rsid w:val="00C81076"/>
    <w:rsid w:val="00C818F1"/>
    <w:rsid w:val="00C82387"/>
    <w:rsid w:val="00C826E5"/>
    <w:rsid w:val="00C8277E"/>
    <w:rsid w:val="00C82955"/>
    <w:rsid w:val="00C82C9A"/>
    <w:rsid w:val="00C82D43"/>
    <w:rsid w:val="00C82EB8"/>
    <w:rsid w:val="00C831FB"/>
    <w:rsid w:val="00C835F0"/>
    <w:rsid w:val="00C8377A"/>
    <w:rsid w:val="00C83B89"/>
    <w:rsid w:val="00C83BCE"/>
    <w:rsid w:val="00C83DE9"/>
    <w:rsid w:val="00C83FB2"/>
    <w:rsid w:val="00C84BD6"/>
    <w:rsid w:val="00C858B4"/>
    <w:rsid w:val="00C85AE8"/>
    <w:rsid w:val="00C85D31"/>
    <w:rsid w:val="00C86D11"/>
    <w:rsid w:val="00C86D45"/>
    <w:rsid w:val="00C86E6F"/>
    <w:rsid w:val="00C874D9"/>
    <w:rsid w:val="00C87597"/>
    <w:rsid w:val="00C878FE"/>
    <w:rsid w:val="00C87BD3"/>
    <w:rsid w:val="00C87E7B"/>
    <w:rsid w:val="00C90A62"/>
    <w:rsid w:val="00C90B28"/>
    <w:rsid w:val="00C914BB"/>
    <w:rsid w:val="00C91E87"/>
    <w:rsid w:val="00C9241F"/>
    <w:rsid w:val="00C928F6"/>
    <w:rsid w:val="00C92C1B"/>
    <w:rsid w:val="00C92E9F"/>
    <w:rsid w:val="00C92F9E"/>
    <w:rsid w:val="00C938D6"/>
    <w:rsid w:val="00C93B8E"/>
    <w:rsid w:val="00C94308"/>
    <w:rsid w:val="00C943F0"/>
    <w:rsid w:val="00C9473A"/>
    <w:rsid w:val="00C95C39"/>
    <w:rsid w:val="00C95DEB"/>
    <w:rsid w:val="00C96003"/>
    <w:rsid w:val="00C96093"/>
    <w:rsid w:val="00C96A2A"/>
    <w:rsid w:val="00C97432"/>
    <w:rsid w:val="00C97B79"/>
    <w:rsid w:val="00C97D4A"/>
    <w:rsid w:val="00C97FB8"/>
    <w:rsid w:val="00CA002F"/>
    <w:rsid w:val="00CA127A"/>
    <w:rsid w:val="00CA1981"/>
    <w:rsid w:val="00CA1C29"/>
    <w:rsid w:val="00CA1D53"/>
    <w:rsid w:val="00CA37A3"/>
    <w:rsid w:val="00CA3F76"/>
    <w:rsid w:val="00CA42A7"/>
    <w:rsid w:val="00CA4702"/>
    <w:rsid w:val="00CA4CB3"/>
    <w:rsid w:val="00CA4D30"/>
    <w:rsid w:val="00CA4F78"/>
    <w:rsid w:val="00CA542C"/>
    <w:rsid w:val="00CA5969"/>
    <w:rsid w:val="00CA5FD6"/>
    <w:rsid w:val="00CA61CB"/>
    <w:rsid w:val="00CA777C"/>
    <w:rsid w:val="00CA7D32"/>
    <w:rsid w:val="00CB07BA"/>
    <w:rsid w:val="00CB08A0"/>
    <w:rsid w:val="00CB0AB0"/>
    <w:rsid w:val="00CB0CAE"/>
    <w:rsid w:val="00CB1383"/>
    <w:rsid w:val="00CB142B"/>
    <w:rsid w:val="00CB1575"/>
    <w:rsid w:val="00CB2055"/>
    <w:rsid w:val="00CB25C5"/>
    <w:rsid w:val="00CB29EE"/>
    <w:rsid w:val="00CB2E21"/>
    <w:rsid w:val="00CB2F9C"/>
    <w:rsid w:val="00CB30FB"/>
    <w:rsid w:val="00CB3A42"/>
    <w:rsid w:val="00CB3A70"/>
    <w:rsid w:val="00CB4070"/>
    <w:rsid w:val="00CB4244"/>
    <w:rsid w:val="00CB514A"/>
    <w:rsid w:val="00CB590B"/>
    <w:rsid w:val="00CB643E"/>
    <w:rsid w:val="00CB68E8"/>
    <w:rsid w:val="00CB6F87"/>
    <w:rsid w:val="00CB7452"/>
    <w:rsid w:val="00CB787B"/>
    <w:rsid w:val="00CB7ADA"/>
    <w:rsid w:val="00CB7E08"/>
    <w:rsid w:val="00CC040F"/>
    <w:rsid w:val="00CC0726"/>
    <w:rsid w:val="00CC0AE8"/>
    <w:rsid w:val="00CC1B7E"/>
    <w:rsid w:val="00CC2150"/>
    <w:rsid w:val="00CC23F5"/>
    <w:rsid w:val="00CC2678"/>
    <w:rsid w:val="00CC296C"/>
    <w:rsid w:val="00CC35AC"/>
    <w:rsid w:val="00CC3760"/>
    <w:rsid w:val="00CC39BD"/>
    <w:rsid w:val="00CC3FC2"/>
    <w:rsid w:val="00CC4A3D"/>
    <w:rsid w:val="00CC5717"/>
    <w:rsid w:val="00CC57EB"/>
    <w:rsid w:val="00CC62FF"/>
    <w:rsid w:val="00CC6FB7"/>
    <w:rsid w:val="00CC7265"/>
    <w:rsid w:val="00CC77F5"/>
    <w:rsid w:val="00CC7964"/>
    <w:rsid w:val="00CD273D"/>
    <w:rsid w:val="00CD286F"/>
    <w:rsid w:val="00CD3425"/>
    <w:rsid w:val="00CD4194"/>
    <w:rsid w:val="00CD4645"/>
    <w:rsid w:val="00CD47A0"/>
    <w:rsid w:val="00CD4CD6"/>
    <w:rsid w:val="00CD5335"/>
    <w:rsid w:val="00CD5511"/>
    <w:rsid w:val="00CD5899"/>
    <w:rsid w:val="00CD58DA"/>
    <w:rsid w:val="00CD6258"/>
    <w:rsid w:val="00CD637B"/>
    <w:rsid w:val="00CD6C05"/>
    <w:rsid w:val="00CD6CF2"/>
    <w:rsid w:val="00CD755B"/>
    <w:rsid w:val="00CE0282"/>
    <w:rsid w:val="00CE0441"/>
    <w:rsid w:val="00CE0499"/>
    <w:rsid w:val="00CE099F"/>
    <w:rsid w:val="00CE0AA0"/>
    <w:rsid w:val="00CE0AB0"/>
    <w:rsid w:val="00CE16F6"/>
    <w:rsid w:val="00CE1EB6"/>
    <w:rsid w:val="00CE1FDF"/>
    <w:rsid w:val="00CE2838"/>
    <w:rsid w:val="00CE2AB7"/>
    <w:rsid w:val="00CE3454"/>
    <w:rsid w:val="00CE400E"/>
    <w:rsid w:val="00CE4510"/>
    <w:rsid w:val="00CE49FC"/>
    <w:rsid w:val="00CE4FC4"/>
    <w:rsid w:val="00CE5071"/>
    <w:rsid w:val="00CE5493"/>
    <w:rsid w:val="00CE5543"/>
    <w:rsid w:val="00CE68BA"/>
    <w:rsid w:val="00CE7158"/>
    <w:rsid w:val="00CE7A12"/>
    <w:rsid w:val="00CF08F4"/>
    <w:rsid w:val="00CF1B74"/>
    <w:rsid w:val="00CF355E"/>
    <w:rsid w:val="00CF3944"/>
    <w:rsid w:val="00CF3AAC"/>
    <w:rsid w:val="00CF45DA"/>
    <w:rsid w:val="00CF4AEF"/>
    <w:rsid w:val="00CF4E11"/>
    <w:rsid w:val="00CF52C5"/>
    <w:rsid w:val="00CF70CB"/>
    <w:rsid w:val="00CF7961"/>
    <w:rsid w:val="00CF7F33"/>
    <w:rsid w:val="00D00F49"/>
    <w:rsid w:val="00D010ED"/>
    <w:rsid w:val="00D014C1"/>
    <w:rsid w:val="00D016B8"/>
    <w:rsid w:val="00D025FF"/>
    <w:rsid w:val="00D02770"/>
    <w:rsid w:val="00D02EF1"/>
    <w:rsid w:val="00D03085"/>
    <w:rsid w:val="00D032C6"/>
    <w:rsid w:val="00D03A47"/>
    <w:rsid w:val="00D03CD7"/>
    <w:rsid w:val="00D03D36"/>
    <w:rsid w:val="00D03E7C"/>
    <w:rsid w:val="00D03FB0"/>
    <w:rsid w:val="00D043E6"/>
    <w:rsid w:val="00D04FCF"/>
    <w:rsid w:val="00D04FF8"/>
    <w:rsid w:val="00D0544B"/>
    <w:rsid w:val="00D05660"/>
    <w:rsid w:val="00D0606F"/>
    <w:rsid w:val="00D0680C"/>
    <w:rsid w:val="00D06BDB"/>
    <w:rsid w:val="00D06DDF"/>
    <w:rsid w:val="00D070BB"/>
    <w:rsid w:val="00D07749"/>
    <w:rsid w:val="00D10867"/>
    <w:rsid w:val="00D10A9C"/>
    <w:rsid w:val="00D1126A"/>
    <w:rsid w:val="00D11E60"/>
    <w:rsid w:val="00D12AC2"/>
    <w:rsid w:val="00D12CF6"/>
    <w:rsid w:val="00D14675"/>
    <w:rsid w:val="00D14993"/>
    <w:rsid w:val="00D14B41"/>
    <w:rsid w:val="00D14C02"/>
    <w:rsid w:val="00D14E84"/>
    <w:rsid w:val="00D15053"/>
    <w:rsid w:val="00D150DB"/>
    <w:rsid w:val="00D15121"/>
    <w:rsid w:val="00D1517A"/>
    <w:rsid w:val="00D155F9"/>
    <w:rsid w:val="00D15AD3"/>
    <w:rsid w:val="00D161E6"/>
    <w:rsid w:val="00D169BB"/>
    <w:rsid w:val="00D17436"/>
    <w:rsid w:val="00D1763A"/>
    <w:rsid w:val="00D177C1"/>
    <w:rsid w:val="00D2011F"/>
    <w:rsid w:val="00D2026A"/>
    <w:rsid w:val="00D20769"/>
    <w:rsid w:val="00D214BE"/>
    <w:rsid w:val="00D219E6"/>
    <w:rsid w:val="00D21E49"/>
    <w:rsid w:val="00D22BA7"/>
    <w:rsid w:val="00D2317F"/>
    <w:rsid w:val="00D237E9"/>
    <w:rsid w:val="00D23DE3"/>
    <w:rsid w:val="00D23FD0"/>
    <w:rsid w:val="00D24017"/>
    <w:rsid w:val="00D24B86"/>
    <w:rsid w:val="00D250C0"/>
    <w:rsid w:val="00D257EE"/>
    <w:rsid w:val="00D25C9C"/>
    <w:rsid w:val="00D2623D"/>
    <w:rsid w:val="00D268F5"/>
    <w:rsid w:val="00D26AAF"/>
    <w:rsid w:val="00D270F8"/>
    <w:rsid w:val="00D2716B"/>
    <w:rsid w:val="00D27197"/>
    <w:rsid w:val="00D30C2B"/>
    <w:rsid w:val="00D313E1"/>
    <w:rsid w:val="00D319B0"/>
    <w:rsid w:val="00D31A4E"/>
    <w:rsid w:val="00D31CDB"/>
    <w:rsid w:val="00D31D0D"/>
    <w:rsid w:val="00D322C6"/>
    <w:rsid w:val="00D32714"/>
    <w:rsid w:val="00D333E5"/>
    <w:rsid w:val="00D340DB"/>
    <w:rsid w:val="00D34B2F"/>
    <w:rsid w:val="00D35B2D"/>
    <w:rsid w:val="00D36809"/>
    <w:rsid w:val="00D3794C"/>
    <w:rsid w:val="00D37C4D"/>
    <w:rsid w:val="00D37E49"/>
    <w:rsid w:val="00D4037B"/>
    <w:rsid w:val="00D406F9"/>
    <w:rsid w:val="00D40BB8"/>
    <w:rsid w:val="00D410CA"/>
    <w:rsid w:val="00D41113"/>
    <w:rsid w:val="00D4150D"/>
    <w:rsid w:val="00D41670"/>
    <w:rsid w:val="00D41A20"/>
    <w:rsid w:val="00D41ED2"/>
    <w:rsid w:val="00D420FE"/>
    <w:rsid w:val="00D42AF3"/>
    <w:rsid w:val="00D43395"/>
    <w:rsid w:val="00D433C6"/>
    <w:rsid w:val="00D4359E"/>
    <w:rsid w:val="00D43865"/>
    <w:rsid w:val="00D43B7B"/>
    <w:rsid w:val="00D43B7E"/>
    <w:rsid w:val="00D43C0F"/>
    <w:rsid w:val="00D448B8"/>
    <w:rsid w:val="00D44AAC"/>
    <w:rsid w:val="00D45A24"/>
    <w:rsid w:val="00D45EF7"/>
    <w:rsid w:val="00D460B3"/>
    <w:rsid w:val="00D46215"/>
    <w:rsid w:val="00D50221"/>
    <w:rsid w:val="00D5062F"/>
    <w:rsid w:val="00D50CAA"/>
    <w:rsid w:val="00D51399"/>
    <w:rsid w:val="00D51B8C"/>
    <w:rsid w:val="00D51BBD"/>
    <w:rsid w:val="00D51D7F"/>
    <w:rsid w:val="00D525E7"/>
    <w:rsid w:val="00D52C1D"/>
    <w:rsid w:val="00D530BE"/>
    <w:rsid w:val="00D5323C"/>
    <w:rsid w:val="00D54397"/>
    <w:rsid w:val="00D54528"/>
    <w:rsid w:val="00D545A7"/>
    <w:rsid w:val="00D54B83"/>
    <w:rsid w:val="00D54E27"/>
    <w:rsid w:val="00D54FDE"/>
    <w:rsid w:val="00D55371"/>
    <w:rsid w:val="00D55D97"/>
    <w:rsid w:val="00D56579"/>
    <w:rsid w:val="00D569DE"/>
    <w:rsid w:val="00D57186"/>
    <w:rsid w:val="00D57643"/>
    <w:rsid w:val="00D57A38"/>
    <w:rsid w:val="00D57FFB"/>
    <w:rsid w:val="00D6022D"/>
    <w:rsid w:val="00D60F45"/>
    <w:rsid w:val="00D61020"/>
    <w:rsid w:val="00D610FD"/>
    <w:rsid w:val="00D61543"/>
    <w:rsid w:val="00D6195C"/>
    <w:rsid w:val="00D63F89"/>
    <w:rsid w:val="00D64B9A"/>
    <w:rsid w:val="00D651D0"/>
    <w:rsid w:val="00D6572E"/>
    <w:rsid w:val="00D65AD5"/>
    <w:rsid w:val="00D65BF6"/>
    <w:rsid w:val="00D664DC"/>
    <w:rsid w:val="00D667D0"/>
    <w:rsid w:val="00D66ACE"/>
    <w:rsid w:val="00D66E64"/>
    <w:rsid w:val="00D6745E"/>
    <w:rsid w:val="00D67C3D"/>
    <w:rsid w:val="00D70500"/>
    <w:rsid w:val="00D715AE"/>
    <w:rsid w:val="00D72338"/>
    <w:rsid w:val="00D72B0D"/>
    <w:rsid w:val="00D72EA2"/>
    <w:rsid w:val="00D7310F"/>
    <w:rsid w:val="00D73691"/>
    <w:rsid w:val="00D73F26"/>
    <w:rsid w:val="00D7495C"/>
    <w:rsid w:val="00D754AB"/>
    <w:rsid w:val="00D755F1"/>
    <w:rsid w:val="00D75A59"/>
    <w:rsid w:val="00D7660A"/>
    <w:rsid w:val="00D769F5"/>
    <w:rsid w:val="00D76E79"/>
    <w:rsid w:val="00D77E07"/>
    <w:rsid w:val="00D80F89"/>
    <w:rsid w:val="00D80F96"/>
    <w:rsid w:val="00D814C0"/>
    <w:rsid w:val="00D81BFF"/>
    <w:rsid w:val="00D81C92"/>
    <w:rsid w:val="00D82293"/>
    <w:rsid w:val="00D83777"/>
    <w:rsid w:val="00D83B11"/>
    <w:rsid w:val="00D8453A"/>
    <w:rsid w:val="00D84B53"/>
    <w:rsid w:val="00D855D4"/>
    <w:rsid w:val="00D855FC"/>
    <w:rsid w:val="00D85DD7"/>
    <w:rsid w:val="00D863EA"/>
    <w:rsid w:val="00D864C4"/>
    <w:rsid w:val="00D867B0"/>
    <w:rsid w:val="00D86C95"/>
    <w:rsid w:val="00D905AC"/>
    <w:rsid w:val="00D91104"/>
    <w:rsid w:val="00D91829"/>
    <w:rsid w:val="00D91A52"/>
    <w:rsid w:val="00D92539"/>
    <w:rsid w:val="00D93798"/>
    <w:rsid w:val="00D93DE7"/>
    <w:rsid w:val="00D94405"/>
    <w:rsid w:val="00D94498"/>
    <w:rsid w:val="00D94D6A"/>
    <w:rsid w:val="00D94DB9"/>
    <w:rsid w:val="00D96176"/>
    <w:rsid w:val="00D9680D"/>
    <w:rsid w:val="00D96F62"/>
    <w:rsid w:val="00D973F1"/>
    <w:rsid w:val="00D97DB5"/>
    <w:rsid w:val="00DA0445"/>
    <w:rsid w:val="00DA0521"/>
    <w:rsid w:val="00DA0A78"/>
    <w:rsid w:val="00DA2179"/>
    <w:rsid w:val="00DA3040"/>
    <w:rsid w:val="00DA35F5"/>
    <w:rsid w:val="00DA48DE"/>
    <w:rsid w:val="00DA5801"/>
    <w:rsid w:val="00DA5F27"/>
    <w:rsid w:val="00DA6977"/>
    <w:rsid w:val="00DA747F"/>
    <w:rsid w:val="00DA786E"/>
    <w:rsid w:val="00DA7CB2"/>
    <w:rsid w:val="00DB01F7"/>
    <w:rsid w:val="00DB1797"/>
    <w:rsid w:val="00DB209A"/>
    <w:rsid w:val="00DB24DE"/>
    <w:rsid w:val="00DB2BB4"/>
    <w:rsid w:val="00DB392C"/>
    <w:rsid w:val="00DB4D55"/>
    <w:rsid w:val="00DB52F5"/>
    <w:rsid w:val="00DB5AF3"/>
    <w:rsid w:val="00DB5C2B"/>
    <w:rsid w:val="00DB5DFD"/>
    <w:rsid w:val="00DB61D1"/>
    <w:rsid w:val="00DB6265"/>
    <w:rsid w:val="00DB66C3"/>
    <w:rsid w:val="00DC0610"/>
    <w:rsid w:val="00DC11A1"/>
    <w:rsid w:val="00DC18EA"/>
    <w:rsid w:val="00DC26B8"/>
    <w:rsid w:val="00DC2E3C"/>
    <w:rsid w:val="00DC2EF3"/>
    <w:rsid w:val="00DC30B0"/>
    <w:rsid w:val="00DC3119"/>
    <w:rsid w:val="00DC35C0"/>
    <w:rsid w:val="00DC3993"/>
    <w:rsid w:val="00DC4086"/>
    <w:rsid w:val="00DC4119"/>
    <w:rsid w:val="00DC4777"/>
    <w:rsid w:val="00DC6250"/>
    <w:rsid w:val="00DC670E"/>
    <w:rsid w:val="00DC6827"/>
    <w:rsid w:val="00DC6934"/>
    <w:rsid w:val="00DC757E"/>
    <w:rsid w:val="00DC7641"/>
    <w:rsid w:val="00DC794F"/>
    <w:rsid w:val="00DC7970"/>
    <w:rsid w:val="00DD0122"/>
    <w:rsid w:val="00DD03FE"/>
    <w:rsid w:val="00DD1E2A"/>
    <w:rsid w:val="00DD1E51"/>
    <w:rsid w:val="00DD227A"/>
    <w:rsid w:val="00DD2879"/>
    <w:rsid w:val="00DD2CA4"/>
    <w:rsid w:val="00DD2F1C"/>
    <w:rsid w:val="00DD3F68"/>
    <w:rsid w:val="00DD4229"/>
    <w:rsid w:val="00DD4720"/>
    <w:rsid w:val="00DD4E4F"/>
    <w:rsid w:val="00DD659A"/>
    <w:rsid w:val="00DD67C4"/>
    <w:rsid w:val="00DD7145"/>
    <w:rsid w:val="00DE0086"/>
    <w:rsid w:val="00DE0371"/>
    <w:rsid w:val="00DE13E9"/>
    <w:rsid w:val="00DE1405"/>
    <w:rsid w:val="00DE1B36"/>
    <w:rsid w:val="00DE1B96"/>
    <w:rsid w:val="00DE1C0F"/>
    <w:rsid w:val="00DE20C3"/>
    <w:rsid w:val="00DE3CC9"/>
    <w:rsid w:val="00DE4817"/>
    <w:rsid w:val="00DE4A43"/>
    <w:rsid w:val="00DE4A7F"/>
    <w:rsid w:val="00DE5B94"/>
    <w:rsid w:val="00DE5CC4"/>
    <w:rsid w:val="00DE5E02"/>
    <w:rsid w:val="00DE6B24"/>
    <w:rsid w:val="00DE7FBC"/>
    <w:rsid w:val="00DF01F6"/>
    <w:rsid w:val="00DF07D1"/>
    <w:rsid w:val="00DF09CB"/>
    <w:rsid w:val="00DF0D55"/>
    <w:rsid w:val="00DF118B"/>
    <w:rsid w:val="00DF1909"/>
    <w:rsid w:val="00DF1C9E"/>
    <w:rsid w:val="00DF232F"/>
    <w:rsid w:val="00DF3861"/>
    <w:rsid w:val="00DF3CF7"/>
    <w:rsid w:val="00DF3DC6"/>
    <w:rsid w:val="00DF40C3"/>
    <w:rsid w:val="00DF4A23"/>
    <w:rsid w:val="00DF4CFA"/>
    <w:rsid w:val="00DF4D03"/>
    <w:rsid w:val="00DF55E4"/>
    <w:rsid w:val="00DF568F"/>
    <w:rsid w:val="00DF60AF"/>
    <w:rsid w:val="00DF611C"/>
    <w:rsid w:val="00DF7736"/>
    <w:rsid w:val="00E0056C"/>
    <w:rsid w:val="00E00BD9"/>
    <w:rsid w:val="00E00DE1"/>
    <w:rsid w:val="00E0178E"/>
    <w:rsid w:val="00E01793"/>
    <w:rsid w:val="00E022C1"/>
    <w:rsid w:val="00E02B36"/>
    <w:rsid w:val="00E02D25"/>
    <w:rsid w:val="00E02E3B"/>
    <w:rsid w:val="00E03092"/>
    <w:rsid w:val="00E035F9"/>
    <w:rsid w:val="00E03D17"/>
    <w:rsid w:val="00E041BE"/>
    <w:rsid w:val="00E041CD"/>
    <w:rsid w:val="00E04433"/>
    <w:rsid w:val="00E04E98"/>
    <w:rsid w:val="00E04EC7"/>
    <w:rsid w:val="00E054D4"/>
    <w:rsid w:val="00E05533"/>
    <w:rsid w:val="00E05890"/>
    <w:rsid w:val="00E0601F"/>
    <w:rsid w:val="00E06392"/>
    <w:rsid w:val="00E068D2"/>
    <w:rsid w:val="00E06D50"/>
    <w:rsid w:val="00E0702A"/>
    <w:rsid w:val="00E10345"/>
    <w:rsid w:val="00E10590"/>
    <w:rsid w:val="00E10A43"/>
    <w:rsid w:val="00E11A3A"/>
    <w:rsid w:val="00E11F67"/>
    <w:rsid w:val="00E12116"/>
    <w:rsid w:val="00E124C0"/>
    <w:rsid w:val="00E12A17"/>
    <w:rsid w:val="00E12A34"/>
    <w:rsid w:val="00E12AA3"/>
    <w:rsid w:val="00E12B39"/>
    <w:rsid w:val="00E13002"/>
    <w:rsid w:val="00E132FB"/>
    <w:rsid w:val="00E13697"/>
    <w:rsid w:val="00E140BC"/>
    <w:rsid w:val="00E14365"/>
    <w:rsid w:val="00E144BC"/>
    <w:rsid w:val="00E146AF"/>
    <w:rsid w:val="00E146F8"/>
    <w:rsid w:val="00E14950"/>
    <w:rsid w:val="00E14ADD"/>
    <w:rsid w:val="00E14CAD"/>
    <w:rsid w:val="00E15466"/>
    <w:rsid w:val="00E16936"/>
    <w:rsid w:val="00E16AA3"/>
    <w:rsid w:val="00E16B30"/>
    <w:rsid w:val="00E175E6"/>
    <w:rsid w:val="00E17679"/>
    <w:rsid w:val="00E1768B"/>
    <w:rsid w:val="00E17EAB"/>
    <w:rsid w:val="00E17F8B"/>
    <w:rsid w:val="00E20905"/>
    <w:rsid w:val="00E20B38"/>
    <w:rsid w:val="00E20CEC"/>
    <w:rsid w:val="00E20E27"/>
    <w:rsid w:val="00E20E97"/>
    <w:rsid w:val="00E21159"/>
    <w:rsid w:val="00E21289"/>
    <w:rsid w:val="00E2168D"/>
    <w:rsid w:val="00E21890"/>
    <w:rsid w:val="00E21B84"/>
    <w:rsid w:val="00E21BE1"/>
    <w:rsid w:val="00E21DC3"/>
    <w:rsid w:val="00E21F1B"/>
    <w:rsid w:val="00E22C63"/>
    <w:rsid w:val="00E22DEF"/>
    <w:rsid w:val="00E231A1"/>
    <w:rsid w:val="00E23570"/>
    <w:rsid w:val="00E242E5"/>
    <w:rsid w:val="00E252A8"/>
    <w:rsid w:val="00E25320"/>
    <w:rsid w:val="00E2601F"/>
    <w:rsid w:val="00E26803"/>
    <w:rsid w:val="00E27107"/>
    <w:rsid w:val="00E273A3"/>
    <w:rsid w:val="00E278D5"/>
    <w:rsid w:val="00E27A1C"/>
    <w:rsid w:val="00E27C87"/>
    <w:rsid w:val="00E27F0B"/>
    <w:rsid w:val="00E3009A"/>
    <w:rsid w:val="00E3121C"/>
    <w:rsid w:val="00E31463"/>
    <w:rsid w:val="00E32047"/>
    <w:rsid w:val="00E32276"/>
    <w:rsid w:val="00E325A3"/>
    <w:rsid w:val="00E32613"/>
    <w:rsid w:val="00E32E7B"/>
    <w:rsid w:val="00E3306F"/>
    <w:rsid w:val="00E33A54"/>
    <w:rsid w:val="00E33FA3"/>
    <w:rsid w:val="00E350D3"/>
    <w:rsid w:val="00E35238"/>
    <w:rsid w:val="00E35406"/>
    <w:rsid w:val="00E35A20"/>
    <w:rsid w:val="00E35A65"/>
    <w:rsid w:val="00E35BEC"/>
    <w:rsid w:val="00E3646F"/>
    <w:rsid w:val="00E365DE"/>
    <w:rsid w:val="00E36CF6"/>
    <w:rsid w:val="00E37470"/>
    <w:rsid w:val="00E374F6"/>
    <w:rsid w:val="00E37710"/>
    <w:rsid w:val="00E4016E"/>
    <w:rsid w:val="00E40405"/>
    <w:rsid w:val="00E4054F"/>
    <w:rsid w:val="00E4133A"/>
    <w:rsid w:val="00E416FA"/>
    <w:rsid w:val="00E417FE"/>
    <w:rsid w:val="00E4199C"/>
    <w:rsid w:val="00E4227F"/>
    <w:rsid w:val="00E42BA8"/>
    <w:rsid w:val="00E42CC3"/>
    <w:rsid w:val="00E432F2"/>
    <w:rsid w:val="00E43C52"/>
    <w:rsid w:val="00E43EC6"/>
    <w:rsid w:val="00E44357"/>
    <w:rsid w:val="00E445D9"/>
    <w:rsid w:val="00E44D94"/>
    <w:rsid w:val="00E45476"/>
    <w:rsid w:val="00E458A6"/>
    <w:rsid w:val="00E45F56"/>
    <w:rsid w:val="00E45FCD"/>
    <w:rsid w:val="00E463C5"/>
    <w:rsid w:val="00E4656D"/>
    <w:rsid w:val="00E47EA1"/>
    <w:rsid w:val="00E50200"/>
    <w:rsid w:val="00E508B8"/>
    <w:rsid w:val="00E50905"/>
    <w:rsid w:val="00E51077"/>
    <w:rsid w:val="00E513D0"/>
    <w:rsid w:val="00E514A5"/>
    <w:rsid w:val="00E51A11"/>
    <w:rsid w:val="00E52154"/>
    <w:rsid w:val="00E52785"/>
    <w:rsid w:val="00E532F1"/>
    <w:rsid w:val="00E54823"/>
    <w:rsid w:val="00E54BE2"/>
    <w:rsid w:val="00E553DD"/>
    <w:rsid w:val="00E55456"/>
    <w:rsid w:val="00E558F3"/>
    <w:rsid w:val="00E5634E"/>
    <w:rsid w:val="00E565BC"/>
    <w:rsid w:val="00E568F2"/>
    <w:rsid w:val="00E56A2F"/>
    <w:rsid w:val="00E572C3"/>
    <w:rsid w:val="00E60918"/>
    <w:rsid w:val="00E627D2"/>
    <w:rsid w:val="00E6322C"/>
    <w:rsid w:val="00E63507"/>
    <w:rsid w:val="00E637C1"/>
    <w:rsid w:val="00E640D6"/>
    <w:rsid w:val="00E64269"/>
    <w:rsid w:val="00E643A3"/>
    <w:rsid w:val="00E6466D"/>
    <w:rsid w:val="00E65359"/>
    <w:rsid w:val="00E659EB"/>
    <w:rsid w:val="00E65F8B"/>
    <w:rsid w:val="00E664F3"/>
    <w:rsid w:val="00E66809"/>
    <w:rsid w:val="00E6687C"/>
    <w:rsid w:val="00E668EE"/>
    <w:rsid w:val="00E673F0"/>
    <w:rsid w:val="00E6742F"/>
    <w:rsid w:val="00E678CC"/>
    <w:rsid w:val="00E70BE2"/>
    <w:rsid w:val="00E70F6F"/>
    <w:rsid w:val="00E7108E"/>
    <w:rsid w:val="00E71174"/>
    <w:rsid w:val="00E714AF"/>
    <w:rsid w:val="00E71667"/>
    <w:rsid w:val="00E722A8"/>
    <w:rsid w:val="00E72E99"/>
    <w:rsid w:val="00E72F2C"/>
    <w:rsid w:val="00E73A5F"/>
    <w:rsid w:val="00E73B0D"/>
    <w:rsid w:val="00E73E61"/>
    <w:rsid w:val="00E74B8F"/>
    <w:rsid w:val="00E7509E"/>
    <w:rsid w:val="00E7533A"/>
    <w:rsid w:val="00E7550D"/>
    <w:rsid w:val="00E76BB0"/>
    <w:rsid w:val="00E76DBE"/>
    <w:rsid w:val="00E76FF4"/>
    <w:rsid w:val="00E77804"/>
    <w:rsid w:val="00E77D6F"/>
    <w:rsid w:val="00E80080"/>
    <w:rsid w:val="00E80EA2"/>
    <w:rsid w:val="00E81136"/>
    <w:rsid w:val="00E82CF5"/>
    <w:rsid w:val="00E83B8C"/>
    <w:rsid w:val="00E83BF9"/>
    <w:rsid w:val="00E83C5C"/>
    <w:rsid w:val="00E846C3"/>
    <w:rsid w:val="00E849EE"/>
    <w:rsid w:val="00E84F7A"/>
    <w:rsid w:val="00E857AC"/>
    <w:rsid w:val="00E8589F"/>
    <w:rsid w:val="00E85F60"/>
    <w:rsid w:val="00E86005"/>
    <w:rsid w:val="00E86224"/>
    <w:rsid w:val="00E863E2"/>
    <w:rsid w:val="00E86739"/>
    <w:rsid w:val="00E867EF"/>
    <w:rsid w:val="00E86A01"/>
    <w:rsid w:val="00E8708C"/>
    <w:rsid w:val="00E870F5"/>
    <w:rsid w:val="00E8759C"/>
    <w:rsid w:val="00E87945"/>
    <w:rsid w:val="00E87EB1"/>
    <w:rsid w:val="00E90329"/>
    <w:rsid w:val="00E90766"/>
    <w:rsid w:val="00E90922"/>
    <w:rsid w:val="00E90A33"/>
    <w:rsid w:val="00E90CB6"/>
    <w:rsid w:val="00E90F7C"/>
    <w:rsid w:val="00E9136D"/>
    <w:rsid w:val="00E92518"/>
    <w:rsid w:val="00E929CD"/>
    <w:rsid w:val="00E932FB"/>
    <w:rsid w:val="00E934C1"/>
    <w:rsid w:val="00E9453F"/>
    <w:rsid w:val="00E959C7"/>
    <w:rsid w:val="00E95D1C"/>
    <w:rsid w:val="00E95D2F"/>
    <w:rsid w:val="00E95E47"/>
    <w:rsid w:val="00E96879"/>
    <w:rsid w:val="00E96DA4"/>
    <w:rsid w:val="00E96DD2"/>
    <w:rsid w:val="00E971E6"/>
    <w:rsid w:val="00E971FB"/>
    <w:rsid w:val="00E973BC"/>
    <w:rsid w:val="00E975C2"/>
    <w:rsid w:val="00EA03CF"/>
    <w:rsid w:val="00EA08C7"/>
    <w:rsid w:val="00EA1661"/>
    <w:rsid w:val="00EA17C4"/>
    <w:rsid w:val="00EA1AB6"/>
    <w:rsid w:val="00EA1CB1"/>
    <w:rsid w:val="00EA257F"/>
    <w:rsid w:val="00EA274A"/>
    <w:rsid w:val="00EA27E9"/>
    <w:rsid w:val="00EA2CDF"/>
    <w:rsid w:val="00EA2DD9"/>
    <w:rsid w:val="00EA36AF"/>
    <w:rsid w:val="00EA387E"/>
    <w:rsid w:val="00EA3FCB"/>
    <w:rsid w:val="00EA4278"/>
    <w:rsid w:val="00EA44B3"/>
    <w:rsid w:val="00EA4EDB"/>
    <w:rsid w:val="00EA51E3"/>
    <w:rsid w:val="00EA5A74"/>
    <w:rsid w:val="00EA5F27"/>
    <w:rsid w:val="00EA697C"/>
    <w:rsid w:val="00EA6B87"/>
    <w:rsid w:val="00EA6D8E"/>
    <w:rsid w:val="00EA70D4"/>
    <w:rsid w:val="00EA7185"/>
    <w:rsid w:val="00EA71C2"/>
    <w:rsid w:val="00EA7676"/>
    <w:rsid w:val="00EB0BFE"/>
    <w:rsid w:val="00EB1219"/>
    <w:rsid w:val="00EB18B0"/>
    <w:rsid w:val="00EB2D5B"/>
    <w:rsid w:val="00EB3BDD"/>
    <w:rsid w:val="00EB3ED0"/>
    <w:rsid w:val="00EB404A"/>
    <w:rsid w:val="00EB42B5"/>
    <w:rsid w:val="00EB47C7"/>
    <w:rsid w:val="00EB4DCD"/>
    <w:rsid w:val="00EB4E05"/>
    <w:rsid w:val="00EB50D3"/>
    <w:rsid w:val="00EB5812"/>
    <w:rsid w:val="00EB593A"/>
    <w:rsid w:val="00EB5A79"/>
    <w:rsid w:val="00EB71FA"/>
    <w:rsid w:val="00EB7586"/>
    <w:rsid w:val="00EC0173"/>
    <w:rsid w:val="00EC07BF"/>
    <w:rsid w:val="00EC1313"/>
    <w:rsid w:val="00EC1A95"/>
    <w:rsid w:val="00EC2068"/>
    <w:rsid w:val="00EC24C5"/>
    <w:rsid w:val="00EC3926"/>
    <w:rsid w:val="00EC4658"/>
    <w:rsid w:val="00EC54DC"/>
    <w:rsid w:val="00EC6327"/>
    <w:rsid w:val="00EC6587"/>
    <w:rsid w:val="00EC6C01"/>
    <w:rsid w:val="00EC7541"/>
    <w:rsid w:val="00EC7681"/>
    <w:rsid w:val="00EC7A51"/>
    <w:rsid w:val="00ED017D"/>
    <w:rsid w:val="00ED08C1"/>
    <w:rsid w:val="00ED0ED0"/>
    <w:rsid w:val="00ED17D6"/>
    <w:rsid w:val="00ED21FB"/>
    <w:rsid w:val="00ED22F5"/>
    <w:rsid w:val="00ED273A"/>
    <w:rsid w:val="00ED2D15"/>
    <w:rsid w:val="00ED2E20"/>
    <w:rsid w:val="00ED3270"/>
    <w:rsid w:val="00ED38D5"/>
    <w:rsid w:val="00ED3C38"/>
    <w:rsid w:val="00ED3D09"/>
    <w:rsid w:val="00ED3FFD"/>
    <w:rsid w:val="00ED4780"/>
    <w:rsid w:val="00ED49E9"/>
    <w:rsid w:val="00ED4AC1"/>
    <w:rsid w:val="00ED63C7"/>
    <w:rsid w:val="00EE1106"/>
    <w:rsid w:val="00EE14BC"/>
    <w:rsid w:val="00EE18F6"/>
    <w:rsid w:val="00EE1B16"/>
    <w:rsid w:val="00EE2ACB"/>
    <w:rsid w:val="00EE372F"/>
    <w:rsid w:val="00EE3FA4"/>
    <w:rsid w:val="00EE4B4E"/>
    <w:rsid w:val="00EE50D2"/>
    <w:rsid w:val="00EE5C3A"/>
    <w:rsid w:val="00EE5FC5"/>
    <w:rsid w:val="00EF0725"/>
    <w:rsid w:val="00EF117D"/>
    <w:rsid w:val="00EF118E"/>
    <w:rsid w:val="00EF2A8B"/>
    <w:rsid w:val="00EF2DC3"/>
    <w:rsid w:val="00EF2E82"/>
    <w:rsid w:val="00EF2F4C"/>
    <w:rsid w:val="00EF325A"/>
    <w:rsid w:val="00EF3570"/>
    <w:rsid w:val="00EF3D15"/>
    <w:rsid w:val="00EF3E82"/>
    <w:rsid w:val="00EF4436"/>
    <w:rsid w:val="00EF548C"/>
    <w:rsid w:val="00EF5624"/>
    <w:rsid w:val="00EF5BF8"/>
    <w:rsid w:val="00EF63D2"/>
    <w:rsid w:val="00EF6547"/>
    <w:rsid w:val="00EF75CF"/>
    <w:rsid w:val="00EF7897"/>
    <w:rsid w:val="00EF7AAD"/>
    <w:rsid w:val="00EF7BE9"/>
    <w:rsid w:val="00EF7E95"/>
    <w:rsid w:val="00F00201"/>
    <w:rsid w:val="00F00984"/>
    <w:rsid w:val="00F00C4B"/>
    <w:rsid w:val="00F00C58"/>
    <w:rsid w:val="00F01505"/>
    <w:rsid w:val="00F01E06"/>
    <w:rsid w:val="00F01F79"/>
    <w:rsid w:val="00F02191"/>
    <w:rsid w:val="00F025E1"/>
    <w:rsid w:val="00F02A63"/>
    <w:rsid w:val="00F02AC9"/>
    <w:rsid w:val="00F02AD8"/>
    <w:rsid w:val="00F033DB"/>
    <w:rsid w:val="00F037BE"/>
    <w:rsid w:val="00F03A49"/>
    <w:rsid w:val="00F03BC2"/>
    <w:rsid w:val="00F04155"/>
    <w:rsid w:val="00F0444A"/>
    <w:rsid w:val="00F047FF"/>
    <w:rsid w:val="00F04BDA"/>
    <w:rsid w:val="00F04CB8"/>
    <w:rsid w:val="00F0651B"/>
    <w:rsid w:val="00F06A07"/>
    <w:rsid w:val="00F06E71"/>
    <w:rsid w:val="00F07222"/>
    <w:rsid w:val="00F07337"/>
    <w:rsid w:val="00F07540"/>
    <w:rsid w:val="00F07A46"/>
    <w:rsid w:val="00F07C09"/>
    <w:rsid w:val="00F07D75"/>
    <w:rsid w:val="00F07EBC"/>
    <w:rsid w:val="00F102E7"/>
    <w:rsid w:val="00F10684"/>
    <w:rsid w:val="00F11305"/>
    <w:rsid w:val="00F12762"/>
    <w:rsid w:val="00F13076"/>
    <w:rsid w:val="00F1313A"/>
    <w:rsid w:val="00F133C4"/>
    <w:rsid w:val="00F13AC9"/>
    <w:rsid w:val="00F13CA1"/>
    <w:rsid w:val="00F14C4F"/>
    <w:rsid w:val="00F14D5C"/>
    <w:rsid w:val="00F1557B"/>
    <w:rsid w:val="00F16872"/>
    <w:rsid w:val="00F1761F"/>
    <w:rsid w:val="00F17EA3"/>
    <w:rsid w:val="00F17FFB"/>
    <w:rsid w:val="00F2026F"/>
    <w:rsid w:val="00F20928"/>
    <w:rsid w:val="00F22F77"/>
    <w:rsid w:val="00F239D3"/>
    <w:rsid w:val="00F23B77"/>
    <w:rsid w:val="00F23C31"/>
    <w:rsid w:val="00F241B7"/>
    <w:rsid w:val="00F246A4"/>
    <w:rsid w:val="00F24E58"/>
    <w:rsid w:val="00F25596"/>
    <w:rsid w:val="00F264AE"/>
    <w:rsid w:val="00F2781E"/>
    <w:rsid w:val="00F27C71"/>
    <w:rsid w:val="00F27E38"/>
    <w:rsid w:val="00F30ACB"/>
    <w:rsid w:val="00F32016"/>
    <w:rsid w:val="00F3208E"/>
    <w:rsid w:val="00F3240E"/>
    <w:rsid w:val="00F32772"/>
    <w:rsid w:val="00F3339F"/>
    <w:rsid w:val="00F3384C"/>
    <w:rsid w:val="00F33884"/>
    <w:rsid w:val="00F339C7"/>
    <w:rsid w:val="00F34A24"/>
    <w:rsid w:val="00F3551F"/>
    <w:rsid w:val="00F360E4"/>
    <w:rsid w:val="00F3616F"/>
    <w:rsid w:val="00F368E9"/>
    <w:rsid w:val="00F3691B"/>
    <w:rsid w:val="00F36EDF"/>
    <w:rsid w:val="00F36F9B"/>
    <w:rsid w:val="00F370C4"/>
    <w:rsid w:val="00F37BB6"/>
    <w:rsid w:val="00F404FC"/>
    <w:rsid w:val="00F41279"/>
    <w:rsid w:val="00F41C03"/>
    <w:rsid w:val="00F4237D"/>
    <w:rsid w:val="00F42509"/>
    <w:rsid w:val="00F427D7"/>
    <w:rsid w:val="00F4350F"/>
    <w:rsid w:val="00F4494E"/>
    <w:rsid w:val="00F44F8E"/>
    <w:rsid w:val="00F457D0"/>
    <w:rsid w:val="00F45922"/>
    <w:rsid w:val="00F459BF"/>
    <w:rsid w:val="00F45D10"/>
    <w:rsid w:val="00F465B5"/>
    <w:rsid w:val="00F466C5"/>
    <w:rsid w:val="00F46973"/>
    <w:rsid w:val="00F46ED2"/>
    <w:rsid w:val="00F47A24"/>
    <w:rsid w:val="00F509FF"/>
    <w:rsid w:val="00F51332"/>
    <w:rsid w:val="00F5167E"/>
    <w:rsid w:val="00F51B84"/>
    <w:rsid w:val="00F51D6D"/>
    <w:rsid w:val="00F524B9"/>
    <w:rsid w:val="00F5288F"/>
    <w:rsid w:val="00F52ADB"/>
    <w:rsid w:val="00F53473"/>
    <w:rsid w:val="00F5347B"/>
    <w:rsid w:val="00F5396A"/>
    <w:rsid w:val="00F54543"/>
    <w:rsid w:val="00F5492F"/>
    <w:rsid w:val="00F54BAB"/>
    <w:rsid w:val="00F54C61"/>
    <w:rsid w:val="00F54D9A"/>
    <w:rsid w:val="00F55B08"/>
    <w:rsid w:val="00F56190"/>
    <w:rsid w:val="00F56745"/>
    <w:rsid w:val="00F56E9E"/>
    <w:rsid w:val="00F57525"/>
    <w:rsid w:val="00F57586"/>
    <w:rsid w:val="00F57C08"/>
    <w:rsid w:val="00F57E17"/>
    <w:rsid w:val="00F606AE"/>
    <w:rsid w:val="00F60EA3"/>
    <w:rsid w:val="00F61F75"/>
    <w:rsid w:val="00F62331"/>
    <w:rsid w:val="00F629CA"/>
    <w:rsid w:val="00F630D0"/>
    <w:rsid w:val="00F63100"/>
    <w:rsid w:val="00F632B2"/>
    <w:rsid w:val="00F6331D"/>
    <w:rsid w:val="00F6352F"/>
    <w:rsid w:val="00F63FA5"/>
    <w:rsid w:val="00F6408E"/>
    <w:rsid w:val="00F65449"/>
    <w:rsid w:val="00F6679D"/>
    <w:rsid w:val="00F668B4"/>
    <w:rsid w:val="00F66B4C"/>
    <w:rsid w:val="00F67119"/>
    <w:rsid w:val="00F70A6E"/>
    <w:rsid w:val="00F70CCB"/>
    <w:rsid w:val="00F70EDE"/>
    <w:rsid w:val="00F71A00"/>
    <w:rsid w:val="00F71A0A"/>
    <w:rsid w:val="00F71CD8"/>
    <w:rsid w:val="00F71D6C"/>
    <w:rsid w:val="00F720BB"/>
    <w:rsid w:val="00F72499"/>
    <w:rsid w:val="00F72919"/>
    <w:rsid w:val="00F72D36"/>
    <w:rsid w:val="00F72D85"/>
    <w:rsid w:val="00F7303F"/>
    <w:rsid w:val="00F73242"/>
    <w:rsid w:val="00F737B0"/>
    <w:rsid w:val="00F73A8D"/>
    <w:rsid w:val="00F7404F"/>
    <w:rsid w:val="00F7469F"/>
    <w:rsid w:val="00F747D6"/>
    <w:rsid w:val="00F748BA"/>
    <w:rsid w:val="00F75171"/>
    <w:rsid w:val="00F75B5A"/>
    <w:rsid w:val="00F7719B"/>
    <w:rsid w:val="00F77797"/>
    <w:rsid w:val="00F8093D"/>
    <w:rsid w:val="00F80A26"/>
    <w:rsid w:val="00F80CCC"/>
    <w:rsid w:val="00F81586"/>
    <w:rsid w:val="00F819F0"/>
    <w:rsid w:val="00F81FFC"/>
    <w:rsid w:val="00F81FFE"/>
    <w:rsid w:val="00F822E9"/>
    <w:rsid w:val="00F82703"/>
    <w:rsid w:val="00F82F6A"/>
    <w:rsid w:val="00F83560"/>
    <w:rsid w:val="00F839AC"/>
    <w:rsid w:val="00F83F1B"/>
    <w:rsid w:val="00F848D4"/>
    <w:rsid w:val="00F85BF5"/>
    <w:rsid w:val="00F85C21"/>
    <w:rsid w:val="00F8614C"/>
    <w:rsid w:val="00F871F9"/>
    <w:rsid w:val="00F87982"/>
    <w:rsid w:val="00F87B79"/>
    <w:rsid w:val="00F87C62"/>
    <w:rsid w:val="00F87DE9"/>
    <w:rsid w:val="00F90537"/>
    <w:rsid w:val="00F90C17"/>
    <w:rsid w:val="00F91ABF"/>
    <w:rsid w:val="00F91E54"/>
    <w:rsid w:val="00F92104"/>
    <w:rsid w:val="00F92451"/>
    <w:rsid w:val="00F92591"/>
    <w:rsid w:val="00F928EE"/>
    <w:rsid w:val="00F931FE"/>
    <w:rsid w:val="00F936F2"/>
    <w:rsid w:val="00F93732"/>
    <w:rsid w:val="00F939D0"/>
    <w:rsid w:val="00F93CC8"/>
    <w:rsid w:val="00F9490F"/>
    <w:rsid w:val="00F9534C"/>
    <w:rsid w:val="00F9612D"/>
    <w:rsid w:val="00F96261"/>
    <w:rsid w:val="00F96267"/>
    <w:rsid w:val="00F964F2"/>
    <w:rsid w:val="00F96ABB"/>
    <w:rsid w:val="00F96DD8"/>
    <w:rsid w:val="00F96F3E"/>
    <w:rsid w:val="00F97333"/>
    <w:rsid w:val="00F9772F"/>
    <w:rsid w:val="00F97762"/>
    <w:rsid w:val="00FA16E0"/>
    <w:rsid w:val="00FA23EC"/>
    <w:rsid w:val="00FA2525"/>
    <w:rsid w:val="00FA27D8"/>
    <w:rsid w:val="00FA2A67"/>
    <w:rsid w:val="00FA348A"/>
    <w:rsid w:val="00FA398C"/>
    <w:rsid w:val="00FA3DA1"/>
    <w:rsid w:val="00FA42E0"/>
    <w:rsid w:val="00FA52B8"/>
    <w:rsid w:val="00FA5801"/>
    <w:rsid w:val="00FA5FFE"/>
    <w:rsid w:val="00FA70D8"/>
    <w:rsid w:val="00FA7880"/>
    <w:rsid w:val="00FB01E1"/>
    <w:rsid w:val="00FB03BE"/>
    <w:rsid w:val="00FB04E6"/>
    <w:rsid w:val="00FB07E3"/>
    <w:rsid w:val="00FB0DB0"/>
    <w:rsid w:val="00FB20B6"/>
    <w:rsid w:val="00FB52B4"/>
    <w:rsid w:val="00FB540A"/>
    <w:rsid w:val="00FB540B"/>
    <w:rsid w:val="00FB597E"/>
    <w:rsid w:val="00FB5E6C"/>
    <w:rsid w:val="00FB5F3C"/>
    <w:rsid w:val="00FB6678"/>
    <w:rsid w:val="00FC0737"/>
    <w:rsid w:val="00FC0DFB"/>
    <w:rsid w:val="00FC1349"/>
    <w:rsid w:val="00FC1734"/>
    <w:rsid w:val="00FC1F78"/>
    <w:rsid w:val="00FC2F24"/>
    <w:rsid w:val="00FC33B0"/>
    <w:rsid w:val="00FC3C62"/>
    <w:rsid w:val="00FC4524"/>
    <w:rsid w:val="00FC47B8"/>
    <w:rsid w:val="00FC492F"/>
    <w:rsid w:val="00FC4BD3"/>
    <w:rsid w:val="00FC4DB7"/>
    <w:rsid w:val="00FC539C"/>
    <w:rsid w:val="00FC544E"/>
    <w:rsid w:val="00FC7111"/>
    <w:rsid w:val="00FC7293"/>
    <w:rsid w:val="00FC7609"/>
    <w:rsid w:val="00FC7787"/>
    <w:rsid w:val="00FC78DE"/>
    <w:rsid w:val="00FC7ADD"/>
    <w:rsid w:val="00FD0715"/>
    <w:rsid w:val="00FD0B80"/>
    <w:rsid w:val="00FD0EFD"/>
    <w:rsid w:val="00FD18CC"/>
    <w:rsid w:val="00FD18EA"/>
    <w:rsid w:val="00FD1BB2"/>
    <w:rsid w:val="00FD2DFC"/>
    <w:rsid w:val="00FD3B66"/>
    <w:rsid w:val="00FD3E5A"/>
    <w:rsid w:val="00FD3F6B"/>
    <w:rsid w:val="00FD4617"/>
    <w:rsid w:val="00FD48EC"/>
    <w:rsid w:val="00FD52F0"/>
    <w:rsid w:val="00FD5675"/>
    <w:rsid w:val="00FD59A2"/>
    <w:rsid w:val="00FD6680"/>
    <w:rsid w:val="00FD679D"/>
    <w:rsid w:val="00FD6B50"/>
    <w:rsid w:val="00FD6D9D"/>
    <w:rsid w:val="00FD7880"/>
    <w:rsid w:val="00FD7A71"/>
    <w:rsid w:val="00FD7DE0"/>
    <w:rsid w:val="00FE0DE9"/>
    <w:rsid w:val="00FE1339"/>
    <w:rsid w:val="00FE1440"/>
    <w:rsid w:val="00FE14E2"/>
    <w:rsid w:val="00FE1EF4"/>
    <w:rsid w:val="00FE2110"/>
    <w:rsid w:val="00FE2123"/>
    <w:rsid w:val="00FE23C0"/>
    <w:rsid w:val="00FE24A9"/>
    <w:rsid w:val="00FE2E8C"/>
    <w:rsid w:val="00FE2EFA"/>
    <w:rsid w:val="00FE37CA"/>
    <w:rsid w:val="00FE3B7E"/>
    <w:rsid w:val="00FE46CB"/>
    <w:rsid w:val="00FE4D18"/>
    <w:rsid w:val="00FE4D6E"/>
    <w:rsid w:val="00FE5A28"/>
    <w:rsid w:val="00FE5BE3"/>
    <w:rsid w:val="00FE683D"/>
    <w:rsid w:val="00FE6BCD"/>
    <w:rsid w:val="00FE7020"/>
    <w:rsid w:val="00FE7183"/>
    <w:rsid w:val="00FE7987"/>
    <w:rsid w:val="00FE7C26"/>
    <w:rsid w:val="00FF256C"/>
    <w:rsid w:val="00FF2FC2"/>
    <w:rsid w:val="00FF380A"/>
    <w:rsid w:val="00FF40AA"/>
    <w:rsid w:val="00FF4581"/>
    <w:rsid w:val="00FF498F"/>
    <w:rsid w:val="00FF4E16"/>
    <w:rsid w:val="00FF5D13"/>
    <w:rsid w:val="00FF6C7D"/>
    <w:rsid w:val="00FF6E19"/>
    <w:rsid w:val="00FF799E"/>
    <w:rsid w:val="00FF7B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AFC5DA8"/>
  <w15:chartTrackingRefBased/>
  <w15:docId w15:val="{4B734E8C-8477-4F14-9F20-CA239D5CC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42D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42D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42D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E11EB"/>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A72984"/>
    <w:rPr>
      <w:sz w:val="16"/>
      <w:szCs w:val="16"/>
    </w:rPr>
  </w:style>
  <w:style w:type="paragraph" w:styleId="CommentText">
    <w:name w:val="annotation text"/>
    <w:basedOn w:val="Normal"/>
    <w:link w:val="CommentTextChar"/>
    <w:uiPriority w:val="99"/>
    <w:semiHidden/>
    <w:unhideWhenUsed/>
    <w:rsid w:val="00A72984"/>
    <w:pPr>
      <w:spacing w:line="240" w:lineRule="auto"/>
    </w:pPr>
    <w:rPr>
      <w:sz w:val="20"/>
      <w:szCs w:val="20"/>
    </w:rPr>
  </w:style>
  <w:style w:type="character" w:customStyle="1" w:styleId="CommentTextChar">
    <w:name w:val="Comment Text Char"/>
    <w:basedOn w:val="DefaultParagraphFont"/>
    <w:link w:val="CommentText"/>
    <w:uiPriority w:val="99"/>
    <w:semiHidden/>
    <w:rsid w:val="00A72984"/>
    <w:rPr>
      <w:sz w:val="20"/>
      <w:szCs w:val="20"/>
    </w:rPr>
  </w:style>
  <w:style w:type="paragraph" w:styleId="CommentSubject">
    <w:name w:val="annotation subject"/>
    <w:basedOn w:val="CommentText"/>
    <w:next w:val="CommentText"/>
    <w:link w:val="CommentSubjectChar"/>
    <w:uiPriority w:val="99"/>
    <w:semiHidden/>
    <w:unhideWhenUsed/>
    <w:rsid w:val="00A72984"/>
    <w:rPr>
      <w:b/>
      <w:bCs/>
    </w:rPr>
  </w:style>
  <w:style w:type="character" w:customStyle="1" w:styleId="CommentSubjectChar">
    <w:name w:val="Comment Subject Char"/>
    <w:basedOn w:val="CommentTextChar"/>
    <w:link w:val="CommentSubject"/>
    <w:uiPriority w:val="99"/>
    <w:semiHidden/>
    <w:rsid w:val="00A72984"/>
    <w:rPr>
      <w:b/>
      <w:bCs/>
      <w:sz w:val="20"/>
      <w:szCs w:val="20"/>
    </w:rPr>
  </w:style>
  <w:style w:type="paragraph" w:styleId="BalloonText">
    <w:name w:val="Balloon Text"/>
    <w:basedOn w:val="Normal"/>
    <w:link w:val="BalloonTextChar"/>
    <w:uiPriority w:val="99"/>
    <w:semiHidden/>
    <w:unhideWhenUsed/>
    <w:rsid w:val="00A729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984"/>
    <w:rPr>
      <w:rFonts w:ascii="Segoe UI" w:hAnsi="Segoe UI" w:cs="Segoe UI"/>
      <w:sz w:val="18"/>
      <w:szCs w:val="18"/>
    </w:rPr>
  </w:style>
  <w:style w:type="character" w:styleId="Hyperlink">
    <w:name w:val="Hyperlink"/>
    <w:basedOn w:val="DefaultParagraphFont"/>
    <w:uiPriority w:val="99"/>
    <w:unhideWhenUsed/>
    <w:rsid w:val="000C0C94"/>
    <w:rPr>
      <w:color w:val="0000FF"/>
      <w:u w:val="single"/>
    </w:rPr>
  </w:style>
  <w:style w:type="paragraph" w:styleId="ListParagraph">
    <w:name w:val="List Paragraph"/>
    <w:aliases w:val="1st level - Bullet List Paragraph,Paragrafo elenco,List Paragraph1,List Paragraph11,Paragraphe de liste 2,Reference list,Normal bullet 2,Bullet list,Numbered List,Lettre d'introduction,Paragraph,Bullet EY,Normal bullet 21,En tête 1"/>
    <w:basedOn w:val="Normal"/>
    <w:link w:val="ListParagraphChar"/>
    <w:uiPriority w:val="34"/>
    <w:qFormat/>
    <w:rsid w:val="00C6314B"/>
    <w:pPr>
      <w:ind w:left="720"/>
      <w:contextualSpacing/>
    </w:pPr>
  </w:style>
  <w:style w:type="paragraph" w:styleId="NormalWeb">
    <w:name w:val="Normal (Web)"/>
    <w:basedOn w:val="Normal"/>
    <w:uiPriority w:val="99"/>
    <w:semiHidden/>
    <w:unhideWhenUsed/>
    <w:rsid w:val="00A215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16893"/>
    <w:rPr>
      <w:color w:val="954F72" w:themeColor="followedHyperlink"/>
      <w:u w:val="single"/>
    </w:rPr>
  </w:style>
  <w:style w:type="table" w:styleId="TableGrid">
    <w:name w:val="Table Grid"/>
    <w:basedOn w:val="TableNormal"/>
    <w:uiPriority w:val="39"/>
    <w:rsid w:val="00673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42D7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42D7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42D74"/>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0C50BE"/>
    <w:pPr>
      <w:outlineLvl w:val="9"/>
    </w:pPr>
    <w:rPr>
      <w:lang w:val="en-US"/>
    </w:rPr>
  </w:style>
  <w:style w:type="paragraph" w:styleId="TOC1">
    <w:name w:val="toc 1"/>
    <w:basedOn w:val="Normal"/>
    <w:next w:val="Normal"/>
    <w:autoRedefine/>
    <w:uiPriority w:val="39"/>
    <w:unhideWhenUsed/>
    <w:rsid w:val="000C50BE"/>
    <w:pPr>
      <w:spacing w:after="100"/>
    </w:pPr>
  </w:style>
  <w:style w:type="paragraph" w:styleId="TOC2">
    <w:name w:val="toc 2"/>
    <w:basedOn w:val="Normal"/>
    <w:next w:val="Normal"/>
    <w:autoRedefine/>
    <w:uiPriority w:val="39"/>
    <w:unhideWhenUsed/>
    <w:rsid w:val="000C50BE"/>
    <w:pPr>
      <w:spacing w:after="100"/>
      <w:ind w:left="220"/>
    </w:pPr>
  </w:style>
  <w:style w:type="paragraph" w:styleId="TOC3">
    <w:name w:val="toc 3"/>
    <w:basedOn w:val="Normal"/>
    <w:next w:val="Normal"/>
    <w:autoRedefine/>
    <w:uiPriority w:val="39"/>
    <w:unhideWhenUsed/>
    <w:rsid w:val="000C50BE"/>
    <w:pPr>
      <w:spacing w:after="100"/>
      <w:ind w:left="440"/>
    </w:pPr>
  </w:style>
  <w:style w:type="character" w:customStyle="1" w:styleId="UnresolvedMention1">
    <w:name w:val="Unresolved Mention1"/>
    <w:basedOn w:val="DefaultParagraphFont"/>
    <w:uiPriority w:val="99"/>
    <w:semiHidden/>
    <w:unhideWhenUsed/>
    <w:rsid w:val="00904737"/>
    <w:rPr>
      <w:color w:val="605E5C"/>
      <w:shd w:val="clear" w:color="auto" w:fill="E1DFDD"/>
    </w:rPr>
  </w:style>
  <w:style w:type="paragraph" w:styleId="Header">
    <w:name w:val="header"/>
    <w:basedOn w:val="Normal"/>
    <w:link w:val="HeaderChar"/>
    <w:uiPriority w:val="99"/>
    <w:unhideWhenUsed/>
    <w:rsid w:val="00321A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A13"/>
  </w:style>
  <w:style w:type="paragraph" w:styleId="Footer">
    <w:name w:val="footer"/>
    <w:basedOn w:val="Normal"/>
    <w:link w:val="FooterChar"/>
    <w:uiPriority w:val="99"/>
    <w:unhideWhenUsed/>
    <w:rsid w:val="00321A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1A13"/>
  </w:style>
  <w:style w:type="character" w:customStyle="1" w:styleId="ListParagraphChar">
    <w:name w:val="List Paragraph Char"/>
    <w:aliases w:val="1st level - Bullet List Paragraph Char,Paragrafo elenco Char,List Paragraph1 Char,List Paragraph11 Char,Paragraphe de liste 2 Char,Reference list Char,Normal bullet 2 Char,Bullet list Char,Numbered List Char,Paragraph Char"/>
    <w:link w:val="ListParagraph"/>
    <w:uiPriority w:val="34"/>
    <w:qFormat/>
    <w:rsid w:val="007C58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88120">
      <w:bodyDiv w:val="1"/>
      <w:marLeft w:val="0"/>
      <w:marRight w:val="0"/>
      <w:marTop w:val="0"/>
      <w:marBottom w:val="0"/>
      <w:divBdr>
        <w:top w:val="none" w:sz="0" w:space="0" w:color="auto"/>
        <w:left w:val="none" w:sz="0" w:space="0" w:color="auto"/>
        <w:bottom w:val="none" w:sz="0" w:space="0" w:color="auto"/>
        <w:right w:val="none" w:sz="0" w:space="0" w:color="auto"/>
      </w:divBdr>
    </w:div>
    <w:div w:id="70661450">
      <w:bodyDiv w:val="1"/>
      <w:marLeft w:val="0"/>
      <w:marRight w:val="0"/>
      <w:marTop w:val="0"/>
      <w:marBottom w:val="0"/>
      <w:divBdr>
        <w:top w:val="none" w:sz="0" w:space="0" w:color="auto"/>
        <w:left w:val="none" w:sz="0" w:space="0" w:color="auto"/>
        <w:bottom w:val="none" w:sz="0" w:space="0" w:color="auto"/>
        <w:right w:val="none" w:sz="0" w:space="0" w:color="auto"/>
      </w:divBdr>
    </w:div>
    <w:div w:id="140732724">
      <w:bodyDiv w:val="1"/>
      <w:marLeft w:val="0"/>
      <w:marRight w:val="0"/>
      <w:marTop w:val="0"/>
      <w:marBottom w:val="0"/>
      <w:divBdr>
        <w:top w:val="none" w:sz="0" w:space="0" w:color="auto"/>
        <w:left w:val="none" w:sz="0" w:space="0" w:color="auto"/>
        <w:bottom w:val="none" w:sz="0" w:space="0" w:color="auto"/>
        <w:right w:val="none" w:sz="0" w:space="0" w:color="auto"/>
      </w:divBdr>
    </w:div>
    <w:div w:id="157117780">
      <w:bodyDiv w:val="1"/>
      <w:marLeft w:val="0"/>
      <w:marRight w:val="0"/>
      <w:marTop w:val="0"/>
      <w:marBottom w:val="0"/>
      <w:divBdr>
        <w:top w:val="none" w:sz="0" w:space="0" w:color="auto"/>
        <w:left w:val="none" w:sz="0" w:space="0" w:color="auto"/>
        <w:bottom w:val="none" w:sz="0" w:space="0" w:color="auto"/>
        <w:right w:val="none" w:sz="0" w:space="0" w:color="auto"/>
      </w:divBdr>
    </w:div>
    <w:div w:id="327827390">
      <w:bodyDiv w:val="1"/>
      <w:marLeft w:val="0"/>
      <w:marRight w:val="0"/>
      <w:marTop w:val="0"/>
      <w:marBottom w:val="0"/>
      <w:divBdr>
        <w:top w:val="none" w:sz="0" w:space="0" w:color="auto"/>
        <w:left w:val="none" w:sz="0" w:space="0" w:color="auto"/>
        <w:bottom w:val="none" w:sz="0" w:space="0" w:color="auto"/>
        <w:right w:val="none" w:sz="0" w:space="0" w:color="auto"/>
      </w:divBdr>
    </w:div>
    <w:div w:id="334185702">
      <w:bodyDiv w:val="1"/>
      <w:marLeft w:val="0"/>
      <w:marRight w:val="0"/>
      <w:marTop w:val="0"/>
      <w:marBottom w:val="0"/>
      <w:divBdr>
        <w:top w:val="none" w:sz="0" w:space="0" w:color="auto"/>
        <w:left w:val="none" w:sz="0" w:space="0" w:color="auto"/>
        <w:bottom w:val="none" w:sz="0" w:space="0" w:color="auto"/>
        <w:right w:val="none" w:sz="0" w:space="0" w:color="auto"/>
      </w:divBdr>
    </w:div>
    <w:div w:id="339355094">
      <w:bodyDiv w:val="1"/>
      <w:marLeft w:val="0"/>
      <w:marRight w:val="0"/>
      <w:marTop w:val="0"/>
      <w:marBottom w:val="0"/>
      <w:divBdr>
        <w:top w:val="none" w:sz="0" w:space="0" w:color="auto"/>
        <w:left w:val="none" w:sz="0" w:space="0" w:color="auto"/>
        <w:bottom w:val="none" w:sz="0" w:space="0" w:color="auto"/>
        <w:right w:val="none" w:sz="0" w:space="0" w:color="auto"/>
      </w:divBdr>
    </w:div>
    <w:div w:id="397901163">
      <w:bodyDiv w:val="1"/>
      <w:marLeft w:val="0"/>
      <w:marRight w:val="0"/>
      <w:marTop w:val="0"/>
      <w:marBottom w:val="0"/>
      <w:divBdr>
        <w:top w:val="none" w:sz="0" w:space="0" w:color="auto"/>
        <w:left w:val="none" w:sz="0" w:space="0" w:color="auto"/>
        <w:bottom w:val="none" w:sz="0" w:space="0" w:color="auto"/>
        <w:right w:val="none" w:sz="0" w:space="0" w:color="auto"/>
      </w:divBdr>
    </w:div>
    <w:div w:id="494348277">
      <w:bodyDiv w:val="1"/>
      <w:marLeft w:val="0"/>
      <w:marRight w:val="0"/>
      <w:marTop w:val="0"/>
      <w:marBottom w:val="0"/>
      <w:divBdr>
        <w:top w:val="none" w:sz="0" w:space="0" w:color="auto"/>
        <w:left w:val="none" w:sz="0" w:space="0" w:color="auto"/>
        <w:bottom w:val="none" w:sz="0" w:space="0" w:color="auto"/>
        <w:right w:val="none" w:sz="0" w:space="0" w:color="auto"/>
      </w:divBdr>
    </w:div>
    <w:div w:id="552470340">
      <w:bodyDiv w:val="1"/>
      <w:marLeft w:val="0"/>
      <w:marRight w:val="0"/>
      <w:marTop w:val="0"/>
      <w:marBottom w:val="0"/>
      <w:divBdr>
        <w:top w:val="none" w:sz="0" w:space="0" w:color="auto"/>
        <w:left w:val="none" w:sz="0" w:space="0" w:color="auto"/>
        <w:bottom w:val="none" w:sz="0" w:space="0" w:color="auto"/>
        <w:right w:val="none" w:sz="0" w:space="0" w:color="auto"/>
      </w:divBdr>
      <w:divsChild>
        <w:div w:id="557473079">
          <w:marLeft w:val="1080"/>
          <w:marRight w:val="0"/>
          <w:marTop w:val="100"/>
          <w:marBottom w:val="160"/>
          <w:divBdr>
            <w:top w:val="none" w:sz="0" w:space="0" w:color="auto"/>
            <w:left w:val="none" w:sz="0" w:space="0" w:color="auto"/>
            <w:bottom w:val="none" w:sz="0" w:space="0" w:color="auto"/>
            <w:right w:val="none" w:sz="0" w:space="0" w:color="auto"/>
          </w:divBdr>
        </w:div>
        <w:div w:id="995379853">
          <w:marLeft w:val="1080"/>
          <w:marRight w:val="0"/>
          <w:marTop w:val="100"/>
          <w:marBottom w:val="160"/>
          <w:divBdr>
            <w:top w:val="none" w:sz="0" w:space="0" w:color="auto"/>
            <w:left w:val="none" w:sz="0" w:space="0" w:color="auto"/>
            <w:bottom w:val="none" w:sz="0" w:space="0" w:color="auto"/>
            <w:right w:val="none" w:sz="0" w:space="0" w:color="auto"/>
          </w:divBdr>
        </w:div>
        <w:div w:id="1395083217">
          <w:marLeft w:val="1080"/>
          <w:marRight w:val="0"/>
          <w:marTop w:val="100"/>
          <w:marBottom w:val="160"/>
          <w:divBdr>
            <w:top w:val="none" w:sz="0" w:space="0" w:color="auto"/>
            <w:left w:val="none" w:sz="0" w:space="0" w:color="auto"/>
            <w:bottom w:val="none" w:sz="0" w:space="0" w:color="auto"/>
            <w:right w:val="none" w:sz="0" w:space="0" w:color="auto"/>
          </w:divBdr>
        </w:div>
        <w:div w:id="164823991">
          <w:marLeft w:val="1080"/>
          <w:marRight w:val="0"/>
          <w:marTop w:val="100"/>
          <w:marBottom w:val="160"/>
          <w:divBdr>
            <w:top w:val="none" w:sz="0" w:space="0" w:color="auto"/>
            <w:left w:val="none" w:sz="0" w:space="0" w:color="auto"/>
            <w:bottom w:val="none" w:sz="0" w:space="0" w:color="auto"/>
            <w:right w:val="none" w:sz="0" w:space="0" w:color="auto"/>
          </w:divBdr>
        </w:div>
        <w:div w:id="1701196824">
          <w:marLeft w:val="1080"/>
          <w:marRight w:val="0"/>
          <w:marTop w:val="100"/>
          <w:marBottom w:val="160"/>
          <w:divBdr>
            <w:top w:val="none" w:sz="0" w:space="0" w:color="auto"/>
            <w:left w:val="none" w:sz="0" w:space="0" w:color="auto"/>
            <w:bottom w:val="none" w:sz="0" w:space="0" w:color="auto"/>
            <w:right w:val="none" w:sz="0" w:space="0" w:color="auto"/>
          </w:divBdr>
        </w:div>
      </w:divsChild>
    </w:div>
    <w:div w:id="592513846">
      <w:bodyDiv w:val="1"/>
      <w:marLeft w:val="0"/>
      <w:marRight w:val="0"/>
      <w:marTop w:val="0"/>
      <w:marBottom w:val="0"/>
      <w:divBdr>
        <w:top w:val="none" w:sz="0" w:space="0" w:color="auto"/>
        <w:left w:val="none" w:sz="0" w:space="0" w:color="auto"/>
        <w:bottom w:val="none" w:sz="0" w:space="0" w:color="auto"/>
        <w:right w:val="none" w:sz="0" w:space="0" w:color="auto"/>
      </w:divBdr>
    </w:div>
    <w:div w:id="804545505">
      <w:bodyDiv w:val="1"/>
      <w:marLeft w:val="0"/>
      <w:marRight w:val="0"/>
      <w:marTop w:val="0"/>
      <w:marBottom w:val="0"/>
      <w:divBdr>
        <w:top w:val="none" w:sz="0" w:space="0" w:color="auto"/>
        <w:left w:val="none" w:sz="0" w:space="0" w:color="auto"/>
        <w:bottom w:val="none" w:sz="0" w:space="0" w:color="auto"/>
        <w:right w:val="none" w:sz="0" w:space="0" w:color="auto"/>
      </w:divBdr>
    </w:div>
    <w:div w:id="1006714349">
      <w:bodyDiv w:val="1"/>
      <w:marLeft w:val="0"/>
      <w:marRight w:val="0"/>
      <w:marTop w:val="0"/>
      <w:marBottom w:val="0"/>
      <w:divBdr>
        <w:top w:val="none" w:sz="0" w:space="0" w:color="auto"/>
        <w:left w:val="none" w:sz="0" w:space="0" w:color="auto"/>
        <w:bottom w:val="none" w:sz="0" w:space="0" w:color="auto"/>
        <w:right w:val="none" w:sz="0" w:space="0" w:color="auto"/>
      </w:divBdr>
      <w:divsChild>
        <w:div w:id="1827623163">
          <w:marLeft w:val="0"/>
          <w:marRight w:val="0"/>
          <w:marTop w:val="0"/>
          <w:marBottom w:val="120"/>
          <w:divBdr>
            <w:top w:val="none" w:sz="0" w:space="0" w:color="auto"/>
            <w:left w:val="none" w:sz="0" w:space="0" w:color="auto"/>
            <w:bottom w:val="none" w:sz="0" w:space="0" w:color="auto"/>
            <w:right w:val="none" w:sz="0" w:space="0" w:color="auto"/>
          </w:divBdr>
          <w:divsChild>
            <w:div w:id="1046293546">
              <w:marLeft w:val="0"/>
              <w:marRight w:val="0"/>
              <w:marTop w:val="0"/>
              <w:marBottom w:val="0"/>
              <w:divBdr>
                <w:top w:val="none" w:sz="0" w:space="0" w:color="auto"/>
                <w:left w:val="none" w:sz="0" w:space="0" w:color="auto"/>
                <w:bottom w:val="none" w:sz="0" w:space="0" w:color="auto"/>
                <w:right w:val="none" w:sz="0" w:space="0" w:color="auto"/>
              </w:divBdr>
              <w:divsChild>
                <w:div w:id="1948544159">
                  <w:marLeft w:val="0"/>
                  <w:marRight w:val="0"/>
                  <w:marTop w:val="0"/>
                  <w:marBottom w:val="0"/>
                  <w:divBdr>
                    <w:top w:val="none" w:sz="0" w:space="0" w:color="auto"/>
                    <w:left w:val="none" w:sz="0" w:space="0" w:color="auto"/>
                    <w:bottom w:val="none" w:sz="0" w:space="0" w:color="auto"/>
                    <w:right w:val="none" w:sz="0" w:space="0" w:color="auto"/>
                  </w:divBdr>
                  <w:divsChild>
                    <w:div w:id="93181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461717">
      <w:bodyDiv w:val="1"/>
      <w:marLeft w:val="0"/>
      <w:marRight w:val="0"/>
      <w:marTop w:val="0"/>
      <w:marBottom w:val="0"/>
      <w:divBdr>
        <w:top w:val="none" w:sz="0" w:space="0" w:color="auto"/>
        <w:left w:val="none" w:sz="0" w:space="0" w:color="auto"/>
        <w:bottom w:val="none" w:sz="0" w:space="0" w:color="auto"/>
        <w:right w:val="none" w:sz="0" w:space="0" w:color="auto"/>
      </w:divBdr>
    </w:div>
    <w:div w:id="1457681147">
      <w:bodyDiv w:val="1"/>
      <w:marLeft w:val="0"/>
      <w:marRight w:val="0"/>
      <w:marTop w:val="0"/>
      <w:marBottom w:val="0"/>
      <w:divBdr>
        <w:top w:val="none" w:sz="0" w:space="0" w:color="auto"/>
        <w:left w:val="none" w:sz="0" w:space="0" w:color="auto"/>
        <w:bottom w:val="none" w:sz="0" w:space="0" w:color="auto"/>
        <w:right w:val="none" w:sz="0" w:space="0" w:color="auto"/>
      </w:divBdr>
    </w:div>
    <w:div w:id="1810125499">
      <w:bodyDiv w:val="1"/>
      <w:marLeft w:val="0"/>
      <w:marRight w:val="0"/>
      <w:marTop w:val="0"/>
      <w:marBottom w:val="0"/>
      <w:divBdr>
        <w:top w:val="none" w:sz="0" w:space="0" w:color="auto"/>
        <w:left w:val="none" w:sz="0" w:space="0" w:color="auto"/>
        <w:bottom w:val="none" w:sz="0" w:space="0" w:color="auto"/>
        <w:right w:val="none" w:sz="0" w:space="0" w:color="auto"/>
      </w:divBdr>
    </w:div>
    <w:div w:id="1811633991">
      <w:bodyDiv w:val="1"/>
      <w:marLeft w:val="0"/>
      <w:marRight w:val="0"/>
      <w:marTop w:val="0"/>
      <w:marBottom w:val="0"/>
      <w:divBdr>
        <w:top w:val="none" w:sz="0" w:space="0" w:color="auto"/>
        <w:left w:val="none" w:sz="0" w:space="0" w:color="auto"/>
        <w:bottom w:val="none" w:sz="0" w:space="0" w:color="auto"/>
        <w:right w:val="none" w:sz="0" w:space="0" w:color="auto"/>
      </w:divBdr>
    </w:div>
    <w:div w:id="1942949751">
      <w:bodyDiv w:val="1"/>
      <w:marLeft w:val="0"/>
      <w:marRight w:val="0"/>
      <w:marTop w:val="0"/>
      <w:marBottom w:val="0"/>
      <w:divBdr>
        <w:top w:val="none" w:sz="0" w:space="0" w:color="auto"/>
        <w:left w:val="none" w:sz="0" w:space="0" w:color="auto"/>
        <w:bottom w:val="none" w:sz="0" w:space="0" w:color="auto"/>
        <w:right w:val="none" w:sz="0" w:space="0" w:color="auto"/>
      </w:divBdr>
    </w:div>
    <w:div w:id="198052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gov.uk/government/collections/conservation-advice-packages-for-marine-protected-areas" TargetMode="External"/><Relationship Id="rId39" Type="http://schemas.openxmlformats.org/officeDocument/2006/relationships/image" Target="media/image17.png"/><Relationship Id="rId21" Type="http://schemas.openxmlformats.org/officeDocument/2006/relationships/hyperlink" Target="https://www.gov.uk/government/collections/conservation-advice-packages-for-marine-protected-areas" TargetMode="External"/><Relationship Id="rId34" Type="http://schemas.openxmlformats.org/officeDocument/2006/relationships/hyperlink" Target="https://www.dorsetaquaculture.co.uk/opportunities/new/map/" TargetMode="External"/><Relationship Id="rId42" Type="http://schemas.openxmlformats.org/officeDocument/2006/relationships/hyperlink" Target="https://assets.publishing.service.gov.uk/government/uploads/system/uploads/attachment_data/file/673492/25-year-environment-plan-annex1.pdf" TargetMode="External"/><Relationship Id="rId47" Type="http://schemas.openxmlformats.org/officeDocument/2006/relationships/hyperlink" Target="https://www.iucn.org/sites/dev/files/content/documents/aquaculture_and_marine_protected_areas.pdf" TargetMode="External"/><Relationship Id="rId50" Type="http://schemas.openxmlformats.org/officeDocument/2006/relationships/hyperlink" Target="https://assets.publishing.service.gov.uk/government/uploads/system/uploads/attachment_data/file/742793/UK_Sea_Fisheries_Statistics_2017.pdf" TargetMode="External"/><Relationship Id="rId55" Type="http://schemas.openxmlformats.org/officeDocument/2006/relationships/hyperlink" Target="https://www.marlin.ac.uk/publications" TargetMode="External"/><Relationship Id="rId63" Type="http://schemas.openxmlformats.org/officeDocument/2006/relationships/footer" Target="footer1.xml"/><Relationship Id="rId68"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gov.uk/government/publications/fisheries-in-european-marine-sites-matrix" TargetMode="External"/><Relationship Id="rId32" Type="http://schemas.openxmlformats.org/officeDocument/2006/relationships/image" Target="media/image14.emf"/><Relationship Id="rId37" Type="http://schemas.openxmlformats.org/officeDocument/2006/relationships/image" Target="media/image16.png"/><Relationship Id="rId40" Type="http://schemas.openxmlformats.org/officeDocument/2006/relationships/hyperlink" Target="https://assets.publishing.service.gov.uk/government/uploads/system/uploads/attachment_data/file/310814/cefas_matrix_review.pdf" TargetMode="External"/><Relationship Id="rId45" Type="http://schemas.openxmlformats.org/officeDocument/2006/relationships/hyperlink" Target="http://www.fao.org/fishery/topic/4400/en" TargetMode="External"/><Relationship Id="rId53" Type="http://schemas.openxmlformats.org/officeDocument/2006/relationships/hyperlink" Target="https://seafish.org/media/Seafood%202040%20strategic%20framework.pdf" TargetMode="External"/><Relationship Id="rId58" Type="http://schemas.openxmlformats.org/officeDocument/2006/relationships/hyperlink" Target="https://www.marlin.ac.uk/sensitivity/sensitivity_rational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data.cefas.co.uk/" TargetMode="External"/><Relationship Id="rId28" Type="http://schemas.openxmlformats.org/officeDocument/2006/relationships/hyperlink" Target="https://www.marlin.ac.uk/sensitivity/sensitivity_rationale" TargetMode="External"/><Relationship Id="rId36" Type="http://schemas.openxmlformats.org/officeDocument/2006/relationships/hyperlink" Target="https://www.dorsetwildlifetrust.org.uk/doris" TargetMode="External"/><Relationship Id="rId49" Type="http://schemas.openxmlformats.org/officeDocument/2006/relationships/hyperlink" Target="http://data.jncc.gov.uk/data/da4ae34c-d0f3-41df-b4fd-79df0a079647/MPA-Fisheries-Management-Toolkit-FINAL.pdf" TargetMode="External"/><Relationship Id="rId57" Type="http://schemas.openxmlformats.org/officeDocument/2006/relationships/hyperlink" Target="https://www.google.co.uk/url?sa=t&amp;rct=j&amp;q=&amp;esrc=s&amp;source=web&amp;cd=1&amp;ved=2ahUKEwjc_r7L4o_mAhVGTcAKHSQsCZcQFjAAegQIBBAC&amp;url=http%3A%2F%2Fpublications" TargetMode="External"/><Relationship Id="rId61" Type="http://schemas.openxmlformats.org/officeDocument/2006/relationships/hyperlink" Target="http://www.nasco.int/pdf/far_aquaculture/AquacultureFAR_EnglandWales.pdf"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3.png"/><Relationship Id="rId44" Type="http://schemas.openxmlformats.org/officeDocument/2006/relationships/hyperlink" Target="https://ec.europa.eu/fisheries/sites/fisheries/files/docs/body/guidance-aquaculture-natura2000.pdf" TargetMode="External"/><Relationship Id="rId52" Type="http://schemas.openxmlformats.org/officeDocument/2006/relationships/hyperlink" Target="https://www.seafish.org/media/publications/FINAL_SRO_REPORT_-_AUGUST_2016_FINAL.pdf" TargetMode="External"/><Relationship Id="rId60" Type="http://schemas.openxmlformats.org/officeDocument/2006/relationships/hyperlink" Target="https://eur03.safelinks.protection.outlook.com/?url=https%3A%2F%2Fwww.gov.uk%2Fgovernment%2Fpublications%2Ffisheries-in-european-marine-sites-matrix&amp;data=02%7C01%7CRoss.Brown%40exeter.ac.uk%7C8375c422678941fba18908d7b60b8d52%7C912a5d77fb984eeeaf321334d8f04a53%7C0%7C0%7C637178033036413887&amp;sdata=iypTxmghp8ABZGAFQLskr5WKbGjAEYaI8fqM4rU4qOk%3D&amp;reserved=0"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ur03.safelinks.protection.outlook.com/?url=https%3A%2F%2Fwww.exeter.ac.uk%2Fresearch%2Fsaf%2Fprojects%2Fstrategypolicyregulation%2F&amp;data=02%7C01%7CRoss.Brown%40exeter.ac.uk%7C7b643e4de91943590bb308d850354e72%7C912a5d77fb984eeeaf321334d8f04a53%7C0%7C0%7C637347537158006235&amp;sdata=Y%2FdZg9eXHFcQX2wcDCSPS4mrHJ1NTTvnOIp5h0x1EyI%3D&amp;reserved=0" TargetMode="External"/><Relationship Id="rId14" Type="http://schemas.openxmlformats.org/officeDocument/2006/relationships/image" Target="media/image6.jpeg"/><Relationship Id="rId22" Type="http://schemas.openxmlformats.org/officeDocument/2006/relationships/hyperlink" Target="https://magic.defra.gov.uk/" TargetMode="External"/><Relationship Id="rId27" Type="http://schemas.openxmlformats.org/officeDocument/2006/relationships/hyperlink" Target="http://www.sarf.org.uk/cms-assets/documents/167420-751752.sarf090.pdf" TargetMode="External"/><Relationship Id="rId30" Type="http://schemas.openxmlformats.org/officeDocument/2006/relationships/image" Target="media/image12.png"/><Relationship Id="rId35" Type="http://schemas.openxmlformats.org/officeDocument/2006/relationships/hyperlink" Target="http://data.cefas.co.uk/" TargetMode="External"/><Relationship Id="rId43" Type="http://schemas.openxmlformats.org/officeDocument/2006/relationships/hyperlink" Target="https://www.eea.europa.eu/data-and-maps/indicators/aquaculture-production-4/assessment" TargetMode="External"/><Relationship Id="rId48" Type="http://schemas.openxmlformats.org/officeDocument/2006/relationships/hyperlink" Target="https://jncc.gov.uk/our-work/uk-marine-protected-area-network-statistics/" TargetMode="External"/><Relationship Id="rId56" Type="http://schemas.openxmlformats.org/officeDocument/2006/relationships/hyperlink" Target="https://assets.publishing.service.gov.uk/government/uploads/system/uploads/attachment_data/file/635209/Future_of_the_sea_-_trends_in_aquaculture_FINAL_NEW.pdf" TargetMode="External"/><Relationship Id="rId64" Type="http://schemas.openxmlformats.org/officeDocument/2006/relationships/fontTable" Target="fontTable.xml"/><Relationship Id="rId69"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hyperlink" Target="https://www.lymebayreserve.co.uk/download-centre/files/Lyme_Bay_Closed_Area_Monitoring_2008-2010_MBI.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nasco.int/pdf/far_aquaculture/AquacultureFAR_EnglandWales.pdf" TargetMode="External"/><Relationship Id="rId33" Type="http://schemas.openxmlformats.org/officeDocument/2006/relationships/image" Target="media/image15.png"/><Relationship Id="rId38" Type="http://schemas.openxmlformats.org/officeDocument/2006/relationships/hyperlink" Target="https://assets.publishing.service.gov.uk/government/uploads/system/uploads/attachment_data/file/841305/191023_MMO1172_Evaluation_of_MPA_Measures_publication.pdf" TargetMode="External"/><Relationship Id="rId46" Type="http://schemas.openxmlformats.org/officeDocument/2006/relationships/hyperlink" Target="http://www.fao.org/3/ca9229en/ca9229en.pdf" TargetMode="External"/><Relationship Id="rId59" Type="http://schemas.openxmlformats.org/officeDocument/2006/relationships/hyperlink" Target="https://www.marlin.ac.uk/sensitivity/sensitivity_rationale" TargetMode="External"/><Relationship Id="rId20" Type="http://schemas.openxmlformats.org/officeDocument/2006/relationships/image" Target="media/image8.png"/><Relationship Id="rId41" Type="http://schemas.openxmlformats.org/officeDocument/2006/relationships/hyperlink" Target="https://assets.publishing.service.gov.uk/government/uploads/system/uploads/attachment_data/file/480928/sustainable-aquaculture-manp-uk-2015.pdf" TargetMode="External"/><Relationship Id="rId54" Type="http://schemas.openxmlformats.org/officeDocument/2006/relationships/hyperlink" Target="http://randd.defra.gov.uk/Default.aspx?Menu=Menu&amp;Module=More&amp;Location=None&amp;Completed=0&amp;ProjectID=16368" TargetMode="External"/><Relationship Id="rId62" Type="http://schemas.openxmlformats.org/officeDocument/2006/relationships/hyperlink" Target="https://www.gov.uk/government/publications/fisheries-in-european-marine-sites-matri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07776-5771-44D0-8501-31915753A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30</Pages>
  <Words>10804</Words>
  <Characters>61583</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72243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Ross</dc:creator>
  <cp:keywords/>
  <dc:description/>
  <cp:lastModifiedBy>Brown, Ross</cp:lastModifiedBy>
  <cp:revision>5</cp:revision>
  <dcterms:created xsi:type="dcterms:W3CDTF">2020-09-30T14:02:00Z</dcterms:created>
  <dcterms:modified xsi:type="dcterms:W3CDTF">2020-10-09T09:39:00Z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c2ddd0-afbf-49e4-8b02-da81def1ba6b_Enabled">
    <vt:lpwstr>True</vt:lpwstr>
  </property>
  <property fmtid="{D5CDD505-2E9C-101B-9397-08002B2CF9AE}" pid="3" name="MSIP_Label_a0c2ddd0-afbf-49e4-8b02-da81def1ba6b_SiteId">
    <vt:lpwstr>eeea3199-afa0-41eb-bbf2-f6e42c3da7cf</vt:lpwstr>
  </property>
  <property fmtid="{D5CDD505-2E9C-101B-9397-08002B2CF9AE}" pid="4" name="MSIP_Label_a0c2ddd0-afbf-49e4-8b02-da81def1ba6b_Owner">
    <vt:lpwstr>keith.jeffery@cefas.co.uk</vt:lpwstr>
  </property>
  <property fmtid="{D5CDD505-2E9C-101B-9397-08002B2CF9AE}" pid="5" name="MSIP_Label_a0c2ddd0-afbf-49e4-8b02-da81def1ba6b_SetDate">
    <vt:lpwstr>2020-08-11T15:14:45.6034708Z</vt:lpwstr>
  </property>
  <property fmtid="{D5CDD505-2E9C-101B-9397-08002B2CF9AE}" pid="6" name="MSIP_Label_a0c2ddd0-afbf-49e4-8b02-da81def1ba6b_Name">
    <vt:lpwstr>Official</vt:lpwstr>
  </property>
  <property fmtid="{D5CDD505-2E9C-101B-9397-08002B2CF9AE}" pid="7" name="MSIP_Label_a0c2ddd0-afbf-49e4-8b02-da81def1ba6b_Application">
    <vt:lpwstr>Microsoft Azure Information Protection</vt:lpwstr>
  </property>
  <property fmtid="{D5CDD505-2E9C-101B-9397-08002B2CF9AE}" pid="8" name="MSIP_Label_a0c2ddd0-afbf-49e4-8b02-da81def1ba6b_ActionId">
    <vt:lpwstr>ee802b64-e4aa-460b-8842-a8f2434f5035</vt:lpwstr>
  </property>
  <property fmtid="{D5CDD505-2E9C-101B-9397-08002B2CF9AE}" pid="9" name="MSIP_Label_a0c2ddd0-afbf-49e4-8b02-da81def1ba6b_Extended_MSFT_Method">
    <vt:lpwstr>Automatic</vt:lpwstr>
  </property>
  <property fmtid="{D5CDD505-2E9C-101B-9397-08002B2CF9AE}" pid="10" name="Sensitivity">
    <vt:lpwstr>Official</vt:lpwstr>
  </property>
</Properties>
</file>