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486F" w14:textId="524D6DCC" w:rsidR="00620F54" w:rsidRPr="009B7848" w:rsidRDefault="003E7AE2" w:rsidP="0099158D">
      <w:pPr>
        <w:jc w:val="both"/>
        <w:rPr>
          <w:color w:val="FF0000"/>
        </w:rPr>
      </w:pPr>
      <w:r>
        <w:t>This document lays out the more detailed Exeter deadlines over the next two years as we approach the REF submission deadline of noon on 31</w:t>
      </w:r>
      <w:r w:rsidRPr="009B7848">
        <w:rPr>
          <w:vertAlign w:val="superscript"/>
        </w:rPr>
        <w:t>st</w:t>
      </w:r>
      <w:r>
        <w:t xml:space="preserve"> of March 2021. It is specifically focused on preparations relating to:</w:t>
      </w:r>
    </w:p>
    <w:p w14:paraId="32E4B4DB" w14:textId="216017E6" w:rsidR="005A61CC" w:rsidRDefault="0099158D">
      <w:pPr>
        <w:pStyle w:val="TOC2"/>
        <w:tabs>
          <w:tab w:val="left" w:pos="660"/>
        </w:tabs>
        <w:rPr>
          <w:rFonts w:eastAsiaTheme="minorEastAsia"/>
          <w:b w:val="0"/>
          <w:color w:val="auto"/>
          <w:lang w:eastAsia="en-GB"/>
        </w:rPr>
      </w:pPr>
      <w:r w:rsidRPr="0099158D">
        <w:fldChar w:fldCharType="begin"/>
      </w:r>
      <w:r w:rsidRPr="0099158D">
        <w:instrText xml:space="preserve"> TOC \o "1-3" \h \z \u </w:instrText>
      </w:r>
      <w:r w:rsidRPr="0099158D">
        <w:fldChar w:fldCharType="separate"/>
      </w:r>
      <w:hyperlink w:anchor="_Toc47705828" w:history="1">
        <w:r w:rsidR="005A61CC" w:rsidRPr="00327CED">
          <w:rPr>
            <w:rStyle w:val="Hyperlink"/>
          </w:rPr>
          <w:t>1.</w:t>
        </w:r>
        <w:r w:rsidR="005A61CC">
          <w:rPr>
            <w:rFonts w:eastAsiaTheme="minorEastAsia"/>
            <w:b w:val="0"/>
            <w:color w:val="auto"/>
            <w:lang w:eastAsia="en-GB"/>
          </w:rPr>
          <w:tab/>
        </w:r>
        <w:r w:rsidR="005A61CC" w:rsidRPr="00327CED">
          <w:rPr>
            <w:rStyle w:val="Hyperlink"/>
          </w:rPr>
          <w:t>Research Monitoring deadlines, documentation and dates</w:t>
        </w:r>
        <w:r w:rsidR="005A61CC">
          <w:rPr>
            <w:webHidden/>
          </w:rPr>
          <w:tab/>
        </w:r>
        <w:r w:rsidR="005A61CC">
          <w:rPr>
            <w:webHidden/>
          </w:rPr>
          <w:fldChar w:fldCharType="begin"/>
        </w:r>
        <w:r w:rsidR="005A61CC">
          <w:rPr>
            <w:webHidden/>
          </w:rPr>
          <w:instrText xml:space="preserve"> PAGEREF _Toc47705828 \h </w:instrText>
        </w:r>
        <w:r w:rsidR="005A61CC">
          <w:rPr>
            <w:webHidden/>
          </w:rPr>
        </w:r>
        <w:r w:rsidR="005A61CC">
          <w:rPr>
            <w:webHidden/>
          </w:rPr>
          <w:fldChar w:fldCharType="separate"/>
        </w:r>
        <w:r w:rsidR="005A61CC">
          <w:rPr>
            <w:webHidden/>
          </w:rPr>
          <w:t>2</w:t>
        </w:r>
        <w:r w:rsidR="005A61CC">
          <w:rPr>
            <w:webHidden/>
          </w:rPr>
          <w:fldChar w:fldCharType="end"/>
        </w:r>
      </w:hyperlink>
    </w:p>
    <w:p w14:paraId="0AFAF64D" w14:textId="06828EAC" w:rsidR="005A61CC" w:rsidRDefault="00342F8A">
      <w:pPr>
        <w:pStyle w:val="TOC3"/>
        <w:tabs>
          <w:tab w:val="right" w:pos="9016"/>
        </w:tabs>
        <w:rPr>
          <w:rFonts w:eastAsiaTheme="minorEastAsia"/>
          <w:noProof/>
          <w:lang w:eastAsia="en-GB"/>
        </w:rPr>
      </w:pPr>
      <w:hyperlink w:anchor="_Toc47705829" w:history="1">
        <w:r w:rsidR="005A61CC" w:rsidRPr="00327CED">
          <w:rPr>
            <w:rStyle w:val="Hyperlink"/>
            <w:noProof/>
          </w:rPr>
          <w:t>Research Monitoring deadlines – 2019, 2020 and REF submission meetings in 2021</w:t>
        </w:r>
        <w:r w:rsidR="005A61CC">
          <w:rPr>
            <w:noProof/>
            <w:webHidden/>
          </w:rPr>
          <w:tab/>
        </w:r>
        <w:r w:rsidR="005A61CC">
          <w:rPr>
            <w:noProof/>
            <w:webHidden/>
          </w:rPr>
          <w:fldChar w:fldCharType="begin"/>
        </w:r>
        <w:r w:rsidR="005A61CC">
          <w:rPr>
            <w:noProof/>
            <w:webHidden/>
          </w:rPr>
          <w:instrText xml:space="preserve"> PAGEREF _Toc47705829 \h </w:instrText>
        </w:r>
        <w:r w:rsidR="005A61CC">
          <w:rPr>
            <w:noProof/>
            <w:webHidden/>
          </w:rPr>
        </w:r>
        <w:r w:rsidR="005A61CC">
          <w:rPr>
            <w:noProof/>
            <w:webHidden/>
          </w:rPr>
          <w:fldChar w:fldCharType="separate"/>
        </w:r>
        <w:r w:rsidR="005A61CC">
          <w:rPr>
            <w:noProof/>
            <w:webHidden/>
          </w:rPr>
          <w:t>2</w:t>
        </w:r>
        <w:r w:rsidR="005A61CC">
          <w:rPr>
            <w:noProof/>
            <w:webHidden/>
          </w:rPr>
          <w:fldChar w:fldCharType="end"/>
        </w:r>
      </w:hyperlink>
    </w:p>
    <w:p w14:paraId="58C7990D" w14:textId="1D9CB2FD" w:rsidR="005A61CC" w:rsidRDefault="00342F8A">
      <w:pPr>
        <w:pStyle w:val="TOC3"/>
        <w:tabs>
          <w:tab w:val="right" w:pos="9016"/>
        </w:tabs>
        <w:rPr>
          <w:rFonts w:eastAsiaTheme="minorEastAsia"/>
          <w:noProof/>
          <w:lang w:eastAsia="en-GB"/>
        </w:rPr>
      </w:pPr>
      <w:hyperlink w:anchor="_Toc47705830" w:history="1">
        <w:r w:rsidR="005A61CC" w:rsidRPr="00327CED">
          <w:rPr>
            <w:rStyle w:val="Hyperlink"/>
            <w:noProof/>
          </w:rPr>
          <w:t>Research Monitoring documentation –REF/University Research Monitoring Panel meeting</w:t>
        </w:r>
        <w:r w:rsidR="005A61CC">
          <w:rPr>
            <w:noProof/>
            <w:webHidden/>
          </w:rPr>
          <w:tab/>
        </w:r>
        <w:r w:rsidR="005A61CC">
          <w:rPr>
            <w:noProof/>
            <w:webHidden/>
          </w:rPr>
          <w:fldChar w:fldCharType="begin"/>
        </w:r>
        <w:r w:rsidR="005A61CC">
          <w:rPr>
            <w:noProof/>
            <w:webHidden/>
          </w:rPr>
          <w:instrText xml:space="preserve"> PAGEREF _Toc47705830 \h </w:instrText>
        </w:r>
        <w:r w:rsidR="005A61CC">
          <w:rPr>
            <w:noProof/>
            <w:webHidden/>
          </w:rPr>
        </w:r>
        <w:r w:rsidR="005A61CC">
          <w:rPr>
            <w:noProof/>
            <w:webHidden/>
          </w:rPr>
          <w:fldChar w:fldCharType="separate"/>
        </w:r>
        <w:r w:rsidR="005A61CC">
          <w:rPr>
            <w:noProof/>
            <w:webHidden/>
          </w:rPr>
          <w:t>2</w:t>
        </w:r>
        <w:r w:rsidR="005A61CC">
          <w:rPr>
            <w:noProof/>
            <w:webHidden/>
          </w:rPr>
          <w:fldChar w:fldCharType="end"/>
        </w:r>
      </w:hyperlink>
    </w:p>
    <w:p w14:paraId="7C476096" w14:textId="5F367C77" w:rsidR="005A61CC" w:rsidRDefault="00342F8A">
      <w:pPr>
        <w:pStyle w:val="TOC3"/>
        <w:tabs>
          <w:tab w:val="right" w:pos="9016"/>
        </w:tabs>
        <w:rPr>
          <w:rFonts w:eastAsiaTheme="minorEastAsia"/>
          <w:noProof/>
          <w:lang w:eastAsia="en-GB"/>
        </w:rPr>
      </w:pPr>
      <w:hyperlink w:anchor="_Toc47705831" w:history="1">
        <w:r w:rsidR="005A61CC" w:rsidRPr="00327CED">
          <w:rPr>
            <w:rStyle w:val="Hyperlink"/>
            <w:noProof/>
          </w:rPr>
          <w:t>Research Monitoring dates – February 2021</w:t>
        </w:r>
        <w:r w:rsidR="005A61CC">
          <w:rPr>
            <w:noProof/>
            <w:webHidden/>
          </w:rPr>
          <w:tab/>
        </w:r>
        <w:r w:rsidR="005A61CC">
          <w:rPr>
            <w:noProof/>
            <w:webHidden/>
          </w:rPr>
          <w:fldChar w:fldCharType="begin"/>
        </w:r>
        <w:r w:rsidR="005A61CC">
          <w:rPr>
            <w:noProof/>
            <w:webHidden/>
          </w:rPr>
          <w:instrText xml:space="preserve"> PAGEREF _Toc47705831 \h </w:instrText>
        </w:r>
        <w:r w:rsidR="005A61CC">
          <w:rPr>
            <w:noProof/>
            <w:webHidden/>
          </w:rPr>
        </w:r>
        <w:r w:rsidR="005A61CC">
          <w:rPr>
            <w:noProof/>
            <w:webHidden/>
          </w:rPr>
          <w:fldChar w:fldCharType="separate"/>
        </w:r>
        <w:r w:rsidR="005A61CC">
          <w:rPr>
            <w:noProof/>
            <w:webHidden/>
          </w:rPr>
          <w:t>3</w:t>
        </w:r>
        <w:r w:rsidR="005A61CC">
          <w:rPr>
            <w:noProof/>
            <w:webHidden/>
          </w:rPr>
          <w:fldChar w:fldCharType="end"/>
        </w:r>
      </w:hyperlink>
    </w:p>
    <w:p w14:paraId="595144AA" w14:textId="09A4D0F2" w:rsidR="005A61CC" w:rsidRDefault="00342F8A">
      <w:pPr>
        <w:pStyle w:val="TOC2"/>
        <w:rPr>
          <w:rFonts w:eastAsiaTheme="minorEastAsia"/>
          <w:b w:val="0"/>
          <w:color w:val="auto"/>
          <w:lang w:eastAsia="en-GB"/>
        </w:rPr>
      </w:pPr>
      <w:hyperlink w:anchor="_Toc47705832" w:history="1">
        <w:r w:rsidR="005A61CC" w:rsidRPr="00327CED">
          <w:rPr>
            <w:rStyle w:val="Hyperlink"/>
          </w:rPr>
          <w:t>2. Staff eligibility</w:t>
        </w:r>
        <w:r w:rsidR="005A61CC">
          <w:rPr>
            <w:webHidden/>
          </w:rPr>
          <w:tab/>
        </w:r>
        <w:r w:rsidR="005A61CC">
          <w:rPr>
            <w:webHidden/>
          </w:rPr>
          <w:fldChar w:fldCharType="begin"/>
        </w:r>
        <w:r w:rsidR="005A61CC">
          <w:rPr>
            <w:webHidden/>
          </w:rPr>
          <w:instrText xml:space="preserve"> PAGEREF _Toc47705832 \h </w:instrText>
        </w:r>
        <w:r w:rsidR="005A61CC">
          <w:rPr>
            <w:webHidden/>
          </w:rPr>
        </w:r>
        <w:r w:rsidR="005A61CC">
          <w:rPr>
            <w:webHidden/>
          </w:rPr>
          <w:fldChar w:fldCharType="separate"/>
        </w:r>
        <w:r w:rsidR="005A61CC">
          <w:rPr>
            <w:webHidden/>
          </w:rPr>
          <w:t>3</w:t>
        </w:r>
        <w:r w:rsidR="005A61CC">
          <w:rPr>
            <w:webHidden/>
          </w:rPr>
          <w:fldChar w:fldCharType="end"/>
        </w:r>
      </w:hyperlink>
    </w:p>
    <w:p w14:paraId="1DC4166F" w14:textId="1CA21AD3" w:rsidR="005A61CC" w:rsidRDefault="00342F8A">
      <w:pPr>
        <w:pStyle w:val="TOC3"/>
        <w:tabs>
          <w:tab w:val="right" w:pos="9016"/>
        </w:tabs>
        <w:rPr>
          <w:rFonts w:eastAsiaTheme="minorEastAsia"/>
          <w:noProof/>
          <w:lang w:eastAsia="en-GB"/>
        </w:rPr>
      </w:pPr>
      <w:hyperlink w:anchor="_Toc47705833" w:history="1">
        <w:r w:rsidR="005A61CC" w:rsidRPr="00327CED">
          <w:rPr>
            <w:rStyle w:val="Hyperlink"/>
            <w:noProof/>
          </w:rPr>
          <w:t>General</w:t>
        </w:r>
        <w:r w:rsidR="005A61CC">
          <w:rPr>
            <w:noProof/>
            <w:webHidden/>
          </w:rPr>
          <w:tab/>
        </w:r>
        <w:r w:rsidR="005A61CC">
          <w:rPr>
            <w:noProof/>
            <w:webHidden/>
          </w:rPr>
          <w:fldChar w:fldCharType="begin"/>
        </w:r>
        <w:r w:rsidR="005A61CC">
          <w:rPr>
            <w:noProof/>
            <w:webHidden/>
          </w:rPr>
          <w:instrText xml:space="preserve"> PAGEREF _Toc47705833 \h </w:instrText>
        </w:r>
        <w:r w:rsidR="005A61CC">
          <w:rPr>
            <w:noProof/>
            <w:webHidden/>
          </w:rPr>
        </w:r>
        <w:r w:rsidR="005A61CC">
          <w:rPr>
            <w:noProof/>
            <w:webHidden/>
          </w:rPr>
          <w:fldChar w:fldCharType="separate"/>
        </w:r>
        <w:r w:rsidR="005A61CC">
          <w:rPr>
            <w:noProof/>
            <w:webHidden/>
          </w:rPr>
          <w:t>3</w:t>
        </w:r>
        <w:r w:rsidR="005A61CC">
          <w:rPr>
            <w:noProof/>
            <w:webHidden/>
          </w:rPr>
          <w:fldChar w:fldCharType="end"/>
        </w:r>
      </w:hyperlink>
    </w:p>
    <w:p w14:paraId="069D70A7" w14:textId="6570D289" w:rsidR="005A61CC" w:rsidRDefault="00342F8A">
      <w:pPr>
        <w:pStyle w:val="TOC3"/>
        <w:tabs>
          <w:tab w:val="right" w:pos="9016"/>
        </w:tabs>
        <w:rPr>
          <w:rFonts w:eastAsiaTheme="minorEastAsia"/>
          <w:noProof/>
          <w:lang w:eastAsia="en-GB"/>
        </w:rPr>
      </w:pPr>
      <w:hyperlink w:anchor="_Toc47705834" w:history="1">
        <w:r w:rsidR="005A61CC" w:rsidRPr="00327CED">
          <w:rPr>
            <w:rStyle w:val="Hyperlink"/>
            <w:noProof/>
          </w:rPr>
          <w:t>Independent Researcher Eligibility</w:t>
        </w:r>
        <w:r w:rsidR="005A61CC">
          <w:rPr>
            <w:noProof/>
            <w:webHidden/>
          </w:rPr>
          <w:tab/>
        </w:r>
        <w:r w:rsidR="005A61CC">
          <w:rPr>
            <w:noProof/>
            <w:webHidden/>
          </w:rPr>
          <w:fldChar w:fldCharType="begin"/>
        </w:r>
        <w:r w:rsidR="005A61CC">
          <w:rPr>
            <w:noProof/>
            <w:webHidden/>
          </w:rPr>
          <w:instrText xml:space="preserve"> PAGEREF _Toc47705834 \h </w:instrText>
        </w:r>
        <w:r w:rsidR="005A61CC">
          <w:rPr>
            <w:noProof/>
            <w:webHidden/>
          </w:rPr>
        </w:r>
        <w:r w:rsidR="005A61CC">
          <w:rPr>
            <w:noProof/>
            <w:webHidden/>
          </w:rPr>
          <w:fldChar w:fldCharType="separate"/>
        </w:r>
        <w:r w:rsidR="005A61CC">
          <w:rPr>
            <w:noProof/>
            <w:webHidden/>
          </w:rPr>
          <w:t>3</w:t>
        </w:r>
        <w:r w:rsidR="005A61CC">
          <w:rPr>
            <w:noProof/>
            <w:webHidden/>
          </w:rPr>
          <w:fldChar w:fldCharType="end"/>
        </w:r>
      </w:hyperlink>
    </w:p>
    <w:p w14:paraId="60F75F5A" w14:textId="4165052B" w:rsidR="005A61CC" w:rsidRDefault="00342F8A">
      <w:pPr>
        <w:pStyle w:val="TOC2"/>
        <w:rPr>
          <w:rFonts w:eastAsiaTheme="minorEastAsia"/>
          <w:b w:val="0"/>
          <w:color w:val="auto"/>
          <w:lang w:eastAsia="en-GB"/>
        </w:rPr>
      </w:pPr>
      <w:hyperlink w:anchor="_Toc47705835" w:history="1">
        <w:r w:rsidR="005A61CC" w:rsidRPr="00327CED">
          <w:rPr>
            <w:rStyle w:val="Hyperlink"/>
          </w:rPr>
          <w:t>3. Output submissions</w:t>
        </w:r>
        <w:r w:rsidR="005A61CC">
          <w:rPr>
            <w:webHidden/>
          </w:rPr>
          <w:tab/>
        </w:r>
        <w:r w:rsidR="005A61CC">
          <w:rPr>
            <w:webHidden/>
          </w:rPr>
          <w:fldChar w:fldCharType="begin"/>
        </w:r>
        <w:r w:rsidR="005A61CC">
          <w:rPr>
            <w:webHidden/>
          </w:rPr>
          <w:instrText xml:space="preserve"> PAGEREF _Toc47705835 \h </w:instrText>
        </w:r>
        <w:r w:rsidR="005A61CC">
          <w:rPr>
            <w:webHidden/>
          </w:rPr>
        </w:r>
        <w:r w:rsidR="005A61CC">
          <w:rPr>
            <w:webHidden/>
          </w:rPr>
          <w:fldChar w:fldCharType="separate"/>
        </w:r>
        <w:r w:rsidR="005A61CC">
          <w:rPr>
            <w:webHidden/>
          </w:rPr>
          <w:t>4</w:t>
        </w:r>
        <w:r w:rsidR="005A61CC">
          <w:rPr>
            <w:webHidden/>
          </w:rPr>
          <w:fldChar w:fldCharType="end"/>
        </w:r>
      </w:hyperlink>
    </w:p>
    <w:p w14:paraId="0D11F1BD" w14:textId="61D741EA" w:rsidR="005A61CC" w:rsidRDefault="00342F8A">
      <w:pPr>
        <w:pStyle w:val="TOC3"/>
        <w:tabs>
          <w:tab w:val="right" w:pos="9016"/>
        </w:tabs>
        <w:rPr>
          <w:rFonts w:eastAsiaTheme="minorEastAsia"/>
          <w:noProof/>
          <w:lang w:eastAsia="en-GB"/>
        </w:rPr>
      </w:pPr>
      <w:hyperlink w:anchor="_Toc47705836" w:history="1">
        <w:r w:rsidR="005A61CC" w:rsidRPr="00327CED">
          <w:rPr>
            <w:rStyle w:val="Hyperlink"/>
            <w:noProof/>
          </w:rPr>
          <w:t>Ongoing review for outputs of new staff/newly eligible staff/new outputs</w:t>
        </w:r>
        <w:r w:rsidR="005A61CC">
          <w:rPr>
            <w:noProof/>
            <w:webHidden/>
          </w:rPr>
          <w:tab/>
        </w:r>
        <w:r w:rsidR="005A61CC">
          <w:rPr>
            <w:noProof/>
            <w:webHidden/>
          </w:rPr>
          <w:fldChar w:fldCharType="begin"/>
        </w:r>
        <w:r w:rsidR="005A61CC">
          <w:rPr>
            <w:noProof/>
            <w:webHidden/>
          </w:rPr>
          <w:instrText xml:space="preserve"> PAGEREF _Toc47705836 \h </w:instrText>
        </w:r>
        <w:r w:rsidR="005A61CC">
          <w:rPr>
            <w:noProof/>
            <w:webHidden/>
          </w:rPr>
        </w:r>
        <w:r w:rsidR="005A61CC">
          <w:rPr>
            <w:noProof/>
            <w:webHidden/>
          </w:rPr>
          <w:fldChar w:fldCharType="separate"/>
        </w:r>
        <w:r w:rsidR="005A61CC">
          <w:rPr>
            <w:noProof/>
            <w:webHidden/>
          </w:rPr>
          <w:t>4</w:t>
        </w:r>
        <w:r w:rsidR="005A61CC">
          <w:rPr>
            <w:noProof/>
            <w:webHidden/>
          </w:rPr>
          <w:fldChar w:fldCharType="end"/>
        </w:r>
      </w:hyperlink>
    </w:p>
    <w:p w14:paraId="0473A4AC" w14:textId="0E184272" w:rsidR="005A61CC" w:rsidRDefault="00342F8A">
      <w:pPr>
        <w:pStyle w:val="TOC3"/>
        <w:tabs>
          <w:tab w:val="right" w:pos="9016"/>
        </w:tabs>
        <w:rPr>
          <w:rFonts w:eastAsiaTheme="minorEastAsia"/>
          <w:noProof/>
          <w:lang w:eastAsia="en-GB"/>
        </w:rPr>
      </w:pPr>
      <w:hyperlink w:anchor="_Toc47705837" w:history="1">
        <w:r w:rsidR="005A61CC" w:rsidRPr="00327CED">
          <w:rPr>
            <w:rStyle w:val="Hyperlink"/>
            <w:noProof/>
          </w:rPr>
          <w:t>Finalising output selections</w:t>
        </w:r>
        <w:r w:rsidR="005A61CC">
          <w:rPr>
            <w:noProof/>
            <w:webHidden/>
          </w:rPr>
          <w:tab/>
        </w:r>
        <w:r w:rsidR="005A61CC">
          <w:rPr>
            <w:noProof/>
            <w:webHidden/>
          </w:rPr>
          <w:fldChar w:fldCharType="begin"/>
        </w:r>
        <w:r w:rsidR="005A61CC">
          <w:rPr>
            <w:noProof/>
            <w:webHidden/>
          </w:rPr>
          <w:instrText xml:space="preserve"> PAGEREF _Toc47705837 \h </w:instrText>
        </w:r>
        <w:r w:rsidR="005A61CC">
          <w:rPr>
            <w:noProof/>
            <w:webHidden/>
          </w:rPr>
        </w:r>
        <w:r w:rsidR="005A61CC">
          <w:rPr>
            <w:noProof/>
            <w:webHidden/>
          </w:rPr>
          <w:fldChar w:fldCharType="separate"/>
        </w:r>
        <w:r w:rsidR="005A61CC">
          <w:rPr>
            <w:noProof/>
            <w:webHidden/>
          </w:rPr>
          <w:t>4</w:t>
        </w:r>
        <w:r w:rsidR="005A61CC">
          <w:rPr>
            <w:noProof/>
            <w:webHidden/>
          </w:rPr>
          <w:fldChar w:fldCharType="end"/>
        </w:r>
      </w:hyperlink>
    </w:p>
    <w:p w14:paraId="6381191F" w14:textId="213B56F5" w:rsidR="005A61CC" w:rsidRDefault="00342F8A">
      <w:pPr>
        <w:pStyle w:val="TOC3"/>
        <w:tabs>
          <w:tab w:val="right" w:pos="9016"/>
        </w:tabs>
        <w:rPr>
          <w:rFonts w:eastAsiaTheme="minorEastAsia"/>
          <w:noProof/>
          <w:lang w:eastAsia="en-GB"/>
        </w:rPr>
      </w:pPr>
      <w:hyperlink w:anchor="_Toc47705838" w:history="1">
        <w:r w:rsidR="005A61CC" w:rsidRPr="00327CED">
          <w:rPr>
            <w:rStyle w:val="Hyperlink"/>
            <w:noProof/>
          </w:rPr>
          <w:t>Potential reductions to total number of outputs/min. requirement waiver</w:t>
        </w:r>
        <w:r w:rsidR="005A61CC" w:rsidRPr="00327CED">
          <w:rPr>
            <w:rStyle w:val="Hyperlink"/>
            <w:b/>
            <w:noProof/>
            <w:vertAlign w:val="superscript"/>
          </w:rPr>
          <w:t>*New*</w:t>
        </w:r>
        <w:r w:rsidR="005A61CC">
          <w:rPr>
            <w:noProof/>
            <w:webHidden/>
          </w:rPr>
          <w:tab/>
        </w:r>
        <w:r w:rsidR="005A61CC">
          <w:rPr>
            <w:noProof/>
            <w:webHidden/>
          </w:rPr>
          <w:fldChar w:fldCharType="begin"/>
        </w:r>
        <w:r w:rsidR="005A61CC">
          <w:rPr>
            <w:noProof/>
            <w:webHidden/>
          </w:rPr>
          <w:instrText xml:space="preserve"> PAGEREF _Toc47705838 \h </w:instrText>
        </w:r>
        <w:r w:rsidR="005A61CC">
          <w:rPr>
            <w:noProof/>
            <w:webHidden/>
          </w:rPr>
        </w:r>
        <w:r w:rsidR="005A61CC">
          <w:rPr>
            <w:noProof/>
            <w:webHidden/>
          </w:rPr>
          <w:fldChar w:fldCharType="separate"/>
        </w:r>
        <w:r w:rsidR="005A61CC">
          <w:rPr>
            <w:noProof/>
            <w:webHidden/>
          </w:rPr>
          <w:t>4</w:t>
        </w:r>
        <w:r w:rsidR="005A61CC">
          <w:rPr>
            <w:noProof/>
            <w:webHidden/>
          </w:rPr>
          <w:fldChar w:fldCharType="end"/>
        </w:r>
      </w:hyperlink>
    </w:p>
    <w:p w14:paraId="6AADB4C4" w14:textId="064C9A6A" w:rsidR="005A61CC" w:rsidRDefault="00342F8A">
      <w:pPr>
        <w:pStyle w:val="TOC2"/>
        <w:rPr>
          <w:rFonts w:eastAsiaTheme="minorEastAsia"/>
          <w:b w:val="0"/>
          <w:color w:val="auto"/>
          <w:lang w:eastAsia="en-GB"/>
        </w:rPr>
      </w:pPr>
      <w:hyperlink w:anchor="_Toc47705839" w:history="1">
        <w:r w:rsidR="005A61CC" w:rsidRPr="00327CED">
          <w:rPr>
            <w:rStyle w:val="Hyperlink"/>
          </w:rPr>
          <w:t>4. Impact case study submissions</w:t>
        </w:r>
        <w:r w:rsidR="005A61CC">
          <w:rPr>
            <w:webHidden/>
          </w:rPr>
          <w:tab/>
        </w:r>
        <w:r w:rsidR="005A61CC">
          <w:rPr>
            <w:webHidden/>
          </w:rPr>
          <w:fldChar w:fldCharType="begin"/>
        </w:r>
        <w:r w:rsidR="005A61CC">
          <w:rPr>
            <w:webHidden/>
          </w:rPr>
          <w:instrText xml:space="preserve"> PAGEREF _Toc47705839 \h </w:instrText>
        </w:r>
        <w:r w:rsidR="005A61CC">
          <w:rPr>
            <w:webHidden/>
          </w:rPr>
        </w:r>
        <w:r w:rsidR="005A61CC">
          <w:rPr>
            <w:webHidden/>
          </w:rPr>
          <w:fldChar w:fldCharType="separate"/>
        </w:r>
        <w:r w:rsidR="005A61CC">
          <w:rPr>
            <w:webHidden/>
          </w:rPr>
          <w:t>5</w:t>
        </w:r>
        <w:r w:rsidR="005A61CC">
          <w:rPr>
            <w:webHidden/>
          </w:rPr>
          <w:fldChar w:fldCharType="end"/>
        </w:r>
      </w:hyperlink>
    </w:p>
    <w:p w14:paraId="24FCC2BC" w14:textId="5380DB16" w:rsidR="005A61CC" w:rsidRDefault="00342F8A">
      <w:pPr>
        <w:pStyle w:val="TOC3"/>
        <w:tabs>
          <w:tab w:val="right" w:pos="9016"/>
        </w:tabs>
        <w:rPr>
          <w:rFonts w:eastAsiaTheme="minorEastAsia"/>
          <w:noProof/>
          <w:lang w:eastAsia="en-GB"/>
        </w:rPr>
      </w:pPr>
      <w:hyperlink w:anchor="_Toc47705840" w:history="1">
        <w:r w:rsidR="005A61CC" w:rsidRPr="00327CED">
          <w:rPr>
            <w:rStyle w:val="Hyperlink"/>
            <w:noProof/>
          </w:rPr>
          <w:t>Impact Review Panels dates – October/November 2020</w:t>
        </w:r>
        <w:r w:rsidR="005A61CC">
          <w:rPr>
            <w:noProof/>
            <w:webHidden/>
          </w:rPr>
          <w:tab/>
        </w:r>
        <w:r w:rsidR="005A61CC">
          <w:rPr>
            <w:noProof/>
            <w:webHidden/>
          </w:rPr>
          <w:fldChar w:fldCharType="begin"/>
        </w:r>
        <w:r w:rsidR="005A61CC">
          <w:rPr>
            <w:noProof/>
            <w:webHidden/>
          </w:rPr>
          <w:instrText xml:space="preserve"> PAGEREF _Toc47705840 \h </w:instrText>
        </w:r>
        <w:r w:rsidR="005A61CC">
          <w:rPr>
            <w:noProof/>
            <w:webHidden/>
          </w:rPr>
        </w:r>
        <w:r w:rsidR="005A61CC">
          <w:rPr>
            <w:noProof/>
            <w:webHidden/>
          </w:rPr>
          <w:fldChar w:fldCharType="separate"/>
        </w:r>
        <w:r w:rsidR="005A61CC">
          <w:rPr>
            <w:noProof/>
            <w:webHidden/>
          </w:rPr>
          <w:t>5</w:t>
        </w:r>
        <w:r w:rsidR="005A61CC">
          <w:rPr>
            <w:noProof/>
            <w:webHidden/>
          </w:rPr>
          <w:fldChar w:fldCharType="end"/>
        </w:r>
      </w:hyperlink>
    </w:p>
    <w:p w14:paraId="0FC75F9F" w14:textId="63AB3337" w:rsidR="005A61CC" w:rsidRDefault="00342F8A">
      <w:pPr>
        <w:pStyle w:val="TOC2"/>
        <w:rPr>
          <w:rFonts w:eastAsiaTheme="minorEastAsia"/>
          <w:b w:val="0"/>
          <w:color w:val="auto"/>
          <w:lang w:eastAsia="en-GB"/>
        </w:rPr>
      </w:pPr>
      <w:hyperlink w:anchor="_Toc47705841" w:history="1">
        <w:r w:rsidR="005A61CC" w:rsidRPr="00327CED">
          <w:rPr>
            <w:rStyle w:val="Hyperlink"/>
          </w:rPr>
          <w:t>5. Environment template submissions</w:t>
        </w:r>
        <w:r w:rsidR="005A61CC">
          <w:rPr>
            <w:webHidden/>
          </w:rPr>
          <w:tab/>
        </w:r>
        <w:r w:rsidR="005A61CC">
          <w:rPr>
            <w:webHidden/>
          </w:rPr>
          <w:fldChar w:fldCharType="begin"/>
        </w:r>
        <w:r w:rsidR="005A61CC">
          <w:rPr>
            <w:webHidden/>
          </w:rPr>
          <w:instrText xml:space="preserve"> PAGEREF _Toc47705841 \h </w:instrText>
        </w:r>
        <w:r w:rsidR="005A61CC">
          <w:rPr>
            <w:webHidden/>
          </w:rPr>
        </w:r>
        <w:r w:rsidR="005A61CC">
          <w:rPr>
            <w:webHidden/>
          </w:rPr>
          <w:fldChar w:fldCharType="separate"/>
        </w:r>
        <w:r w:rsidR="005A61CC">
          <w:rPr>
            <w:webHidden/>
          </w:rPr>
          <w:t>6</w:t>
        </w:r>
        <w:r w:rsidR="005A61CC">
          <w:rPr>
            <w:webHidden/>
          </w:rPr>
          <w:fldChar w:fldCharType="end"/>
        </w:r>
      </w:hyperlink>
    </w:p>
    <w:p w14:paraId="73EF09D9" w14:textId="67FCD280" w:rsidR="0099158D" w:rsidRDefault="0099158D" w:rsidP="00647573">
      <w:pPr>
        <w:jc w:val="both"/>
      </w:pPr>
      <w:r w:rsidRPr="0099158D">
        <w:rPr>
          <w:b/>
        </w:rPr>
        <w:fldChar w:fldCharType="end"/>
      </w:r>
      <w:r>
        <w:t xml:space="preserve">This is </w:t>
      </w:r>
      <w:r w:rsidR="00445C85">
        <w:rPr>
          <w:b/>
          <w:bCs/>
        </w:rPr>
        <w:t>Version 2.</w:t>
      </w:r>
      <w:r w:rsidR="00647573">
        <w:rPr>
          <w:b/>
          <w:bCs/>
        </w:rPr>
        <w:t>2</w:t>
      </w:r>
      <w:r w:rsidR="009B7848" w:rsidRPr="484A4E1C">
        <w:rPr>
          <w:b/>
          <w:bCs/>
        </w:rPr>
        <w:t xml:space="preserve"> </w:t>
      </w:r>
      <w:r>
        <w:t xml:space="preserve">of the document, published on </w:t>
      </w:r>
      <w:r w:rsidR="00B73CC7">
        <w:rPr>
          <w:b/>
        </w:rPr>
        <w:t>6</w:t>
      </w:r>
      <w:r w:rsidR="00B73CC7" w:rsidRPr="00B73CC7">
        <w:rPr>
          <w:b/>
          <w:vertAlign w:val="superscript"/>
        </w:rPr>
        <w:t>th</w:t>
      </w:r>
      <w:r w:rsidR="00B73CC7">
        <w:rPr>
          <w:b/>
        </w:rPr>
        <w:t xml:space="preserve"> August 2020</w:t>
      </w:r>
      <w:r>
        <w:t>. When amendments are made to this document we will note any substantive changes made within Annex A.</w:t>
      </w:r>
    </w:p>
    <w:p w14:paraId="1704C64E" w14:textId="218030CE" w:rsidR="00AD2C2D" w:rsidRPr="00AD2C2D" w:rsidRDefault="00AD2C2D" w:rsidP="00AD2C2D">
      <w:pPr>
        <w:sectPr w:rsidR="00AD2C2D" w:rsidRPr="00AD2C2D" w:rsidSect="007F7AA9">
          <w:headerReference w:type="default" r:id="rId11"/>
          <w:footerReference w:type="default" r:id="rId12"/>
          <w:pgSz w:w="11906" w:h="16838"/>
          <w:pgMar w:top="1440" w:right="1440" w:bottom="1440" w:left="1440" w:header="568" w:footer="709" w:gutter="0"/>
          <w:cols w:space="708"/>
          <w:docGrid w:linePitch="360"/>
        </w:sectPr>
      </w:pPr>
      <w:r>
        <w:rPr>
          <w:noProof/>
          <w:lang w:eastAsia="en-GB"/>
        </w:rPr>
        <mc:AlternateContent>
          <mc:Choice Requires="wps">
            <w:drawing>
              <wp:anchor distT="45720" distB="45720" distL="114300" distR="114300" simplePos="0" relativeHeight="251658240" behindDoc="0" locked="0" layoutInCell="1" allowOverlap="1" wp14:anchorId="1330D261" wp14:editId="25553800">
                <wp:simplePos x="0" y="0"/>
                <wp:positionH relativeFrom="margin">
                  <wp:posOffset>0</wp:posOffset>
                </wp:positionH>
                <wp:positionV relativeFrom="paragraph">
                  <wp:posOffset>273050</wp:posOffset>
                </wp:positionV>
                <wp:extent cx="56540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404620"/>
                        </a:xfrm>
                        <a:prstGeom prst="rect">
                          <a:avLst/>
                        </a:prstGeom>
                        <a:solidFill>
                          <a:srgbClr val="FFFFFF"/>
                        </a:solidFill>
                        <a:ln w="9525">
                          <a:solidFill>
                            <a:srgbClr val="000000"/>
                          </a:solidFill>
                          <a:miter lim="800000"/>
                          <a:headEnd/>
                          <a:tailEnd/>
                        </a:ln>
                      </wps:spPr>
                      <wps:txbx>
                        <w:txbxContent>
                          <w:p w14:paraId="30DEB4F0" w14:textId="77777777" w:rsidR="00342F8A" w:rsidRPr="0078114C" w:rsidRDefault="00342F8A" w:rsidP="0099158D">
                            <w:pPr>
                              <w:rPr>
                                <w:b/>
                              </w:rPr>
                            </w:pPr>
                            <w:r w:rsidRPr="0078114C">
                              <w:rPr>
                                <w:b/>
                              </w:rPr>
                              <w:t xml:space="preserve">Key formal REF2021 dates and deadlines </w:t>
                            </w:r>
                          </w:p>
                          <w:p w14:paraId="7C4CE8AE" w14:textId="4E7FE894" w:rsidR="00342F8A" w:rsidRPr="0078114C" w:rsidRDefault="00342F8A" w:rsidP="0099158D">
                            <w:pPr>
                              <w:rPr>
                                <w:b/>
                              </w:rPr>
                            </w:pPr>
                            <w:r>
                              <w:tab/>
                            </w:r>
                            <w:r>
                              <w:tab/>
                            </w:r>
                            <w:r>
                              <w:tab/>
                            </w:r>
                            <w:r>
                              <w:tab/>
                            </w:r>
                            <w:r>
                              <w:tab/>
                            </w:r>
                            <w:r>
                              <w:tab/>
                            </w:r>
                            <w:r w:rsidRPr="0078114C">
                              <w:rPr>
                                <w:b/>
                              </w:rPr>
                              <w:t>2020</w:t>
                            </w:r>
                            <w:r>
                              <w:rPr>
                                <w:b/>
                              </w:rPr>
                              <w:t>/2021</w:t>
                            </w:r>
                          </w:p>
                          <w:p w14:paraId="2D875A97" w14:textId="13A994A2" w:rsidR="00342F8A" w:rsidRDefault="00342F8A" w:rsidP="0099158D">
                            <w:r>
                              <w:t>Staff census date</w:t>
                            </w:r>
                            <w:r>
                              <w:tab/>
                            </w:r>
                            <w:r>
                              <w:tab/>
                            </w:r>
                            <w:r>
                              <w:tab/>
                            </w:r>
                            <w:r>
                              <w:tab/>
                            </w:r>
                            <w:r>
                              <w:tab/>
                            </w:r>
                            <w:r>
                              <w:tab/>
                              <w:t>31</w:t>
                            </w:r>
                            <w:r w:rsidRPr="0078114C">
                              <w:rPr>
                                <w:vertAlign w:val="superscript"/>
                              </w:rPr>
                              <w:t>st</w:t>
                            </w:r>
                            <w:r>
                              <w:t xml:space="preserve"> July 2020</w:t>
                            </w:r>
                          </w:p>
                          <w:p w14:paraId="2B890F4B" w14:textId="439D69AC" w:rsidR="00342F8A" w:rsidRDefault="00342F8A" w:rsidP="0099158D">
                            <w:r>
                              <w:t>Research income/PGR income cut-off date</w:t>
                            </w:r>
                            <w:r>
                              <w:tab/>
                            </w:r>
                            <w:r>
                              <w:tab/>
                            </w:r>
                            <w:r>
                              <w:tab/>
                              <w:t>31</w:t>
                            </w:r>
                            <w:r w:rsidRPr="009B7848">
                              <w:rPr>
                                <w:vertAlign w:val="superscript"/>
                              </w:rPr>
                              <w:t>st</w:t>
                            </w:r>
                            <w:r>
                              <w:t xml:space="preserve"> July 2020</w:t>
                            </w:r>
                          </w:p>
                          <w:p w14:paraId="0CA8084E" w14:textId="4C8A38B0" w:rsidR="00342F8A" w:rsidRDefault="00342F8A" w:rsidP="009B7848">
                            <w:pPr>
                              <w:ind w:left="6480" w:hanging="6480"/>
                            </w:pPr>
                            <w:r>
                              <w:t>Outputs publication deadline                                                                31</w:t>
                            </w:r>
                            <w:r w:rsidRPr="009B7848">
                              <w:rPr>
                                <w:vertAlign w:val="superscript"/>
                              </w:rPr>
                              <w:t>st</w:t>
                            </w:r>
                            <w:r>
                              <w:t xml:space="preserve"> December 2020 (with exceptions)</w:t>
                            </w:r>
                          </w:p>
                          <w:p w14:paraId="6348CB53" w14:textId="08715B52" w:rsidR="00342F8A" w:rsidRPr="00A3684B" w:rsidRDefault="00342F8A" w:rsidP="0099158D">
                            <w:pPr>
                              <w:rPr>
                                <w:b/>
                              </w:rPr>
                            </w:pPr>
                            <w:r w:rsidRPr="00A3684B">
                              <w:rPr>
                                <w:b/>
                              </w:rPr>
                              <w:t xml:space="preserve">Full </w:t>
                            </w:r>
                            <w:r>
                              <w:rPr>
                                <w:b/>
                              </w:rPr>
                              <w:t>REF2021 submission deadline</w:t>
                            </w:r>
                            <w:r>
                              <w:rPr>
                                <w:b/>
                              </w:rPr>
                              <w:tab/>
                            </w:r>
                            <w:r>
                              <w:rPr>
                                <w:b/>
                              </w:rPr>
                              <w:tab/>
                            </w:r>
                            <w:r>
                              <w:rPr>
                                <w:b/>
                              </w:rPr>
                              <w:tab/>
                            </w:r>
                            <w:r>
                              <w:rPr>
                                <w:b/>
                              </w:rPr>
                              <w:tab/>
                            </w:r>
                            <w:r w:rsidRPr="00A3684B">
                              <w:rPr>
                                <w:b/>
                              </w:rPr>
                              <w:t>31</w:t>
                            </w:r>
                            <w:r w:rsidRPr="00A3684B">
                              <w:rPr>
                                <w:b/>
                                <w:vertAlign w:val="superscript"/>
                              </w:rPr>
                              <w:t>st</w:t>
                            </w:r>
                            <w:r w:rsidRPr="00A3684B">
                              <w:rPr>
                                <w:b/>
                              </w:rPr>
                              <w:t xml:space="preserve"> March 2021</w:t>
                            </w:r>
                          </w:p>
                          <w:p w14:paraId="0AF4552E" w14:textId="3FE20F8A" w:rsidR="00342F8A" w:rsidRDefault="00342F8A" w:rsidP="0099158D">
                            <w:r>
                              <w:t>Impact evidence submission</w:t>
                            </w:r>
                            <w:r>
                              <w:rPr>
                                <w:b/>
                                <w:color w:val="FF0000"/>
                                <w:vertAlign w:val="superscript"/>
                              </w:rPr>
                              <w:t>*New</w:t>
                            </w:r>
                            <w:r w:rsidRPr="0099158D">
                              <w:rPr>
                                <w:b/>
                                <w:color w:val="FF0000"/>
                                <w:vertAlign w:val="superscript"/>
                              </w:rPr>
                              <w:t>*</w:t>
                            </w:r>
                            <w:r>
                              <w:tab/>
                            </w:r>
                            <w:r>
                              <w:tab/>
                            </w:r>
                            <w:r>
                              <w:tab/>
                            </w:r>
                            <w:r>
                              <w:tab/>
                              <w:t>1</w:t>
                            </w:r>
                            <w:r w:rsidRPr="00B73CC7">
                              <w:rPr>
                                <w:vertAlign w:val="superscript"/>
                              </w:rPr>
                              <w:t>st</w:t>
                            </w:r>
                            <w:r>
                              <w:t xml:space="preserve"> June 2021</w:t>
                            </w:r>
                          </w:p>
                          <w:p w14:paraId="227CB08A" w14:textId="121CF4D3" w:rsidR="00342F8A" w:rsidRDefault="00342F8A" w:rsidP="00A3684B">
                            <w:pPr>
                              <w:ind w:left="3600" w:firstLine="720"/>
                            </w:pPr>
                            <w:r w:rsidRPr="0078114C">
                              <w:rPr>
                                <w:b/>
                              </w:rPr>
                              <w:t>202</w:t>
                            </w:r>
                            <w:r>
                              <w:rPr>
                                <w:b/>
                              </w:rPr>
                              <w:t>1/2022</w:t>
                            </w:r>
                          </w:p>
                          <w:p w14:paraId="1DC3B8D7" w14:textId="5EE19DA5" w:rsidR="00342F8A" w:rsidRDefault="00342F8A" w:rsidP="0099158D">
                            <w:r>
                              <w:t>REF2021 Audit period</w:t>
                            </w:r>
                            <w:r>
                              <w:rPr>
                                <w:b/>
                                <w:color w:val="FF0000"/>
                                <w:vertAlign w:val="superscript"/>
                              </w:rPr>
                              <w:t>*New</w:t>
                            </w:r>
                            <w:r w:rsidRPr="0099158D">
                              <w:rPr>
                                <w:b/>
                                <w:color w:val="FF0000"/>
                                <w:vertAlign w:val="superscript"/>
                              </w:rPr>
                              <w:t>*</w:t>
                            </w:r>
                            <w:r>
                              <w:tab/>
                            </w:r>
                            <w:r>
                              <w:tab/>
                            </w:r>
                            <w:r>
                              <w:tab/>
                            </w:r>
                            <w:r>
                              <w:tab/>
                            </w:r>
                            <w:r>
                              <w:tab/>
                              <w:t>May 2021 – February 2022</w:t>
                            </w:r>
                          </w:p>
                          <w:p w14:paraId="1069B057" w14:textId="22C4E9A9" w:rsidR="00342F8A" w:rsidRDefault="00342F8A" w:rsidP="0099158D">
                            <w:r>
                              <w:t>REF2021 results shared</w:t>
                            </w:r>
                            <w:r>
                              <w:rPr>
                                <w:b/>
                                <w:color w:val="FF0000"/>
                                <w:vertAlign w:val="superscript"/>
                              </w:rPr>
                              <w:t>*New</w:t>
                            </w:r>
                            <w:r w:rsidRPr="0099158D">
                              <w:rPr>
                                <w:b/>
                                <w:color w:val="FF0000"/>
                                <w:vertAlign w:val="superscript"/>
                              </w:rPr>
                              <w:t>*</w:t>
                            </w:r>
                            <w:r>
                              <w:tab/>
                            </w:r>
                            <w:r>
                              <w:tab/>
                            </w:r>
                            <w:r>
                              <w:tab/>
                            </w:r>
                            <w:r>
                              <w:tab/>
                            </w:r>
                            <w:r>
                              <w:tab/>
                              <w:t>April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0D261" id="_x0000_t202" coordsize="21600,21600" o:spt="202" path="m,l,21600r21600,l21600,xe">
                <v:stroke joinstyle="miter"/>
                <v:path gradientshapeok="t" o:connecttype="rect"/>
              </v:shapetype>
              <v:shape id="Text Box 2" o:spid="_x0000_s1026" type="#_x0000_t202" style="position:absolute;margin-left:0;margin-top:21.5pt;width:445.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">
                <v:textbox style="mso-fit-shape-to-text:t">
                  <w:txbxContent>
                    <w:p w14:paraId="30DEB4F0" w14:textId="77777777" w:rsidR="00342F8A" w:rsidRPr="0078114C" w:rsidRDefault="00342F8A" w:rsidP="0099158D">
                      <w:pPr>
                        <w:rPr>
                          <w:b/>
                        </w:rPr>
                      </w:pPr>
                      <w:r w:rsidRPr="0078114C">
                        <w:rPr>
                          <w:b/>
                        </w:rPr>
                        <w:t xml:space="preserve">Key formal REF2021 dates and deadlines </w:t>
                      </w:r>
                    </w:p>
                    <w:p w14:paraId="7C4CE8AE" w14:textId="4E7FE894" w:rsidR="00342F8A" w:rsidRPr="0078114C" w:rsidRDefault="00342F8A" w:rsidP="0099158D">
                      <w:pPr>
                        <w:rPr>
                          <w:b/>
                        </w:rPr>
                      </w:pPr>
                      <w:r>
                        <w:tab/>
                      </w:r>
                      <w:r>
                        <w:tab/>
                      </w:r>
                      <w:r>
                        <w:tab/>
                      </w:r>
                      <w:r>
                        <w:tab/>
                      </w:r>
                      <w:r>
                        <w:tab/>
                      </w:r>
                      <w:r>
                        <w:tab/>
                      </w:r>
                      <w:r w:rsidRPr="0078114C">
                        <w:rPr>
                          <w:b/>
                        </w:rPr>
                        <w:t>2020</w:t>
                      </w:r>
                      <w:r>
                        <w:rPr>
                          <w:b/>
                        </w:rPr>
                        <w:t>/2021</w:t>
                      </w:r>
                    </w:p>
                    <w:p w14:paraId="2D875A97" w14:textId="13A994A2" w:rsidR="00342F8A" w:rsidRDefault="00342F8A" w:rsidP="0099158D">
                      <w:r>
                        <w:t>Staff census date</w:t>
                      </w:r>
                      <w:r>
                        <w:tab/>
                      </w:r>
                      <w:r>
                        <w:tab/>
                      </w:r>
                      <w:r>
                        <w:tab/>
                      </w:r>
                      <w:r>
                        <w:tab/>
                      </w:r>
                      <w:r>
                        <w:tab/>
                      </w:r>
                      <w:r>
                        <w:tab/>
                        <w:t>31</w:t>
                      </w:r>
                      <w:r w:rsidRPr="0078114C">
                        <w:rPr>
                          <w:vertAlign w:val="superscript"/>
                        </w:rPr>
                        <w:t>st</w:t>
                      </w:r>
                      <w:r>
                        <w:t xml:space="preserve"> July 2020</w:t>
                      </w:r>
                    </w:p>
                    <w:p w14:paraId="2B890F4B" w14:textId="439D69AC" w:rsidR="00342F8A" w:rsidRDefault="00342F8A" w:rsidP="0099158D">
                      <w:r>
                        <w:t>Research income/PGR income cut-off date</w:t>
                      </w:r>
                      <w:r>
                        <w:tab/>
                      </w:r>
                      <w:r>
                        <w:tab/>
                      </w:r>
                      <w:r>
                        <w:tab/>
                        <w:t>31</w:t>
                      </w:r>
                      <w:r w:rsidRPr="009B7848">
                        <w:rPr>
                          <w:vertAlign w:val="superscript"/>
                        </w:rPr>
                        <w:t>st</w:t>
                      </w:r>
                      <w:r>
                        <w:t xml:space="preserve"> July 2020</w:t>
                      </w:r>
                    </w:p>
                    <w:p w14:paraId="0CA8084E" w14:textId="4C8A38B0" w:rsidR="00342F8A" w:rsidRDefault="00342F8A" w:rsidP="009B7848">
                      <w:pPr>
                        <w:ind w:left="6480" w:hanging="6480"/>
                      </w:pPr>
                      <w:r>
                        <w:t>Outputs publication deadline                                                                31</w:t>
                      </w:r>
                      <w:r w:rsidRPr="009B7848">
                        <w:rPr>
                          <w:vertAlign w:val="superscript"/>
                        </w:rPr>
                        <w:t>st</w:t>
                      </w:r>
                      <w:r>
                        <w:t xml:space="preserve"> December 2020 (with exceptions)</w:t>
                      </w:r>
                    </w:p>
                    <w:p w14:paraId="6348CB53" w14:textId="08715B52" w:rsidR="00342F8A" w:rsidRPr="00A3684B" w:rsidRDefault="00342F8A" w:rsidP="0099158D">
                      <w:pPr>
                        <w:rPr>
                          <w:b/>
                        </w:rPr>
                      </w:pPr>
                      <w:r w:rsidRPr="00A3684B">
                        <w:rPr>
                          <w:b/>
                        </w:rPr>
                        <w:t xml:space="preserve">Full </w:t>
                      </w:r>
                      <w:r>
                        <w:rPr>
                          <w:b/>
                        </w:rPr>
                        <w:t>REF2021 submission deadline</w:t>
                      </w:r>
                      <w:r>
                        <w:rPr>
                          <w:b/>
                        </w:rPr>
                        <w:tab/>
                      </w:r>
                      <w:r>
                        <w:rPr>
                          <w:b/>
                        </w:rPr>
                        <w:tab/>
                      </w:r>
                      <w:r>
                        <w:rPr>
                          <w:b/>
                        </w:rPr>
                        <w:tab/>
                      </w:r>
                      <w:r>
                        <w:rPr>
                          <w:b/>
                        </w:rPr>
                        <w:tab/>
                      </w:r>
                      <w:r w:rsidRPr="00A3684B">
                        <w:rPr>
                          <w:b/>
                        </w:rPr>
                        <w:t>31</w:t>
                      </w:r>
                      <w:r w:rsidRPr="00A3684B">
                        <w:rPr>
                          <w:b/>
                          <w:vertAlign w:val="superscript"/>
                        </w:rPr>
                        <w:t>st</w:t>
                      </w:r>
                      <w:r w:rsidRPr="00A3684B">
                        <w:rPr>
                          <w:b/>
                        </w:rPr>
                        <w:t xml:space="preserve"> March 2021</w:t>
                      </w:r>
                    </w:p>
                    <w:p w14:paraId="0AF4552E" w14:textId="3FE20F8A" w:rsidR="00342F8A" w:rsidRDefault="00342F8A" w:rsidP="0099158D">
                      <w:r>
                        <w:t>Impact evidence submission</w:t>
                      </w:r>
                      <w:r>
                        <w:rPr>
                          <w:b/>
                          <w:color w:val="FF0000"/>
                          <w:vertAlign w:val="superscript"/>
                        </w:rPr>
                        <w:t>*New</w:t>
                      </w:r>
                      <w:r w:rsidRPr="0099158D">
                        <w:rPr>
                          <w:b/>
                          <w:color w:val="FF0000"/>
                          <w:vertAlign w:val="superscript"/>
                        </w:rPr>
                        <w:t>*</w:t>
                      </w:r>
                      <w:r>
                        <w:tab/>
                      </w:r>
                      <w:r>
                        <w:tab/>
                      </w:r>
                      <w:r>
                        <w:tab/>
                      </w:r>
                      <w:r>
                        <w:tab/>
                        <w:t>1</w:t>
                      </w:r>
                      <w:r w:rsidRPr="00B73CC7">
                        <w:rPr>
                          <w:vertAlign w:val="superscript"/>
                        </w:rPr>
                        <w:t>st</w:t>
                      </w:r>
                      <w:r>
                        <w:t xml:space="preserve"> June 2021</w:t>
                      </w:r>
                    </w:p>
                    <w:p w14:paraId="227CB08A" w14:textId="121CF4D3" w:rsidR="00342F8A" w:rsidRDefault="00342F8A" w:rsidP="00A3684B">
                      <w:pPr>
                        <w:ind w:left="3600" w:firstLine="720"/>
                      </w:pPr>
                      <w:r w:rsidRPr="0078114C">
                        <w:rPr>
                          <w:b/>
                        </w:rPr>
                        <w:t>202</w:t>
                      </w:r>
                      <w:r>
                        <w:rPr>
                          <w:b/>
                        </w:rPr>
                        <w:t>1/2022</w:t>
                      </w:r>
                    </w:p>
                    <w:p w14:paraId="1DC3B8D7" w14:textId="5EE19DA5" w:rsidR="00342F8A" w:rsidRDefault="00342F8A" w:rsidP="0099158D">
                      <w:r>
                        <w:t>REF2021 Audit period</w:t>
                      </w:r>
                      <w:r>
                        <w:rPr>
                          <w:b/>
                          <w:color w:val="FF0000"/>
                          <w:vertAlign w:val="superscript"/>
                        </w:rPr>
                        <w:t>*New</w:t>
                      </w:r>
                      <w:r w:rsidRPr="0099158D">
                        <w:rPr>
                          <w:b/>
                          <w:color w:val="FF0000"/>
                          <w:vertAlign w:val="superscript"/>
                        </w:rPr>
                        <w:t>*</w:t>
                      </w:r>
                      <w:r>
                        <w:tab/>
                      </w:r>
                      <w:r>
                        <w:tab/>
                      </w:r>
                      <w:r>
                        <w:tab/>
                      </w:r>
                      <w:r>
                        <w:tab/>
                      </w:r>
                      <w:r>
                        <w:tab/>
                        <w:t>May 2021 – February 2022</w:t>
                      </w:r>
                    </w:p>
                    <w:p w14:paraId="1069B057" w14:textId="22C4E9A9" w:rsidR="00342F8A" w:rsidRDefault="00342F8A" w:rsidP="0099158D">
                      <w:r>
                        <w:t>REF2021 results shared</w:t>
                      </w:r>
                      <w:r>
                        <w:rPr>
                          <w:b/>
                          <w:color w:val="FF0000"/>
                          <w:vertAlign w:val="superscript"/>
                        </w:rPr>
                        <w:t>*New</w:t>
                      </w:r>
                      <w:r w:rsidRPr="0099158D">
                        <w:rPr>
                          <w:b/>
                          <w:color w:val="FF0000"/>
                          <w:vertAlign w:val="superscript"/>
                        </w:rPr>
                        <w:t>*</w:t>
                      </w:r>
                      <w:r>
                        <w:tab/>
                      </w:r>
                      <w:r>
                        <w:tab/>
                      </w:r>
                      <w:r>
                        <w:tab/>
                      </w:r>
                      <w:r>
                        <w:tab/>
                      </w:r>
                      <w:r>
                        <w:tab/>
                        <w:t>April 2022</w:t>
                      </w:r>
                    </w:p>
                  </w:txbxContent>
                </v:textbox>
                <w10:wrap type="square" anchorx="margin"/>
              </v:shape>
            </w:pict>
          </mc:Fallback>
        </mc:AlternateContent>
      </w:r>
    </w:p>
    <w:p w14:paraId="7027B55D" w14:textId="5F5E263B" w:rsidR="0099158D" w:rsidRDefault="00445C85" w:rsidP="00445C85">
      <w:pPr>
        <w:pStyle w:val="Heading2"/>
        <w:numPr>
          <w:ilvl w:val="0"/>
          <w:numId w:val="20"/>
        </w:numPr>
        <w:rPr>
          <w:b/>
        </w:rPr>
      </w:pPr>
      <w:bookmarkStart w:id="0" w:name="_Toc47705828"/>
      <w:r>
        <w:rPr>
          <w:noProof/>
          <w:lang w:eastAsia="en-GB"/>
        </w:rPr>
        <w:lastRenderedPageBreak/>
        <mc:AlternateContent>
          <mc:Choice Requires="wps">
            <w:drawing>
              <wp:anchor distT="45720" distB="45720" distL="114300" distR="114300" simplePos="0" relativeHeight="251658241" behindDoc="0" locked="0" layoutInCell="1" allowOverlap="1" wp14:anchorId="49C6E6FB" wp14:editId="45E5CF4A">
                <wp:simplePos x="0" y="0"/>
                <wp:positionH relativeFrom="column">
                  <wp:posOffset>-53340</wp:posOffset>
                </wp:positionH>
                <wp:positionV relativeFrom="paragraph">
                  <wp:posOffset>-107950</wp:posOffset>
                </wp:positionV>
                <wp:extent cx="5951855" cy="1404620"/>
                <wp:effectExtent l="0" t="0" r="1079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04620"/>
                        </a:xfrm>
                        <a:prstGeom prst="rect">
                          <a:avLst/>
                        </a:prstGeom>
                        <a:solidFill>
                          <a:srgbClr val="FFFFFF"/>
                        </a:solidFill>
                        <a:ln w="9525">
                          <a:solidFill>
                            <a:srgbClr val="000000"/>
                          </a:solidFill>
                          <a:miter lim="800000"/>
                          <a:headEnd/>
                          <a:tailEnd/>
                        </a:ln>
                      </wps:spPr>
                      <wps:txbx>
                        <w:txbxContent>
                          <w:p w14:paraId="447ED3E6" w14:textId="77777777" w:rsidR="00342F8A" w:rsidRDefault="00342F8A" w:rsidP="00445C85">
                            <w:pPr>
                              <w:rPr>
                                <w:b/>
                              </w:rPr>
                            </w:pPr>
                            <w:r w:rsidRPr="0078114C">
                              <w:rPr>
                                <w:b/>
                              </w:rPr>
                              <w:t>Key University of Exeter REF preparation dates</w:t>
                            </w:r>
                          </w:p>
                          <w:p w14:paraId="54191E34" w14:textId="0C04ACBA" w:rsidR="00342F8A" w:rsidRPr="0050102E" w:rsidRDefault="00342F8A" w:rsidP="0050102E">
                            <w:pPr>
                              <w:ind w:left="3600" w:hanging="3600"/>
                              <w:jc w:val="both"/>
                              <w:rPr>
                                <w:b/>
                                <w:i/>
                              </w:rPr>
                            </w:pPr>
                            <w:r>
                              <w:rPr>
                                <w:b/>
                              </w:rPr>
                              <w:t>18</w:t>
                            </w:r>
                            <w:r>
                              <w:rPr>
                                <w:b/>
                                <w:vertAlign w:val="superscript"/>
                              </w:rPr>
                              <w:t>th</w:t>
                            </w:r>
                            <w:r w:rsidRPr="0099158D">
                              <w:rPr>
                                <w:b/>
                              </w:rPr>
                              <w:t xml:space="preserve"> </w:t>
                            </w:r>
                            <w:r>
                              <w:rPr>
                                <w:b/>
                              </w:rPr>
                              <w:t xml:space="preserve">December 2020                     </w:t>
                            </w:r>
                            <w:r w:rsidRPr="00AC077F">
                              <w:t>Deadline for full REF Submission</w:t>
                            </w:r>
                            <w:r>
                              <w:t xml:space="preserve"> </w:t>
                            </w:r>
                          </w:p>
                          <w:p w14:paraId="62A8943E" w14:textId="5A40BFDE" w:rsidR="00342F8A" w:rsidRDefault="00342F8A" w:rsidP="00445C85">
                            <w:pPr>
                              <w:jc w:val="both"/>
                              <w:rPr>
                                <w:b/>
                              </w:rPr>
                            </w:pPr>
                            <w:r>
                              <w:rPr>
                                <w:b/>
                              </w:rPr>
                              <w:t>2</w:t>
                            </w:r>
                            <w:r w:rsidRPr="00AC077F">
                              <w:rPr>
                                <w:b/>
                                <w:vertAlign w:val="superscript"/>
                              </w:rPr>
                              <w:t>nd</w:t>
                            </w:r>
                            <w:r w:rsidRPr="00DD2AC3">
                              <w:rPr>
                                <w:b/>
                              </w:rPr>
                              <w:t xml:space="preserve"> – 18</w:t>
                            </w:r>
                            <w:r w:rsidRPr="00DD2AC3">
                              <w:rPr>
                                <w:b/>
                                <w:vertAlign w:val="superscript"/>
                              </w:rPr>
                              <w:t>th</w:t>
                            </w:r>
                            <w:r>
                              <w:rPr>
                                <w:b/>
                              </w:rPr>
                              <w:t xml:space="preserve"> February 2021</w:t>
                            </w:r>
                            <w:r>
                              <w:rPr>
                                <w:b/>
                              </w:rPr>
                              <w:tab/>
                            </w:r>
                            <w:r>
                              <w:t xml:space="preserve">REF University </w:t>
                            </w:r>
                            <w:r w:rsidRPr="00AC077F">
                              <w:t xml:space="preserve">Research Monitoring </w:t>
                            </w:r>
                            <w:r>
                              <w:t xml:space="preserve">Panel submission </w:t>
                            </w:r>
                            <w:r w:rsidRPr="00AC077F">
                              <w:t>meetings</w:t>
                            </w:r>
                          </w:p>
                          <w:p w14:paraId="30C9A4C6" w14:textId="47E8A418" w:rsidR="00342F8A" w:rsidRDefault="00342F8A" w:rsidP="0050102E">
                            <w:pPr>
                              <w:ind w:left="3600" w:hanging="3600"/>
                              <w:jc w:val="both"/>
                              <w:rPr>
                                <w:b/>
                              </w:rPr>
                            </w:pPr>
                            <w:r>
                              <w:rPr>
                                <w:b/>
                              </w:rPr>
                              <w:t>1</w:t>
                            </w:r>
                            <w:r w:rsidRPr="00AC077F">
                              <w:rPr>
                                <w:b/>
                                <w:vertAlign w:val="superscript"/>
                              </w:rPr>
                              <w:t>st</w:t>
                            </w:r>
                            <w:r>
                              <w:rPr>
                                <w:b/>
                              </w:rPr>
                              <w:t xml:space="preserve"> March 2021                               </w:t>
                            </w:r>
                            <w:r>
                              <w:t xml:space="preserve">Deadline for any final changes to the submission </w:t>
                            </w:r>
                            <w:r>
                              <w:rPr>
                                <w:b/>
                              </w:rPr>
                              <w:t xml:space="preserve">  </w:t>
                            </w:r>
                          </w:p>
                          <w:p w14:paraId="51A0F25D" w14:textId="2F550DC8" w:rsidR="00342F8A" w:rsidRDefault="00342F8A" w:rsidP="0050102E">
                            <w:pPr>
                              <w:ind w:left="3600" w:hanging="3600"/>
                              <w:jc w:val="both"/>
                            </w:pPr>
                            <w:r>
                              <w:rPr>
                                <w:b/>
                              </w:rPr>
                              <w:t>First week of March 2021</w:t>
                            </w:r>
                            <w:r>
                              <w:t xml:space="preserve">            Final Submission meetings (for UoAs where substantive changes were required in February)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6E6FB" id="_x0000_s1027" type="#_x0000_t202" style="position:absolute;left:0;text-align:left;margin-left:-4.2pt;margin-top:-8.5pt;width:468.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">
                <v:textbox style="mso-fit-shape-to-text:t">
                  <w:txbxContent>
                    <w:p w14:paraId="447ED3E6" w14:textId="77777777" w:rsidR="00342F8A" w:rsidRDefault="00342F8A" w:rsidP="00445C85">
                      <w:pPr>
                        <w:rPr>
                          <w:b/>
                        </w:rPr>
                      </w:pPr>
                      <w:r w:rsidRPr="0078114C">
                        <w:rPr>
                          <w:b/>
                        </w:rPr>
                        <w:t>Key University of Exeter REF preparation dates</w:t>
                      </w:r>
                    </w:p>
                    <w:p w14:paraId="54191E34" w14:textId="0C04ACBA" w:rsidR="00342F8A" w:rsidRPr="0050102E" w:rsidRDefault="00342F8A" w:rsidP="0050102E">
                      <w:pPr>
                        <w:ind w:left="3600" w:hanging="3600"/>
                        <w:jc w:val="both"/>
                        <w:rPr>
                          <w:b/>
                          <w:i/>
                        </w:rPr>
                      </w:pPr>
                      <w:r>
                        <w:rPr>
                          <w:b/>
                        </w:rPr>
                        <w:t>18</w:t>
                      </w:r>
                      <w:r>
                        <w:rPr>
                          <w:b/>
                          <w:vertAlign w:val="superscript"/>
                        </w:rPr>
                        <w:t>th</w:t>
                      </w:r>
                      <w:r w:rsidRPr="0099158D">
                        <w:rPr>
                          <w:b/>
                        </w:rPr>
                        <w:t xml:space="preserve"> </w:t>
                      </w:r>
                      <w:r>
                        <w:rPr>
                          <w:b/>
                        </w:rPr>
                        <w:t xml:space="preserve">December 2020                     </w:t>
                      </w:r>
                      <w:r w:rsidRPr="00AC077F">
                        <w:t>Deadline for full REF Submission</w:t>
                      </w:r>
                      <w:r>
                        <w:t xml:space="preserve"> </w:t>
                      </w:r>
                    </w:p>
                    <w:p w14:paraId="62A8943E" w14:textId="5A40BFDE" w:rsidR="00342F8A" w:rsidRDefault="00342F8A" w:rsidP="00445C85">
                      <w:pPr>
                        <w:jc w:val="both"/>
                        <w:rPr>
                          <w:b/>
                        </w:rPr>
                      </w:pPr>
                      <w:r>
                        <w:rPr>
                          <w:b/>
                        </w:rPr>
                        <w:t>2</w:t>
                      </w:r>
                      <w:r w:rsidRPr="00AC077F">
                        <w:rPr>
                          <w:b/>
                          <w:vertAlign w:val="superscript"/>
                        </w:rPr>
                        <w:t>nd</w:t>
                      </w:r>
                      <w:r w:rsidRPr="00DD2AC3">
                        <w:rPr>
                          <w:b/>
                        </w:rPr>
                        <w:t xml:space="preserve"> – 18</w:t>
                      </w:r>
                      <w:r w:rsidRPr="00DD2AC3">
                        <w:rPr>
                          <w:b/>
                          <w:vertAlign w:val="superscript"/>
                        </w:rPr>
                        <w:t>th</w:t>
                      </w:r>
                      <w:r>
                        <w:rPr>
                          <w:b/>
                        </w:rPr>
                        <w:t xml:space="preserve"> February 2021</w:t>
                      </w:r>
                      <w:r>
                        <w:rPr>
                          <w:b/>
                        </w:rPr>
                        <w:tab/>
                      </w:r>
                      <w:r>
                        <w:t xml:space="preserve">REF University </w:t>
                      </w:r>
                      <w:r w:rsidRPr="00AC077F">
                        <w:t xml:space="preserve">Research Monitoring </w:t>
                      </w:r>
                      <w:r>
                        <w:t xml:space="preserve">Panel submission </w:t>
                      </w:r>
                      <w:r w:rsidRPr="00AC077F">
                        <w:t>meetings</w:t>
                      </w:r>
                    </w:p>
                    <w:p w14:paraId="30C9A4C6" w14:textId="47E8A418" w:rsidR="00342F8A" w:rsidRDefault="00342F8A" w:rsidP="0050102E">
                      <w:pPr>
                        <w:ind w:left="3600" w:hanging="3600"/>
                        <w:jc w:val="both"/>
                        <w:rPr>
                          <w:b/>
                        </w:rPr>
                      </w:pPr>
                      <w:r>
                        <w:rPr>
                          <w:b/>
                        </w:rPr>
                        <w:t>1</w:t>
                      </w:r>
                      <w:r w:rsidRPr="00AC077F">
                        <w:rPr>
                          <w:b/>
                          <w:vertAlign w:val="superscript"/>
                        </w:rPr>
                        <w:t>st</w:t>
                      </w:r>
                      <w:r>
                        <w:rPr>
                          <w:b/>
                        </w:rPr>
                        <w:t xml:space="preserve"> March 2021                               </w:t>
                      </w:r>
                      <w:r>
                        <w:t xml:space="preserve">Deadline for any final changes to the submission </w:t>
                      </w:r>
                      <w:r>
                        <w:rPr>
                          <w:b/>
                        </w:rPr>
                        <w:t xml:space="preserve">  </w:t>
                      </w:r>
                    </w:p>
                    <w:p w14:paraId="51A0F25D" w14:textId="2F550DC8" w:rsidR="00342F8A" w:rsidRDefault="00342F8A" w:rsidP="0050102E">
                      <w:pPr>
                        <w:ind w:left="3600" w:hanging="3600"/>
                        <w:jc w:val="both"/>
                      </w:pPr>
                      <w:r>
                        <w:rPr>
                          <w:b/>
                        </w:rPr>
                        <w:t>First week of March 2021</w:t>
                      </w:r>
                      <w:r>
                        <w:t xml:space="preserve">            Final Submission meetings (for UoAs where substantive changes were required in February)</w:t>
                      </w:r>
                    </w:p>
                  </w:txbxContent>
                </v:textbox>
              </v:shape>
            </w:pict>
          </mc:Fallback>
        </mc:AlternateContent>
      </w:r>
      <w:r w:rsidR="0099158D" w:rsidRPr="002335DA">
        <w:rPr>
          <w:b/>
        </w:rPr>
        <w:t>Research Monitoring deadlines, documentation and dates</w:t>
      </w:r>
      <w:bookmarkEnd w:id="0"/>
    </w:p>
    <w:p w14:paraId="0BC3DB27" w14:textId="512D6840" w:rsidR="00445C85" w:rsidRDefault="00445C85" w:rsidP="00445C85"/>
    <w:p w14:paraId="560536EA" w14:textId="5050F2E7" w:rsidR="00445C85" w:rsidRDefault="00445C85" w:rsidP="00445C85"/>
    <w:p w14:paraId="4C8374A3" w14:textId="63101CB8" w:rsidR="00445C85" w:rsidRDefault="00445C85" w:rsidP="00445C85"/>
    <w:p w14:paraId="7C2AB035" w14:textId="035A9437" w:rsidR="00445C85" w:rsidRDefault="00445C85" w:rsidP="00445C85"/>
    <w:p w14:paraId="44F4A905" w14:textId="2BC6E772" w:rsidR="00445C85" w:rsidRDefault="00445C85" w:rsidP="00445C85"/>
    <w:p w14:paraId="08A9D011" w14:textId="36BE2DB9" w:rsidR="00445C85" w:rsidRDefault="00445C85" w:rsidP="00445C85"/>
    <w:p w14:paraId="5C74E08D" w14:textId="30B1A350" w:rsidR="0099158D" w:rsidRDefault="0099158D" w:rsidP="0099158D">
      <w:pPr>
        <w:pStyle w:val="Heading3"/>
      </w:pPr>
      <w:bookmarkStart w:id="1" w:name="_Toc47705829"/>
      <w:r>
        <w:t>Research Monitoring deadlines – 2019</w:t>
      </w:r>
      <w:r w:rsidR="009B2EE5">
        <w:t>,</w:t>
      </w:r>
      <w:r>
        <w:t xml:space="preserve"> 2020</w:t>
      </w:r>
      <w:r w:rsidR="009B2EE5">
        <w:t xml:space="preserve"> and REF </w:t>
      </w:r>
      <w:r w:rsidR="002941C1">
        <w:t xml:space="preserve">submission meetings </w:t>
      </w:r>
      <w:r w:rsidR="0050102E">
        <w:t>in 2021</w:t>
      </w:r>
      <w:bookmarkEnd w:id="1"/>
    </w:p>
    <w:p w14:paraId="19A4BC97" w14:textId="2D10F177" w:rsidR="009B2EE5" w:rsidRDefault="009B2EE5" w:rsidP="009B2EE5">
      <w:pPr>
        <w:pStyle w:val="ListParagraph"/>
        <w:numPr>
          <w:ilvl w:val="0"/>
          <w:numId w:val="21"/>
        </w:numPr>
      </w:pPr>
      <w:r w:rsidRPr="0050102E">
        <w:rPr>
          <w:b/>
        </w:rPr>
        <w:t>Research Monitoring 2019</w:t>
      </w:r>
      <w:r>
        <w:t>: completed</w:t>
      </w:r>
    </w:p>
    <w:p w14:paraId="7E0C310D" w14:textId="3B3B68CD" w:rsidR="009B2EE5" w:rsidRDefault="009B2EE5" w:rsidP="009B2EE5">
      <w:pPr>
        <w:pStyle w:val="ListParagraph"/>
        <w:numPr>
          <w:ilvl w:val="0"/>
          <w:numId w:val="21"/>
        </w:numPr>
      </w:pPr>
      <w:r w:rsidRPr="0050102E">
        <w:rPr>
          <w:b/>
        </w:rPr>
        <w:t>Research Monitoring 2020:</w:t>
      </w:r>
      <w:r>
        <w:t xml:space="preserve"> </w:t>
      </w:r>
      <w:r w:rsidR="002941C1">
        <w:t xml:space="preserve">moved </w:t>
      </w:r>
    </w:p>
    <w:p w14:paraId="04678823" w14:textId="31E473CC" w:rsidR="009B2EE5" w:rsidRDefault="002941C1" w:rsidP="009B2EE5">
      <w:pPr>
        <w:pStyle w:val="ListParagraph"/>
        <w:numPr>
          <w:ilvl w:val="0"/>
          <w:numId w:val="21"/>
        </w:numPr>
      </w:pPr>
      <w:r>
        <w:rPr>
          <w:b/>
        </w:rPr>
        <w:t>REF/University</w:t>
      </w:r>
      <w:r w:rsidR="009B2EE5" w:rsidRPr="0050102E">
        <w:rPr>
          <w:b/>
        </w:rPr>
        <w:t xml:space="preserve"> Research Monitoring</w:t>
      </w:r>
      <w:r>
        <w:rPr>
          <w:b/>
        </w:rPr>
        <w:t xml:space="preserve"> Panel</w:t>
      </w:r>
      <w:r w:rsidR="0050102E">
        <w:rPr>
          <w:b/>
        </w:rPr>
        <w:t xml:space="preserve"> meetings</w:t>
      </w:r>
      <w:r w:rsidR="009B2EE5" w:rsidRPr="0050102E">
        <w:rPr>
          <w:b/>
        </w:rPr>
        <w:t>:</w:t>
      </w:r>
      <w:r w:rsidR="00620F54">
        <w:rPr>
          <w:b/>
        </w:rPr>
        <w:t xml:space="preserve"> </w:t>
      </w:r>
      <w:r>
        <w:t>2</w:t>
      </w:r>
      <w:r w:rsidRPr="002941C1">
        <w:rPr>
          <w:vertAlign w:val="superscript"/>
        </w:rPr>
        <w:t>nd</w:t>
      </w:r>
      <w:r>
        <w:t xml:space="preserve"> </w:t>
      </w:r>
      <w:r w:rsidR="00DD2AC3" w:rsidRPr="00B73CC7">
        <w:t>– 18</w:t>
      </w:r>
      <w:r w:rsidR="00DD2AC3" w:rsidRPr="00B73CC7">
        <w:rPr>
          <w:vertAlign w:val="superscript"/>
        </w:rPr>
        <w:t>th</w:t>
      </w:r>
      <w:r w:rsidR="00DD2AC3" w:rsidRPr="00B73CC7">
        <w:t xml:space="preserve"> February 2021</w:t>
      </w:r>
    </w:p>
    <w:p w14:paraId="3AC140A3" w14:textId="4F091FE8" w:rsidR="0050102E" w:rsidRDefault="0050102E" w:rsidP="009B2EE5">
      <w:pPr>
        <w:pStyle w:val="ListParagraph"/>
        <w:numPr>
          <w:ilvl w:val="0"/>
          <w:numId w:val="21"/>
        </w:numPr>
      </w:pPr>
      <w:r>
        <w:rPr>
          <w:b/>
        </w:rPr>
        <w:t>Final submission meetings:</w:t>
      </w:r>
      <w:r>
        <w:t xml:space="preserve"> </w:t>
      </w:r>
      <w:r w:rsidR="00B73CC7">
        <w:t>1</w:t>
      </w:r>
      <w:r w:rsidR="00B73CC7" w:rsidRPr="00B73CC7">
        <w:rPr>
          <w:vertAlign w:val="superscript"/>
        </w:rPr>
        <w:t>st</w:t>
      </w:r>
      <w:r w:rsidR="00B73CC7">
        <w:t xml:space="preserve"> week of March 2021</w:t>
      </w:r>
      <w:r w:rsidR="002941C1">
        <w:t xml:space="preserve"> (for UoAs where substantive changes were required after the February meetings)</w:t>
      </w:r>
    </w:p>
    <w:p w14:paraId="65C773E7" w14:textId="6283CD00" w:rsidR="0099158D" w:rsidRDefault="0099158D" w:rsidP="0099158D">
      <w:pPr>
        <w:pStyle w:val="Heading3"/>
      </w:pPr>
      <w:bookmarkStart w:id="2" w:name="_Toc47705830"/>
      <w:r>
        <w:t>Research Monitoring documentation –</w:t>
      </w:r>
      <w:r w:rsidR="0050102E">
        <w:t>REF/</w:t>
      </w:r>
      <w:r w:rsidR="002941C1">
        <w:t xml:space="preserve">University </w:t>
      </w:r>
      <w:r w:rsidR="009B2EE5">
        <w:t>Research Monitoring</w:t>
      </w:r>
      <w:r w:rsidR="002941C1">
        <w:t xml:space="preserve"> Panel</w:t>
      </w:r>
      <w:r w:rsidR="009B2EE5">
        <w:t xml:space="preserve"> meeting</w:t>
      </w:r>
      <w:bookmarkEnd w:id="2"/>
    </w:p>
    <w:p w14:paraId="3ED6A574" w14:textId="77777777" w:rsidR="00B11A45" w:rsidRPr="00B11A45" w:rsidRDefault="00B11A45" w:rsidP="00B11A45"/>
    <w:tbl>
      <w:tblPr>
        <w:tblStyle w:val="TableGrid"/>
        <w:tblW w:w="9493" w:type="dxa"/>
        <w:tblLook w:val="04A0" w:firstRow="1" w:lastRow="0" w:firstColumn="1" w:lastColumn="0" w:noHBand="0" w:noVBand="1"/>
      </w:tblPr>
      <w:tblGrid>
        <w:gridCol w:w="4531"/>
        <w:gridCol w:w="4962"/>
      </w:tblGrid>
      <w:tr w:rsidR="0099158D" w14:paraId="38334BA4" w14:textId="77777777" w:rsidTr="3F474D61">
        <w:tc>
          <w:tcPr>
            <w:tcW w:w="9493" w:type="dxa"/>
            <w:gridSpan w:val="2"/>
            <w:shd w:val="clear" w:color="auto" w:fill="9CC2E5" w:themeFill="accent1" w:themeFillTint="99"/>
          </w:tcPr>
          <w:p w14:paraId="2FF3D4B1" w14:textId="31E339A5" w:rsidR="0099158D" w:rsidRDefault="0050102E" w:rsidP="0099158D">
            <w:pPr>
              <w:jc w:val="center"/>
              <w:rPr>
                <w:b/>
              </w:rPr>
            </w:pPr>
            <w:r>
              <w:rPr>
                <w:b/>
              </w:rPr>
              <w:t>2021</w:t>
            </w:r>
          </w:p>
        </w:tc>
      </w:tr>
      <w:tr w:rsidR="002941C1" w14:paraId="179C7528" w14:textId="23E294A9" w:rsidTr="002941C1">
        <w:tc>
          <w:tcPr>
            <w:tcW w:w="4531" w:type="dxa"/>
            <w:shd w:val="clear" w:color="auto" w:fill="FFFFFF" w:themeFill="background1"/>
          </w:tcPr>
          <w:p w14:paraId="4DECFC6B" w14:textId="735A9938" w:rsidR="002941C1" w:rsidRDefault="002941C1" w:rsidP="008A0455">
            <w:pPr>
              <w:jc w:val="center"/>
              <w:rPr>
                <w:b/>
              </w:rPr>
            </w:pPr>
            <w:r>
              <w:rPr>
                <w:b/>
              </w:rPr>
              <w:t>Provided by UoA</w:t>
            </w:r>
          </w:p>
        </w:tc>
        <w:tc>
          <w:tcPr>
            <w:tcW w:w="4962" w:type="dxa"/>
            <w:shd w:val="clear" w:color="auto" w:fill="FFFFFF" w:themeFill="background1"/>
          </w:tcPr>
          <w:p w14:paraId="466DEA1E" w14:textId="48E48A77" w:rsidR="002941C1" w:rsidRDefault="002941C1" w:rsidP="008A0455">
            <w:pPr>
              <w:jc w:val="center"/>
              <w:rPr>
                <w:b/>
              </w:rPr>
            </w:pPr>
            <w:r>
              <w:rPr>
                <w:b/>
              </w:rPr>
              <w:t>Produced by the REF team</w:t>
            </w:r>
          </w:p>
        </w:tc>
      </w:tr>
      <w:tr w:rsidR="0099158D" w14:paraId="76077EE4" w14:textId="77777777" w:rsidTr="3F474D61">
        <w:tc>
          <w:tcPr>
            <w:tcW w:w="9493" w:type="dxa"/>
            <w:gridSpan w:val="2"/>
            <w:shd w:val="clear" w:color="auto" w:fill="DEEAF6" w:themeFill="accent1" w:themeFillTint="33"/>
          </w:tcPr>
          <w:p w14:paraId="22E9950B" w14:textId="5C5583CC" w:rsidR="0099158D" w:rsidRDefault="0099158D" w:rsidP="008A0455">
            <w:pPr>
              <w:jc w:val="center"/>
              <w:rPr>
                <w:b/>
              </w:rPr>
            </w:pPr>
            <w:r>
              <w:rPr>
                <w:b/>
              </w:rPr>
              <w:t>General</w:t>
            </w:r>
          </w:p>
        </w:tc>
      </w:tr>
      <w:tr w:rsidR="0099158D" w14:paraId="03369305" w14:textId="77777777" w:rsidTr="3F474D61">
        <w:tc>
          <w:tcPr>
            <w:tcW w:w="4531" w:type="dxa"/>
          </w:tcPr>
          <w:p w14:paraId="237B6EA2" w14:textId="39F18E92" w:rsidR="0099158D" w:rsidRDefault="19E4F1E3" w:rsidP="0099158D">
            <w:r w:rsidRPr="19E4F1E3">
              <w:rPr>
                <w:b/>
                <w:bCs/>
              </w:rPr>
              <w:t>UoA overview document</w:t>
            </w:r>
            <w:r>
              <w:t xml:space="preserve"> (max. 2 pages) – key remaining opportunities, risks, concerns and decisions</w:t>
            </w:r>
            <w:r w:rsidR="002941C1">
              <w:t xml:space="preserve"> requiring discussion</w:t>
            </w:r>
          </w:p>
        </w:tc>
        <w:tc>
          <w:tcPr>
            <w:tcW w:w="4962" w:type="dxa"/>
          </w:tcPr>
          <w:p w14:paraId="03132709" w14:textId="5C0F98AB" w:rsidR="0099158D" w:rsidRPr="0099158D" w:rsidRDefault="19E4F1E3" w:rsidP="0099158D">
            <w:r w:rsidRPr="19E4F1E3">
              <w:rPr>
                <w:b/>
                <w:bCs/>
              </w:rPr>
              <w:t xml:space="preserve">UoA predicted quality profile – </w:t>
            </w:r>
            <w:r>
              <w:t xml:space="preserve">with quality profiles and key information for each section of </w:t>
            </w:r>
            <w:r w:rsidRPr="19E4F1E3">
              <w:rPr>
                <w:b/>
                <w:bCs/>
              </w:rPr>
              <w:t>outputs</w:t>
            </w:r>
            <w:r>
              <w:t xml:space="preserve">, </w:t>
            </w:r>
            <w:r w:rsidRPr="19E4F1E3">
              <w:rPr>
                <w:b/>
                <w:bCs/>
              </w:rPr>
              <w:t>environment</w:t>
            </w:r>
            <w:r>
              <w:t xml:space="preserve"> and </w:t>
            </w:r>
            <w:r w:rsidRPr="19E4F1E3">
              <w:rPr>
                <w:b/>
                <w:bCs/>
              </w:rPr>
              <w:t>impact</w:t>
            </w:r>
            <w:r>
              <w:t>.</w:t>
            </w:r>
          </w:p>
          <w:p w14:paraId="514FF353" w14:textId="212F61C6" w:rsidR="0099158D" w:rsidRDefault="19E4F1E3" w:rsidP="0099158D">
            <w:r w:rsidRPr="19E4F1E3">
              <w:rPr>
                <w:b/>
                <w:bCs/>
              </w:rPr>
              <w:t>Category A Eligible Staff</w:t>
            </w:r>
          </w:p>
        </w:tc>
      </w:tr>
      <w:tr w:rsidR="0099158D" w14:paraId="1A5072FB" w14:textId="77777777" w:rsidTr="3F474D61">
        <w:tc>
          <w:tcPr>
            <w:tcW w:w="9493" w:type="dxa"/>
            <w:gridSpan w:val="2"/>
            <w:shd w:val="clear" w:color="auto" w:fill="DEEAF6" w:themeFill="accent1" w:themeFillTint="33"/>
          </w:tcPr>
          <w:p w14:paraId="4E407835" w14:textId="77777777" w:rsidR="0099158D" w:rsidRDefault="0099158D" w:rsidP="008A0455">
            <w:pPr>
              <w:jc w:val="center"/>
              <w:rPr>
                <w:b/>
              </w:rPr>
            </w:pPr>
            <w:r>
              <w:rPr>
                <w:b/>
              </w:rPr>
              <w:t>Environment</w:t>
            </w:r>
          </w:p>
        </w:tc>
      </w:tr>
      <w:tr w:rsidR="0099158D" w14:paraId="0C0283BF" w14:textId="77777777" w:rsidTr="3F474D61">
        <w:tc>
          <w:tcPr>
            <w:tcW w:w="4531" w:type="dxa"/>
          </w:tcPr>
          <w:p w14:paraId="6A122F5B" w14:textId="526670B1" w:rsidR="0099158D" w:rsidRDefault="002941C1" w:rsidP="0099158D">
            <w:r>
              <w:rPr>
                <w:b/>
                <w:bCs/>
              </w:rPr>
              <w:t>F</w:t>
            </w:r>
            <w:r w:rsidR="19E4F1E3" w:rsidRPr="19E4F1E3">
              <w:rPr>
                <w:b/>
                <w:bCs/>
              </w:rPr>
              <w:t>inal draft of UoA Environment Template</w:t>
            </w:r>
          </w:p>
        </w:tc>
        <w:tc>
          <w:tcPr>
            <w:tcW w:w="4962" w:type="dxa"/>
          </w:tcPr>
          <w:p w14:paraId="30E65544" w14:textId="6E739A01" w:rsidR="0099158D" w:rsidRDefault="19E4F1E3" w:rsidP="0099158D">
            <w:r w:rsidRPr="19E4F1E3">
              <w:rPr>
                <w:b/>
                <w:bCs/>
              </w:rPr>
              <w:t xml:space="preserve">Environment-related data: </w:t>
            </w:r>
            <w:r>
              <w:t>Income per FTE and PGR per FTE</w:t>
            </w:r>
          </w:p>
          <w:p w14:paraId="2CC7E755" w14:textId="7BF23E46" w:rsidR="0099158D" w:rsidRPr="0099158D" w:rsidRDefault="19E4F1E3" w:rsidP="19E4F1E3">
            <w:pPr>
              <w:rPr>
                <w:b/>
                <w:bCs/>
              </w:rPr>
            </w:pPr>
            <w:r w:rsidRPr="19E4F1E3">
              <w:rPr>
                <w:b/>
                <w:bCs/>
              </w:rPr>
              <w:t>Draft Institutional-level Environment Statement</w:t>
            </w:r>
            <w:r w:rsidR="002941C1">
              <w:rPr>
                <w:b/>
                <w:bCs/>
              </w:rPr>
              <w:t xml:space="preserve"> incl. the 500-word Covid-19 statement</w:t>
            </w:r>
          </w:p>
        </w:tc>
      </w:tr>
      <w:tr w:rsidR="0099158D" w14:paraId="1152C38B" w14:textId="77777777" w:rsidTr="3F474D61">
        <w:tc>
          <w:tcPr>
            <w:tcW w:w="9493" w:type="dxa"/>
            <w:gridSpan w:val="2"/>
            <w:shd w:val="clear" w:color="auto" w:fill="DEEAF6" w:themeFill="accent1" w:themeFillTint="33"/>
          </w:tcPr>
          <w:p w14:paraId="1B57C5FA" w14:textId="5E17EA12" w:rsidR="0099158D" w:rsidRDefault="0099158D" w:rsidP="008A0455">
            <w:pPr>
              <w:jc w:val="center"/>
              <w:rPr>
                <w:b/>
              </w:rPr>
            </w:pPr>
            <w:r>
              <w:rPr>
                <w:b/>
              </w:rPr>
              <w:t>Outputs</w:t>
            </w:r>
          </w:p>
        </w:tc>
      </w:tr>
      <w:tr w:rsidR="0099158D" w14:paraId="7C27CE02" w14:textId="77777777" w:rsidTr="3F474D61">
        <w:tc>
          <w:tcPr>
            <w:tcW w:w="4531" w:type="dxa"/>
          </w:tcPr>
          <w:p w14:paraId="71E3E7A7" w14:textId="4BD9FA75" w:rsidR="0099158D" w:rsidRDefault="19E4F1E3" w:rsidP="002941C1">
            <w:r w:rsidRPr="19E4F1E3">
              <w:rPr>
                <w:b/>
                <w:bCs/>
              </w:rPr>
              <w:t>Output selection:</w:t>
            </w:r>
            <w:r>
              <w:t xml:space="preserve"> within the Symplectic REF submission </w:t>
            </w:r>
            <w:r w:rsidR="002941C1">
              <w:t>module</w:t>
            </w:r>
            <w:r>
              <w:t xml:space="preserve"> </w:t>
            </w:r>
          </w:p>
        </w:tc>
        <w:tc>
          <w:tcPr>
            <w:tcW w:w="4962" w:type="dxa"/>
          </w:tcPr>
          <w:p w14:paraId="4B904718" w14:textId="45E80610" w:rsidR="0099158D" w:rsidRPr="0099158D" w:rsidRDefault="002941C1" w:rsidP="19E4F1E3">
            <w:pPr>
              <w:rPr>
                <w:i/>
                <w:iCs/>
              </w:rPr>
            </w:pPr>
            <w:r>
              <w:rPr>
                <w:i/>
                <w:iCs/>
              </w:rPr>
              <w:t>Final selection of outputs</w:t>
            </w:r>
          </w:p>
          <w:p w14:paraId="20446D74" w14:textId="4FD44987" w:rsidR="0099158D" w:rsidRDefault="19E4F1E3" w:rsidP="19E4F1E3">
            <w:pPr>
              <w:rPr>
                <w:i/>
                <w:iCs/>
              </w:rPr>
            </w:pPr>
            <w:r w:rsidRPr="19E4F1E3">
              <w:rPr>
                <w:i/>
                <w:iCs/>
              </w:rPr>
              <w:t>Citation data for relevant UoAs</w:t>
            </w:r>
          </w:p>
        </w:tc>
      </w:tr>
      <w:tr w:rsidR="0099158D" w14:paraId="20063785" w14:textId="77777777" w:rsidTr="3F474D61">
        <w:tc>
          <w:tcPr>
            <w:tcW w:w="9493" w:type="dxa"/>
            <w:gridSpan w:val="2"/>
            <w:shd w:val="clear" w:color="auto" w:fill="DEEAF6" w:themeFill="accent1" w:themeFillTint="33"/>
          </w:tcPr>
          <w:p w14:paraId="2F24560F" w14:textId="6A716CFB" w:rsidR="0099158D" w:rsidRDefault="0099158D" w:rsidP="008A0455">
            <w:pPr>
              <w:jc w:val="center"/>
              <w:rPr>
                <w:b/>
              </w:rPr>
            </w:pPr>
            <w:r>
              <w:rPr>
                <w:b/>
              </w:rPr>
              <w:t>Impact</w:t>
            </w:r>
          </w:p>
        </w:tc>
      </w:tr>
      <w:tr w:rsidR="0099158D" w14:paraId="5C088F6B" w14:textId="77777777" w:rsidTr="3F474D61">
        <w:tc>
          <w:tcPr>
            <w:tcW w:w="4531" w:type="dxa"/>
          </w:tcPr>
          <w:p w14:paraId="19FC4007" w14:textId="2B3FD249" w:rsidR="0099158D" w:rsidRDefault="002941C1" w:rsidP="0099158D">
            <w:r>
              <w:rPr>
                <w:b/>
                <w:bCs/>
              </w:rPr>
              <w:t>F</w:t>
            </w:r>
            <w:r w:rsidR="19E4F1E3" w:rsidRPr="19E4F1E3">
              <w:rPr>
                <w:b/>
                <w:bCs/>
              </w:rPr>
              <w:t>inal draft Impact case studies</w:t>
            </w:r>
          </w:p>
        </w:tc>
        <w:tc>
          <w:tcPr>
            <w:tcW w:w="4962" w:type="dxa"/>
          </w:tcPr>
          <w:p w14:paraId="7D310137" w14:textId="13E131EF" w:rsidR="0099158D" w:rsidRDefault="002941C1" w:rsidP="002941C1">
            <w:r>
              <w:rPr>
                <w:i/>
              </w:rPr>
              <w:t>Final selection of case studies</w:t>
            </w:r>
          </w:p>
        </w:tc>
      </w:tr>
    </w:tbl>
    <w:p w14:paraId="470F9BE7" w14:textId="77777777" w:rsidR="002335DA" w:rsidRDefault="002335DA" w:rsidP="0099158D">
      <w:pPr>
        <w:rPr>
          <w:b/>
        </w:rPr>
        <w:sectPr w:rsidR="002335DA" w:rsidSect="002335DA">
          <w:pgSz w:w="11906" w:h="16838"/>
          <w:pgMar w:top="1440" w:right="1276" w:bottom="1440" w:left="1134" w:header="709" w:footer="709" w:gutter="0"/>
          <w:cols w:space="708"/>
          <w:docGrid w:linePitch="360"/>
        </w:sectPr>
      </w:pPr>
    </w:p>
    <w:p w14:paraId="2250389E" w14:textId="1AF7CE29" w:rsidR="0099158D" w:rsidRDefault="0099158D" w:rsidP="0099158D">
      <w:pPr>
        <w:pStyle w:val="Heading3"/>
      </w:pPr>
      <w:bookmarkStart w:id="3" w:name="_Toc47705831"/>
      <w:r>
        <w:lastRenderedPageBreak/>
        <w:t>Research Monitoring dates</w:t>
      </w:r>
      <w:r w:rsidR="009B2EE5">
        <w:t xml:space="preserve"> </w:t>
      </w:r>
      <w:r w:rsidR="0050102E">
        <w:t>–</w:t>
      </w:r>
      <w:r w:rsidR="009B2EE5">
        <w:t xml:space="preserve"> </w:t>
      </w:r>
      <w:r w:rsidR="0050102E" w:rsidRPr="005A61CC">
        <w:t>February 2021</w:t>
      </w:r>
      <w:bookmarkEnd w:id="3"/>
    </w:p>
    <w:tbl>
      <w:tblPr>
        <w:tblW w:w="9209" w:type="dxa"/>
        <w:tblLook w:val="04A0" w:firstRow="1" w:lastRow="0" w:firstColumn="1" w:lastColumn="0" w:noHBand="0" w:noVBand="1"/>
      </w:tblPr>
      <w:tblGrid>
        <w:gridCol w:w="687"/>
        <w:gridCol w:w="1252"/>
        <w:gridCol w:w="867"/>
        <w:gridCol w:w="6403"/>
      </w:tblGrid>
      <w:tr w:rsidR="009B2EE5" w:rsidRPr="00456A5C" w14:paraId="0D43DED6" w14:textId="77777777" w:rsidTr="0050102E">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vAlign w:val="bottom"/>
          </w:tcPr>
          <w:p w14:paraId="2E47A2F8" w14:textId="1BE21F8D" w:rsidR="009B2EE5" w:rsidRPr="00456A5C" w:rsidRDefault="009B2EE5" w:rsidP="009B2EE5">
            <w:pPr>
              <w:spacing w:after="0" w:line="240" w:lineRule="auto"/>
              <w:jc w:val="center"/>
              <w:rPr>
                <w:rFonts w:ascii="Calibri" w:eastAsia="Times New Roman" w:hAnsi="Calibri" w:cs="Times New Roman"/>
                <w:color w:val="FFFFFF" w:themeColor="background1"/>
                <w:sz w:val="28"/>
                <w:szCs w:val="28"/>
                <w:lang w:eastAsia="en-GB"/>
              </w:rPr>
            </w:pPr>
            <w:r>
              <w:rPr>
                <w:rFonts w:ascii="Calibri" w:eastAsia="Times New Roman" w:hAnsi="Calibri" w:cs="Times New Roman"/>
                <w:b/>
                <w:color w:val="FFFFFF" w:themeColor="background1"/>
                <w:sz w:val="28"/>
                <w:szCs w:val="28"/>
                <w:lang w:eastAsia="en-GB"/>
              </w:rPr>
              <w:t>Pre-submission Research Monitoring</w:t>
            </w:r>
            <w:r>
              <w:rPr>
                <w:rFonts w:ascii="Calibri" w:eastAsia="Times New Roman" w:hAnsi="Calibri" w:cs="Times New Roman"/>
                <w:color w:val="FFFFFF" w:themeColor="background1"/>
                <w:sz w:val="28"/>
                <w:szCs w:val="28"/>
                <w:lang w:eastAsia="en-GB"/>
              </w:rPr>
              <w:t xml:space="preserve"> meetings</w:t>
            </w:r>
          </w:p>
        </w:tc>
      </w:tr>
      <w:tr w:rsidR="009B2EE5" w:rsidRPr="002C6EDB" w14:paraId="03B6B681" w14:textId="3C93E1CD"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bottom"/>
          </w:tcPr>
          <w:p w14:paraId="104A4786" w14:textId="3CC4DCC1" w:rsidR="009B2EE5" w:rsidRPr="002C6EDB" w:rsidRDefault="009B2EE5" w:rsidP="002C6EDB">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UoAs</w:t>
            </w:r>
          </w:p>
        </w:tc>
        <w:tc>
          <w:tcPr>
            <w:tcW w:w="1252"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0CA68F30" w14:textId="67559DDF" w:rsidR="009B2EE5" w:rsidRPr="002C6EDB" w:rsidRDefault="009B2EE5" w:rsidP="002C6EDB">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Colleges</w:t>
            </w:r>
          </w:p>
        </w:tc>
        <w:tc>
          <w:tcPr>
            <w:tcW w:w="867"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6CCFDE0E" w14:textId="5A9651F8" w:rsidR="009B2EE5" w:rsidRPr="002C6EDB" w:rsidRDefault="009B2EE5" w:rsidP="002C6EDB">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Panel</w:t>
            </w:r>
          </w:p>
        </w:tc>
        <w:tc>
          <w:tcPr>
            <w:tcW w:w="6403"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7D86B312" w14:textId="3ED40A79" w:rsidR="009B2EE5" w:rsidRPr="002C6EDB" w:rsidRDefault="009B2EE5" w:rsidP="002C6EDB">
            <w:pPr>
              <w:spacing w:after="0" w:line="240" w:lineRule="auto"/>
              <w:rPr>
                <w:rFonts w:ascii="Calibri" w:eastAsia="Times New Roman" w:hAnsi="Calibri" w:cs="Times New Roman"/>
                <w:color w:val="FFFFFF" w:themeColor="background1"/>
                <w:lang w:eastAsia="en-GB"/>
              </w:rPr>
            </w:pPr>
            <w:r>
              <w:rPr>
                <w:rFonts w:ascii="Calibri" w:eastAsia="Times New Roman" w:hAnsi="Calibri" w:cs="Times New Roman"/>
                <w:color w:val="FFFFFF" w:themeColor="background1"/>
                <w:lang w:eastAsia="en-GB"/>
              </w:rPr>
              <w:t>Date</w:t>
            </w:r>
          </w:p>
        </w:tc>
      </w:tr>
      <w:tr w:rsidR="009B2EE5" w:rsidRPr="002C6EDB" w14:paraId="17C7E2F6" w14:textId="3390C0A3"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AF3DF" w14:textId="1AC7F31F" w:rsidR="009B2EE5" w:rsidRPr="002C6EDB" w:rsidRDefault="009B2EE5" w:rsidP="00456A5C">
            <w:pPr>
              <w:spacing w:after="0" w:line="240" w:lineRule="auto"/>
              <w:rPr>
                <w:rFonts w:ascii="Calibri" w:eastAsia="Times New Roman" w:hAnsi="Calibri" w:cs="Times New Roman"/>
                <w:color w:val="000000"/>
                <w:lang w:eastAsia="en-GB"/>
              </w:rPr>
            </w:pPr>
            <w:r>
              <w:rPr>
                <w:rFonts w:ascii="Calibri" w:hAnsi="Calibri"/>
                <w:b/>
                <w:bCs/>
                <w:color w:val="000000"/>
              </w:rPr>
              <w:t>1</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7AA96DE" w14:textId="7A6E7357" w:rsidR="009B2EE5" w:rsidRPr="002C6EDB" w:rsidRDefault="009B2EE5" w:rsidP="00456A5C">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6A88DC" w14:textId="4876F3E1" w:rsidR="009B2EE5" w:rsidRPr="0050102E" w:rsidRDefault="009B2EE5" w:rsidP="00456A5C">
            <w:pPr>
              <w:spacing w:after="0" w:line="240" w:lineRule="auto"/>
              <w:rPr>
                <w:rFonts w:ascii="Calibri" w:eastAsia="Times New Roman" w:hAnsi="Calibri" w:cs="Times New Roman"/>
                <w:color w:val="000000"/>
                <w:lang w:eastAsia="en-GB"/>
              </w:rPr>
            </w:pPr>
            <w:r w:rsidRPr="0050102E">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111AF7" w14:textId="4ABE780D" w:rsidR="009B2EE5" w:rsidRPr="00DD2AC3" w:rsidRDefault="00DD2AC3" w:rsidP="00456A5C">
            <w:pPr>
              <w:spacing w:after="0" w:line="240" w:lineRule="auto"/>
              <w:rPr>
                <w:rFonts w:ascii="Calibri" w:eastAsia="Times New Roman" w:hAnsi="Calibri" w:cs="Times New Roman"/>
                <w:color w:val="000000"/>
                <w:lang w:eastAsia="en-GB"/>
              </w:rPr>
            </w:pPr>
            <w:r w:rsidRPr="00DD2AC3">
              <w:rPr>
                <w:rFonts w:ascii="Calibri" w:eastAsia="Times New Roman" w:hAnsi="Calibri" w:cs="Times New Roman"/>
                <w:color w:val="000000"/>
                <w:lang w:eastAsia="en-GB"/>
              </w:rPr>
              <w:t>11</w:t>
            </w:r>
            <w:r w:rsidRPr="00DD2AC3">
              <w:rPr>
                <w:rFonts w:ascii="Calibri" w:eastAsia="Times New Roman" w:hAnsi="Calibri" w:cs="Times New Roman"/>
                <w:color w:val="000000"/>
                <w:vertAlign w:val="superscript"/>
                <w:lang w:eastAsia="en-GB"/>
              </w:rPr>
              <w:t>th</w:t>
            </w:r>
            <w:r w:rsidRPr="00DD2AC3">
              <w:rPr>
                <w:rFonts w:ascii="Calibri" w:eastAsia="Times New Roman" w:hAnsi="Calibri" w:cs="Times New Roman"/>
                <w:color w:val="000000"/>
                <w:lang w:eastAsia="en-GB"/>
              </w:rPr>
              <w:t xml:space="preserve"> February 2021 – 13:00-17:30</w:t>
            </w:r>
          </w:p>
        </w:tc>
      </w:tr>
      <w:tr w:rsidR="006E7414" w:rsidRPr="002C6EDB" w14:paraId="679B1096" w14:textId="6B4454AA"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0DCEB" w14:textId="48EB0CB3"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b/>
                <w:bCs/>
                <w:color w:val="000000"/>
              </w:rPr>
              <w:t>2</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D7F138" w14:textId="4773A623"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4DE6FC" w14:textId="778BB124"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A30BEB" w14:textId="4001A8A8" w:rsidR="006E7414" w:rsidRPr="00DD2AC3" w:rsidRDefault="00DD2AC3" w:rsidP="006E7414">
            <w:pPr>
              <w:spacing w:after="0" w:line="240" w:lineRule="auto"/>
              <w:rPr>
                <w:rFonts w:ascii="Calibri" w:eastAsia="Times New Roman" w:hAnsi="Calibri" w:cs="Times New Roman"/>
                <w:color w:val="000000"/>
                <w:lang w:eastAsia="en-GB"/>
              </w:rPr>
            </w:pPr>
            <w:r w:rsidRPr="00DD2AC3">
              <w:rPr>
                <w:rFonts w:ascii="Calibri" w:eastAsia="Times New Roman" w:hAnsi="Calibri" w:cs="Times New Roman"/>
                <w:color w:val="000000"/>
                <w:lang w:eastAsia="en-GB"/>
              </w:rPr>
              <w:t>11</w:t>
            </w:r>
            <w:r w:rsidRPr="00DD2AC3">
              <w:rPr>
                <w:rFonts w:ascii="Calibri" w:eastAsia="Times New Roman" w:hAnsi="Calibri" w:cs="Times New Roman"/>
                <w:color w:val="000000"/>
                <w:vertAlign w:val="superscript"/>
                <w:lang w:eastAsia="en-GB"/>
              </w:rPr>
              <w:t>th</w:t>
            </w:r>
            <w:r w:rsidRPr="00DD2AC3">
              <w:rPr>
                <w:rFonts w:ascii="Calibri" w:eastAsia="Times New Roman" w:hAnsi="Calibri" w:cs="Times New Roman"/>
                <w:color w:val="000000"/>
                <w:lang w:eastAsia="en-GB"/>
              </w:rPr>
              <w:t xml:space="preserve"> February 2021 – 13:00-17:30</w:t>
            </w:r>
          </w:p>
        </w:tc>
      </w:tr>
      <w:tr w:rsidR="006E7414" w:rsidRPr="002C6EDB" w14:paraId="731E676C" w14:textId="3F0CFCF4"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0FA86" w14:textId="23671EA2"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b/>
                <w:bCs/>
                <w:color w:val="000000"/>
              </w:rPr>
              <w:t>3</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A7D75F" w14:textId="0A43F948"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FE388B" w14:textId="75D0929D" w:rsidR="006E7414" w:rsidRPr="002C6EDB" w:rsidRDefault="006E7414" w:rsidP="006E7414">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CC0F06" w14:textId="5BF0D723" w:rsidR="006E7414" w:rsidRPr="00DD2AC3" w:rsidRDefault="00DD2AC3" w:rsidP="006E7414">
            <w:pPr>
              <w:spacing w:after="0" w:line="240" w:lineRule="auto"/>
              <w:rPr>
                <w:rFonts w:ascii="Calibri" w:eastAsia="Times New Roman" w:hAnsi="Calibri" w:cs="Times New Roman"/>
                <w:color w:val="000000"/>
                <w:lang w:eastAsia="en-GB"/>
              </w:rPr>
            </w:pPr>
            <w:r w:rsidRPr="00DD2AC3">
              <w:rPr>
                <w:rFonts w:ascii="Calibri" w:eastAsia="Times New Roman" w:hAnsi="Calibri" w:cs="Times New Roman"/>
                <w:color w:val="000000"/>
                <w:lang w:eastAsia="en-GB"/>
              </w:rPr>
              <w:t>11</w:t>
            </w:r>
            <w:r w:rsidRPr="00DD2AC3">
              <w:rPr>
                <w:rFonts w:ascii="Calibri" w:eastAsia="Times New Roman" w:hAnsi="Calibri" w:cs="Times New Roman"/>
                <w:color w:val="000000"/>
                <w:vertAlign w:val="superscript"/>
                <w:lang w:eastAsia="en-GB"/>
              </w:rPr>
              <w:t>th</w:t>
            </w:r>
            <w:r w:rsidRPr="00DD2AC3">
              <w:rPr>
                <w:rFonts w:ascii="Calibri" w:eastAsia="Times New Roman" w:hAnsi="Calibri" w:cs="Times New Roman"/>
                <w:color w:val="000000"/>
                <w:lang w:eastAsia="en-GB"/>
              </w:rPr>
              <w:t xml:space="preserve"> February 2021 – 13:00-17:30</w:t>
            </w:r>
          </w:p>
        </w:tc>
      </w:tr>
      <w:tr w:rsidR="006E7414" w:rsidRPr="002C6EDB" w14:paraId="75951170"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78ABE840"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b/>
                <w:bCs/>
                <w:color w:val="000000"/>
              </w:rPr>
              <w:t>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75F9C6F3"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0A524F7E"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FC000"/>
          </w:tcPr>
          <w:p w14:paraId="12C047F4" w14:textId="372EFBF2" w:rsidR="006E7414" w:rsidRPr="002C6EDB" w:rsidRDefault="00DD2AC3"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6E7414" w:rsidRPr="002C6EDB" w14:paraId="49D0AFD7"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72CADF8F"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b/>
                <w:bCs/>
                <w:color w:val="000000"/>
              </w:rPr>
              <w:t>5</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6BEF641D"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59E08D6B" w14:textId="77777777" w:rsidR="006E7414" w:rsidRPr="002C6EDB" w:rsidRDefault="006E7414"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FC000"/>
          </w:tcPr>
          <w:p w14:paraId="169E1678" w14:textId="36041E86" w:rsidR="006E7414" w:rsidRPr="002C6EDB" w:rsidRDefault="00DD2AC3"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548C7697"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0C407674"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7</w:t>
            </w:r>
          </w:p>
        </w:tc>
        <w:tc>
          <w:tcPr>
            <w:tcW w:w="1252" w:type="dxa"/>
            <w:tcBorders>
              <w:top w:val="single" w:sz="4" w:space="0" w:color="auto"/>
              <w:left w:val="nil"/>
              <w:bottom w:val="single" w:sz="4" w:space="0" w:color="auto"/>
              <w:right w:val="single" w:sz="4" w:space="0" w:color="auto"/>
            </w:tcBorders>
            <w:shd w:val="clear" w:color="auto" w:fill="BF8F00" w:themeFill="accent4" w:themeFillShade="BF"/>
            <w:vAlign w:val="center"/>
          </w:tcPr>
          <w:p w14:paraId="200CF0FF"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EMPS/CLES</w:t>
            </w:r>
          </w:p>
        </w:tc>
        <w:tc>
          <w:tcPr>
            <w:tcW w:w="867" w:type="dxa"/>
            <w:tcBorders>
              <w:top w:val="single" w:sz="4" w:space="0" w:color="auto"/>
              <w:left w:val="nil"/>
              <w:bottom w:val="single" w:sz="4" w:space="0" w:color="auto"/>
              <w:right w:val="single" w:sz="4" w:space="0" w:color="auto"/>
            </w:tcBorders>
            <w:shd w:val="clear" w:color="auto" w:fill="BF8F00" w:themeFill="accent4" w:themeFillShade="BF"/>
            <w:vAlign w:val="center"/>
          </w:tcPr>
          <w:p w14:paraId="2B862A99"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BF8F00" w:themeFill="accent4" w:themeFillShade="BF"/>
          </w:tcPr>
          <w:p w14:paraId="551CFFC1" w14:textId="36AB8255"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02F7DFF2"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2BAE52C7"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9</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59AA608D"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7846ED44"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5409470F" w14:textId="378DD81A"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DD2AC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February 2021 – 09:00-15:30</w:t>
            </w:r>
          </w:p>
        </w:tc>
      </w:tr>
      <w:tr w:rsidR="00DD2AC3" w:rsidRPr="002C6EDB" w14:paraId="74155951"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7A57040D"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10</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77436F51"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71126C49"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6AD12214" w14:textId="48E12F0C"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DD2AC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February 2021 – 09:00-15:30</w:t>
            </w:r>
          </w:p>
        </w:tc>
      </w:tr>
      <w:tr w:rsidR="00DD2AC3" w:rsidRPr="002C6EDB" w14:paraId="31CDD49F"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72106299"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11</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79A37041"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0E166461"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0C158CF9" w14:textId="75FA74AE"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DD2AC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February 2021 – 09:00-15:30</w:t>
            </w:r>
          </w:p>
        </w:tc>
      </w:tr>
      <w:tr w:rsidR="00DD2AC3" w:rsidRPr="002C6EDB" w14:paraId="5888526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40629906"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12</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21955D0A"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7A1F04A6"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1302411B" w14:textId="4300952C"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DD2AC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February 2021 – 09:00-15:30</w:t>
            </w:r>
          </w:p>
        </w:tc>
      </w:tr>
      <w:tr w:rsidR="00DD2AC3" w:rsidRPr="002C6EDB" w14:paraId="1DA91236"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65F6B86D"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450E07F6"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46544474"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C000"/>
          </w:tcPr>
          <w:p w14:paraId="29D2F90C" w14:textId="4D56440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5FEADD5D"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C54F15E"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15</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61BCABE4"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E1B36B4"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150E47F2" w14:textId="167894EA"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09:00-15:30</w:t>
            </w:r>
          </w:p>
        </w:tc>
      </w:tr>
      <w:tr w:rsidR="00DD2AC3" w:rsidRPr="002C6EDB" w14:paraId="0C512B0A"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4F0ED7D"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16</w:t>
            </w:r>
          </w:p>
        </w:tc>
        <w:tc>
          <w:tcPr>
            <w:tcW w:w="1252"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9D3C8ED"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UEBS</w:t>
            </w:r>
          </w:p>
        </w:tc>
        <w:tc>
          <w:tcPr>
            <w:tcW w:w="867"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0CCFF0E3"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E599" w:themeFill="accent4" w:themeFillTint="66"/>
          </w:tcPr>
          <w:p w14:paraId="2058DE34" w14:textId="410210DE"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 09:00-12:00</w:t>
            </w:r>
          </w:p>
        </w:tc>
      </w:tr>
      <w:tr w:rsidR="00DD2AC3" w:rsidRPr="002C6EDB" w14:paraId="1CA0EAB4"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0ECD050"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17</w:t>
            </w:r>
          </w:p>
        </w:tc>
        <w:tc>
          <w:tcPr>
            <w:tcW w:w="1252"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80050F3"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UEBS</w:t>
            </w:r>
          </w:p>
        </w:tc>
        <w:tc>
          <w:tcPr>
            <w:tcW w:w="867"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7F2E437B"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E599" w:themeFill="accent4" w:themeFillTint="66"/>
          </w:tcPr>
          <w:p w14:paraId="2CDFB148" w14:textId="0708B0B5"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 09:00-12:00</w:t>
            </w:r>
          </w:p>
        </w:tc>
      </w:tr>
      <w:tr w:rsidR="00DD2AC3" w:rsidRPr="002C6EDB" w14:paraId="04B27DC7" w14:textId="606953E9"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3C4FFB7" w14:textId="3467A744"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18</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792E2CC" w14:textId="55094283"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913ABB6" w14:textId="20A0A955"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62AF4BD8" w14:textId="6E9BEB29"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184C4E36" w14:textId="79FD786E"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C02016F" w14:textId="47F4C856"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19</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3FDC156" w14:textId="30B6734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8EEDB0D" w14:textId="2D23BAE1"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7E56879E" w14:textId="73B88E85"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4709721E" w14:textId="589DA904"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369D898" w14:textId="5B086798"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21</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EA70666" w14:textId="189CD23C"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8AD6652" w14:textId="72555F01"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5F3B4DF3" w14:textId="2671775A"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7B113228" w14:textId="012A4E47"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F09BBF4" w14:textId="4C7E19A5"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23</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37C6864" w14:textId="6B10586C"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6BDA716" w14:textId="10487EFD"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04BFB9E8" w14:textId="213F51D9"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28587020"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65284ADA" w14:textId="77777777"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24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55CC7066" w14:textId="77777777"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1F00E5C7"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C000"/>
          </w:tcPr>
          <w:p w14:paraId="007BCC47" w14:textId="2003E405"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DD2A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755BC40F" w14:textId="4A4BB4A0"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55D3291" w14:textId="7F78A908"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25</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369D9B6" w14:textId="6FFFAAF4"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3ED210AE" w14:textId="5E3A354D"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1BD6BCE7" w14:textId="2AB5B016" w:rsidR="00DD2AC3" w:rsidRPr="002C6EDB" w:rsidRDefault="00E375A6"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E375A6">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February 2021 – 09:00-17:00</w:t>
            </w:r>
          </w:p>
        </w:tc>
      </w:tr>
      <w:tr w:rsidR="00DD2AC3" w:rsidRPr="002C6EDB" w14:paraId="1F3DAB76"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B56922E" w14:textId="77777777"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26</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332B5BE" w14:textId="77777777"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B731B5B" w14:textId="77777777"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79ED4A05" w14:textId="4D25C2FE"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2d February 2021 – 09:00-13:30</w:t>
            </w:r>
          </w:p>
        </w:tc>
      </w:tr>
      <w:tr w:rsidR="00DD2AC3" w:rsidRPr="002C6EDB" w14:paraId="5CE8A2DF" w14:textId="65E934E4" w:rsidTr="006E7414">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E9EEEBD" w14:textId="503855F0"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27</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2398F51" w14:textId="2FE7F5BA"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53BFB48" w14:textId="2AB4B2F5"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0923BF85" w14:textId="6F425CE9"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2d February 2021 – 09:00-13:30</w:t>
            </w:r>
          </w:p>
        </w:tc>
      </w:tr>
      <w:tr w:rsidR="00DD2AC3" w:rsidRPr="002C6EDB" w14:paraId="404862C5" w14:textId="3B76F3EF" w:rsidTr="006E7414">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D78EE84" w14:textId="536AD899"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28</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3631DDE" w14:textId="61ED0C9E" w:rsidR="00DD2AC3" w:rsidRPr="00DD2AC3" w:rsidRDefault="00DD2AC3" w:rsidP="00DD2AC3">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C7D6DF2" w14:textId="3DE65B3E" w:rsidR="00DD2AC3" w:rsidRPr="002C6EDB" w:rsidRDefault="00DD2AC3" w:rsidP="00DD2AC3">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42EF9B68" w14:textId="110A5FBB" w:rsidR="00DD2AC3" w:rsidRPr="002C6EDB" w:rsidRDefault="00DD2AC3" w:rsidP="00DD2AC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2d February 2021 – 09:00-13:30</w:t>
            </w:r>
          </w:p>
        </w:tc>
      </w:tr>
      <w:tr w:rsidR="00DD2AC3" w:rsidRPr="002C6EDB" w14:paraId="2CC0E486" w14:textId="4CC24E40"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540D8C5" w14:textId="761BA735" w:rsidR="00DD2AC3" w:rsidRPr="00DD2AC3" w:rsidRDefault="00DD2AC3" w:rsidP="00DD2AC3">
            <w:pPr>
              <w:spacing w:after="0" w:line="240" w:lineRule="auto"/>
              <w:rPr>
                <w:rFonts w:ascii="Calibri" w:hAnsi="Calibri"/>
                <w:b/>
                <w:color w:val="000000"/>
              </w:rPr>
            </w:pPr>
            <w:r w:rsidRPr="00DD2AC3">
              <w:rPr>
                <w:rFonts w:ascii="Calibri" w:hAnsi="Calibri"/>
                <w:b/>
                <w:color w:val="000000"/>
              </w:rPr>
              <w:t>29</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33C8F082" w14:textId="0D333E99" w:rsidR="00DD2AC3" w:rsidRPr="00DD2AC3" w:rsidRDefault="00DD2AC3" w:rsidP="00DD2AC3">
            <w:pPr>
              <w:spacing w:after="0" w:line="240" w:lineRule="auto"/>
              <w:rPr>
                <w:rFonts w:ascii="Calibri" w:hAnsi="Calibri"/>
                <w:b/>
                <w:color w:val="000000"/>
              </w:rPr>
            </w:pPr>
            <w:r w:rsidRPr="00DD2AC3">
              <w:rPr>
                <w:rFonts w:ascii="Calibri" w:hAnsi="Calibri"/>
                <w:b/>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3EBF7721" w14:textId="37DF19FB" w:rsidR="00DD2AC3" w:rsidRPr="00DD2AC3" w:rsidRDefault="00DD2AC3" w:rsidP="00DD2AC3">
            <w:pPr>
              <w:spacing w:after="0" w:line="240" w:lineRule="auto"/>
              <w:rPr>
                <w:rFonts w:ascii="Calibri" w:hAnsi="Calibri"/>
                <w:color w:val="000000"/>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524A06E7" w14:textId="3BA82471" w:rsidR="00DD2AC3" w:rsidRPr="00DD2AC3" w:rsidRDefault="00DD2AC3" w:rsidP="00DD2AC3">
            <w:pPr>
              <w:spacing w:after="0" w:line="240" w:lineRule="auto"/>
              <w:rPr>
                <w:rFonts w:ascii="Calibri" w:hAnsi="Calibri"/>
                <w:color w:val="000000"/>
              </w:rPr>
            </w:pPr>
            <w:r w:rsidRPr="00DD2AC3">
              <w:rPr>
                <w:rFonts w:ascii="Calibri" w:hAnsi="Calibri"/>
                <w:color w:val="000000"/>
              </w:rPr>
              <w:t>9th February 2021 – 09:00-15:30</w:t>
            </w:r>
          </w:p>
        </w:tc>
      </w:tr>
      <w:tr w:rsidR="00DD2AC3" w:rsidRPr="002C6EDB" w14:paraId="51FFEE1C" w14:textId="7CF7A48E"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4370D738" w14:textId="5C01CCEE" w:rsidR="00DD2AC3" w:rsidRPr="00DD2AC3" w:rsidRDefault="00DD2AC3" w:rsidP="00DD2AC3">
            <w:pPr>
              <w:spacing w:after="0" w:line="240" w:lineRule="auto"/>
              <w:rPr>
                <w:rFonts w:ascii="Calibri" w:hAnsi="Calibri"/>
                <w:b/>
                <w:color w:val="000000"/>
              </w:rPr>
            </w:pPr>
            <w:r w:rsidRPr="00DD2AC3">
              <w:rPr>
                <w:rFonts w:ascii="Calibri" w:hAnsi="Calibri"/>
                <w:b/>
                <w:color w:val="000000"/>
              </w:rPr>
              <w:t>31</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5AFD4E18" w14:textId="73A69C9D" w:rsidR="00DD2AC3" w:rsidRPr="00DD2AC3" w:rsidRDefault="00DD2AC3" w:rsidP="00DD2AC3">
            <w:pPr>
              <w:spacing w:after="0" w:line="240" w:lineRule="auto"/>
              <w:rPr>
                <w:rFonts w:ascii="Calibri" w:hAnsi="Calibri"/>
                <w:b/>
                <w:color w:val="000000"/>
              </w:rPr>
            </w:pPr>
            <w:r w:rsidRPr="00DD2AC3">
              <w:rPr>
                <w:rFonts w:ascii="Calibri" w:hAnsi="Calibri"/>
                <w:b/>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42A9C4E3" w14:textId="16759C14" w:rsidR="00DD2AC3" w:rsidRPr="00DD2AC3" w:rsidRDefault="00DD2AC3" w:rsidP="00DD2AC3">
            <w:pPr>
              <w:spacing w:after="0" w:line="240" w:lineRule="auto"/>
              <w:rPr>
                <w:rFonts w:ascii="Calibri" w:hAnsi="Calibri"/>
                <w:color w:val="000000"/>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05F30DF6" w14:textId="5DE4C6BC" w:rsidR="00DD2AC3" w:rsidRPr="00DD2AC3" w:rsidRDefault="00DD2AC3" w:rsidP="00DD2AC3">
            <w:pPr>
              <w:spacing w:after="0" w:line="240" w:lineRule="auto"/>
              <w:rPr>
                <w:rFonts w:ascii="Calibri" w:hAnsi="Calibri"/>
                <w:color w:val="000000"/>
              </w:rPr>
            </w:pPr>
            <w:r w:rsidRPr="00DD2AC3">
              <w:rPr>
                <w:rFonts w:ascii="Calibri" w:hAnsi="Calibri"/>
                <w:color w:val="000000"/>
              </w:rPr>
              <w:t>9th February 2021 – 09:00-15:30</w:t>
            </w:r>
          </w:p>
        </w:tc>
      </w:tr>
      <w:tr w:rsidR="00DD2AC3" w:rsidRPr="002C6EDB" w14:paraId="4A00C20F" w14:textId="586B5382" w:rsidTr="0050102E">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86F8476" w14:textId="5794242D" w:rsidR="00DD2AC3" w:rsidRPr="00DD2AC3" w:rsidRDefault="00DD2AC3" w:rsidP="00DD2AC3">
            <w:pPr>
              <w:spacing w:after="0" w:line="240" w:lineRule="auto"/>
              <w:rPr>
                <w:rFonts w:ascii="Calibri" w:eastAsia="Times New Roman" w:hAnsi="Calibri" w:cs="Times New Roman"/>
                <w:color w:val="000000"/>
                <w:lang w:eastAsia="en-GB"/>
              </w:rPr>
            </w:pPr>
            <w:r w:rsidRPr="00DD2AC3">
              <w:rPr>
                <w:rFonts w:ascii="Calibri" w:hAnsi="Calibri"/>
                <w:b/>
                <w:bCs/>
                <w:color w:val="000000"/>
              </w:rPr>
              <w:t>33</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59395B5D" w14:textId="4C2A6F54" w:rsidR="00DD2AC3" w:rsidRPr="00DD2AC3" w:rsidRDefault="00DD2AC3" w:rsidP="00DD2AC3">
            <w:pPr>
              <w:spacing w:after="0" w:line="240" w:lineRule="auto"/>
              <w:rPr>
                <w:rFonts w:ascii="Calibri" w:eastAsia="Times New Roman" w:hAnsi="Calibri" w:cs="Times New Roman"/>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0872D6FB" w14:textId="2F52C82B" w:rsidR="00DD2AC3" w:rsidRPr="00DD2AC3" w:rsidRDefault="00DD2AC3" w:rsidP="00DD2AC3">
            <w:pPr>
              <w:spacing w:after="0" w:line="240" w:lineRule="auto"/>
              <w:rPr>
                <w:rFonts w:ascii="Calibri" w:eastAsia="Times New Roman" w:hAnsi="Calibri" w:cs="Times New Roman"/>
                <w:color w:val="000000"/>
                <w:lang w:eastAsia="en-GB"/>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38AE06A5" w14:textId="78011BF6" w:rsidR="00DD2AC3" w:rsidRPr="00DD2AC3" w:rsidRDefault="00DD2AC3" w:rsidP="00DD2AC3">
            <w:pPr>
              <w:spacing w:after="0" w:line="240" w:lineRule="auto"/>
              <w:rPr>
                <w:rFonts w:ascii="Calibri" w:eastAsia="Times New Roman" w:hAnsi="Calibri" w:cs="Times New Roman"/>
                <w:color w:val="000000"/>
                <w:lang w:eastAsia="en-GB"/>
              </w:rPr>
            </w:pPr>
            <w:r w:rsidRPr="00DD2AC3">
              <w:rPr>
                <w:rFonts w:ascii="Calibri" w:eastAsia="Times New Roman" w:hAnsi="Calibri" w:cs="Times New Roman"/>
                <w:color w:val="000000"/>
                <w:lang w:eastAsia="en-GB"/>
              </w:rPr>
              <w:t>9</w:t>
            </w:r>
            <w:r w:rsidRPr="00DD2AC3">
              <w:rPr>
                <w:rFonts w:ascii="Calibri" w:eastAsia="Times New Roman" w:hAnsi="Calibri" w:cs="Times New Roman"/>
                <w:color w:val="000000"/>
                <w:vertAlign w:val="superscript"/>
                <w:lang w:eastAsia="en-GB"/>
              </w:rPr>
              <w:t>th</w:t>
            </w:r>
            <w:r w:rsidRPr="00DD2AC3">
              <w:rPr>
                <w:rFonts w:ascii="Calibri" w:eastAsia="Times New Roman" w:hAnsi="Calibri" w:cs="Times New Roman"/>
                <w:color w:val="000000"/>
                <w:lang w:eastAsia="en-GB"/>
              </w:rPr>
              <w:t xml:space="preserve"> February 2021 – 09:00-15:30</w:t>
            </w:r>
          </w:p>
        </w:tc>
      </w:tr>
    </w:tbl>
    <w:p w14:paraId="477B29E5" w14:textId="77777777" w:rsidR="009B2EE5" w:rsidRDefault="009B2EE5" w:rsidP="0099158D">
      <w:pPr>
        <w:pStyle w:val="Heading2"/>
        <w:rPr>
          <w:b/>
        </w:rPr>
      </w:pPr>
    </w:p>
    <w:p w14:paraId="1C43BD03" w14:textId="43199523" w:rsidR="0099158D" w:rsidRPr="002335DA" w:rsidRDefault="002335DA" w:rsidP="0099158D">
      <w:pPr>
        <w:pStyle w:val="Heading2"/>
        <w:rPr>
          <w:b/>
        </w:rPr>
      </w:pPr>
      <w:bookmarkStart w:id="4" w:name="_Toc47705832"/>
      <w:r w:rsidRPr="002335DA">
        <w:rPr>
          <w:b/>
        </w:rPr>
        <w:t xml:space="preserve">2. </w:t>
      </w:r>
      <w:r w:rsidR="0099158D" w:rsidRPr="002335DA">
        <w:rPr>
          <w:b/>
        </w:rPr>
        <w:t>Staff eligibility</w:t>
      </w:r>
      <w:bookmarkEnd w:id="4"/>
    </w:p>
    <w:p w14:paraId="763EFE84" w14:textId="77777777" w:rsidR="0099158D" w:rsidRPr="00BC094B" w:rsidRDefault="0099158D" w:rsidP="000A48EE">
      <w:pPr>
        <w:pStyle w:val="Heading3"/>
      </w:pPr>
      <w:bookmarkStart w:id="5" w:name="_Toc47705833"/>
      <w:r w:rsidRPr="00BC094B">
        <w:t>General</w:t>
      </w:r>
      <w:bookmarkEnd w:id="5"/>
    </w:p>
    <w:p w14:paraId="668D03ED" w14:textId="7417677B" w:rsidR="0099158D" w:rsidRDefault="000A48EE" w:rsidP="000A48EE">
      <w:pPr>
        <w:ind w:left="2880" w:hanging="2880"/>
      </w:pPr>
      <w:r>
        <w:rPr>
          <w:b/>
          <w:bCs/>
        </w:rPr>
        <w:t>June-</w:t>
      </w:r>
      <w:r w:rsidR="002941C1">
        <w:rPr>
          <w:b/>
          <w:bCs/>
        </w:rPr>
        <w:t>September</w:t>
      </w:r>
      <w:r w:rsidR="00AD2C2D">
        <w:rPr>
          <w:b/>
          <w:bCs/>
        </w:rPr>
        <w:t xml:space="preserve"> </w:t>
      </w:r>
      <w:r>
        <w:rPr>
          <w:b/>
          <w:bCs/>
        </w:rPr>
        <w:t>2020</w:t>
      </w:r>
      <w:r>
        <w:rPr>
          <w:b/>
          <w:bCs/>
        </w:rPr>
        <w:tab/>
      </w:r>
      <w:r w:rsidR="0099158D">
        <w:t>D</w:t>
      </w:r>
      <w:r w:rsidR="0099158D" w:rsidRPr="0078114C">
        <w:t>ecisions on</w:t>
      </w:r>
      <w:r w:rsidR="0099158D">
        <w:t xml:space="preserve"> where new members of staff (who are on the boundaries of UoAs) </w:t>
      </w:r>
      <w:r w:rsidR="0099158D" w:rsidRPr="0078114C">
        <w:t>are</w:t>
      </w:r>
      <w:r w:rsidR="0099158D">
        <w:t xml:space="preserve"> to be</w:t>
      </w:r>
      <w:r w:rsidR="0099158D" w:rsidRPr="0078114C">
        <w:t xml:space="preserve"> returned</w:t>
      </w:r>
      <w:r w:rsidR="0099158D">
        <w:t>.</w:t>
      </w:r>
    </w:p>
    <w:p w14:paraId="720695CA" w14:textId="14CA026E" w:rsidR="00AD2C2D" w:rsidRDefault="00AD2C2D" w:rsidP="000A48EE">
      <w:pPr>
        <w:ind w:left="2880" w:hanging="2880"/>
      </w:pPr>
      <w:r>
        <w:tab/>
        <w:t>Ensure information on Symplectic is correct and College administrative checks are completed.</w:t>
      </w:r>
    </w:p>
    <w:p w14:paraId="43EAAA24" w14:textId="77777777" w:rsidR="0099158D" w:rsidRDefault="0099158D" w:rsidP="0099158D">
      <w:pPr>
        <w:pStyle w:val="Heading2"/>
      </w:pPr>
    </w:p>
    <w:p w14:paraId="49D9CA7A" w14:textId="57D8556C" w:rsidR="000A48EE" w:rsidRPr="00BC094B" w:rsidRDefault="000A48EE" w:rsidP="000A48EE">
      <w:pPr>
        <w:pStyle w:val="Heading3"/>
      </w:pPr>
      <w:bookmarkStart w:id="6" w:name="_Toc47705834"/>
      <w:r w:rsidRPr="00BC094B">
        <w:t>Independent Researcher Eligibility</w:t>
      </w:r>
      <w:bookmarkEnd w:id="6"/>
    </w:p>
    <w:p w14:paraId="17341C5F" w14:textId="6F41964B" w:rsidR="000A48EE" w:rsidRPr="00235E1D" w:rsidRDefault="00235E1D" w:rsidP="00F222C7">
      <w:pPr>
        <w:ind w:left="2880" w:hanging="2880"/>
        <w:jc w:val="both"/>
        <w:rPr>
          <w:b/>
          <w:bCs/>
        </w:rPr>
      </w:pPr>
      <w:r>
        <w:rPr>
          <w:b/>
          <w:bCs/>
        </w:rPr>
        <w:t>January</w:t>
      </w:r>
      <w:r w:rsidR="000A48EE">
        <w:rPr>
          <w:b/>
          <w:bCs/>
        </w:rPr>
        <w:t xml:space="preserve"> – </w:t>
      </w:r>
      <w:r w:rsidR="002941C1">
        <w:rPr>
          <w:b/>
          <w:bCs/>
        </w:rPr>
        <w:t>September</w:t>
      </w:r>
      <w:r>
        <w:rPr>
          <w:b/>
          <w:bCs/>
        </w:rPr>
        <w:t xml:space="preserve"> 2020</w:t>
      </w:r>
      <w:r w:rsidR="000A48EE" w:rsidRPr="0078114C">
        <w:rPr>
          <w:b/>
          <w:bCs/>
        </w:rPr>
        <w:tab/>
      </w:r>
      <w:r w:rsidR="000A48EE" w:rsidRPr="009D711C">
        <w:rPr>
          <w:bCs/>
          <w:u w:val="single"/>
        </w:rPr>
        <w:t xml:space="preserve">Independent Researcher </w:t>
      </w:r>
      <w:r w:rsidR="000A48EE">
        <w:rPr>
          <w:bCs/>
          <w:u w:val="single"/>
        </w:rPr>
        <w:t>open process</w:t>
      </w:r>
      <w:r w:rsidR="000A48EE" w:rsidRPr="009D711C">
        <w:rPr>
          <w:bCs/>
        </w:rPr>
        <w:t xml:space="preserve">. </w:t>
      </w:r>
      <w:r w:rsidR="000A48EE" w:rsidRPr="0078114C">
        <w:t>DoRs with ADRs</w:t>
      </w:r>
      <w:r w:rsidR="000A48EE">
        <w:t xml:space="preserve"> </w:t>
      </w:r>
      <w:r w:rsidR="000A48EE" w:rsidRPr="0078114C">
        <w:t>to agree whi</w:t>
      </w:r>
      <w:r w:rsidR="000A48EE">
        <w:t xml:space="preserve">ch staff will be returned to </w:t>
      </w:r>
      <w:r w:rsidR="000A48EE" w:rsidRPr="0078114C">
        <w:t xml:space="preserve">which UoA; agree which </w:t>
      </w:r>
      <w:r w:rsidR="000A48EE">
        <w:t xml:space="preserve">cohorts of </w:t>
      </w:r>
      <w:r w:rsidR="000A48EE" w:rsidRPr="0078114C">
        <w:t>staff</w:t>
      </w:r>
      <w:r w:rsidR="000A48EE">
        <w:t>/individual members of staff on boundaries of UoAs require discussion</w:t>
      </w:r>
      <w:r w:rsidR="000A48EE" w:rsidRPr="0078114C">
        <w:t xml:space="preserve"> at RM19</w:t>
      </w:r>
      <w:r w:rsidR="000A48EE">
        <w:t xml:space="preserve">. </w:t>
      </w:r>
    </w:p>
    <w:p w14:paraId="453119E4" w14:textId="43685374" w:rsidR="000A48EE" w:rsidRDefault="000A48EE" w:rsidP="00F222C7">
      <w:pPr>
        <w:ind w:left="2880"/>
        <w:jc w:val="both"/>
        <w:rPr>
          <w:bCs/>
        </w:rPr>
      </w:pPr>
      <w:r>
        <w:lastRenderedPageBreak/>
        <w:t>REF team to review lists of new staff monthly and to send invitations</w:t>
      </w:r>
      <w:r>
        <w:rPr>
          <w:bCs/>
        </w:rPr>
        <w:t xml:space="preserve"> </w:t>
      </w:r>
      <w:r w:rsidR="00235E1D">
        <w:rPr>
          <w:bCs/>
        </w:rPr>
        <w:t xml:space="preserve">to complete the form </w:t>
      </w:r>
      <w:r>
        <w:rPr>
          <w:bCs/>
        </w:rPr>
        <w:t xml:space="preserve">from </w:t>
      </w:r>
      <w:r w:rsidR="00235E1D">
        <w:rPr>
          <w:bCs/>
        </w:rPr>
        <w:t>January 2020</w:t>
      </w:r>
      <w:r>
        <w:rPr>
          <w:bCs/>
        </w:rPr>
        <w:t>.</w:t>
      </w:r>
    </w:p>
    <w:p w14:paraId="6567F021" w14:textId="6FA37B44" w:rsidR="00F222C7" w:rsidRPr="00235E1D" w:rsidRDefault="00F222C7" w:rsidP="00F222C7">
      <w:pPr>
        <w:rPr>
          <w:bCs/>
        </w:rPr>
      </w:pPr>
      <w:r w:rsidRPr="00F222C7">
        <w:rPr>
          <w:b/>
          <w:bCs/>
        </w:rPr>
        <w:t>5th March</w:t>
      </w:r>
      <w:r>
        <w:rPr>
          <w:b/>
          <w:bCs/>
        </w:rPr>
        <w:t xml:space="preserve"> 2020</w:t>
      </w:r>
      <w:r>
        <w:rPr>
          <w:bCs/>
        </w:rPr>
        <w:tab/>
      </w:r>
      <w:r>
        <w:rPr>
          <w:bCs/>
        </w:rPr>
        <w:tab/>
        <w:t>Staff to return the completed form.</w:t>
      </w:r>
    </w:p>
    <w:p w14:paraId="1C59BE7E" w14:textId="3E4B56C1" w:rsidR="00235E1D" w:rsidRPr="00235E1D" w:rsidRDefault="00235E1D" w:rsidP="00F222C7">
      <w:pPr>
        <w:rPr>
          <w:bCs/>
        </w:rPr>
      </w:pPr>
      <w:r w:rsidRPr="00F222C7">
        <w:rPr>
          <w:b/>
          <w:bCs/>
        </w:rPr>
        <w:t>5th May</w:t>
      </w:r>
      <w:r w:rsidR="00F222C7">
        <w:rPr>
          <w:b/>
          <w:bCs/>
        </w:rPr>
        <w:t xml:space="preserve"> 2020</w:t>
      </w:r>
      <w:r w:rsidR="00F222C7">
        <w:rPr>
          <w:bCs/>
        </w:rPr>
        <w:tab/>
      </w:r>
      <w:r w:rsidR="00F222C7">
        <w:rPr>
          <w:bCs/>
        </w:rPr>
        <w:tab/>
      </w:r>
      <w:r w:rsidR="009304D1">
        <w:rPr>
          <w:bCs/>
        </w:rPr>
        <w:tab/>
      </w:r>
      <w:r w:rsidR="00F222C7">
        <w:rPr>
          <w:bCs/>
        </w:rPr>
        <w:t>Staff to return the completed form.</w:t>
      </w:r>
    </w:p>
    <w:p w14:paraId="1E49CC17" w14:textId="5DAE3794" w:rsidR="00F222C7" w:rsidRDefault="00235E1D" w:rsidP="00F222C7">
      <w:pPr>
        <w:rPr>
          <w:bCs/>
        </w:rPr>
      </w:pPr>
      <w:r w:rsidRPr="00F222C7">
        <w:rPr>
          <w:b/>
          <w:bCs/>
        </w:rPr>
        <w:t>6th July</w:t>
      </w:r>
      <w:r w:rsidR="00F222C7">
        <w:rPr>
          <w:b/>
          <w:bCs/>
        </w:rPr>
        <w:t xml:space="preserve"> 2020</w:t>
      </w:r>
      <w:r w:rsidR="00F222C7">
        <w:rPr>
          <w:b/>
          <w:color w:val="FF0000"/>
          <w:vertAlign w:val="superscript"/>
        </w:rPr>
        <w:tab/>
      </w:r>
      <w:r w:rsidR="00F222C7">
        <w:rPr>
          <w:b/>
          <w:color w:val="FF0000"/>
          <w:vertAlign w:val="superscript"/>
        </w:rPr>
        <w:tab/>
      </w:r>
      <w:r w:rsidR="009304D1">
        <w:rPr>
          <w:b/>
          <w:color w:val="FF0000"/>
          <w:vertAlign w:val="superscript"/>
        </w:rPr>
        <w:tab/>
      </w:r>
      <w:r w:rsidR="00F222C7">
        <w:rPr>
          <w:bCs/>
        </w:rPr>
        <w:t>Staff to return the completed form.</w:t>
      </w:r>
    </w:p>
    <w:p w14:paraId="0B9BA440" w14:textId="297ECBBA" w:rsidR="00AD2C2D" w:rsidRDefault="00E375A6" w:rsidP="00AD2C2D">
      <w:pPr>
        <w:rPr>
          <w:bCs/>
        </w:rPr>
      </w:pPr>
      <w:r>
        <w:rPr>
          <w:b/>
          <w:bCs/>
        </w:rPr>
        <w:t>4</w:t>
      </w:r>
      <w:r w:rsidR="00AD2C2D">
        <w:rPr>
          <w:b/>
          <w:bCs/>
        </w:rPr>
        <w:t>th</w:t>
      </w:r>
      <w:r w:rsidR="00AD2C2D" w:rsidRPr="00F222C7">
        <w:rPr>
          <w:b/>
          <w:bCs/>
        </w:rPr>
        <w:t xml:space="preserve"> </w:t>
      </w:r>
      <w:r w:rsidR="00AD2C2D">
        <w:rPr>
          <w:b/>
          <w:bCs/>
        </w:rPr>
        <w:t>September 2020</w:t>
      </w:r>
      <w:r w:rsidR="003F0499">
        <w:rPr>
          <w:b/>
          <w:color w:val="FF0000"/>
          <w:vertAlign w:val="superscript"/>
        </w:rPr>
        <w:tab/>
      </w:r>
      <w:r w:rsidR="00AD2C2D">
        <w:rPr>
          <w:b/>
          <w:color w:val="FF0000"/>
          <w:vertAlign w:val="superscript"/>
        </w:rPr>
        <w:tab/>
      </w:r>
      <w:r w:rsidR="00AD2C2D">
        <w:rPr>
          <w:bCs/>
        </w:rPr>
        <w:t>Staff to return the completed form.</w:t>
      </w:r>
    </w:p>
    <w:p w14:paraId="2FFE7FD2" w14:textId="77777777" w:rsidR="00AD2C2D" w:rsidRDefault="00AD2C2D" w:rsidP="00F222C7">
      <w:pPr>
        <w:ind w:left="2880" w:hanging="2880"/>
        <w:jc w:val="both"/>
        <w:rPr>
          <w:b/>
        </w:rPr>
      </w:pPr>
    </w:p>
    <w:p w14:paraId="09534C46" w14:textId="7D7032FC" w:rsidR="0099158D" w:rsidRPr="0099158D" w:rsidRDefault="002335DA" w:rsidP="0099158D">
      <w:pPr>
        <w:pStyle w:val="Heading2"/>
        <w:rPr>
          <w:b/>
        </w:rPr>
      </w:pPr>
      <w:bookmarkStart w:id="7" w:name="_Toc47705835"/>
      <w:r>
        <w:rPr>
          <w:b/>
        </w:rPr>
        <w:t xml:space="preserve">3. </w:t>
      </w:r>
      <w:r w:rsidR="0099158D" w:rsidRPr="0099158D">
        <w:rPr>
          <w:b/>
        </w:rPr>
        <w:t>Output submissions</w:t>
      </w:r>
      <w:bookmarkEnd w:id="7"/>
    </w:p>
    <w:p w14:paraId="3FB195FD" w14:textId="30D8F4AE" w:rsidR="0099158D" w:rsidRPr="00905ECB" w:rsidRDefault="002335DA" w:rsidP="0099158D">
      <w:pPr>
        <w:pStyle w:val="Heading3"/>
      </w:pPr>
      <w:bookmarkStart w:id="8" w:name="_Toc47705836"/>
      <w:r>
        <w:t>Ongoing review for outputs of new staff/newly eligible staff/new outputs</w:t>
      </w:r>
      <w:bookmarkEnd w:id="8"/>
      <w:r w:rsidR="0099158D" w:rsidRPr="00905ECB">
        <w:tab/>
      </w:r>
      <w:r w:rsidR="0099158D" w:rsidRPr="00905ECB">
        <w:tab/>
      </w:r>
    </w:p>
    <w:p w14:paraId="7C53E7BB" w14:textId="77777777" w:rsidR="00672039" w:rsidRDefault="00672039" w:rsidP="0099158D">
      <w:pPr>
        <w:spacing w:after="0"/>
        <w:rPr>
          <w:b/>
          <w:bCs/>
        </w:rPr>
      </w:pPr>
    </w:p>
    <w:p w14:paraId="289D16FA" w14:textId="5F2AC90C" w:rsidR="0099158D" w:rsidRDefault="00672039" w:rsidP="0099158D">
      <w:pPr>
        <w:spacing w:after="0"/>
        <w:rPr>
          <w:b/>
          <w:bCs/>
        </w:rPr>
      </w:pPr>
      <w:r>
        <w:rPr>
          <w:b/>
          <w:bCs/>
        </w:rPr>
        <w:t>Oct.2019 – November</w:t>
      </w:r>
      <w:r w:rsidR="0099158D" w:rsidRPr="0099158D">
        <w:rPr>
          <w:b/>
          <w:bCs/>
        </w:rPr>
        <w:t xml:space="preserve"> 2020</w:t>
      </w:r>
      <w:r w:rsidR="0099158D" w:rsidRPr="0099158D">
        <w:rPr>
          <w:b/>
          <w:bCs/>
        </w:rPr>
        <w:tab/>
      </w:r>
    </w:p>
    <w:p w14:paraId="7C532C21" w14:textId="741931A6" w:rsidR="0099158D" w:rsidRPr="0099158D" w:rsidRDefault="0099158D" w:rsidP="003F0499">
      <w:pPr>
        <w:pStyle w:val="ListParagraph"/>
        <w:numPr>
          <w:ilvl w:val="0"/>
          <w:numId w:val="16"/>
        </w:numPr>
        <w:spacing w:after="0"/>
        <w:ind w:left="2835"/>
        <w:rPr>
          <w:bCs/>
        </w:rPr>
      </w:pPr>
      <w:r w:rsidRPr="0099158D">
        <w:rPr>
          <w:bCs/>
        </w:rPr>
        <w:t>Further external ad-hoc reviews as</w:t>
      </w:r>
      <w:r w:rsidR="003F0499">
        <w:rPr>
          <w:bCs/>
        </w:rPr>
        <w:t xml:space="preserve"> required</w:t>
      </w:r>
    </w:p>
    <w:p w14:paraId="723EA942" w14:textId="3D9B82C8" w:rsidR="0099158D" w:rsidRDefault="0099158D" w:rsidP="003F0499">
      <w:pPr>
        <w:pStyle w:val="ListParagraph"/>
        <w:numPr>
          <w:ilvl w:val="0"/>
          <w:numId w:val="16"/>
        </w:numPr>
        <w:spacing w:after="0"/>
        <w:ind w:left="2835"/>
        <w:rPr>
          <w:bCs/>
        </w:rPr>
      </w:pPr>
      <w:r w:rsidRPr="0099158D">
        <w:rPr>
          <w:bCs/>
        </w:rPr>
        <w:t>Outputs</w:t>
      </w:r>
      <w:r w:rsidR="003F0499">
        <w:rPr>
          <w:bCs/>
        </w:rPr>
        <w:t xml:space="preserve"> nomination for new E&amp;R staff</w:t>
      </w:r>
    </w:p>
    <w:p w14:paraId="286FE8AE" w14:textId="5378B583" w:rsidR="0099158D" w:rsidRDefault="0099158D" w:rsidP="003F0499">
      <w:pPr>
        <w:pStyle w:val="ListParagraph"/>
        <w:numPr>
          <w:ilvl w:val="0"/>
          <w:numId w:val="16"/>
        </w:numPr>
        <w:spacing w:after="0"/>
        <w:ind w:left="2835"/>
        <w:rPr>
          <w:bCs/>
        </w:rPr>
      </w:pPr>
      <w:r w:rsidRPr="0099158D">
        <w:rPr>
          <w:bCs/>
        </w:rPr>
        <w:t>Outputs nomination of new outputs and review processes to be completed</w:t>
      </w:r>
    </w:p>
    <w:p w14:paraId="58D847BE" w14:textId="5755C7F9" w:rsidR="00AD2C2D" w:rsidRDefault="00AD2C2D" w:rsidP="003F0499">
      <w:pPr>
        <w:pStyle w:val="ListParagraph"/>
        <w:numPr>
          <w:ilvl w:val="0"/>
          <w:numId w:val="16"/>
        </w:numPr>
        <w:spacing w:after="0"/>
        <w:ind w:left="2835"/>
        <w:rPr>
          <w:bCs/>
        </w:rPr>
      </w:pPr>
      <w:r>
        <w:rPr>
          <w:bCs/>
        </w:rPr>
        <w:t>Ensure information on Symplectic is correct and complete administrative checks on outputs</w:t>
      </w:r>
    </w:p>
    <w:p w14:paraId="10E58F99" w14:textId="4C43D259" w:rsidR="003F0499" w:rsidRPr="0099158D" w:rsidRDefault="003F0499" w:rsidP="003F0499">
      <w:pPr>
        <w:pStyle w:val="ListParagraph"/>
        <w:numPr>
          <w:ilvl w:val="0"/>
          <w:numId w:val="16"/>
        </w:numPr>
        <w:spacing w:after="0"/>
        <w:ind w:left="2835"/>
        <w:rPr>
          <w:bCs/>
        </w:rPr>
      </w:pPr>
      <w:r>
        <w:rPr>
          <w:bCs/>
        </w:rPr>
        <w:t>Ensure outputs with delayed publication dates are identified/will use the supporting statement</w:t>
      </w:r>
      <w:r>
        <w:rPr>
          <w:b/>
          <w:color w:val="FF0000"/>
          <w:vertAlign w:val="superscript"/>
        </w:rPr>
        <w:t>*New*</w:t>
      </w:r>
    </w:p>
    <w:p w14:paraId="4C185261" w14:textId="77777777" w:rsidR="0099158D" w:rsidRDefault="0099158D" w:rsidP="0099158D">
      <w:pPr>
        <w:ind w:left="2880" w:hanging="2880"/>
        <w:rPr>
          <w:b/>
          <w:bCs/>
        </w:rPr>
      </w:pPr>
    </w:p>
    <w:p w14:paraId="58B202A1" w14:textId="7B44D574" w:rsidR="0099158D" w:rsidRDefault="00672039" w:rsidP="0099158D">
      <w:pPr>
        <w:pStyle w:val="Heading3"/>
      </w:pPr>
      <w:bookmarkStart w:id="9" w:name="_Toc47705837"/>
      <w:r>
        <w:t>F</w:t>
      </w:r>
      <w:r w:rsidR="002335DA">
        <w:t>inal</w:t>
      </w:r>
      <w:r>
        <w:t>ising</w:t>
      </w:r>
      <w:r w:rsidR="002335DA">
        <w:t xml:space="preserve"> output selections</w:t>
      </w:r>
      <w:bookmarkEnd w:id="9"/>
      <w:r w:rsidR="002335DA">
        <w:t xml:space="preserve"> </w:t>
      </w:r>
    </w:p>
    <w:p w14:paraId="6FD5DF9D" w14:textId="300DF306" w:rsidR="0099158D" w:rsidRPr="00E665F4" w:rsidRDefault="00672039" w:rsidP="0099158D">
      <w:pPr>
        <w:ind w:left="2880" w:hanging="2880"/>
      </w:pPr>
      <w:r>
        <w:rPr>
          <w:b/>
          <w:bCs/>
        </w:rPr>
        <w:t>18</w:t>
      </w:r>
      <w:r w:rsidRPr="00672039">
        <w:rPr>
          <w:b/>
          <w:bCs/>
          <w:vertAlign w:val="superscript"/>
        </w:rPr>
        <w:t>th</w:t>
      </w:r>
      <w:r>
        <w:rPr>
          <w:b/>
          <w:bCs/>
        </w:rPr>
        <w:t xml:space="preserve"> December</w:t>
      </w:r>
      <w:r w:rsidR="0077358F">
        <w:rPr>
          <w:b/>
          <w:bCs/>
        </w:rPr>
        <w:t xml:space="preserve"> 2020</w:t>
      </w:r>
      <w:r w:rsidR="00635352">
        <w:rPr>
          <w:b/>
          <w:bCs/>
          <w:color w:val="FF0000"/>
        </w:rPr>
        <w:tab/>
      </w:r>
      <w:r w:rsidR="0099158D" w:rsidRPr="006B2821">
        <w:rPr>
          <w:bCs/>
        </w:rPr>
        <w:t>Confirm near-final list</w:t>
      </w:r>
      <w:r w:rsidR="0099158D" w:rsidRPr="00E665F4">
        <w:rPr>
          <w:b/>
          <w:bCs/>
        </w:rPr>
        <w:t xml:space="preserve"> </w:t>
      </w:r>
      <w:r w:rsidR="0099158D" w:rsidRPr="00E665F4">
        <w:t xml:space="preserve">of REF outputs </w:t>
      </w:r>
      <w:r w:rsidR="0099158D" w:rsidRPr="00E665F4">
        <w:rPr>
          <w:i/>
          <w:iCs/>
        </w:rPr>
        <w:t xml:space="preserve">with </w:t>
      </w:r>
      <w:r w:rsidR="0099158D">
        <w:rPr>
          <w:i/>
          <w:iCs/>
        </w:rPr>
        <w:t xml:space="preserve">the draft </w:t>
      </w:r>
      <w:r w:rsidR="0099158D" w:rsidRPr="00E665F4">
        <w:rPr>
          <w:i/>
          <w:iCs/>
        </w:rPr>
        <w:t>additional i</w:t>
      </w:r>
      <w:r w:rsidR="0099158D">
        <w:rPr>
          <w:i/>
          <w:iCs/>
        </w:rPr>
        <w:t xml:space="preserve">nformation required e.g. 100 </w:t>
      </w:r>
      <w:r w:rsidR="0099158D" w:rsidRPr="00E665F4">
        <w:rPr>
          <w:i/>
          <w:iCs/>
        </w:rPr>
        <w:t>word descriptors etc.</w:t>
      </w:r>
    </w:p>
    <w:p w14:paraId="7AF080F1" w14:textId="464DBF78" w:rsidR="0099158D" w:rsidRDefault="0099158D" w:rsidP="0099158D">
      <w:pPr>
        <w:ind w:left="2880" w:hanging="2880"/>
      </w:pPr>
      <w:r>
        <w:rPr>
          <w:b/>
          <w:bCs/>
        </w:rPr>
        <w:tab/>
      </w:r>
      <w:r>
        <w:t>UoAs to enter all indicative grades fr</w:t>
      </w:r>
      <w:r w:rsidR="003F0499">
        <w:t>om internal and external review.</w:t>
      </w:r>
    </w:p>
    <w:p w14:paraId="5D2AB545" w14:textId="0C71B7A9" w:rsidR="0099158D" w:rsidRDefault="00E375A6" w:rsidP="002941C1">
      <w:pPr>
        <w:ind w:left="2880" w:hanging="2880"/>
        <w:rPr>
          <w:bCs/>
        </w:rPr>
      </w:pPr>
      <w:r w:rsidRPr="00DD2AC3">
        <w:rPr>
          <w:b/>
        </w:rPr>
        <w:t>2</w:t>
      </w:r>
      <w:r w:rsidR="002941C1" w:rsidRPr="002941C1">
        <w:rPr>
          <w:b/>
          <w:vertAlign w:val="superscript"/>
        </w:rPr>
        <w:t>n</w:t>
      </w:r>
      <w:r w:rsidRPr="002941C1">
        <w:rPr>
          <w:b/>
          <w:vertAlign w:val="superscript"/>
        </w:rPr>
        <w:t>d</w:t>
      </w:r>
      <w:r w:rsidRPr="00DD2AC3">
        <w:rPr>
          <w:b/>
        </w:rPr>
        <w:t xml:space="preserve"> – 18</w:t>
      </w:r>
      <w:r w:rsidRPr="00DD2AC3">
        <w:rPr>
          <w:b/>
          <w:vertAlign w:val="superscript"/>
        </w:rPr>
        <w:t>th</w:t>
      </w:r>
      <w:r w:rsidRPr="00DD2AC3">
        <w:rPr>
          <w:b/>
        </w:rPr>
        <w:t xml:space="preserve"> February 2021</w:t>
      </w:r>
      <w:r w:rsidR="003F0499">
        <w:rPr>
          <w:b/>
          <w:color w:val="FF0000"/>
          <w:vertAlign w:val="superscript"/>
        </w:rPr>
        <w:tab/>
      </w:r>
      <w:r w:rsidR="00952C07">
        <w:rPr>
          <w:bCs/>
        </w:rPr>
        <w:t xml:space="preserve">REF University Research Monitoring Panel </w:t>
      </w:r>
      <w:r w:rsidR="0099158D" w:rsidRPr="00DC724D">
        <w:rPr>
          <w:bCs/>
        </w:rPr>
        <w:t>to discuss specific concerns</w:t>
      </w:r>
      <w:r w:rsidR="002941C1">
        <w:rPr>
          <w:bCs/>
        </w:rPr>
        <w:t>/decisions and sign-off on submission</w:t>
      </w:r>
    </w:p>
    <w:p w14:paraId="6FC9518E" w14:textId="4A40F542" w:rsidR="0099158D" w:rsidRDefault="00620F54" w:rsidP="0099158D">
      <w:pPr>
        <w:ind w:left="2880" w:hanging="2880"/>
      </w:pPr>
      <w:r>
        <w:rPr>
          <w:b/>
          <w:bCs/>
        </w:rPr>
        <w:t>1</w:t>
      </w:r>
      <w:r w:rsidRPr="00E375A6">
        <w:rPr>
          <w:b/>
          <w:bCs/>
          <w:vertAlign w:val="superscript"/>
        </w:rPr>
        <w:t>st</w:t>
      </w:r>
      <w:r w:rsidR="00E375A6">
        <w:rPr>
          <w:b/>
          <w:bCs/>
        </w:rPr>
        <w:t xml:space="preserve"> </w:t>
      </w:r>
      <w:r>
        <w:rPr>
          <w:b/>
          <w:bCs/>
        </w:rPr>
        <w:t>March 2021</w:t>
      </w:r>
      <w:r w:rsidR="0099158D">
        <w:rPr>
          <w:b/>
          <w:bCs/>
        </w:rPr>
        <w:tab/>
      </w:r>
      <w:r w:rsidR="0099158D" w:rsidRPr="006B2821">
        <w:rPr>
          <w:bCs/>
        </w:rPr>
        <w:t xml:space="preserve">Confirm </w:t>
      </w:r>
      <w:r w:rsidR="0099158D" w:rsidRPr="006B2821">
        <w:rPr>
          <w:bCs/>
          <w:u w:val="single"/>
        </w:rPr>
        <w:t>final list</w:t>
      </w:r>
      <w:r w:rsidR="0099158D" w:rsidRPr="00E665F4">
        <w:rPr>
          <w:b/>
          <w:bCs/>
          <w:u w:val="single"/>
        </w:rPr>
        <w:t xml:space="preserve"> </w:t>
      </w:r>
      <w:r w:rsidR="0099158D" w:rsidRPr="00E665F4">
        <w:t>of REF outputs with</w:t>
      </w:r>
      <w:r w:rsidR="0099158D">
        <w:t>in the Symplectic REF module with the</w:t>
      </w:r>
      <w:r w:rsidR="0099158D" w:rsidRPr="00E665F4">
        <w:t xml:space="preserve"> final version of additional information</w:t>
      </w:r>
      <w:r w:rsidR="0099158D">
        <w:t>.</w:t>
      </w:r>
    </w:p>
    <w:p w14:paraId="522B07D6" w14:textId="5A434150" w:rsidR="00B73CC7" w:rsidRDefault="002941C1" w:rsidP="0099158D">
      <w:pPr>
        <w:ind w:left="2880" w:hanging="2880"/>
      </w:pPr>
      <w:r>
        <w:rPr>
          <w:b/>
        </w:rPr>
        <w:t>September - March</w:t>
      </w:r>
      <w:r w:rsidR="003F0499" w:rsidRPr="003F0499">
        <w:rPr>
          <w:b/>
        </w:rPr>
        <w:t xml:space="preserve"> 2021</w:t>
      </w:r>
      <w:r w:rsidR="003F0499">
        <w:rPr>
          <w:b/>
          <w:color w:val="FF0000"/>
          <w:vertAlign w:val="superscript"/>
        </w:rPr>
        <w:t>*New*</w:t>
      </w:r>
      <w:r w:rsidR="003F0499">
        <w:rPr>
          <w:b/>
          <w:color w:val="FF0000"/>
          <w:vertAlign w:val="superscript"/>
        </w:rPr>
        <w:tab/>
      </w:r>
      <w:r w:rsidR="003F0499" w:rsidRPr="003F0499">
        <w:t>Submission of</w:t>
      </w:r>
      <w:r w:rsidR="003F0499">
        <w:rPr>
          <w:b/>
          <w:color w:val="FF0000"/>
          <w:vertAlign w:val="superscript"/>
        </w:rPr>
        <w:t xml:space="preserve"> </w:t>
      </w:r>
      <w:r w:rsidR="003F0499">
        <w:t xml:space="preserve">hard </w:t>
      </w:r>
      <w:r w:rsidR="00952C07">
        <w:t xml:space="preserve">or electronic </w:t>
      </w:r>
      <w:r w:rsidR="003F0499">
        <w:t>copies</w:t>
      </w:r>
      <w:r w:rsidR="00952C07">
        <w:t xml:space="preserve"> of</w:t>
      </w:r>
      <w:r w:rsidR="003F0499">
        <w:t xml:space="preserve"> outputs.</w:t>
      </w:r>
    </w:p>
    <w:p w14:paraId="70EA4F77" w14:textId="2E8641A5" w:rsidR="00F60194" w:rsidRDefault="00F60194" w:rsidP="00F60194">
      <w:pPr>
        <w:pStyle w:val="Heading3"/>
      </w:pPr>
      <w:bookmarkStart w:id="10" w:name="_Toc47705838"/>
      <w:r>
        <w:t>Potential reductions to total number of outputs/min. requirement waiver</w:t>
      </w:r>
      <w:r w:rsidR="003F6DF7">
        <w:rPr>
          <w:b/>
          <w:color w:val="FF0000"/>
          <w:vertAlign w:val="superscript"/>
        </w:rPr>
        <w:t>*New*</w:t>
      </w:r>
      <w:bookmarkEnd w:id="10"/>
    </w:p>
    <w:p w14:paraId="6CCC2072" w14:textId="2716540A" w:rsidR="00F60194" w:rsidRPr="00E665F4" w:rsidRDefault="00F60194" w:rsidP="00F60194">
      <w:pPr>
        <w:ind w:left="2880" w:hanging="2880"/>
      </w:pPr>
      <w:r>
        <w:rPr>
          <w:b/>
          <w:bCs/>
        </w:rPr>
        <w:t>August 2020– December 2020</w:t>
      </w:r>
      <w:r>
        <w:rPr>
          <w:b/>
          <w:bCs/>
          <w:color w:val="FF0000"/>
        </w:rPr>
        <w:tab/>
      </w:r>
      <w:r>
        <w:rPr>
          <w:bCs/>
        </w:rPr>
        <w:t>Individual Circumstances form available for colleagues to complete</w:t>
      </w:r>
    </w:p>
    <w:p w14:paraId="6E05A73A" w14:textId="4D21D873" w:rsidR="00F60194" w:rsidRDefault="00F60194" w:rsidP="00F60194">
      <w:pPr>
        <w:ind w:left="2880" w:hanging="2880"/>
      </w:pPr>
      <w:r>
        <w:rPr>
          <w:b/>
          <w:bCs/>
        </w:rPr>
        <w:t>Late September 2020</w:t>
      </w:r>
      <w:r>
        <w:rPr>
          <w:b/>
          <w:bCs/>
        </w:rPr>
        <w:tab/>
      </w:r>
      <w:r>
        <w:t>Initial set of information shared with UoAs on potential reduction which might be requested and where the minimum requirement of one might be waived. The Eligibility Review Group Secretariat will discuss with UoAs where a case can be made for the total number of outputs to be reduced.</w:t>
      </w:r>
    </w:p>
    <w:p w14:paraId="69ED58F9" w14:textId="77A29C8D" w:rsidR="00F60194" w:rsidRDefault="00F60194" w:rsidP="00F60194">
      <w:pPr>
        <w:ind w:left="2880" w:hanging="2880"/>
        <w:rPr>
          <w:bCs/>
        </w:rPr>
      </w:pPr>
      <w:r>
        <w:rPr>
          <w:b/>
        </w:rPr>
        <w:lastRenderedPageBreak/>
        <w:t>October – January 2021</w:t>
      </w:r>
      <w:r w:rsidR="003F6DF7">
        <w:rPr>
          <w:b/>
        </w:rPr>
        <w:tab/>
      </w:r>
      <w:r w:rsidR="003F6DF7">
        <w:t>Further Eligibility Review Group decisions relayed to the UoAs with discussions if reductions to the total number of outputs can be made.</w:t>
      </w:r>
    </w:p>
    <w:p w14:paraId="2C87C625" w14:textId="76FB7F6F" w:rsidR="0099158D" w:rsidRPr="00DC724D" w:rsidRDefault="0099158D" w:rsidP="0099158D">
      <w:pPr>
        <w:rPr>
          <w:bCs/>
        </w:rPr>
      </w:pPr>
      <w:r>
        <w:tab/>
      </w:r>
      <w:r>
        <w:tab/>
      </w:r>
      <w:r>
        <w:tab/>
      </w:r>
      <w:r>
        <w:tab/>
      </w:r>
    </w:p>
    <w:p w14:paraId="0DC7D0C7" w14:textId="64981DEA" w:rsidR="0099158D" w:rsidRPr="002335DA" w:rsidRDefault="002335DA" w:rsidP="0099158D">
      <w:pPr>
        <w:pStyle w:val="Heading2"/>
        <w:rPr>
          <w:b/>
        </w:rPr>
      </w:pPr>
      <w:bookmarkStart w:id="11" w:name="_Toc47705839"/>
      <w:r>
        <w:rPr>
          <w:b/>
        </w:rPr>
        <w:t>4</w:t>
      </w:r>
      <w:r w:rsidRPr="002335DA">
        <w:rPr>
          <w:b/>
        </w:rPr>
        <w:t xml:space="preserve">. </w:t>
      </w:r>
      <w:r w:rsidR="0099158D" w:rsidRPr="002335DA">
        <w:rPr>
          <w:b/>
        </w:rPr>
        <w:t>Impact case study submissions</w:t>
      </w:r>
      <w:bookmarkEnd w:id="11"/>
    </w:p>
    <w:p w14:paraId="5E4AF329" w14:textId="03552EC6" w:rsidR="00D2522F" w:rsidRDefault="00D2522F" w:rsidP="003F0499">
      <w:pPr>
        <w:rPr>
          <w:b/>
        </w:rPr>
      </w:pPr>
      <w:r>
        <w:rPr>
          <w:b/>
        </w:rPr>
        <w:t>1</w:t>
      </w:r>
      <w:r w:rsidRPr="00E375A6">
        <w:rPr>
          <w:b/>
          <w:vertAlign w:val="superscript"/>
        </w:rPr>
        <w:t>st</w:t>
      </w:r>
      <w:r>
        <w:rPr>
          <w:b/>
        </w:rPr>
        <w:t xml:space="preserve"> August 2020</w:t>
      </w:r>
      <w:r>
        <w:rPr>
          <w:b/>
        </w:rPr>
        <w:tab/>
      </w:r>
      <w:r w:rsidR="003F0499">
        <w:rPr>
          <w:b/>
        </w:rPr>
        <w:tab/>
      </w:r>
      <w:r w:rsidR="003F0499">
        <w:rPr>
          <w:b/>
        </w:rPr>
        <w:tab/>
      </w:r>
      <w:r>
        <w:rPr>
          <w:b/>
        </w:rPr>
        <w:t>Interim deadlines for selected UoAs and selected case studies</w:t>
      </w:r>
    </w:p>
    <w:p w14:paraId="39CAFF47" w14:textId="576AB41E" w:rsidR="003F0499" w:rsidRDefault="003F0499" w:rsidP="00672039">
      <w:pPr>
        <w:ind w:left="2880" w:hanging="2880"/>
      </w:pPr>
      <w:r>
        <w:rPr>
          <w:b/>
        </w:rPr>
        <w:t>26</w:t>
      </w:r>
      <w:r w:rsidRPr="003F0499">
        <w:rPr>
          <w:b/>
          <w:vertAlign w:val="superscript"/>
        </w:rPr>
        <w:t>th</w:t>
      </w:r>
      <w:r>
        <w:rPr>
          <w:b/>
        </w:rPr>
        <w:t xml:space="preserve"> August 2020</w:t>
      </w:r>
      <w:r>
        <w:rPr>
          <w:b/>
          <w:color w:val="FF0000"/>
          <w:vertAlign w:val="superscript"/>
        </w:rPr>
        <w:t>*New*</w:t>
      </w:r>
      <w:r>
        <w:rPr>
          <w:b/>
        </w:rPr>
        <w:tab/>
      </w:r>
      <w:r>
        <w:t>Cross-</w:t>
      </w:r>
      <w:r w:rsidRPr="003F0499">
        <w:t>College Impact Review meeting for CLES, CEMPS, SSIS</w:t>
      </w:r>
    </w:p>
    <w:p w14:paraId="338CB83E" w14:textId="21A56614" w:rsidR="003F0499" w:rsidRDefault="0091581C" w:rsidP="00672039">
      <w:pPr>
        <w:ind w:left="2880" w:hanging="2880"/>
        <w:rPr>
          <w:b/>
        </w:rPr>
      </w:pPr>
      <w:r>
        <w:rPr>
          <w:b/>
        </w:rPr>
        <w:t>3</w:t>
      </w:r>
      <w:r w:rsidRPr="0091581C">
        <w:rPr>
          <w:b/>
          <w:vertAlign w:val="superscript"/>
        </w:rPr>
        <w:t>rd</w:t>
      </w:r>
      <w:r>
        <w:rPr>
          <w:b/>
        </w:rPr>
        <w:t xml:space="preserve"> September 2020</w:t>
      </w:r>
      <w:r>
        <w:rPr>
          <w:b/>
          <w:color w:val="FF0000"/>
          <w:vertAlign w:val="superscript"/>
        </w:rPr>
        <w:t>*New*</w:t>
      </w:r>
      <w:r>
        <w:rPr>
          <w:b/>
          <w:color w:val="FF0000"/>
          <w:vertAlign w:val="superscript"/>
        </w:rPr>
        <w:tab/>
      </w:r>
      <w:r>
        <w:t>Cross-</w:t>
      </w:r>
      <w:r w:rsidRPr="003F0499">
        <w:t>College Impact Review meeting for</w:t>
      </w:r>
      <w:r>
        <w:t xml:space="preserve"> HIMS, CMH, CLES (UoA 4)</w:t>
      </w:r>
    </w:p>
    <w:p w14:paraId="354247F6" w14:textId="7D9E37AE" w:rsidR="00672039" w:rsidRDefault="00672039" w:rsidP="00672039">
      <w:pPr>
        <w:ind w:left="2880" w:hanging="2880"/>
        <w:rPr>
          <w:b/>
        </w:rPr>
      </w:pPr>
      <w:r>
        <w:rPr>
          <w:b/>
        </w:rPr>
        <w:t>1</w:t>
      </w:r>
      <w:r w:rsidRPr="00672039">
        <w:rPr>
          <w:b/>
          <w:vertAlign w:val="superscript"/>
        </w:rPr>
        <w:t>st</w:t>
      </w:r>
      <w:r>
        <w:rPr>
          <w:b/>
        </w:rPr>
        <w:t xml:space="preserve"> October 2020</w:t>
      </w:r>
      <w:r w:rsidRPr="00672039">
        <w:t xml:space="preserve"> </w:t>
      </w:r>
      <w:r>
        <w:tab/>
        <w:t>A</w:t>
      </w:r>
      <w:r w:rsidRPr="396D0C6B">
        <w:t xml:space="preserve">ll draft ICS </w:t>
      </w:r>
      <w:r>
        <w:t xml:space="preserve">expected </w:t>
      </w:r>
      <w:r w:rsidRPr="396D0C6B">
        <w:t>for internal review; and for impact evidence and contextual data to be submitted</w:t>
      </w:r>
      <w:r>
        <w:rPr>
          <w:bCs/>
        </w:rPr>
        <w:t>.</w:t>
      </w:r>
    </w:p>
    <w:p w14:paraId="2122FDA6" w14:textId="68FC92C7" w:rsidR="00672039" w:rsidRDefault="00C443D0" w:rsidP="0099158D">
      <w:r>
        <w:rPr>
          <w:b/>
        </w:rPr>
        <w:t>October/November 2020</w:t>
      </w:r>
      <w:r>
        <w:rPr>
          <w:b/>
        </w:rPr>
        <w:tab/>
      </w:r>
      <w:r w:rsidR="00672039">
        <w:rPr>
          <w:bCs/>
        </w:rPr>
        <w:t>ICS</w:t>
      </w:r>
      <w:r w:rsidR="00672039" w:rsidRPr="00A2603C">
        <w:rPr>
          <w:bCs/>
        </w:rPr>
        <w:t xml:space="preserve"> </w:t>
      </w:r>
      <w:r w:rsidR="00672039">
        <w:rPr>
          <w:bCs/>
        </w:rPr>
        <w:t xml:space="preserve">are reviewed </w:t>
      </w:r>
      <w:r w:rsidR="00672039">
        <w:t>by Impact Review Panels</w:t>
      </w:r>
      <w:r>
        <w:t xml:space="preserve"> (please see below)</w:t>
      </w:r>
      <w:r w:rsidR="00672039">
        <w:t>.</w:t>
      </w:r>
    </w:p>
    <w:p w14:paraId="36FCC2CB" w14:textId="4CCBD795" w:rsidR="00E375A6" w:rsidRDefault="00E375A6" w:rsidP="00E375A6">
      <w:pPr>
        <w:pStyle w:val="Heading3"/>
      </w:pPr>
      <w:bookmarkStart w:id="12" w:name="_Toc47705840"/>
      <w:r w:rsidRPr="00952C07">
        <w:t>Impact Review Panels dates – October/November 2020</w:t>
      </w:r>
      <w:bookmarkEnd w:id="12"/>
    </w:p>
    <w:p w14:paraId="431A57F4" w14:textId="77777777" w:rsidR="00952C07" w:rsidRPr="00952C07" w:rsidRDefault="00952C07" w:rsidP="00952C07"/>
    <w:tbl>
      <w:tblPr>
        <w:tblW w:w="9209" w:type="dxa"/>
        <w:tblLook w:val="04A0" w:firstRow="1" w:lastRow="0" w:firstColumn="1" w:lastColumn="0" w:noHBand="0" w:noVBand="1"/>
      </w:tblPr>
      <w:tblGrid>
        <w:gridCol w:w="687"/>
        <w:gridCol w:w="1252"/>
        <w:gridCol w:w="867"/>
        <w:gridCol w:w="6403"/>
      </w:tblGrid>
      <w:tr w:rsidR="00E375A6" w:rsidRPr="00456A5C" w14:paraId="35F9C1BA" w14:textId="77777777" w:rsidTr="00E375A6">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auto" w:fill="1F3864" w:themeFill="accent5" w:themeFillShade="80"/>
            <w:vAlign w:val="bottom"/>
          </w:tcPr>
          <w:p w14:paraId="3BE75D79" w14:textId="2812EBCF" w:rsidR="00E375A6" w:rsidRPr="00456A5C" w:rsidRDefault="00E375A6" w:rsidP="00E375A6">
            <w:pPr>
              <w:spacing w:after="0" w:line="240" w:lineRule="auto"/>
              <w:jc w:val="center"/>
              <w:rPr>
                <w:rFonts w:ascii="Calibri" w:eastAsia="Times New Roman" w:hAnsi="Calibri" w:cs="Times New Roman"/>
                <w:color w:val="FFFFFF" w:themeColor="background1"/>
                <w:sz w:val="28"/>
                <w:szCs w:val="28"/>
                <w:lang w:eastAsia="en-GB"/>
              </w:rPr>
            </w:pPr>
            <w:r>
              <w:rPr>
                <w:rFonts w:ascii="Calibri" w:eastAsia="Times New Roman" w:hAnsi="Calibri" w:cs="Times New Roman"/>
                <w:b/>
                <w:color w:val="FFFFFF" w:themeColor="background1"/>
                <w:sz w:val="28"/>
                <w:szCs w:val="28"/>
                <w:lang w:eastAsia="en-GB"/>
              </w:rPr>
              <w:t>Impact Rev</w:t>
            </w:r>
            <w:r w:rsidR="00C443D0">
              <w:rPr>
                <w:rFonts w:ascii="Calibri" w:eastAsia="Times New Roman" w:hAnsi="Calibri" w:cs="Times New Roman"/>
                <w:b/>
                <w:color w:val="FFFFFF" w:themeColor="background1"/>
                <w:sz w:val="28"/>
                <w:szCs w:val="28"/>
                <w:lang w:eastAsia="en-GB"/>
              </w:rPr>
              <w:t>iew</w:t>
            </w:r>
            <w:r>
              <w:rPr>
                <w:rFonts w:ascii="Calibri" w:eastAsia="Times New Roman" w:hAnsi="Calibri" w:cs="Times New Roman"/>
                <w:color w:val="FFFFFF" w:themeColor="background1"/>
                <w:sz w:val="28"/>
                <w:szCs w:val="28"/>
                <w:lang w:eastAsia="en-GB"/>
              </w:rPr>
              <w:t xml:space="preserve"> meetings</w:t>
            </w:r>
          </w:p>
        </w:tc>
      </w:tr>
      <w:tr w:rsidR="00E375A6" w:rsidRPr="002C6EDB" w14:paraId="38643EB3"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bottom"/>
          </w:tcPr>
          <w:p w14:paraId="4989BD15" w14:textId="77777777" w:rsidR="00E375A6" w:rsidRPr="002C6EDB" w:rsidRDefault="00E375A6" w:rsidP="00E375A6">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UoAs</w:t>
            </w:r>
          </w:p>
        </w:tc>
        <w:tc>
          <w:tcPr>
            <w:tcW w:w="1252"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4427B787" w14:textId="77777777" w:rsidR="00E375A6" w:rsidRPr="002C6EDB" w:rsidRDefault="00E375A6" w:rsidP="00E375A6">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Colleges</w:t>
            </w:r>
          </w:p>
        </w:tc>
        <w:tc>
          <w:tcPr>
            <w:tcW w:w="867"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42B89B45" w14:textId="77777777" w:rsidR="00E375A6" w:rsidRPr="002C6EDB" w:rsidRDefault="00E375A6" w:rsidP="00E375A6">
            <w:pPr>
              <w:spacing w:after="0" w:line="240" w:lineRule="auto"/>
              <w:rPr>
                <w:rFonts w:ascii="Calibri" w:eastAsia="Times New Roman" w:hAnsi="Calibri" w:cs="Times New Roman"/>
                <w:color w:val="FFFFFF" w:themeColor="background1"/>
                <w:lang w:eastAsia="en-GB"/>
              </w:rPr>
            </w:pPr>
            <w:r w:rsidRPr="002C6EDB">
              <w:rPr>
                <w:rFonts w:ascii="Calibri" w:eastAsia="Times New Roman" w:hAnsi="Calibri" w:cs="Times New Roman"/>
                <w:color w:val="FFFFFF" w:themeColor="background1"/>
                <w:lang w:eastAsia="en-GB"/>
              </w:rPr>
              <w:t>Panel</w:t>
            </w:r>
          </w:p>
        </w:tc>
        <w:tc>
          <w:tcPr>
            <w:tcW w:w="6403" w:type="dxa"/>
            <w:tcBorders>
              <w:top w:val="single" w:sz="4" w:space="0" w:color="auto"/>
              <w:left w:val="nil"/>
              <w:bottom w:val="single" w:sz="4" w:space="0" w:color="auto"/>
              <w:right w:val="single" w:sz="4" w:space="0" w:color="auto"/>
            </w:tcBorders>
            <w:shd w:val="clear" w:color="auto" w:fill="1F3864" w:themeFill="accent5" w:themeFillShade="80"/>
            <w:vAlign w:val="bottom"/>
          </w:tcPr>
          <w:p w14:paraId="3F298F1E" w14:textId="77777777" w:rsidR="00E375A6" w:rsidRPr="002C6EDB" w:rsidRDefault="00E375A6" w:rsidP="00E375A6">
            <w:pPr>
              <w:spacing w:after="0" w:line="240" w:lineRule="auto"/>
              <w:rPr>
                <w:rFonts w:ascii="Calibri" w:eastAsia="Times New Roman" w:hAnsi="Calibri" w:cs="Times New Roman"/>
                <w:color w:val="FFFFFF" w:themeColor="background1"/>
                <w:lang w:eastAsia="en-GB"/>
              </w:rPr>
            </w:pPr>
            <w:r>
              <w:rPr>
                <w:rFonts w:ascii="Calibri" w:eastAsia="Times New Roman" w:hAnsi="Calibri" w:cs="Times New Roman"/>
                <w:color w:val="FFFFFF" w:themeColor="background1"/>
                <w:lang w:eastAsia="en-GB"/>
              </w:rPr>
              <w:t>Date</w:t>
            </w:r>
          </w:p>
        </w:tc>
      </w:tr>
      <w:tr w:rsidR="00E375A6" w:rsidRPr="002C6EDB" w14:paraId="6A0FCF2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C639D5"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A5944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DB16" w14:textId="77777777" w:rsidR="00E375A6" w:rsidRPr="0050102E" w:rsidRDefault="00E375A6" w:rsidP="00E375A6">
            <w:pPr>
              <w:spacing w:after="0" w:line="240" w:lineRule="auto"/>
              <w:rPr>
                <w:rFonts w:ascii="Calibri" w:eastAsia="Times New Roman" w:hAnsi="Calibri" w:cs="Times New Roman"/>
                <w:color w:val="000000"/>
                <w:lang w:eastAsia="en-GB"/>
              </w:rPr>
            </w:pPr>
            <w:r w:rsidRPr="0050102E">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7FACAB" w14:textId="46CE3E3A" w:rsidR="00E375A6" w:rsidRPr="00DD2AC3"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10:20-11:10</w:t>
            </w:r>
          </w:p>
        </w:tc>
      </w:tr>
      <w:tr w:rsidR="00E375A6" w:rsidRPr="002C6EDB" w14:paraId="59525A40"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AB307"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2</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0305A9"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FCF072"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A12D45" w14:textId="14C318E2" w:rsidR="00E375A6" w:rsidRPr="00DD2AC3"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08:30-09:20</w:t>
            </w:r>
          </w:p>
        </w:tc>
      </w:tr>
      <w:tr w:rsidR="00E375A6" w:rsidRPr="002C6EDB" w14:paraId="71ADC849"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D2D34"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3</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9C0991"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CMH</w:t>
            </w:r>
          </w:p>
        </w:tc>
        <w:tc>
          <w:tcPr>
            <w:tcW w:w="86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27EC2B"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9C2E6C" w14:textId="7F2A0E28" w:rsidR="00E375A6" w:rsidRPr="00DD2AC3"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09:25-10:15</w:t>
            </w:r>
          </w:p>
        </w:tc>
      </w:tr>
      <w:tr w:rsidR="00E375A6" w:rsidRPr="002C6EDB" w14:paraId="31E0434A"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32E99DAB"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47527A6B"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422F37C8"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FC000"/>
          </w:tcPr>
          <w:p w14:paraId="287BD67D" w14:textId="5B47565F" w:rsidR="00E375A6" w:rsidRPr="002C6EDB" w:rsidRDefault="00C443D0" w:rsidP="00C443D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13:35-14:25</w:t>
            </w:r>
          </w:p>
        </w:tc>
      </w:tr>
      <w:tr w:rsidR="00E375A6" w:rsidRPr="002C6EDB" w14:paraId="5F965C5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03824B79"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5</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38960F6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6FDA20A9"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A</w:t>
            </w:r>
          </w:p>
        </w:tc>
        <w:tc>
          <w:tcPr>
            <w:tcW w:w="6403" w:type="dxa"/>
            <w:tcBorders>
              <w:top w:val="single" w:sz="4" w:space="0" w:color="auto"/>
              <w:left w:val="nil"/>
              <w:bottom w:val="single" w:sz="4" w:space="0" w:color="auto"/>
              <w:right w:val="single" w:sz="4" w:space="0" w:color="auto"/>
            </w:tcBorders>
            <w:shd w:val="clear" w:color="auto" w:fill="FFC000"/>
          </w:tcPr>
          <w:p w14:paraId="1E23D45B" w14:textId="0D36B13E"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2020 - 12:40-13:30</w:t>
            </w:r>
          </w:p>
        </w:tc>
      </w:tr>
      <w:tr w:rsidR="00E375A6" w:rsidRPr="002C6EDB" w14:paraId="61BEA797"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26610857"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7</w:t>
            </w:r>
          </w:p>
        </w:tc>
        <w:tc>
          <w:tcPr>
            <w:tcW w:w="1252" w:type="dxa"/>
            <w:tcBorders>
              <w:top w:val="single" w:sz="4" w:space="0" w:color="auto"/>
              <w:left w:val="nil"/>
              <w:bottom w:val="single" w:sz="4" w:space="0" w:color="auto"/>
              <w:right w:val="single" w:sz="4" w:space="0" w:color="auto"/>
            </w:tcBorders>
            <w:shd w:val="clear" w:color="auto" w:fill="BF8F00" w:themeFill="accent4" w:themeFillShade="BF"/>
            <w:vAlign w:val="center"/>
          </w:tcPr>
          <w:p w14:paraId="7389B4D0"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EMPS/CLES</w:t>
            </w:r>
          </w:p>
        </w:tc>
        <w:tc>
          <w:tcPr>
            <w:tcW w:w="867" w:type="dxa"/>
            <w:tcBorders>
              <w:top w:val="single" w:sz="4" w:space="0" w:color="auto"/>
              <w:left w:val="nil"/>
              <w:bottom w:val="single" w:sz="4" w:space="0" w:color="auto"/>
              <w:right w:val="single" w:sz="4" w:space="0" w:color="auto"/>
            </w:tcBorders>
            <w:shd w:val="clear" w:color="auto" w:fill="BF8F00" w:themeFill="accent4" w:themeFillShade="BF"/>
            <w:vAlign w:val="center"/>
          </w:tcPr>
          <w:p w14:paraId="04EA8D25"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BF8F00" w:themeFill="accent4" w:themeFillShade="BF"/>
          </w:tcPr>
          <w:p w14:paraId="35358867" w14:textId="01931B42"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October 2020 – 16:40-17:25</w:t>
            </w:r>
          </w:p>
        </w:tc>
      </w:tr>
      <w:tr w:rsidR="00E375A6" w:rsidRPr="002C6EDB" w14:paraId="2666D02D"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6A303354"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9</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562E17CC"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4153D7BC"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48880CFB" w14:textId="2FD30991"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October 2020 – 13:00-14:35</w:t>
            </w:r>
          </w:p>
        </w:tc>
      </w:tr>
      <w:tr w:rsidR="00E375A6" w:rsidRPr="002C6EDB" w14:paraId="226BCB1E"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514D23C4"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10</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1761F2BE"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23AA2304"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510E0893" w14:textId="3EC5AF84"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October 2020 – 13:00-14:35</w:t>
            </w:r>
          </w:p>
        </w:tc>
      </w:tr>
      <w:tr w:rsidR="00E375A6" w:rsidRPr="002C6EDB" w14:paraId="7B0F5410"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1C5BFDF7"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11</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102AABD3"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500E6EE1"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54C0948A" w14:textId="3DE63EC0"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October 2020 – 14:55-15:40</w:t>
            </w:r>
          </w:p>
        </w:tc>
      </w:tr>
      <w:tr w:rsidR="00E375A6" w:rsidRPr="002C6EDB" w14:paraId="744B00D3"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2D050"/>
            <w:vAlign w:val="center"/>
          </w:tcPr>
          <w:p w14:paraId="1618D32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12</w:t>
            </w:r>
          </w:p>
        </w:tc>
        <w:tc>
          <w:tcPr>
            <w:tcW w:w="1252" w:type="dxa"/>
            <w:tcBorders>
              <w:top w:val="single" w:sz="4" w:space="0" w:color="auto"/>
              <w:left w:val="nil"/>
              <w:bottom w:val="single" w:sz="4" w:space="0" w:color="auto"/>
              <w:right w:val="single" w:sz="4" w:space="0" w:color="auto"/>
            </w:tcBorders>
            <w:shd w:val="clear" w:color="auto" w:fill="92D050"/>
            <w:vAlign w:val="center"/>
          </w:tcPr>
          <w:p w14:paraId="5169B4B8"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EMPS</w:t>
            </w:r>
          </w:p>
        </w:tc>
        <w:tc>
          <w:tcPr>
            <w:tcW w:w="867" w:type="dxa"/>
            <w:tcBorders>
              <w:top w:val="single" w:sz="4" w:space="0" w:color="auto"/>
              <w:left w:val="nil"/>
              <w:bottom w:val="single" w:sz="4" w:space="0" w:color="auto"/>
              <w:right w:val="single" w:sz="4" w:space="0" w:color="auto"/>
            </w:tcBorders>
            <w:shd w:val="clear" w:color="auto" w:fill="92D050"/>
            <w:vAlign w:val="center"/>
          </w:tcPr>
          <w:p w14:paraId="5F46D51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B</w:t>
            </w:r>
          </w:p>
        </w:tc>
        <w:tc>
          <w:tcPr>
            <w:tcW w:w="6403" w:type="dxa"/>
            <w:tcBorders>
              <w:top w:val="single" w:sz="4" w:space="0" w:color="auto"/>
              <w:left w:val="nil"/>
              <w:bottom w:val="single" w:sz="4" w:space="0" w:color="auto"/>
              <w:right w:val="single" w:sz="4" w:space="0" w:color="auto"/>
            </w:tcBorders>
            <w:shd w:val="clear" w:color="auto" w:fill="92D050"/>
          </w:tcPr>
          <w:p w14:paraId="3B6A339E" w14:textId="332B8491" w:rsidR="00E375A6" w:rsidRPr="002C6EDB" w:rsidRDefault="00C443D0" w:rsidP="00C443D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October 2020 – 15:50-16:35</w:t>
            </w:r>
          </w:p>
        </w:tc>
      </w:tr>
      <w:tr w:rsidR="00E375A6" w:rsidRPr="002C6EDB" w14:paraId="21D4E152"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7C6B82F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438CB96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08B1F672"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C000"/>
          </w:tcPr>
          <w:p w14:paraId="2E482C36" w14:textId="7DBCAD2E" w:rsidR="00E375A6" w:rsidRPr="002C6EDB" w:rsidRDefault="00245FB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15:40-16:45</w:t>
            </w:r>
          </w:p>
        </w:tc>
      </w:tr>
      <w:tr w:rsidR="00E375A6" w:rsidRPr="002C6EDB" w14:paraId="45F3C98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ED4C81F"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15</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440E5C73"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5FD861C"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1A0ED450" w14:textId="461BF6D1" w:rsidR="00E375A6" w:rsidRPr="002C6EDB" w:rsidRDefault="00245FB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11:00-11:35</w:t>
            </w:r>
          </w:p>
        </w:tc>
      </w:tr>
      <w:tr w:rsidR="00E375A6" w:rsidRPr="002C6EDB" w14:paraId="08349EA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486BF98"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16</w:t>
            </w:r>
          </w:p>
        </w:tc>
        <w:tc>
          <w:tcPr>
            <w:tcW w:w="1252"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071009D"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UEBS</w:t>
            </w:r>
          </w:p>
        </w:tc>
        <w:tc>
          <w:tcPr>
            <w:tcW w:w="867"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7A314B11"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E599" w:themeFill="accent4" w:themeFillTint="66"/>
          </w:tcPr>
          <w:p w14:paraId="5019C8AE" w14:textId="0FDB01AB"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13:30-14:30</w:t>
            </w:r>
          </w:p>
        </w:tc>
      </w:tr>
      <w:tr w:rsidR="00E375A6" w:rsidRPr="002C6EDB" w14:paraId="6276F210"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5B6D4D7"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17</w:t>
            </w:r>
          </w:p>
        </w:tc>
        <w:tc>
          <w:tcPr>
            <w:tcW w:w="1252"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101F16"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UEBS</w:t>
            </w:r>
          </w:p>
        </w:tc>
        <w:tc>
          <w:tcPr>
            <w:tcW w:w="867"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2F8566CF"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E599" w:themeFill="accent4" w:themeFillTint="66"/>
          </w:tcPr>
          <w:p w14:paraId="2BC5E88B" w14:textId="57037305"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14:35-15:35</w:t>
            </w:r>
          </w:p>
        </w:tc>
      </w:tr>
      <w:tr w:rsidR="00E375A6" w:rsidRPr="002C6EDB" w14:paraId="081444F5"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8313A4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18</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395E0A1"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07D75FB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6C8010E0" w14:textId="24E160F6" w:rsidR="00E375A6" w:rsidRPr="002C6EDB" w:rsidRDefault="00245FB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10:55-11:45</w:t>
            </w:r>
          </w:p>
        </w:tc>
      </w:tr>
      <w:tr w:rsidR="00E375A6" w:rsidRPr="002C6EDB" w14:paraId="3483FC21"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CA62DEB"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19</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E3C4BB6"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A317FED"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680575C5" w14:textId="2EC51A50"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11:50-12:40</w:t>
            </w:r>
          </w:p>
        </w:tc>
      </w:tr>
      <w:tr w:rsidR="00E375A6" w:rsidRPr="002C6EDB" w14:paraId="66BBC8BE"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66C579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21</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5699213"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E15C8A7"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24BFA222" w14:textId="18CAC940"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10:00-10:50</w:t>
            </w:r>
          </w:p>
        </w:tc>
      </w:tr>
      <w:tr w:rsidR="00E375A6" w:rsidRPr="002C6EDB" w14:paraId="1B19F4AD"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D110B6C"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23</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21F00561"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00B173C"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148706BB" w14:textId="774B510E"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13:10-14:00</w:t>
            </w:r>
          </w:p>
        </w:tc>
      </w:tr>
      <w:tr w:rsidR="00E375A6" w:rsidRPr="002C6EDB" w14:paraId="7B5A8FA6"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FC000"/>
            <w:vAlign w:val="center"/>
          </w:tcPr>
          <w:p w14:paraId="4DCC41ED"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24</w:t>
            </w:r>
          </w:p>
        </w:tc>
        <w:tc>
          <w:tcPr>
            <w:tcW w:w="1252" w:type="dxa"/>
            <w:tcBorders>
              <w:top w:val="single" w:sz="4" w:space="0" w:color="auto"/>
              <w:left w:val="nil"/>
              <w:bottom w:val="single" w:sz="4" w:space="0" w:color="auto"/>
              <w:right w:val="single" w:sz="4" w:space="0" w:color="auto"/>
            </w:tcBorders>
            <w:shd w:val="clear" w:color="auto" w:fill="FFC000"/>
            <w:vAlign w:val="center"/>
          </w:tcPr>
          <w:p w14:paraId="3009F9F7"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CLES</w:t>
            </w:r>
          </w:p>
        </w:tc>
        <w:tc>
          <w:tcPr>
            <w:tcW w:w="867" w:type="dxa"/>
            <w:tcBorders>
              <w:top w:val="single" w:sz="4" w:space="0" w:color="auto"/>
              <w:left w:val="nil"/>
              <w:bottom w:val="single" w:sz="4" w:space="0" w:color="auto"/>
              <w:right w:val="single" w:sz="4" w:space="0" w:color="auto"/>
            </w:tcBorders>
            <w:shd w:val="clear" w:color="auto" w:fill="FFC000"/>
            <w:vAlign w:val="center"/>
          </w:tcPr>
          <w:p w14:paraId="09C73C8B"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C</w:t>
            </w:r>
          </w:p>
        </w:tc>
        <w:tc>
          <w:tcPr>
            <w:tcW w:w="6403" w:type="dxa"/>
            <w:tcBorders>
              <w:top w:val="single" w:sz="4" w:space="0" w:color="auto"/>
              <w:left w:val="nil"/>
              <w:bottom w:val="single" w:sz="4" w:space="0" w:color="auto"/>
              <w:right w:val="single" w:sz="4" w:space="0" w:color="auto"/>
            </w:tcBorders>
            <w:shd w:val="clear" w:color="auto" w:fill="FFC000"/>
          </w:tcPr>
          <w:p w14:paraId="3B6A62BC" w14:textId="0D560911" w:rsidR="00E375A6" w:rsidRPr="002C6EDB" w:rsidRDefault="00C443D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r w:rsidRPr="00C443D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11:15-12:05</w:t>
            </w:r>
          </w:p>
        </w:tc>
      </w:tr>
      <w:tr w:rsidR="00E375A6" w:rsidRPr="002C6EDB" w14:paraId="2762CA24"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5C45CCD6"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25</w:t>
            </w:r>
          </w:p>
        </w:tc>
        <w:tc>
          <w:tcPr>
            <w:tcW w:w="1252"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CD01F8E"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SSIS</w:t>
            </w:r>
          </w:p>
        </w:tc>
        <w:tc>
          <w:tcPr>
            <w:tcW w:w="867"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757876A"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F4B083" w:themeFill="accent2" w:themeFillTint="99"/>
          </w:tcPr>
          <w:p w14:paraId="53F2DF06" w14:textId="2007D994"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14:05-15:00</w:t>
            </w:r>
          </w:p>
        </w:tc>
      </w:tr>
      <w:tr w:rsidR="00E375A6" w:rsidRPr="002C6EDB" w14:paraId="0B5B00E6"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F17C35"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26</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236A86A"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5E7B5F5"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553C74D5" w14:textId="58D21B6E" w:rsidR="00E375A6" w:rsidRPr="002C6EDB" w:rsidRDefault="00245FB0" w:rsidP="00E375A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09:00-09:35</w:t>
            </w:r>
          </w:p>
        </w:tc>
      </w:tr>
      <w:tr w:rsidR="00E375A6" w:rsidRPr="002C6EDB" w14:paraId="3E159449"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D3E3226"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27</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616B74C"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08289C6"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2AEC1605" w14:textId="76F0EE16"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09:40-10:15</w:t>
            </w:r>
          </w:p>
        </w:tc>
      </w:tr>
      <w:tr w:rsidR="00E375A6" w:rsidRPr="002C6EDB" w14:paraId="700643FC"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CE68B06"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28</w:t>
            </w:r>
          </w:p>
        </w:tc>
        <w:tc>
          <w:tcPr>
            <w:tcW w:w="125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37046E4" w14:textId="77777777" w:rsidR="00E375A6" w:rsidRPr="00DD2AC3" w:rsidRDefault="00E375A6" w:rsidP="00E375A6">
            <w:pPr>
              <w:spacing w:after="0" w:line="240" w:lineRule="auto"/>
              <w:rPr>
                <w:rFonts w:ascii="Calibri" w:eastAsia="Times New Roman" w:hAnsi="Calibri" w:cs="Times New Roman"/>
                <w:b/>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55C46E8" w14:textId="77777777" w:rsidR="00E375A6" w:rsidRPr="002C6EDB" w:rsidRDefault="00E375A6" w:rsidP="00E375A6">
            <w:pPr>
              <w:spacing w:after="0" w:line="240" w:lineRule="auto"/>
              <w:rPr>
                <w:rFonts w:ascii="Calibri" w:eastAsia="Times New Roman" w:hAnsi="Calibri" w:cs="Times New Roman"/>
                <w:color w:val="000000"/>
                <w:lang w:eastAsia="en-GB"/>
              </w:rPr>
            </w:pPr>
            <w:r>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9CC2E5" w:themeFill="accent1" w:themeFillTint="99"/>
          </w:tcPr>
          <w:p w14:paraId="50192752" w14:textId="6FD70CBF" w:rsidR="00E375A6" w:rsidRPr="002C6EDB"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10:20-10:55</w:t>
            </w:r>
          </w:p>
        </w:tc>
      </w:tr>
      <w:tr w:rsidR="00E375A6" w:rsidRPr="002C6EDB" w14:paraId="5EA5DF6A"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B6B1A86" w14:textId="77777777" w:rsidR="00E375A6" w:rsidRPr="00DD2AC3" w:rsidRDefault="00E375A6" w:rsidP="00E375A6">
            <w:pPr>
              <w:spacing w:after="0" w:line="240" w:lineRule="auto"/>
              <w:rPr>
                <w:rFonts w:ascii="Calibri" w:hAnsi="Calibri"/>
                <w:b/>
                <w:color w:val="000000"/>
              </w:rPr>
            </w:pPr>
            <w:r w:rsidRPr="00DD2AC3">
              <w:rPr>
                <w:rFonts w:ascii="Calibri" w:hAnsi="Calibri"/>
                <w:b/>
                <w:color w:val="000000"/>
              </w:rPr>
              <w:t>29</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6E569D0" w14:textId="77777777" w:rsidR="00E375A6" w:rsidRPr="00DD2AC3" w:rsidRDefault="00E375A6" w:rsidP="00E375A6">
            <w:pPr>
              <w:spacing w:after="0" w:line="240" w:lineRule="auto"/>
              <w:rPr>
                <w:rFonts w:ascii="Calibri" w:hAnsi="Calibri"/>
                <w:b/>
                <w:color w:val="000000"/>
              </w:rPr>
            </w:pPr>
            <w:r w:rsidRPr="00DD2AC3">
              <w:rPr>
                <w:rFonts w:ascii="Calibri" w:hAnsi="Calibri"/>
                <w:b/>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A190FF3" w14:textId="77777777" w:rsidR="00E375A6" w:rsidRPr="00DD2AC3" w:rsidRDefault="00E375A6" w:rsidP="00E375A6">
            <w:pPr>
              <w:spacing w:after="0" w:line="240" w:lineRule="auto"/>
              <w:rPr>
                <w:rFonts w:ascii="Calibri" w:hAnsi="Calibri"/>
                <w:color w:val="000000"/>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2E85D0BE" w14:textId="61077CFD" w:rsidR="00E375A6" w:rsidRPr="00DD2AC3" w:rsidRDefault="00245FB0" w:rsidP="00E375A6">
            <w:pPr>
              <w:spacing w:after="0" w:line="240" w:lineRule="auto"/>
              <w:rPr>
                <w:rFonts w:ascii="Calibri" w:hAnsi="Calibri"/>
                <w:color w:val="000000"/>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11:40-12:15</w:t>
            </w:r>
          </w:p>
        </w:tc>
      </w:tr>
      <w:tr w:rsidR="00E375A6" w:rsidRPr="002C6EDB" w14:paraId="1C5F41E9"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C78CFE9" w14:textId="77777777" w:rsidR="00E375A6" w:rsidRPr="00DD2AC3" w:rsidRDefault="00E375A6" w:rsidP="00E375A6">
            <w:pPr>
              <w:spacing w:after="0" w:line="240" w:lineRule="auto"/>
              <w:rPr>
                <w:rFonts w:ascii="Calibri" w:hAnsi="Calibri"/>
                <w:b/>
                <w:color w:val="000000"/>
              </w:rPr>
            </w:pPr>
            <w:r w:rsidRPr="00DD2AC3">
              <w:rPr>
                <w:rFonts w:ascii="Calibri" w:hAnsi="Calibri"/>
                <w:b/>
                <w:color w:val="000000"/>
              </w:rPr>
              <w:t>31</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61CCCE6C" w14:textId="77777777" w:rsidR="00E375A6" w:rsidRPr="00DD2AC3" w:rsidRDefault="00E375A6" w:rsidP="00E375A6">
            <w:pPr>
              <w:spacing w:after="0" w:line="240" w:lineRule="auto"/>
              <w:rPr>
                <w:rFonts w:ascii="Calibri" w:hAnsi="Calibri"/>
                <w:b/>
                <w:color w:val="000000"/>
              </w:rPr>
            </w:pPr>
            <w:r w:rsidRPr="00DD2AC3">
              <w:rPr>
                <w:rFonts w:ascii="Calibri" w:hAnsi="Calibri"/>
                <w:b/>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0917E898" w14:textId="77777777" w:rsidR="00E375A6" w:rsidRPr="00DD2AC3" w:rsidRDefault="00E375A6" w:rsidP="00E375A6">
            <w:pPr>
              <w:spacing w:after="0" w:line="240" w:lineRule="auto"/>
              <w:rPr>
                <w:rFonts w:ascii="Calibri" w:hAnsi="Calibri"/>
                <w:color w:val="000000"/>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7542BD26" w14:textId="09F4A756" w:rsidR="00E375A6" w:rsidRPr="00DD2AC3" w:rsidRDefault="00245FB0" w:rsidP="00245FB0">
            <w:pPr>
              <w:spacing w:after="0" w:line="240" w:lineRule="auto"/>
              <w:rPr>
                <w:rFonts w:ascii="Calibri" w:hAnsi="Calibri"/>
                <w:color w:val="000000"/>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12:20-12:55</w:t>
            </w:r>
          </w:p>
        </w:tc>
      </w:tr>
      <w:tr w:rsidR="00E375A6" w:rsidRPr="002C6EDB" w14:paraId="48032033" w14:textId="77777777" w:rsidTr="00E375A6">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D7038BA" w14:textId="77777777" w:rsidR="00E375A6" w:rsidRPr="00DD2AC3" w:rsidRDefault="00E375A6" w:rsidP="00E375A6">
            <w:pPr>
              <w:spacing w:after="0" w:line="240" w:lineRule="auto"/>
              <w:rPr>
                <w:rFonts w:ascii="Calibri" w:eastAsia="Times New Roman" w:hAnsi="Calibri" w:cs="Times New Roman"/>
                <w:color w:val="000000"/>
                <w:lang w:eastAsia="en-GB"/>
              </w:rPr>
            </w:pPr>
            <w:r w:rsidRPr="00DD2AC3">
              <w:rPr>
                <w:rFonts w:ascii="Calibri" w:hAnsi="Calibri"/>
                <w:b/>
                <w:bCs/>
                <w:color w:val="000000"/>
              </w:rPr>
              <w:t>33</w:t>
            </w:r>
          </w:p>
        </w:tc>
        <w:tc>
          <w:tcPr>
            <w:tcW w:w="1252"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53CEA13" w14:textId="77777777" w:rsidR="00E375A6" w:rsidRPr="00DD2AC3" w:rsidRDefault="00E375A6" w:rsidP="00E375A6">
            <w:pPr>
              <w:spacing w:after="0" w:line="240" w:lineRule="auto"/>
              <w:rPr>
                <w:rFonts w:ascii="Calibri" w:eastAsia="Times New Roman" w:hAnsi="Calibri" w:cs="Times New Roman"/>
                <w:color w:val="000000"/>
                <w:lang w:eastAsia="en-GB"/>
              </w:rPr>
            </w:pPr>
            <w:r w:rsidRPr="00DD2AC3">
              <w:rPr>
                <w:rFonts w:ascii="Calibri" w:hAnsi="Calibri"/>
                <w:b/>
                <w:bCs/>
                <w:color w:val="000000"/>
              </w:rPr>
              <w:t>HUMS</w:t>
            </w:r>
          </w:p>
        </w:tc>
        <w:tc>
          <w:tcPr>
            <w:tcW w:w="8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CEC9EB7" w14:textId="77777777" w:rsidR="00E375A6" w:rsidRPr="00DD2AC3" w:rsidRDefault="00E375A6" w:rsidP="00E375A6">
            <w:pPr>
              <w:spacing w:after="0" w:line="240" w:lineRule="auto"/>
              <w:rPr>
                <w:rFonts w:ascii="Calibri" w:eastAsia="Times New Roman" w:hAnsi="Calibri" w:cs="Times New Roman"/>
                <w:color w:val="000000"/>
                <w:lang w:eastAsia="en-GB"/>
              </w:rPr>
            </w:pPr>
            <w:r w:rsidRPr="00DD2AC3">
              <w:rPr>
                <w:rFonts w:ascii="Calibri" w:hAnsi="Calibri"/>
                <w:color w:val="000000"/>
              </w:rPr>
              <w:t>D</w:t>
            </w:r>
          </w:p>
        </w:tc>
        <w:tc>
          <w:tcPr>
            <w:tcW w:w="6403" w:type="dxa"/>
            <w:tcBorders>
              <w:top w:val="single" w:sz="4" w:space="0" w:color="auto"/>
              <w:left w:val="nil"/>
              <w:bottom w:val="single" w:sz="4" w:space="0" w:color="auto"/>
              <w:right w:val="single" w:sz="4" w:space="0" w:color="auto"/>
            </w:tcBorders>
            <w:shd w:val="clear" w:color="auto" w:fill="8EAADB" w:themeFill="accent5" w:themeFillTint="99"/>
          </w:tcPr>
          <w:p w14:paraId="0C9194B8" w14:textId="66D67563" w:rsidR="00E375A6" w:rsidRPr="00DD2AC3" w:rsidRDefault="00245FB0" w:rsidP="00245FB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Pr="00245FB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November 2020 – 13:25-14:00</w:t>
            </w:r>
          </w:p>
        </w:tc>
      </w:tr>
    </w:tbl>
    <w:p w14:paraId="50AA5A0A" w14:textId="170079BC" w:rsidR="00D2522F" w:rsidRDefault="00D2522F" w:rsidP="0099158D">
      <w:pPr>
        <w:rPr>
          <w:b/>
        </w:rPr>
      </w:pPr>
    </w:p>
    <w:p w14:paraId="41C8BD90" w14:textId="54731705" w:rsidR="0091581C" w:rsidRDefault="0091581C" w:rsidP="0091581C">
      <w:pPr>
        <w:ind w:left="3600" w:hanging="3600"/>
        <w:rPr>
          <w:b/>
        </w:rPr>
      </w:pPr>
      <w:r>
        <w:rPr>
          <w:b/>
          <w:bCs/>
        </w:rPr>
        <w:t>18</w:t>
      </w:r>
      <w:r w:rsidRPr="00672039">
        <w:rPr>
          <w:b/>
          <w:bCs/>
          <w:vertAlign w:val="superscript"/>
        </w:rPr>
        <w:t>th</w:t>
      </w:r>
      <w:r>
        <w:rPr>
          <w:b/>
          <w:bCs/>
        </w:rPr>
        <w:t xml:space="preserve"> December 2020</w:t>
      </w:r>
      <w:r w:rsidR="003256F3">
        <w:rPr>
          <w:b/>
          <w:color w:val="FF0000"/>
          <w:vertAlign w:val="superscript"/>
        </w:rPr>
        <w:t>*New*</w:t>
      </w:r>
      <w:r>
        <w:rPr>
          <w:b/>
          <w:bCs/>
        </w:rPr>
        <w:tab/>
      </w:r>
      <w:r w:rsidR="00952C07">
        <w:rPr>
          <w:b/>
          <w:bCs/>
        </w:rPr>
        <w:t>Submit final drafts of case studies</w:t>
      </w:r>
      <w:r>
        <w:t xml:space="preserve"> </w:t>
      </w:r>
      <w:r w:rsidR="003256F3">
        <w:t>–</w:t>
      </w:r>
      <w:r>
        <w:t xml:space="preserve"> </w:t>
      </w:r>
      <w:r w:rsidR="003256F3">
        <w:t xml:space="preserve">except for cases </w:t>
      </w:r>
      <w:r w:rsidRPr="0091581C">
        <w:t>where impact will complete on 31st Dec, for which near complete drafts to be submitted</w:t>
      </w:r>
      <w:r w:rsidR="00952C07">
        <w:t xml:space="preserve"> (to be discussed and agreed with REF team beforehand)</w:t>
      </w:r>
      <w:r w:rsidR="003256F3">
        <w:t>.</w:t>
      </w:r>
    </w:p>
    <w:p w14:paraId="54234772" w14:textId="03F10DF0" w:rsidR="0099158D" w:rsidRPr="00E665F4" w:rsidRDefault="00814B82" w:rsidP="003F6DF7">
      <w:pPr>
        <w:ind w:left="3600" w:hanging="3600"/>
      </w:pPr>
      <w:r w:rsidRPr="00DD2AC3">
        <w:rPr>
          <w:b/>
        </w:rPr>
        <w:t>2</w:t>
      </w:r>
      <w:r w:rsidR="00952C07" w:rsidRPr="00952C07">
        <w:rPr>
          <w:b/>
          <w:vertAlign w:val="superscript"/>
        </w:rPr>
        <w:t>n</w:t>
      </w:r>
      <w:r w:rsidRPr="00952C07">
        <w:rPr>
          <w:b/>
          <w:vertAlign w:val="superscript"/>
        </w:rPr>
        <w:t>d</w:t>
      </w:r>
      <w:r w:rsidRPr="00DD2AC3">
        <w:rPr>
          <w:b/>
        </w:rPr>
        <w:t xml:space="preserve"> – 18</w:t>
      </w:r>
      <w:r w:rsidRPr="00DD2AC3">
        <w:rPr>
          <w:b/>
          <w:vertAlign w:val="superscript"/>
        </w:rPr>
        <w:t>th</w:t>
      </w:r>
      <w:r w:rsidRPr="00DD2AC3">
        <w:rPr>
          <w:b/>
        </w:rPr>
        <w:t xml:space="preserve"> February 2021</w:t>
      </w:r>
      <w:r w:rsidR="003256F3">
        <w:rPr>
          <w:b/>
          <w:color w:val="FF0000"/>
          <w:vertAlign w:val="superscript"/>
        </w:rPr>
        <w:t>*New*</w:t>
      </w:r>
      <w:r w:rsidR="0099158D">
        <w:tab/>
      </w:r>
      <w:r w:rsidR="00952C07">
        <w:t>REF University Research Monitoring Panel</w:t>
      </w:r>
      <w:r w:rsidR="003256F3">
        <w:t xml:space="preserve"> to sign-off</w:t>
      </w:r>
      <w:r w:rsidR="00952C07">
        <w:t xml:space="preserve"> on impact</w:t>
      </w:r>
      <w:r w:rsidR="003F6DF7">
        <w:t xml:space="preserve"> </w:t>
      </w:r>
      <w:r w:rsidR="00952C07">
        <w:t xml:space="preserve"> selection for</w:t>
      </w:r>
      <w:r w:rsidR="003256F3">
        <w:t xml:space="preserve"> submission</w:t>
      </w:r>
      <w:r w:rsidR="0099158D">
        <w:t>.</w:t>
      </w:r>
    </w:p>
    <w:p w14:paraId="6878BB86" w14:textId="4449DF55" w:rsidR="0099158D" w:rsidRDefault="00D2522F" w:rsidP="00A3684B">
      <w:pPr>
        <w:ind w:left="3600" w:hanging="3600"/>
      </w:pPr>
      <w:r>
        <w:rPr>
          <w:b/>
          <w:bCs/>
        </w:rPr>
        <w:t>1</w:t>
      </w:r>
      <w:r w:rsidRPr="00814B82">
        <w:rPr>
          <w:b/>
          <w:bCs/>
          <w:vertAlign w:val="superscript"/>
        </w:rPr>
        <w:t>st</w:t>
      </w:r>
      <w:r w:rsidR="00814B82">
        <w:rPr>
          <w:b/>
          <w:bCs/>
        </w:rPr>
        <w:t xml:space="preserve"> </w:t>
      </w:r>
      <w:r>
        <w:rPr>
          <w:b/>
          <w:bCs/>
        </w:rPr>
        <w:t>March 2021</w:t>
      </w:r>
      <w:r w:rsidR="003256F3">
        <w:rPr>
          <w:b/>
          <w:color w:val="FF0000"/>
          <w:vertAlign w:val="superscript"/>
        </w:rPr>
        <w:tab/>
      </w:r>
      <w:r w:rsidR="003256F3" w:rsidRPr="003256F3">
        <w:rPr>
          <w:bCs/>
        </w:rPr>
        <w:t>Final</w:t>
      </w:r>
      <w:r w:rsidR="003256F3">
        <w:rPr>
          <w:b/>
          <w:bCs/>
        </w:rPr>
        <w:t xml:space="preserve"> </w:t>
      </w:r>
      <w:r w:rsidR="003256F3">
        <w:rPr>
          <w:bCs/>
        </w:rPr>
        <w:t>d</w:t>
      </w:r>
      <w:r w:rsidRPr="00814B82">
        <w:rPr>
          <w:bCs/>
        </w:rPr>
        <w:t xml:space="preserve">eadline </w:t>
      </w:r>
      <w:r w:rsidR="003256F3">
        <w:rPr>
          <w:bCs/>
        </w:rPr>
        <w:t>for any further change</w:t>
      </w:r>
      <w:r w:rsidR="00952C07">
        <w:rPr>
          <w:bCs/>
        </w:rPr>
        <w:t>s</w:t>
      </w:r>
      <w:r w:rsidR="003256F3">
        <w:rPr>
          <w:bCs/>
        </w:rPr>
        <w:t xml:space="preserve"> </w:t>
      </w:r>
      <w:r w:rsidR="00952C07">
        <w:rPr>
          <w:bCs/>
        </w:rPr>
        <w:t xml:space="preserve">after the February meetings; deadlines for submission of specific case studies where a later deadline was pre-agreed. </w:t>
      </w:r>
    </w:p>
    <w:p w14:paraId="2D739C92" w14:textId="071A253C" w:rsidR="003256F3" w:rsidRDefault="003256F3" w:rsidP="003256F3">
      <w:pPr>
        <w:ind w:left="3600" w:hanging="3600"/>
      </w:pPr>
      <w:r w:rsidRPr="003256F3">
        <w:rPr>
          <w:b/>
        </w:rPr>
        <w:t>4</w:t>
      </w:r>
      <w:r w:rsidRPr="003256F3">
        <w:rPr>
          <w:b/>
          <w:vertAlign w:val="superscript"/>
        </w:rPr>
        <w:t>th</w:t>
      </w:r>
      <w:r w:rsidRPr="003256F3">
        <w:rPr>
          <w:b/>
        </w:rPr>
        <w:t xml:space="preserve"> May 2021</w:t>
      </w:r>
      <w:r>
        <w:rPr>
          <w:b/>
          <w:color w:val="FF0000"/>
          <w:vertAlign w:val="superscript"/>
        </w:rPr>
        <w:t>*New*</w:t>
      </w:r>
      <w:r>
        <w:tab/>
        <w:t>F</w:t>
      </w:r>
      <w:r w:rsidRPr="003256F3">
        <w:t xml:space="preserve">inal deadline for redacted case studies and impact </w:t>
      </w:r>
      <w:r w:rsidR="00952C07">
        <w:t>evidence</w:t>
      </w:r>
      <w:r w:rsidRPr="003256F3">
        <w:t> </w:t>
      </w:r>
      <w:r w:rsidRPr="003256F3">
        <w:rPr>
          <w:i/>
        </w:rPr>
        <w:t>but</w:t>
      </w:r>
      <w:r>
        <w:t xml:space="preserve"> </w:t>
      </w:r>
      <w:r w:rsidRPr="003256F3">
        <w:rPr>
          <w:i/>
        </w:rPr>
        <w:t>finalisation of March is preferred</w:t>
      </w:r>
    </w:p>
    <w:p w14:paraId="572CD185" w14:textId="77777777" w:rsidR="00A3684B" w:rsidRPr="00E665F4" w:rsidRDefault="00A3684B" w:rsidP="003256F3">
      <w:pPr>
        <w:ind w:left="3600" w:hanging="3600"/>
      </w:pPr>
    </w:p>
    <w:p w14:paraId="7ABEFF15" w14:textId="704F5574" w:rsidR="0099158D" w:rsidRPr="002335DA" w:rsidRDefault="002335DA" w:rsidP="0099158D">
      <w:pPr>
        <w:pStyle w:val="Heading2"/>
        <w:rPr>
          <w:b/>
        </w:rPr>
      </w:pPr>
      <w:bookmarkStart w:id="13" w:name="_Toc47705841"/>
      <w:r w:rsidRPr="002335DA">
        <w:rPr>
          <w:b/>
        </w:rPr>
        <w:t xml:space="preserve">5. </w:t>
      </w:r>
      <w:r w:rsidR="0099158D" w:rsidRPr="002335DA">
        <w:rPr>
          <w:b/>
        </w:rPr>
        <w:t>Environment template submissions</w:t>
      </w:r>
      <w:bookmarkEnd w:id="13"/>
    </w:p>
    <w:p w14:paraId="4D4F28A7" w14:textId="6EB013EB" w:rsidR="0099158D" w:rsidRPr="0099158D" w:rsidRDefault="0099158D" w:rsidP="0099158D">
      <w:pPr>
        <w:rPr>
          <w:i/>
          <w:color w:val="2F5496" w:themeColor="accent5" w:themeShade="BF"/>
        </w:rPr>
      </w:pPr>
      <w:r w:rsidRPr="0099158D">
        <w:rPr>
          <w:i/>
          <w:color w:val="2F5496" w:themeColor="accent5" w:themeShade="BF"/>
        </w:rPr>
        <w:t xml:space="preserve">Text relating to the institutional environment statement is in </w:t>
      </w:r>
      <w:r>
        <w:rPr>
          <w:i/>
          <w:color w:val="2F5496" w:themeColor="accent5" w:themeShade="BF"/>
        </w:rPr>
        <w:t>blue</w:t>
      </w:r>
    </w:p>
    <w:p w14:paraId="2A15CCDD" w14:textId="7090F22D" w:rsidR="00AE766E" w:rsidRDefault="00AE766E" w:rsidP="00342F8A">
      <w:pPr>
        <w:pStyle w:val="paragraph"/>
        <w:spacing w:before="0" w:beforeAutospacing="0" w:after="160" w:afterAutospacing="0"/>
        <w:ind w:left="3600" w:hanging="3600"/>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5</w:t>
      </w:r>
      <w:r w:rsidRPr="00AE766E">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October 2020</w:t>
      </w:r>
      <w:r w:rsidRPr="00AE766E">
        <w:rPr>
          <w:rFonts w:asciiTheme="minorHAnsi" w:eastAsiaTheme="minorHAnsi" w:hAnsiTheme="minorHAnsi" w:cstheme="minorBidi"/>
          <w:b/>
          <w:color w:val="FF0000"/>
          <w:sz w:val="22"/>
          <w:szCs w:val="22"/>
          <w:vertAlign w:val="superscript"/>
          <w:lang w:eastAsia="en-US"/>
        </w:rPr>
        <w:t>*New*</w:t>
      </w:r>
      <w:r>
        <w:rPr>
          <w:rFonts w:asciiTheme="minorHAnsi" w:eastAsiaTheme="minorHAnsi" w:hAnsiTheme="minorHAnsi" w:cstheme="minorBidi"/>
          <w:b/>
          <w:sz w:val="22"/>
          <w:szCs w:val="22"/>
          <w:lang w:eastAsia="en-US"/>
        </w:rPr>
        <w:tab/>
      </w:r>
      <w:r w:rsidRPr="00C30113">
        <w:rPr>
          <w:rFonts w:asciiTheme="minorHAnsi" w:eastAsiaTheme="minorHAnsi" w:hAnsiTheme="minorHAnsi" w:cstheme="minorBidi"/>
          <w:b/>
          <w:color w:val="2F5496" w:themeColor="accent5" w:themeShade="BF"/>
          <w:sz w:val="22"/>
          <w:szCs w:val="22"/>
          <w:lang w:eastAsia="en-US"/>
        </w:rPr>
        <w:t>Institutional Environment Statement</w:t>
      </w:r>
      <w:r w:rsidRPr="00AE766E">
        <w:rPr>
          <w:rFonts w:asciiTheme="minorHAnsi" w:eastAsiaTheme="minorHAnsi" w:hAnsiTheme="minorHAnsi" w:cstheme="minorBidi"/>
          <w:color w:val="2F5496" w:themeColor="accent5" w:themeShade="BF"/>
          <w:sz w:val="22"/>
          <w:szCs w:val="22"/>
          <w:lang w:eastAsia="en-US"/>
        </w:rPr>
        <w:t xml:space="preserve"> - </w:t>
      </w:r>
      <w:r w:rsidRPr="00AE766E">
        <w:rPr>
          <w:rFonts w:asciiTheme="minorHAnsi" w:hAnsiTheme="minorHAnsi" w:cstheme="minorBidi"/>
          <w:color w:val="2F5496" w:themeColor="accent5" w:themeShade="BF"/>
          <w:sz w:val="22"/>
          <w:szCs w:val="22"/>
          <w:lang w:eastAsia="en-US"/>
        </w:rPr>
        <w:t>Further draft to be circulated for comment</w:t>
      </w:r>
      <w:r>
        <w:rPr>
          <w:rFonts w:asciiTheme="minorHAnsi" w:hAnsiTheme="minorHAnsi" w:cstheme="minorBidi"/>
          <w:color w:val="2F5496" w:themeColor="accent5" w:themeShade="BF"/>
          <w:sz w:val="22"/>
          <w:szCs w:val="22"/>
          <w:lang w:eastAsia="en-US"/>
        </w:rPr>
        <w:t>s</w:t>
      </w:r>
      <w:r w:rsidRPr="00AE766E">
        <w:rPr>
          <w:rFonts w:asciiTheme="minorHAnsi" w:hAnsiTheme="minorHAnsi" w:cstheme="minorBidi"/>
          <w:color w:val="2F5496" w:themeColor="accent5" w:themeShade="BF"/>
          <w:sz w:val="22"/>
          <w:szCs w:val="22"/>
          <w:lang w:eastAsia="en-US"/>
        </w:rPr>
        <w:t xml:space="preserve"> if needed</w:t>
      </w:r>
      <w:r>
        <w:rPr>
          <w:rStyle w:val="normaltextrun"/>
          <w:rFonts w:ascii="Calibri" w:hAnsi="Calibri" w:cs="Calibri"/>
          <w:sz w:val="22"/>
          <w:szCs w:val="22"/>
        </w:rPr>
        <w:t>.</w:t>
      </w:r>
    </w:p>
    <w:p w14:paraId="393BA71B" w14:textId="19592B2A" w:rsidR="0099158D" w:rsidRPr="00342F8A" w:rsidRDefault="00814B82" w:rsidP="00342F8A">
      <w:pPr>
        <w:pStyle w:val="paragraph"/>
        <w:spacing w:before="0" w:beforeAutospacing="0" w:after="160" w:afterAutospacing="0"/>
        <w:ind w:left="3600" w:hanging="3600"/>
        <w:textAlignment w:val="baseline"/>
        <w:rPr>
          <w:rFonts w:ascii="&amp;quot" w:hAnsi="&amp;quot"/>
          <w:sz w:val="18"/>
          <w:szCs w:val="18"/>
        </w:rPr>
      </w:pPr>
      <w:r w:rsidRPr="00342F8A">
        <w:rPr>
          <w:rFonts w:asciiTheme="minorHAnsi" w:eastAsiaTheme="minorHAnsi" w:hAnsiTheme="minorHAnsi" w:cstheme="minorBidi"/>
          <w:b/>
          <w:sz w:val="22"/>
          <w:szCs w:val="22"/>
          <w:lang w:eastAsia="en-US"/>
        </w:rPr>
        <w:t>2</w:t>
      </w:r>
      <w:r w:rsidR="00350CF3" w:rsidRPr="00342F8A">
        <w:rPr>
          <w:rFonts w:asciiTheme="minorHAnsi" w:eastAsiaTheme="minorHAnsi" w:hAnsiTheme="minorHAnsi" w:cstheme="minorBidi"/>
          <w:b/>
          <w:sz w:val="22"/>
          <w:szCs w:val="22"/>
          <w:lang w:eastAsia="en-US"/>
        </w:rPr>
        <w:t>nd</w:t>
      </w:r>
      <w:r w:rsidRPr="00342F8A">
        <w:rPr>
          <w:rFonts w:asciiTheme="minorHAnsi" w:eastAsiaTheme="minorHAnsi" w:hAnsiTheme="minorHAnsi" w:cstheme="minorBidi"/>
          <w:b/>
          <w:sz w:val="22"/>
          <w:szCs w:val="22"/>
          <w:lang w:eastAsia="en-US"/>
        </w:rPr>
        <w:t xml:space="preserve"> </w:t>
      </w:r>
      <w:r w:rsidR="00672039" w:rsidRPr="00342F8A">
        <w:rPr>
          <w:rFonts w:asciiTheme="minorHAnsi" w:eastAsiaTheme="minorHAnsi" w:hAnsiTheme="minorHAnsi" w:cstheme="minorBidi"/>
          <w:b/>
          <w:sz w:val="22"/>
          <w:szCs w:val="22"/>
          <w:lang w:eastAsia="en-US"/>
        </w:rPr>
        <w:t xml:space="preserve">November </w:t>
      </w:r>
      <w:r w:rsidR="0099158D" w:rsidRPr="00342F8A">
        <w:rPr>
          <w:rFonts w:asciiTheme="minorHAnsi" w:eastAsiaTheme="minorHAnsi" w:hAnsiTheme="minorHAnsi" w:cstheme="minorBidi"/>
          <w:b/>
          <w:sz w:val="22"/>
          <w:szCs w:val="22"/>
          <w:lang w:eastAsia="en-US"/>
        </w:rPr>
        <w:t>2020</w:t>
      </w:r>
      <w:r w:rsidR="00350CF3">
        <w:rPr>
          <w:b/>
          <w:color w:val="FF0000"/>
          <w:vertAlign w:val="superscript"/>
        </w:rPr>
        <w:tab/>
      </w:r>
      <w:r w:rsidR="00342F8A" w:rsidRPr="00AE766E">
        <w:rPr>
          <w:rStyle w:val="normaltextrun"/>
          <w:rFonts w:ascii="Calibri" w:eastAsiaTheme="minorHAnsi" w:hAnsi="Calibri" w:cs="Calibri"/>
          <w:color w:val="000000"/>
          <w:sz w:val="22"/>
          <w:szCs w:val="22"/>
          <w:lang w:eastAsia="en-US"/>
        </w:rPr>
        <w:t xml:space="preserve">Deadline for current </w:t>
      </w:r>
      <w:r w:rsidR="00AE766E">
        <w:rPr>
          <w:rStyle w:val="normaltextrun"/>
          <w:rFonts w:ascii="Calibri" w:hAnsi="Calibri" w:cs="Calibri"/>
          <w:bCs/>
          <w:color w:val="000000"/>
          <w:sz w:val="22"/>
          <w:szCs w:val="22"/>
        </w:rPr>
        <w:t xml:space="preserve">UoA level template </w:t>
      </w:r>
      <w:r w:rsidR="00342F8A" w:rsidRPr="00AE766E">
        <w:rPr>
          <w:rStyle w:val="normaltextrun"/>
          <w:rFonts w:ascii="Calibri" w:eastAsiaTheme="minorHAnsi" w:hAnsi="Calibri" w:cs="Calibri"/>
          <w:color w:val="000000"/>
          <w:sz w:val="22"/>
          <w:szCs w:val="22"/>
          <w:lang w:eastAsia="en-US"/>
        </w:rPr>
        <w:t>drafts to be saved onto the REF2021 Documents</w:t>
      </w:r>
      <w:r w:rsidR="00342F8A">
        <w:rPr>
          <w:rStyle w:val="normaltextrun"/>
          <w:rFonts w:ascii="Calibri" w:hAnsi="Calibri" w:cs="Calibri"/>
          <w:sz w:val="22"/>
          <w:szCs w:val="22"/>
        </w:rPr>
        <w:t xml:space="preserve"> </w:t>
      </w:r>
      <w:hyperlink r:id="rId13" w:tgtFrame="_blank" w:history="1">
        <w:r w:rsidR="00342F8A">
          <w:rPr>
            <w:rStyle w:val="normaltextrun"/>
            <w:rFonts w:ascii="Calibri" w:hAnsi="Calibri" w:cs="Calibri"/>
            <w:color w:val="0563C1"/>
            <w:sz w:val="22"/>
            <w:szCs w:val="22"/>
            <w:u w:val="single"/>
          </w:rPr>
          <w:t>SharePoint folder</w:t>
        </w:r>
      </w:hyperlink>
      <w:r w:rsidR="00342F8A">
        <w:rPr>
          <w:rStyle w:val="normaltextrun"/>
          <w:rFonts w:ascii="Calibri" w:hAnsi="Calibri" w:cs="Calibri"/>
          <w:sz w:val="22"/>
          <w:szCs w:val="22"/>
        </w:rPr>
        <w:t xml:space="preserve">. </w:t>
      </w:r>
      <w:r w:rsidR="00342F8A">
        <w:rPr>
          <w:rStyle w:val="normaltextrun"/>
          <w:rFonts w:ascii="Calibri" w:hAnsi="Calibri" w:cs="Calibri"/>
          <w:i/>
          <w:iCs/>
          <w:sz w:val="22"/>
          <w:szCs w:val="22"/>
        </w:rPr>
        <w:t>Please do ensure that your ADR and/or CEG have read the draft prior to submission.</w:t>
      </w:r>
    </w:p>
    <w:p w14:paraId="1C3040C9" w14:textId="04D6E8DE" w:rsidR="00342F8A" w:rsidRDefault="00342F8A" w:rsidP="00952C07">
      <w:pPr>
        <w:ind w:left="3600" w:hanging="3600"/>
        <w:rPr>
          <w:b/>
        </w:rPr>
      </w:pPr>
      <w:r>
        <w:rPr>
          <w:b/>
        </w:rPr>
        <w:t>25</w:t>
      </w:r>
      <w:r w:rsidRPr="00342F8A">
        <w:rPr>
          <w:b/>
          <w:vertAlign w:val="superscript"/>
        </w:rPr>
        <w:t>th</w:t>
      </w:r>
      <w:r>
        <w:rPr>
          <w:b/>
        </w:rPr>
        <w:t xml:space="preserve"> and 23</w:t>
      </w:r>
      <w:r w:rsidRPr="00342F8A">
        <w:rPr>
          <w:b/>
          <w:vertAlign w:val="superscript"/>
        </w:rPr>
        <w:t>rd</w:t>
      </w:r>
      <w:r>
        <w:rPr>
          <w:b/>
        </w:rPr>
        <w:t xml:space="preserve"> November 2020</w:t>
      </w:r>
      <w:r>
        <w:rPr>
          <w:b/>
          <w:color w:val="FF0000"/>
          <w:vertAlign w:val="superscript"/>
        </w:rPr>
        <w:t>*New*</w:t>
      </w:r>
      <w:r>
        <w:rPr>
          <w:b/>
          <w:color w:val="FF0000"/>
          <w:vertAlign w:val="superscript"/>
        </w:rPr>
        <w:tab/>
      </w:r>
      <w:r>
        <w:rPr>
          <w:rStyle w:val="normaltextrun"/>
          <w:rFonts w:ascii="Calibri" w:hAnsi="Calibri" w:cs="Calibri"/>
          <w:color w:val="000000"/>
        </w:rPr>
        <w:t>UoA level template</w:t>
      </w:r>
      <w:r w:rsidR="00AE766E">
        <w:rPr>
          <w:rStyle w:val="normaltextrun"/>
          <w:rFonts w:ascii="Calibri" w:hAnsi="Calibri" w:cs="Calibri"/>
          <w:color w:val="000000"/>
        </w:rPr>
        <w:t>s</w:t>
      </w:r>
      <w:r>
        <w:rPr>
          <w:rStyle w:val="normaltextrun"/>
          <w:rFonts w:ascii="Calibri" w:hAnsi="Calibri" w:cs="Calibri"/>
          <w:color w:val="000000"/>
        </w:rPr>
        <w:t xml:space="preserve"> review meeting. </w:t>
      </w:r>
      <w:r w:rsidRPr="00342F8A">
        <w:rPr>
          <w:rStyle w:val="normaltextrun"/>
          <w:rFonts w:ascii="Calibri" w:hAnsi="Calibri" w:cs="Calibri"/>
          <w:i/>
          <w:color w:val="000000"/>
        </w:rPr>
        <w:t>Feedback from meeting shared with DoRs will be shared no later than w/c 30</w:t>
      </w:r>
      <w:r w:rsidRPr="00342F8A">
        <w:rPr>
          <w:rStyle w:val="normaltextrun"/>
          <w:rFonts w:ascii="Calibri" w:hAnsi="Calibri" w:cs="Calibri"/>
          <w:i/>
          <w:color w:val="000000"/>
          <w:vertAlign w:val="superscript"/>
        </w:rPr>
        <w:t>th</w:t>
      </w:r>
      <w:r w:rsidRPr="00342F8A">
        <w:rPr>
          <w:rStyle w:val="normaltextrun"/>
          <w:rFonts w:ascii="Calibri" w:hAnsi="Calibri" w:cs="Calibri"/>
          <w:i/>
          <w:color w:val="000000"/>
        </w:rPr>
        <w:t xml:space="preserve"> November 2020.</w:t>
      </w:r>
    </w:p>
    <w:p w14:paraId="1B371E41" w14:textId="6C0FE641" w:rsidR="00C30113" w:rsidRDefault="00C30113" w:rsidP="00342F8A">
      <w:pPr>
        <w:ind w:left="3600" w:hanging="3600"/>
        <w:rPr>
          <w:b/>
        </w:rPr>
      </w:pPr>
      <w:r>
        <w:rPr>
          <w:b/>
        </w:rPr>
        <w:t>14</w:t>
      </w:r>
      <w:r w:rsidRPr="00342F8A">
        <w:rPr>
          <w:b/>
          <w:vertAlign w:val="superscript"/>
        </w:rPr>
        <w:t>th</w:t>
      </w:r>
      <w:r>
        <w:rPr>
          <w:b/>
        </w:rPr>
        <w:t xml:space="preserve"> December 2020</w:t>
      </w:r>
      <w:r>
        <w:rPr>
          <w:b/>
          <w:color w:val="FF0000"/>
          <w:vertAlign w:val="superscript"/>
        </w:rPr>
        <w:t>*New*</w:t>
      </w:r>
      <w:r>
        <w:rPr>
          <w:b/>
          <w:color w:val="FF0000"/>
          <w:vertAlign w:val="superscript"/>
        </w:rPr>
        <w:tab/>
      </w:r>
      <w:r w:rsidRPr="00C30113">
        <w:rPr>
          <w:b/>
          <w:color w:val="2F5496" w:themeColor="accent5" w:themeShade="BF"/>
        </w:rPr>
        <w:t>Institutional Environment Statement</w:t>
      </w:r>
      <w:r w:rsidRPr="00AE766E">
        <w:rPr>
          <w:color w:val="2F5496" w:themeColor="accent5" w:themeShade="BF"/>
        </w:rPr>
        <w:t xml:space="preserve"> </w:t>
      </w:r>
      <w:r>
        <w:rPr>
          <w:color w:val="2F5496" w:themeColor="accent5" w:themeShade="BF"/>
        </w:rPr>
        <w:t>– Final version</w:t>
      </w:r>
      <w:r w:rsidRPr="00AE766E">
        <w:rPr>
          <w:color w:val="2F5496" w:themeColor="accent5" w:themeShade="BF"/>
        </w:rPr>
        <w:t xml:space="preserve"> to be circulated</w:t>
      </w:r>
      <w:bookmarkStart w:id="14" w:name="_GoBack"/>
      <w:bookmarkEnd w:id="14"/>
      <w:r>
        <w:rPr>
          <w:color w:val="2F5496" w:themeColor="accent5" w:themeShade="BF"/>
        </w:rPr>
        <w:t>.</w:t>
      </w:r>
    </w:p>
    <w:p w14:paraId="0A10314E" w14:textId="006E1C0F" w:rsidR="00342F8A" w:rsidRDefault="00342F8A" w:rsidP="00342F8A">
      <w:pPr>
        <w:ind w:left="3600" w:hanging="3600"/>
        <w:rPr>
          <w:b/>
        </w:rPr>
      </w:pPr>
      <w:r>
        <w:rPr>
          <w:b/>
        </w:rPr>
        <w:t>18</w:t>
      </w:r>
      <w:r w:rsidRPr="00342F8A">
        <w:rPr>
          <w:b/>
          <w:vertAlign w:val="superscript"/>
        </w:rPr>
        <w:t>th</w:t>
      </w:r>
      <w:r>
        <w:rPr>
          <w:b/>
        </w:rPr>
        <w:t xml:space="preserve"> December 2020</w:t>
      </w:r>
      <w:r>
        <w:rPr>
          <w:b/>
          <w:color w:val="FF0000"/>
          <w:vertAlign w:val="superscript"/>
        </w:rPr>
        <w:t>*New*</w:t>
      </w:r>
      <w:r>
        <w:rPr>
          <w:b/>
          <w:color w:val="FF0000"/>
          <w:vertAlign w:val="superscript"/>
        </w:rPr>
        <w:tab/>
      </w:r>
      <w:r>
        <w:rPr>
          <w:rStyle w:val="normaltextrun"/>
          <w:rFonts w:ascii="Calibri" w:hAnsi="Calibri" w:cs="Calibri"/>
          <w:b/>
          <w:bCs/>
          <w:color w:val="000000"/>
        </w:rPr>
        <w:t>Deadline for final UoA level templates to be uploaded onto the REF2021 Documents</w:t>
      </w:r>
      <w:r>
        <w:rPr>
          <w:rStyle w:val="normaltextrun"/>
          <w:rFonts w:ascii="Calibri" w:hAnsi="Calibri" w:cs="Calibri"/>
          <w:color w:val="000000"/>
        </w:rPr>
        <w:t xml:space="preserve"> </w:t>
      </w:r>
      <w:hyperlink r:id="rId14" w:tgtFrame="_blank" w:history="1">
        <w:r>
          <w:rPr>
            <w:rStyle w:val="normaltextrun"/>
            <w:rFonts w:ascii="Calibri" w:hAnsi="Calibri" w:cs="Calibri"/>
            <w:color w:val="0563C1"/>
            <w:u w:val="single"/>
          </w:rPr>
          <w:t>SharePoint folder</w:t>
        </w:r>
      </w:hyperlink>
      <w:r>
        <w:t>.</w:t>
      </w:r>
    </w:p>
    <w:p w14:paraId="7A83112A" w14:textId="018DD583" w:rsidR="00342F8A" w:rsidRDefault="00342F8A" w:rsidP="00342F8A">
      <w:pPr>
        <w:ind w:left="3600" w:hanging="3600"/>
        <w:rPr>
          <w:b/>
        </w:rPr>
      </w:pPr>
      <w:r>
        <w:rPr>
          <w:b/>
        </w:rPr>
        <w:t>January 2021</w:t>
      </w:r>
      <w:r>
        <w:rPr>
          <w:b/>
          <w:color w:val="FF0000"/>
          <w:vertAlign w:val="superscript"/>
        </w:rPr>
        <w:t>*New*</w:t>
      </w:r>
      <w:r>
        <w:rPr>
          <w:b/>
          <w:color w:val="FF0000"/>
          <w:vertAlign w:val="superscript"/>
        </w:rPr>
        <w:tab/>
      </w:r>
      <w:r>
        <w:rPr>
          <w:rStyle w:val="normaltextrun"/>
          <w:rFonts w:ascii="Calibri" w:hAnsi="Calibri" w:cs="Calibri"/>
          <w:color w:val="000000"/>
        </w:rPr>
        <w:t xml:space="preserve">Informal review of </w:t>
      </w:r>
      <w:r w:rsidR="00AE766E">
        <w:rPr>
          <w:rStyle w:val="normaltextrun"/>
          <w:rFonts w:ascii="Calibri" w:hAnsi="Calibri" w:cs="Calibri"/>
          <w:color w:val="000000"/>
        </w:rPr>
        <w:t>UoA level templates</w:t>
      </w:r>
      <w:r>
        <w:rPr>
          <w:rStyle w:val="normaltextrun"/>
          <w:rFonts w:ascii="Calibri" w:hAnsi="Calibri" w:cs="Calibri"/>
          <w:color w:val="000000"/>
        </w:rPr>
        <w:t xml:space="preserve"> where relevant by REF team and other colleagues (incl. the DVC Research and Impact). </w:t>
      </w:r>
      <w:r w:rsidRPr="00342F8A">
        <w:rPr>
          <w:rStyle w:val="normaltextrun"/>
          <w:rFonts w:ascii="Calibri" w:hAnsi="Calibri" w:cs="Calibri"/>
          <w:i/>
          <w:color w:val="000000"/>
        </w:rPr>
        <w:t>The REF team may liaise with UoAs on specific queries</w:t>
      </w:r>
      <w:r>
        <w:rPr>
          <w:rStyle w:val="normaltextrun"/>
          <w:rFonts w:ascii="Calibri" w:hAnsi="Calibri" w:cs="Calibri"/>
          <w:color w:val="000000"/>
        </w:rPr>
        <w:t>.</w:t>
      </w:r>
    </w:p>
    <w:p w14:paraId="78117AF5" w14:textId="5BB3EFF7" w:rsidR="00342F8A" w:rsidRPr="00342F8A" w:rsidRDefault="00952C07" w:rsidP="00AE766E">
      <w:pPr>
        <w:ind w:left="3600" w:hanging="3600"/>
        <w:jc w:val="both"/>
        <w:rPr>
          <w:i/>
        </w:rPr>
      </w:pPr>
      <w:r w:rsidRPr="00DD2AC3">
        <w:rPr>
          <w:b/>
        </w:rPr>
        <w:t>2</w:t>
      </w:r>
      <w:r w:rsidRPr="00952C07">
        <w:rPr>
          <w:b/>
          <w:vertAlign w:val="superscript"/>
        </w:rPr>
        <w:t>nd</w:t>
      </w:r>
      <w:r w:rsidRPr="00DD2AC3">
        <w:rPr>
          <w:b/>
        </w:rPr>
        <w:t xml:space="preserve"> – 18</w:t>
      </w:r>
      <w:r w:rsidRPr="00DD2AC3">
        <w:rPr>
          <w:b/>
          <w:vertAlign w:val="superscript"/>
        </w:rPr>
        <w:t>th</w:t>
      </w:r>
      <w:r w:rsidRPr="00DD2AC3">
        <w:rPr>
          <w:b/>
        </w:rPr>
        <w:t xml:space="preserve"> February 2021</w:t>
      </w:r>
      <w:r>
        <w:rPr>
          <w:b/>
          <w:color w:val="FF0000"/>
          <w:vertAlign w:val="superscript"/>
        </w:rPr>
        <w:t>*New*</w:t>
      </w:r>
      <w:r>
        <w:tab/>
        <w:t>REF University Research Monitoring Panel to sign-off documents</w:t>
      </w:r>
      <w:r w:rsidR="00342F8A">
        <w:t>.</w:t>
      </w:r>
    </w:p>
    <w:p w14:paraId="275C356D" w14:textId="13BA92B5" w:rsidR="00952C07" w:rsidRDefault="00952C07" w:rsidP="00952C07">
      <w:pPr>
        <w:ind w:left="3600" w:hanging="3600"/>
      </w:pPr>
      <w:r>
        <w:rPr>
          <w:b/>
          <w:bCs/>
        </w:rPr>
        <w:t>1</w:t>
      </w:r>
      <w:r w:rsidRPr="00814B82">
        <w:rPr>
          <w:b/>
          <w:bCs/>
          <w:vertAlign w:val="superscript"/>
        </w:rPr>
        <w:t>st</w:t>
      </w:r>
      <w:r>
        <w:rPr>
          <w:b/>
          <w:bCs/>
        </w:rPr>
        <w:t xml:space="preserve"> March 2021</w:t>
      </w:r>
      <w:r>
        <w:rPr>
          <w:b/>
          <w:color w:val="FF0000"/>
          <w:vertAlign w:val="superscript"/>
        </w:rPr>
        <w:tab/>
      </w:r>
      <w:r w:rsidRPr="003256F3">
        <w:rPr>
          <w:bCs/>
        </w:rPr>
        <w:t>Final</w:t>
      </w:r>
      <w:r>
        <w:rPr>
          <w:b/>
          <w:bCs/>
        </w:rPr>
        <w:t xml:space="preserve"> </w:t>
      </w:r>
      <w:r>
        <w:rPr>
          <w:bCs/>
        </w:rPr>
        <w:t>d</w:t>
      </w:r>
      <w:r w:rsidRPr="00814B82">
        <w:rPr>
          <w:bCs/>
        </w:rPr>
        <w:t xml:space="preserve">eadline </w:t>
      </w:r>
      <w:r>
        <w:rPr>
          <w:bCs/>
        </w:rPr>
        <w:t>for any further changes to the Environment templat</w:t>
      </w:r>
      <w:r w:rsidR="00342F8A">
        <w:rPr>
          <w:bCs/>
        </w:rPr>
        <w:t>es after the February meetings.</w:t>
      </w:r>
    </w:p>
    <w:p w14:paraId="5F199C51" w14:textId="36CCADF0" w:rsidR="00C30113" w:rsidRDefault="00C30113">
      <w:pPr>
        <w:rPr>
          <w:b/>
        </w:rPr>
      </w:pPr>
      <w:r>
        <w:rPr>
          <w:b/>
        </w:rPr>
        <w:br w:type="page"/>
      </w:r>
    </w:p>
    <w:p w14:paraId="421A5243" w14:textId="495D79A7" w:rsidR="0099158D" w:rsidRPr="00AC25E3" w:rsidRDefault="0099158D" w:rsidP="00952C07">
      <w:pPr>
        <w:rPr>
          <w:b/>
        </w:rPr>
      </w:pPr>
      <w:r w:rsidRPr="00AC25E3">
        <w:rPr>
          <w:b/>
        </w:rPr>
        <w:t>Annex A</w:t>
      </w:r>
    </w:p>
    <w:p w14:paraId="06D2A14C" w14:textId="77777777" w:rsidR="0099158D" w:rsidRDefault="0099158D" w:rsidP="0099158D"/>
    <w:tbl>
      <w:tblPr>
        <w:tblStyle w:val="TableGrid"/>
        <w:tblW w:w="9016" w:type="dxa"/>
        <w:tblLook w:val="04A0" w:firstRow="1" w:lastRow="0" w:firstColumn="1" w:lastColumn="0" w:noHBand="0" w:noVBand="1"/>
      </w:tblPr>
      <w:tblGrid>
        <w:gridCol w:w="1048"/>
        <w:gridCol w:w="1357"/>
        <w:gridCol w:w="6611"/>
      </w:tblGrid>
      <w:tr w:rsidR="0099158D" w14:paraId="2F1850C9" w14:textId="77777777" w:rsidTr="008A0455">
        <w:tc>
          <w:tcPr>
            <w:tcW w:w="1048" w:type="dxa"/>
            <w:shd w:val="clear" w:color="auto" w:fill="222A35"/>
          </w:tcPr>
          <w:p w14:paraId="598282A0" w14:textId="77777777" w:rsidR="0099158D" w:rsidRDefault="0099158D" w:rsidP="008A0455">
            <w:r>
              <w:t>Version</w:t>
            </w:r>
          </w:p>
        </w:tc>
        <w:tc>
          <w:tcPr>
            <w:tcW w:w="1357" w:type="dxa"/>
            <w:shd w:val="clear" w:color="auto" w:fill="222A35"/>
          </w:tcPr>
          <w:p w14:paraId="7EDA1FCB" w14:textId="77777777" w:rsidR="0099158D" w:rsidRDefault="0099158D" w:rsidP="008A0455">
            <w:r>
              <w:t>Date</w:t>
            </w:r>
          </w:p>
        </w:tc>
        <w:tc>
          <w:tcPr>
            <w:tcW w:w="6611" w:type="dxa"/>
            <w:shd w:val="clear" w:color="auto" w:fill="222A35"/>
          </w:tcPr>
          <w:p w14:paraId="1102AFA0" w14:textId="77777777" w:rsidR="0099158D" w:rsidRDefault="0099158D" w:rsidP="008A0455">
            <w:r>
              <w:t>Amendments made</w:t>
            </w:r>
          </w:p>
        </w:tc>
      </w:tr>
      <w:tr w:rsidR="0099158D" w14:paraId="3D14BA21" w14:textId="77777777" w:rsidTr="008A0455">
        <w:tc>
          <w:tcPr>
            <w:tcW w:w="1048" w:type="dxa"/>
          </w:tcPr>
          <w:p w14:paraId="52E009AF" w14:textId="7A399F03" w:rsidR="0099158D" w:rsidRDefault="00E63D8A" w:rsidP="008A0455">
            <w:r>
              <w:t>V2.1.</w:t>
            </w:r>
          </w:p>
        </w:tc>
        <w:tc>
          <w:tcPr>
            <w:tcW w:w="1357" w:type="dxa"/>
          </w:tcPr>
          <w:p w14:paraId="77E0502B" w14:textId="4F01558E" w:rsidR="0099158D" w:rsidRDefault="00E63D8A" w:rsidP="008A0455">
            <w:r>
              <w:t>30/06/2020</w:t>
            </w:r>
          </w:p>
        </w:tc>
        <w:tc>
          <w:tcPr>
            <w:tcW w:w="6611" w:type="dxa"/>
          </w:tcPr>
          <w:p w14:paraId="73707A67" w14:textId="675FED5B" w:rsidR="0099158D" w:rsidRDefault="00E63D8A" w:rsidP="008A0455">
            <w:r>
              <w:t>Updating timelines – Helene Prestat</w:t>
            </w:r>
          </w:p>
        </w:tc>
      </w:tr>
      <w:tr w:rsidR="0030549B" w14:paraId="300589D0" w14:textId="77777777" w:rsidTr="008A0455">
        <w:tc>
          <w:tcPr>
            <w:tcW w:w="1048" w:type="dxa"/>
          </w:tcPr>
          <w:p w14:paraId="5F354F71" w14:textId="33F6E536" w:rsidR="0030549B" w:rsidRDefault="0030549B" w:rsidP="0030549B">
            <w:r>
              <w:t>V2.2.</w:t>
            </w:r>
          </w:p>
        </w:tc>
        <w:tc>
          <w:tcPr>
            <w:tcW w:w="1357" w:type="dxa"/>
          </w:tcPr>
          <w:p w14:paraId="1B357885" w14:textId="1D2559A0" w:rsidR="0030549B" w:rsidRDefault="0030549B" w:rsidP="002941C1">
            <w:r>
              <w:t>0</w:t>
            </w:r>
            <w:r w:rsidR="002941C1">
              <w:t>6</w:t>
            </w:r>
            <w:r>
              <w:t>/08/2020</w:t>
            </w:r>
          </w:p>
        </w:tc>
        <w:tc>
          <w:tcPr>
            <w:tcW w:w="6611" w:type="dxa"/>
          </w:tcPr>
          <w:p w14:paraId="6D5D5151" w14:textId="0E56B622" w:rsidR="0030549B" w:rsidRDefault="0030549B" w:rsidP="00BD4FFB">
            <w:r>
              <w:t>Updating timelines</w:t>
            </w:r>
            <w:r w:rsidR="002941C1">
              <w:t xml:space="preserve"> and removal of all activities which will have been completed by 1</w:t>
            </w:r>
            <w:r w:rsidR="002941C1" w:rsidRPr="002941C1">
              <w:rPr>
                <w:vertAlign w:val="superscript"/>
              </w:rPr>
              <w:t>st</w:t>
            </w:r>
            <w:r w:rsidR="002941C1">
              <w:t xml:space="preserve"> August</w:t>
            </w:r>
            <w:r w:rsidR="003F0499">
              <w:t xml:space="preserve"> </w:t>
            </w:r>
            <w:r>
              <w:t>– Helene Prestat</w:t>
            </w:r>
            <w:r w:rsidR="002941C1">
              <w:t>/Sumi David</w:t>
            </w:r>
          </w:p>
        </w:tc>
      </w:tr>
      <w:tr w:rsidR="0030549B" w14:paraId="33839A90" w14:textId="77777777" w:rsidTr="008A0455">
        <w:tc>
          <w:tcPr>
            <w:tcW w:w="1048" w:type="dxa"/>
          </w:tcPr>
          <w:p w14:paraId="5F84ADED" w14:textId="67D101CF" w:rsidR="0030549B" w:rsidRDefault="00342F8A" w:rsidP="0030549B">
            <w:r>
              <w:t>V2.3.</w:t>
            </w:r>
          </w:p>
        </w:tc>
        <w:tc>
          <w:tcPr>
            <w:tcW w:w="1357" w:type="dxa"/>
          </w:tcPr>
          <w:p w14:paraId="0011543D" w14:textId="7FE1250C" w:rsidR="0030549B" w:rsidRDefault="00342F8A" w:rsidP="0030549B">
            <w:r>
              <w:t>09/09/2020</w:t>
            </w:r>
          </w:p>
        </w:tc>
        <w:tc>
          <w:tcPr>
            <w:tcW w:w="6611" w:type="dxa"/>
          </w:tcPr>
          <w:p w14:paraId="33D9544B" w14:textId="549D66A6" w:rsidR="0030549B" w:rsidRDefault="00342F8A" w:rsidP="0030549B">
            <w:r>
              <w:t>Updating timelines for Environment section – Helene Prestat</w:t>
            </w:r>
          </w:p>
        </w:tc>
      </w:tr>
      <w:tr w:rsidR="0030549B" w14:paraId="74057008" w14:textId="77777777" w:rsidTr="008A0455">
        <w:tc>
          <w:tcPr>
            <w:tcW w:w="1048" w:type="dxa"/>
          </w:tcPr>
          <w:p w14:paraId="2BD338F6" w14:textId="68F877E7" w:rsidR="0030549B" w:rsidRDefault="0030549B" w:rsidP="0030549B"/>
        </w:tc>
        <w:tc>
          <w:tcPr>
            <w:tcW w:w="1357" w:type="dxa"/>
          </w:tcPr>
          <w:p w14:paraId="613CF2BB" w14:textId="7AE2C6FB" w:rsidR="0030549B" w:rsidRDefault="0030549B" w:rsidP="0030549B"/>
        </w:tc>
        <w:tc>
          <w:tcPr>
            <w:tcW w:w="6611" w:type="dxa"/>
          </w:tcPr>
          <w:p w14:paraId="7A38E711" w14:textId="143CC874" w:rsidR="0030549B" w:rsidRDefault="0030549B" w:rsidP="0030549B"/>
        </w:tc>
      </w:tr>
      <w:tr w:rsidR="0030549B" w14:paraId="41EF6070" w14:textId="77777777" w:rsidTr="008A0455">
        <w:tc>
          <w:tcPr>
            <w:tcW w:w="1048" w:type="dxa"/>
          </w:tcPr>
          <w:p w14:paraId="4983C396" w14:textId="2B4B41B5" w:rsidR="0030549B" w:rsidRDefault="0030549B" w:rsidP="0030549B"/>
        </w:tc>
        <w:tc>
          <w:tcPr>
            <w:tcW w:w="1357" w:type="dxa"/>
          </w:tcPr>
          <w:p w14:paraId="5EF323E9" w14:textId="2E3E68E7" w:rsidR="0030549B" w:rsidRDefault="0030549B" w:rsidP="0030549B"/>
        </w:tc>
        <w:tc>
          <w:tcPr>
            <w:tcW w:w="6611" w:type="dxa"/>
          </w:tcPr>
          <w:p w14:paraId="30B59A5B" w14:textId="1F1CC857" w:rsidR="0030549B" w:rsidRPr="004318CC" w:rsidRDefault="0030549B" w:rsidP="0030549B"/>
        </w:tc>
      </w:tr>
      <w:tr w:rsidR="0030549B" w14:paraId="659FDC73" w14:textId="77777777" w:rsidTr="008A0455">
        <w:tc>
          <w:tcPr>
            <w:tcW w:w="1048" w:type="dxa"/>
          </w:tcPr>
          <w:p w14:paraId="4472CA9A" w14:textId="731B2FA9" w:rsidR="0030549B" w:rsidRDefault="0030549B" w:rsidP="0030549B"/>
        </w:tc>
        <w:tc>
          <w:tcPr>
            <w:tcW w:w="1357" w:type="dxa"/>
          </w:tcPr>
          <w:p w14:paraId="02D361C5" w14:textId="70E09759" w:rsidR="0030549B" w:rsidRDefault="0030549B" w:rsidP="0030549B"/>
        </w:tc>
        <w:tc>
          <w:tcPr>
            <w:tcW w:w="6611" w:type="dxa"/>
          </w:tcPr>
          <w:p w14:paraId="025A84A8" w14:textId="012483CA" w:rsidR="0030549B" w:rsidRDefault="0030549B" w:rsidP="0030549B"/>
        </w:tc>
      </w:tr>
      <w:tr w:rsidR="0030549B" w14:paraId="12BFDB74" w14:textId="77777777" w:rsidTr="008A0455">
        <w:tc>
          <w:tcPr>
            <w:tcW w:w="1048" w:type="dxa"/>
          </w:tcPr>
          <w:p w14:paraId="046A6CD3" w14:textId="183DF951" w:rsidR="0030549B" w:rsidRDefault="0030549B" w:rsidP="0030549B"/>
        </w:tc>
        <w:tc>
          <w:tcPr>
            <w:tcW w:w="1357" w:type="dxa"/>
          </w:tcPr>
          <w:p w14:paraId="01DD7B2D" w14:textId="28D1EB56" w:rsidR="0030549B" w:rsidRDefault="0030549B" w:rsidP="0030549B"/>
        </w:tc>
        <w:tc>
          <w:tcPr>
            <w:tcW w:w="6611" w:type="dxa"/>
          </w:tcPr>
          <w:p w14:paraId="28CB1A62" w14:textId="75005536" w:rsidR="0030549B" w:rsidRDefault="0030549B" w:rsidP="0030549B"/>
        </w:tc>
      </w:tr>
    </w:tbl>
    <w:p w14:paraId="1F72F646" w14:textId="6B9B4CC5" w:rsidR="00AC25E3" w:rsidRPr="0099158D" w:rsidRDefault="00AC25E3" w:rsidP="0099158D"/>
    <w:sectPr w:rsidR="00AC25E3" w:rsidRPr="0099158D" w:rsidSect="00AC25E3">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3FF5" w14:textId="77777777" w:rsidR="00342F8A" w:rsidRDefault="00342F8A" w:rsidP="0078114C">
      <w:pPr>
        <w:spacing w:after="0" w:line="240" w:lineRule="auto"/>
      </w:pPr>
      <w:r>
        <w:separator/>
      </w:r>
    </w:p>
  </w:endnote>
  <w:endnote w:type="continuationSeparator" w:id="0">
    <w:p w14:paraId="7519C7C1" w14:textId="77777777" w:rsidR="00342F8A" w:rsidRDefault="00342F8A" w:rsidP="0078114C">
      <w:pPr>
        <w:spacing w:after="0" w:line="240" w:lineRule="auto"/>
      </w:pPr>
      <w:r>
        <w:continuationSeparator/>
      </w:r>
    </w:p>
  </w:endnote>
  <w:endnote w:type="continuationNotice" w:id="1">
    <w:p w14:paraId="206D9F40" w14:textId="77777777" w:rsidR="00342F8A" w:rsidRDefault="00342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74620"/>
      <w:docPartObj>
        <w:docPartGallery w:val="Page Numbers (Bottom of Page)"/>
        <w:docPartUnique/>
      </w:docPartObj>
    </w:sdtPr>
    <w:sdtEndPr>
      <w:rPr>
        <w:noProof/>
      </w:rPr>
    </w:sdtEndPr>
    <w:sdtContent>
      <w:p w14:paraId="70A36BA6" w14:textId="107EBEC0" w:rsidR="00342F8A" w:rsidRDefault="00342F8A">
        <w:pPr>
          <w:pStyle w:val="Footer"/>
          <w:jc w:val="right"/>
        </w:pPr>
        <w:r>
          <w:fldChar w:fldCharType="begin"/>
        </w:r>
        <w:r>
          <w:instrText xml:space="preserve"> PAGE   \* MERGEFORMAT </w:instrText>
        </w:r>
        <w:r>
          <w:fldChar w:fldCharType="separate"/>
        </w:r>
        <w:r w:rsidR="00C30113">
          <w:rPr>
            <w:noProof/>
          </w:rPr>
          <w:t>2</w:t>
        </w:r>
        <w:r>
          <w:rPr>
            <w:noProof/>
          </w:rPr>
          <w:fldChar w:fldCharType="end"/>
        </w:r>
      </w:p>
    </w:sdtContent>
  </w:sdt>
  <w:p w14:paraId="4865B0AC" w14:textId="77777777" w:rsidR="00342F8A" w:rsidRDefault="0034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52714"/>
      <w:docPartObj>
        <w:docPartGallery w:val="Page Numbers (Bottom of Page)"/>
        <w:docPartUnique/>
      </w:docPartObj>
    </w:sdtPr>
    <w:sdtEndPr>
      <w:rPr>
        <w:noProof/>
      </w:rPr>
    </w:sdtEndPr>
    <w:sdtContent>
      <w:p w14:paraId="50D95CCF" w14:textId="6AACA601" w:rsidR="00342F8A" w:rsidRDefault="00342F8A">
        <w:pPr>
          <w:pStyle w:val="Footer"/>
          <w:jc w:val="right"/>
        </w:pPr>
        <w:r>
          <w:fldChar w:fldCharType="begin"/>
        </w:r>
        <w:r>
          <w:instrText xml:space="preserve"> PAGE   \* MERGEFORMAT </w:instrText>
        </w:r>
        <w:r>
          <w:fldChar w:fldCharType="separate"/>
        </w:r>
        <w:r w:rsidR="00C30113">
          <w:rPr>
            <w:noProof/>
          </w:rPr>
          <w:t>7</w:t>
        </w:r>
        <w:r>
          <w:rPr>
            <w:noProof/>
          </w:rPr>
          <w:fldChar w:fldCharType="end"/>
        </w:r>
      </w:p>
    </w:sdtContent>
  </w:sdt>
  <w:p w14:paraId="49F90EAE" w14:textId="77777777" w:rsidR="00342F8A" w:rsidRDefault="0034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3335D" w14:textId="77777777" w:rsidR="00342F8A" w:rsidRDefault="00342F8A" w:rsidP="0078114C">
      <w:pPr>
        <w:spacing w:after="0" w:line="240" w:lineRule="auto"/>
      </w:pPr>
      <w:r>
        <w:separator/>
      </w:r>
    </w:p>
  </w:footnote>
  <w:footnote w:type="continuationSeparator" w:id="0">
    <w:p w14:paraId="2D098078" w14:textId="77777777" w:rsidR="00342F8A" w:rsidRDefault="00342F8A" w:rsidP="0078114C">
      <w:pPr>
        <w:spacing w:after="0" w:line="240" w:lineRule="auto"/>
      </w:pPr>
      <w:r>
        <w:continuationSeparator/>
      </w:r>
    </w:p>
  </w:footnote>
  <w:footnote w:type="continuationNotice" w:id="1">
    <w:p w14:paraId="690F7E8E" w14:textId="77777777" w:rsidR="00342F8A" w:rsidRDefault="00342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FD33" w14:textId="3CC6D18F" w:rsidR="00342F8A" w:rsidRDefault="00342F8A" w:rsidP="008A238A">
    <w:r>
      <w:rPr>
        <w:b/>
      </w:rPr>
      <w:t>Version 2.3</w:t>
    </w:r>
    <w:r>
      <w:rPr>
        <w:b/>
      </w:rPr>
      <w:tab/>
    </w:r>
    <w:r>
      <w:rPr>
        <w:b/>
      </w:rPr>
      <w:tab/>
    </w:r>
    <w:r w:rsidRPr="0078114C">
      <w:rPr>
        <w:b/>
      </w:rPr>
      <w:t>REF2021</w:t>
    </w:r>
    <w:r>
      <w:rPr>
        <w:b/>
      </w:rPr>
      <w:t xml:space="preserve"> Planning: </w:t>
    </w:r>
    <w:r w:rsidRPr="0078114C">
      <w:rPr>
        <w:b/>
      </w:rPr>
      <w:t>deadlines</w:t>
    </w:r>
    <w:r>
      <w:rPr>
        <w:b/>
      </w:rPr>
      <w:t xml:space="preserve"> 2020 - 2022</w:t>
    </w:r>
    <w:r>
      <w:rPr>
        <w:b/>
      </w:rPr>
      <w:tab/>
    </w:r>
    <w:r>
      <w:rPr>
        <w:b/>
      </w:rPr>
      <w:tab/>
    </w:r>
    <w:r>
      <w:rPr>
        <w:b/>
      </w:rPr>
      <w:tab/>
    </w:r>
    <w:r>
      <w:t>09/09/2020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6A3"/>
    <w:multiLevelType w:val="hybridMultilevel"/>
    <w:tmpl w:val="B1104FA2"/>
    <w:lvl w:ilvl="0" w:tplc="8CDA1F46">
      <w:start w:val="1"/>
      <w:numFmt w:val="bullet"/>
      <w:lvlText w:val="•"/>
      <w:lvlJc w:val="left"/>
      <w:pPr>
        <w:tabs>
          <w:tab w:val="num" w:pos="720"/>
        </w:tabs>
        <w:ind w:left="720" w:hanging="360"/>
      </w:pPr>
      <w:rPr>
        <w:rFonts w:ascii="Arial" w:hAnsi="Arial" w:hint="default"/>
      </w:rPr>
    </w:lvl>
    <w:lvl w:ilvl="1" w:tplc="07AEE902" w:tentative="1">
      <w:start w:val="1"/>
      <w:numFmt w:val="bullet"/>
      <w:lvlText w:val="•"/>
      <w:lvlJc w:val="left"/>
      <w:pPr>
        <w:tabs>
          <w:tab w:val="num" w:pos="1440"/>
        </w:tabs>
        <w:ind w:left="1440" w:hanging="360"/>
      </w:pPr>
      <w:rPr>
        <w:rFonts w:ascii="Arial" w:hAnsi="Arial" w:hint="default"/>
      </w:rPr>
    </w:lvl>
    <w:lvl w:ilvl="2" w:tplc="71AA1FD8" w:tentative="1">
      <w:start w:val="1"/>
      <w:numFmt w:val="bullet"/>
      <w:lvlText w:val="•"/>
      <w:lvlJc w:val="left"/>
      <w:pPr>
        <w:tabs>
          <w:tab w:val="num" w:pos="2160"/>
        </w:tabs>
        <w:ind w:left="2160" w:hanging="360"/>
      </w:pPr>
      <w:rPr>
        <w:rFonts w:ascii="Arial" w:hAnsi="Arial" w:hint="default"/>
      </w:rPr>
    </w:lvl>
    <w:lvl w:ilvl="3" w:tplc="E18AF016" w:tentative="1">
      <w:start w:val="1"/>
      <w:numFmt w:val="bullet"/>
      <w:lvlText w:val="•"/>
      <w:lvlJc w:val="left"/>
      <w:pPr>
        <w:tabs>
          <w:tab w:val="num" w:pos="2880"/>
        </w:tabs>
        <w:ind w:left="2880" w:hanging="360"/>
      </w:pPr>
      <w:rPr>
        <w:rFonts w:ascii="Arial" w:hAnsi="Arial" w:hint="default"/>
      </w:rPr>
    </w:lvl>
    <w:lvl w:ilvl="4" w:tplc="06044A9E" w:tentative="1">
      <w:start w:val="1"/>
      <w:numFmt w:val="bullet"/>
      <w:lvlText w:val="•"/>
      <w:lvlJc w:val="left"/>
      <w:pPr>
        <w:tabs>
          <w:tab w:val="num" w:pos="3600"/>
        </w:tabs>
        <w:ind w:left="3600" w:hanging="360"/>
      </w:pPr>
      <w:rPr>
        <w:rFonts w:ascii="Arial" w:hAnsi="Arial" w:hint="default"/>
      </w:rPr>
    </w:lvl>
    <w:lvl w:ilvl="5" w:tplc="EAECF9CE" w:tentative="1">
      <w:start w:val="1"/>
      <w:numFmt w:val="bullet"/>
      <w:lvlText w:val="•"/>
      <w:lvlJc w:val="left"/>
      <w:pPr>
        <w:tabs>
          <w:tab w:val="num" w:pos="4320"/>
        </w:tabs>
        <w:ind w:left="4320" w:hanging="360"/>
      </w:pPr>
      <w:rPr>
        <w:rFonts w:ascii="Arial" w:hAnsi="Arial" w:hint="default"/>
      </w:rPr>
    </w:lvl>
    <w:lvl w:ilvl="6" w:tplc="EE863E90" w:tentative="1">
      <w:start w:val="1"/>
      <w:numFmt w:val="bullet"/>
      <w:lvlText w:val="•"/>
      <w:lvlJc w:val="left"/>
      <w:pPr>
        <w:tabs>
          <w:tab w:val="num" w:pos="5040"/>
        </w:tabs>
        <w:ind w:left="5040" w:hanging="360"/>
      </w:pPr>
      <w:rPr>
        <w:rFonts w:ascii="Arial" w:hAnsi="Arial" w:hint="default"/>
      </w:rPr>
    </w:lvl>
    <w:lvl w:ilvl="7" w:tplc="7DFA4128" w:tentative="1">
      <w:start w:val="1"/>
      <w:numFmt w:val="bullet"/>
      <w:lvlText w:val="•"/>
      <w:lvlJc w:val="left"/>
      <w:pPr>
        <w:tabs>
          <w:tab w:val="num" w:pos="5760"/>
        </w:tabs>
        <w:ind w:left="5760" w:hanging="360"/>
      </w:pPr>
      <w:rPr>
        <w:rFonts w:ascii="Arial" w:hAnsi="Arial" w:hint="default"/>
      </w:rPr>
    </w:lvl>
    <w:lvl w:ilvl="8" w:tplc="026411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BD61B5"/>
    <w:multiLevelType w:val="hybridMultilevel"/>
    <w:tmpl w:val="A82C2C9C"/>
    <w:lvl w:ilvl="0" w:tplc="CCAEB9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A12BE"/>
    <w:multiLevelType w:val="hybridMultilevel"/>
    <w:tmpl w:val="684E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649D8"/>
    <w:multiLevelType w:val="hybridMultilevel"/>
    <w:tmpl w:val="09A6985E"/>
    <w:lvl w:ilvl="0" w:tplc="FC6208C0">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50DAC"/>
    <w:multiLevelType w:val="hybridMultilevel"/>
    <w:tmpl w:val="42B4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7807"/>
    <w:multiLevelType w:val="hybridMultilevel"/>
    <w:tmpl w:val="313AEDE6"/>
    <w:lvl w:ilvl="0" w:tplc="B2F4C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B5780"/>
    <w:multiLevelType w:val="hybridMultilevel"/>
    <w:tmpl w:val="736C553E"/>
    <w:lvl w:ilvl="0" w:tplc="F6C8FD9A">
      <w:start w:val="1"/>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4F46223"/>
    <w:multiLevelType w:val="hybridMultilevel"/>
    <w:tmpl w:val="C8005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C3C64"/>
    <w:multiLevelType w:val="hybridMultilevel"/>
    <w:tmpl w:val="15C0C8A6"/>
    <w:lvl w:ilvl="0" w:tplc="DC820D8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F1A23"/>
    <w:multiLevelType w:val="hybridMultilevel"/>
    <w:tmpl w:val="48FEB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C1D10"/>
    <w:multiLevelType w:val="hybridMultilevel"/>
    <w:tmpl w:val="09A6985E"/>
    <w:lvl w:ilvl="0" w:tplc="FC6208C0">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695C"/>
    <w:multiLevelType w:val="hybridMultilevel"/>
    <w:tmpl w:val="0E5E6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35B49"/>
    <w:multiLevelType w:val="hybridMultilevel"/>
    <w:tmpl w:val="DD9E9BF4"/>
    <w:lvl w:ilvl="0" w:tplc="DC820D8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B6127"/>
    <w:multiLevelType w:val="hybridMultilevel"/>
    <w:tmpl w:val="313AEDE6"/>
    <w:lvl w:ilvl="0" w:tplc="B2F4C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DB5C54"/>
    <w:multiLevelType w:val="hybridMultilevel"/>
    <w:tmpl w:val="7BEED802"/>
    <w:lvl w:ilvl="0" w:tplc="571C5A24">
      <w:start w:val="1"/>
      <w:numFmt w:val="bullet"/>
      <w:lvlText w:val="•"/>
      <w:lvlJc w:val="left"/>
      <w:pPr>
        <w:tabs>
          <w:tab w:val="num" w:pos="720"/>
        </w:tabs>
        <w:ind w:left="720" w:hanging="360"/>
      </w:pPr>
      <w:rPr>
        <w:rFonts w:ascii="Arial" w:hAnsi="Arial" w:hint="default"/>
      </w:rPr>
    </w:lvl>
    <w:lvl w:ilvl="1" w:tplc="79727BFA" w:tentative="1">
      <w:start w:val="1"/>
      <w:numFmt w:val="bullet"/>
      <w:lvlText w:val="•"/>
      <w:lvlJc w:val="left"/>
      <w:pPr>
        <w:tabs>
          <w:tab w:val="num" w:pos="1440"/>
        </w:tabs>
        <w:ind w:left="1440" w:hanging="360"/>
      </w:pPr>
      <w:rPr>
        <w:rFonts w:ascii="Arial" w:hAnsi="Arial" w:hint="default"/>
      </w:rPr>
    </w:lvl>
    <w:lvl w:ilvl="2" w:tplc="A1CA3150" w:tentative="1">
      <w:start w:val="1"/>
      <w:numFmt w:val="bullet"/>
      <w:lvlText w:val="•"/>
      <w:lvlJc w:val="left"/>
      <w:pPr>
        <w:tabs>
          <w:tab w:val="num" w:pos="2160"/>
        </w:tabs>
        <w:ind w:left="2160" w:hanging="360"/>
      </w:pPr>
      <w:rPr>
        <w:rFonts w:ascii="Arial" w:hAnsi="Arial" w:hint="default"/>
      </w:rPr>
    </w:lvl>
    <w:lvl w:ilvl="3" w:tplc="30C09C2C" w:tentative="1">
      <w:start w:val="1"/>
      <w:numFmt w:val="bullet"/>
      <w:lvlText w:val="•"/>
      <w:lvlJc w:val="left"/>
      <w:pPr>
        <w:tabs>
          <w:tab w:val="num" w:pos="2880"/>
        </w:tabs>
        <w:ind w:left="2880" w:hanging="360"/>
      </w:pPr>
      <w:rPr>
        <w:rFonts w:ascii="Arial" w:hAnsi="Arial" w:hint="default"/>
      </w:rPr>
    </w:lvl>
    <w:lvl w:ilvl="4" w:tplc="D5104C54" w:tentative="1">
      <w:start w:val="1"/>
      <w:numFmt w:val="bullet"/>
      <w:lvlText w:val="•"/>
      <w:lvlJc w:val="left"/>
      <w:pPr>
        <w:tabs>
          <w:tab w:val="num" w:pos="3600"/>
        </w:tabs>
        <w:ind w:left="3600" w:hanging="360"/>
      </w:pPr>
      <w:rPr>
        <w:rFonts w:ascii="Arial" w:hAnsi="Arial" w:hint="default"/>
      </w:rPr>
    </w:lvl>
    <w:lvl w:ilvl="5" w:tplc="B43E64AC" w:tentative="1">
      <w:start w:val="1"/>
      <w:numFmt w:val="bullet"/>
      <w:lvlText w:val="•"/>
      <w:lvlJc w:val="left"/>
      <w:pPr>
        <w:tabs>
          <w:tab w:val="num" w:pos="4320"/>
        </w:tabs>
        <w:ind w:left="4320" w:hanging="360"/>
      </w:pPr>
      <w:rPr>
        <w:rFonts w:ascii="Arial" w:hAnsi="Arial" w:hint="default"/>
      </w:rPr>
    </w:lvl>
    <w:lvl w:ilvl="6" w:tplc="AE62509A" w:tentative="1">
      <w:start w:val="1"/>
      <w:numFmt w:val="bullet"/>
      <w:lvlText w:val="•"/>
      <w:lvlJc w:val="left"/>
      <w:pPr>
        <w:tabs>
          <w:tab w:val="num" w:pos="5040"/>
        </w:tabs>
        <w:ind w:left="5040" w:hanging="360"/>
      </w:pPr>
      <w:rPr>
        <w:rFonts w:ascii="Arial" w:hAnsi="Arial" w:hint="default"/>
      </w:rPr>
    </w:lvl>
    <w:lvl w:ilvl="7" w:tplc="A69C3F02" w:tentative="1">
      <w:start w:val="1"/>
      <w:numFmt w:val="bullet"/>
      <w:lvlText w:val="•"/>
      <w:lvlJc w:val="left"/>
      <w:pPr>
        <w:tabs>
          <w:tab w:val="num" w:pos="5760"/>
        </w:tabs>
        <w:ind w:left="5760" w:hanging="360"/>
      </w:pPr>
      <w:rPr>
        <w:rFonts w:ascii="Arial" w:hAnsi="Arial" w:hint="default"/>
      </w:rPr>
    </w:lvl>
    <w:lvl w:ilvl="8" w:tplc="88A498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F82005"/>
    <w:multiLevelType w:val="hybridMultilevel"/>
    <w:tmpl w:val="0D7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30661"/>
    <w:multiLevelType w:val="hybridMultilevel"/>
    <w:tmpl w:val="A4F606FA"/>
    <w:lvl w:ilvl="0" w:tplc="FB5E086C">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0C8"/>
    <w:multiLevelType w:val="hybridMultilevel"/>
    <w:tmpl w:val="97868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70754"/>
    <w:multiLevelType w:val="hybridMultilevel"/>
    <w:tmpl w:val="09A6985E"/>
    <w:lvl w:ilvl="0" w:tplc="FC6208C0">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378F0"/>
    <w:multiLevelType w:val="hybridMultilevel"/>
    <w:tmpl w:val="A4C0C3D0"/>
    <w:lvl w:ilvl="0" w:tplc="DC820D8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74C70"/>
    <w:multiLevelType w:val="hybridMultilevel"/>
    <w:tmpl w:val="5D001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20"/>
  </w:num>
  <w:num w:numId="5">
    <w:abstractNumId w:val="2"/>
  </w:num>
  <w:num w:numId="6">
    <w:abstractNumId w:val="3"/>
  </w:num>
  <w:num w:numId="7">
    <w:abstractNumId w:val="10"/>
  </w:num>
  <w:num w:numId="8">
    <w:abstractNumId w:val="13"/>
  </w:num>
  <w:num w:numId="9">
    <w:abstractNumId w:val="7"/>
  </w:num>
  <w:num w:numId="10">
    <w:abstractNumId w:val="16"/>
  </w:num>
  <w:num w:numId="11">
    <w:abstractNumId w:val="18"/>
  </w:num>
  <w:num w:numId="12">
    <w:abstractNumId w:val="9"/>
  </w:num>
  <w:num w:numId="13">
    <w:abstractNumId w:val="17"/>
  </w:num>
  <w:num w:numId="14">
    <w:abstractNumId w:val="1"/>
  </w:num>
  <w:num w:numId="15">
    <w:abstractNumId w:val="5"/>
  </w:num>
  <w:num w:numId="16">
    <w:abstractNumId w:val="6"/>
  </w:num>
  <w:num w:numId="17">
    <w:abstractNumId w:val="12"/>
  </w:num>
  <w:num w:numId="18">
    <w:abstractNumId w:val="8"/>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4C"/>
    <w:rsid w:val="0002529C"/>
    <w:rsid w:val="0002556E"/>
    <w:rsid w:val="00030510"/>
    <w:rsid w:val="00087B92"/>
    <w:rsid w:val="000A48EE"/>
    <w:rsid w:val="000E7545"/>
    <w:rsid w:val="000F57E3"/>
    <w:rsid w:val="001037DD"/>
    <w:rsid w:val="00147D97"/>
    <w:rsid w:val="00191FF6"/>
    <w:rsid w:val="001A216D"/>
    <w:rsid w:val="001B1281"/>
    <w:rsid w:val="001D4FBD"/>
    <w:rsid w:val="001E69AA"/>
    <w:rsid w:val="001F34BF"/>
    <w:rsid w:val="0021534E"/>
    <w:rsid w:val="00217AB1"/>
    <w:rsid w:val="002335DA"/>
    <w:rsid w:val="00235E1D"/>
    <w:rsid w:val="00245FB0"/>
    <w:rsid w:val="002646DE"/>
    <w:rsid w:val="00265294"/>
    <w:rsid w:val="00283463"/>
    <w:rsid w:val="0029232A"/>
    <w:rsid w:val="002941C1"/>
    <w:rsid w:val="002A21CD"/>
    <w:rsid w:val="002A2E20"/>
    <w:rsid w:val="002C6EDB"/>
    <w:rsid w:val="002D5FC2"/>
    <w:rsid w:val="0030278C"/>
    <w:rsid w:val="0030549B"/>
    <w:rsid w:val="003212F0"/>
    <w:rsid w:val="003256F3"/>
    <w:rsid w:val="0033443B"/>
    <w:rsid w:val="00340DC9"/>
    <w:rsid w:val="00342F8A"/>
    <w:rsid w:val="00350CF3"/>
    <w:rsid w:val="00360198"/>
    <w:rsid w:val="00377C08"/>
    <w:rsid w:val="00386D29"/>
    <w:rsid w:val="003B5C45"/>
    <w:rsid w:val="003C0EAD"/>
    <w:rsid w:val="003D094C"/>
    <w:rsid w:val="003D208C"/>
    <w:rsid w:val="003E317E"/>
    <w:rsid w:val="003E7AE2"/>
    <w:rsid w:val="003F0499"/>
    <w:rsid w:val="003F6DF7"/>
    <w:rsid w:val="00427B77"/>
    <w:rsid w:val="004318CC"/>
    <w:rsid w:val="00433609"/>
    <w:rsid w:val="00436B9A"/>
    <w:rsid w:val="00445C85"/>
    <w:rsid w:val="00456A5C"/>
    <w:rsid w:val="004B42E4"/>
    <w:rsid w:val="0050102E"/>
    <w:rsid w:val="00504E45"/>
    <w:rsid w:val="00513202"/>
    <w:rsid w:val="0053516C"/>
    <w:rsid w:val="00572C72"/>
    <w:rsid w:val="00574DF8"/>
    <w:rsid w:val="00575926"/>
    <w:rsid w:val="00575B75"/>
    <w:rsid w:val="00577AF8"/>
    <w:rsid w:val="00592D41"/>
    <w:rsid w:val="00593D72"/>
    <w:rsid w:val="00596226"/>
    <w:rsid w:val="005A54E4"/>
    <w:rsid w:val="005A61CC"/>
    <w:rsid w:val="005B53D4"/>
    <w:rsid w:val="00611635"/>
    <w:rsid w:val="006142B2"/>
    <w:rsid w:val="00620F54"/>
    <w:rsid w:val="00635352"/>
    <w:rsid w:val="006410E9"/>
    <w:rsid w:val="00647573"/>
    <w:rsid w:val="00653871"/>
    <w:rsid w:val="00672039"/>
    <w:rsid w:val="006942A6"/>
    <w:rsid w:val="006A43BA"/>
    <w:rsid w:val="006B2821"/>
    <w:rsid w:val="006B5436"/>
    <w:rsid w:val="006E0D4B"/>
    <w:rsid w:val="006E7414"/>
    <w:rsid w:val="007046A8"/>
    <w:rsid w:val="0071339D"/>
    <w:rsid w:val="007419EC"/>
    <w:rsid w:val="007712A7"/>
    <w:rsid w:val="0077358F"/>
    <w:rsid w:val="0078114C"/>
    <w:rsid w:val="007B3E19"/>
    <w:rsid w:val="007B47DE"/>
    <w:rsid w:val="007C7427"/>
    <w:rsid w:val="007E140B"/>
    <w:rsid w:val="007F4EE3"/>
    <w:rsid w:val="007F7AA9"/>
    <w:rsid w:val="00814B82"/>
    <w:rsid w:val="00846470"/>
    <w:rsid w:val="00880CAE"/>
    <w:rsid w:val="00891E5D"/>
    <w:rsid w:val="00896023"/>
    <w:rsid w:val="008A0455"/>
    <w:rsid w:val="008A238A"/>
    <w:rsid w:val="008A7B0F"/>
    <w:rsid w:val="008D443E"/>
    <w:rsid w:val="008D5F4E"/>
    <w:rsid w:val="008F4E14"/>
    <w:rsid w:val="00901D5A"/>
    <w:rsid w:val="009046F1"/>
    <w:rsid w:val="00905ECB"/>
    <w:rsid w:val="00907D44"/>
    <w:rsid w:val="00914067"/>
    <w:rsid w:val="0091581C"/>
    <w:rsid w:val="009223DD"/>
    <w:rsid w:val="009304D1"/>
    <w:rsid w:val="00951C36"/>
    <w:rsid w:val="00952C07"/>
    <w:rsid w:val="0099158D"/>
    <w:rsid w:val="009B2EE5"/>
    <w:rsid w:val="009B7848"/>
    <w:rsid w:val="009D711C"/>
    <w:rsid w:val="009F3297"/>
    <w:rsid w:val="00A027EF"/>
    <w:rsid w:val="00A2603C"/>
    <w:rsid w:val="00A3684B"/>
    <w:rsid w:val="00A50E72"/>
    <w:rsid w:val="00A548CC"/>
    <w:rsid w:val="00A56A2B"/>
    <w:rsid w:val="00A855B7"/>
    <w:rsid w:val="00A90B58"/>
    <w:rsid w:val="00A92C57"/>
    <w:rsid w:val="00AB5166"/>
    <w:rsid w:val="00AC077F"/>
    <w:rsid w:val="00AC25E3"/>
    <w:rsid w:val="00AD2C2D"/>
    <w:rsid w:val="00AD4295"/>
    <w:rsid w:val="00AE1A36"/>
    <w:rsid w:val="00AE766E"/>
    <w:rsid w:val="00B11A45"/>
    <w:rsid w:val="00B15270"/>
    <w:rsid w:val="00B179A6"/>
    <w:rsid w:val="00B218CD"/>
    <w:rsid w:val="00B232E4"/>
    <w:rsid w:val="00B23595"/>
    <w:rsid w:val="00B23718"/>
    <w:rsid w:val="00B474F4"/>
    <w:rsid w:val="00B52D5F"/>
    <w:rsid w:val="00B6320F"/>
    <w:rsid w:val="00B70FAE"/>
    <w:rsid w:val="00B7214D"/>
    <w:rsid w:val="00B73CC7"/>
    <w:rsid w:val="00BC094B"/>
    <w:rsid w:val="00BD4FFB"/>
    <w:rsid w:val="00BE42D2"/>
    <w:rsid w:val="00BF0C12"/>
    <w:rsid w:val="00C04205"/>
    <w:rsid w:val="00C27ACD"/>
    <w:rsid w:val="00C30113"/>
    <w:rsid w:val="00C439F4"/>
    <w:rsid w:val="00C443D0"/>
    <w:rsid w:val="00C451FC"/>
    <w:rsid w:val="00C57D23"/>
    <w:rsid w:val="00C6183D"/>
    <w:rsid w:val="00C75184"/>
    <w:rsid w:val="00CB6495"/>
    <w:rsid w:val="00CD2DD1"/>
    <w:rsid w:val="00D03771"/>
    <w:rsid w:val="00D14B5E"/>
    <w:rsid w:val="00D2522F"/>
    <w:rsid w:val="00D33A3E"/>
    <w:rsid w:val="00D33D0C"/>
    <w:rsid w:val="00D65807"/>
    <w:rsid w:val="00D73626"/>
    <w:rsid w:val="00D92051"/>
    <w:rsid w:val="00DB2709"/>
    <w:rsid w:val="00DB2EA8"/>
    <w:rsid w:val="00DC435D"/>
    <w:rsid w:val="00DC724D"/>
    <w:rsid w:val="00DD2AC3"/>
    <w:rsid w:val="00DD2F78"/>
    <w:rsid w:val="00DE1F99"/>
    <w:rsid w:val="00E10317"/>
    <w:rsid w:val="00E1698E"/>
    <w:rsid w:val="00E2321E"/>
    <w:rsid w:val="00E375A6"/>
    <w:rsid w:val="00E63D8A"/>
    <w:rsid w:val="00E665F4"/>
    <w:rsid w:val="00EA23E5"/>
    <w:rsid w:val="00EB28CC"/>
    <w:rsid w:val="00ED5294"/>
    <w:rsid w:val="00EF1AC3"/>
    <w:rsid w:val="00F0244F"/>
    <w:rsid w:val="00F03E28"/>
    <w:rsid w:val="00F05312"/>
    <w:rsid w:val="00F222C7"/>
    <w:rsid w:val="00F5128F"/>
    <w:rsid w:val="00F60194"/>
    <w:rsid w:val="00F72889"/>
    <w:rsid w:val="00F80D43"/>
    <w:rsid w:val="00FA0D1E"/>
    <w:rsid w:val="00FE5907"/>
    <w:rsid w:val="00FF7591"/>
    <w:rsid w:val="11856C5E"/>
    <w:rsid w:val="19E4F1E3"/>
    <w:rsid w:val="222BB610"/>
    <w:rsid w:val="26A147AE"/>
    <w:rsid w:val="33D20714"/>
    <w:rsid w:val="396D0C6B"/>
    <w:rsid w:val="3F474D61"/>
    <w:rsid w:val="452FB375"/>
    <w:rsid w:val="47B3404B"/>
    <w:rsid w:val="484A4E1C"/>
    <w:rsid w:val="49EC8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03B29"/>
  <w15:chartTrackingRefBased/>
  <w15:docId w15:val="{01004C52-CFA0-417D-8939-11B8CAB8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811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15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4C"/>
  </w:style>
  <w:style w:type="paragraph" w:styleId="Footer">
    <w:name w:val="footer"/>
    <w:basedOn w:val="Normal"/>
    <w:link w:val="FooterChar"/>
    <w:uiPriority w:val="99"/>
    <w:unhideWhenUsed/>
    <w:rsid w:val="0078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4C"/>
  </w:style>
  <w:style w:type="paragraph" w:styleId="ListParagraph">
    <w:name w:val="List Paragraph"/>
    <w:basedOn w:val="Normal"/>
    <w:uiPriority w:val="34"/>
    <w:qFormat/>
    <w:rsid w:val="0078114C"/>
    <w:pPr>
      <w:ind w:left="720"/>
      <w:contextualSpacing/>
    </w:pPr>
  </w:style>
  <w:style w:type="character" w:customStyle="1" w:styleId="Heading2Char">
    <w:name w:val="Heading 2 Char"/>
    <w:basedOn w:val="DefaultParagraphFont"/>
    <w:link w:val="Heading2"/>
    <w:uiPriority w:val="9"/>
    <w:rsid w:val="007811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0102E"/>
    <w:pPr>
      <w:shd w:val="clear" w:color="auto" w:fill="2F5496" w:themeFill="accent5" w:themeFillShade="BF"/>
      <w:tabs>
        <w:tab w:val="right" w:pos="9016"/>
      </w:tabs>
      <w:spacing w:after="100"/>
      <w:ind w:left="220"/>
    </w:pPr>
    <w:rPr>
      <w:b/>
      <w:noProof/>
      <w:color w:val="FFFFFF" w:themeColor="background1"/>
    </w:rPr>
  </w:style>
  <w:style w:type="character" w:styleId="Hyperlink">
    <w:name w:val="Hyperlink"/>
    <w:basedOn w:val="DefaultParagraphFont"/>
    <w:uiPriority w:val="99"/>
    <w:unhideWhenUsed/>
    <w:rsid w:val="0078114C"/>
    <w:rPr>
      <w:color w:val="0563C1" w:themeColor="hyperlink"/>
      <w:u w:val="single"/>
    </w:rPr>
  </w:style>
  <w:style w:type="paragraph" w:styleId="BalloonText">
    <w:name w:val="Balloon Text"/>
    <w:basedOn w:val="Normal"/>
    <w:link w:val="BalloonTextChar"/>
    <w:uiPriority w:val="99"/>
    <w:semiHidden/>
    <w:unhideWhenUsed/>
    <w:rsid w:val="0051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02"/>
    <w:rPr>
      <w:rFonts w:ascii="Segoe UI" w:hAnsi="Segoe UI" w:cs="Segoe UI"/>
      <w:sz w:val="18"/>
      <w:szCs w:val="18"/>
    </w:rPr>
  </w:style>
  <w:style w:type="table" w:styleId="TableGrid">
    <w:name w:val="Table Grid"/>
    <w:basedOn w:val="TableNormal"/>
    <w:uiPriority w:val="39"/>
    <w:rsid w:val="00AC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436"/>
    <w:rPr>
      <w:sz w:val="16"/>
      <w:szCs w:val="16"/>
    </w:rPr>
  </w:style>
  <w:style w:type="paragraph" w:styleId="CommentText">
    <w:name w:val="annotation text"/>
    <w:basedOn w:val="Normal"/>
    <w:link w:val="CommentTextChar"/>
    <w:uiPriority w:val="99"/>
    <w:semiHidden/>
    <w:unhideWhenUsed/>
    <w:rsid w:val="006B5436"/>
    <w:pPr>
      <w:spacing w:line="240" w:lineRule="auto"/>
    </w:pPr>
    <w:rPr>
      <w:sz w:val="20"/>
      <w:szCs w:val="20"/>
    </w:rPr>
  </w:style>
  <w:style w:type="character" w:customStyle="1" w:styleId="CommentTextChar">
    <w:name w:val="Comment Text Char"/>
    <w:basedOn w:val="DefaultParagraphFont"/>
    <w:link w:val="CommentText"/>
    <w:uiPriority w:val="99"/>
    <w:semiHidden/>
    <w:rsid w:val="006B5436"/>
    <w:rPr>
      <w:sz w:val="20"/>
      <w:szCs w:val="20"/>
    </w:rPr>
  </w:style>
  <w:style w:type="paragraph" w:styleId="CommentSubject">
    <w:name w:val="annotation subject"/>
    <w:basedOn w:val="CommentText"/>
    <w:next w:val="CommentText"/>
    <w:link w:val="CommentSubjectChar"/>
    <w:uiPriority w:val="99"/>
    <w:semiHidden/>
    <w:unhideWhenUsed/>
    <w:rsid w:val="006B5436"/>
    <w:rPr>
      <w:b/>
      <w:bCs/>
    </w:rPr>
  </w:style>
  <w:style w:type="character" w:customStyle="1" w:styleId="CommentSubjectChar">
    <w:name w:val="Comment Subject Char"/>
    <w:basedOn w:val="CommentTextChar"/>
    <w:link w:val="CommentSubject"/>
    <w:uiPriority w:val="99"/>
    <w:semiHidden/>
    <w:rsid w:val="006B5436"/>
    <w:rPr>
      <w:b/>
      <w:bCs/>
      <w:sz w:val="20"/>
      <w:szCs w:val="20"/>
    </w:rPr>
  </w:style>
  <w:style w:type="character" w:customStyle="1" w:styleId="normaltextrun">
    <w:name w:val="normaltextrun"/>
    <w:basedOn w:val="DefaultParagraphFont"/>
    <w:rsid w:val="006B5436"/>
  </w:style>
  <w:style w:type="character" w:customStyle="1" w:styleId="spellingerror">
    <w:name w:val="spellingerror"/>
    <w:basedOn w:val="DefaultParagraphFont"/>
    <w:rsid w:val="00596226"/>
  </w:style>
  <w:style w:type="character" w:customStyle="1" w:styleId="eop">
    <w:name w:val="eop"/>
    <w:basedOn w:val="DefaultParagraphFont"/>
    <w:rsid w:val="00596226"/>
  </w:style>
  <w:style w:type="paragraph" w:styleId="NormalWeb">
    <w:name w:val="Normal (Web)"/>
    <w:basedOn w:val="Normal"/>
    <w:uiPriority w:val="99"/>
    <w:semiHidden/>
    <w:unhideWhenUsed/>
    <w:rsid w:val="003D2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232E4"/>
    <w:pPr>
      <w:spacing w:after="0" w:line="240" w:lineRule="auto"/>
    </w:pPr>
  </w:style>
  <w:style w:type="character" w:customStyle="1" w:styleId="Heading3Char">
    <w:name w:val="Heading 3 Char"/>
    <w:basedOn w:val="DefaultParagraphFont"/>
    <w:link w:val="Heading3"/>
    <w:uiPriority w:val="9"/>
    <w:rsid w:val="0099158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A7B0F"/>
    <w:pPr>
      <w:spacing w:after="100"/>
      <w:ind w:left="440"/>
    </w:pPr>
  </w:style>
  <w:style w:type="paragraph" w:styleId="FootnoteText">
    <w:name w:val="footnote text"/>
    <w:basedOn w:val="Normal"/>
    <w:link w:val="FootnoteTextChar"/>
    <w:uiPriority w:val="99"/>
    <w:semiHidden/>
    <w:unhideWhenUsed/>
    <w:rsid w:val="0050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2E"/>
    <w:rPr>
      <w:sz w:val="20"/>
      <w:szCs w:val="20"/>
    </w:rPr>
  </w:style>
  <w:style w:type="character" w:styleId="FootnoteReference">
    <w:name w:val="footnote reference"/>
    <w:basedOn w:val="DefaultParagraphFont"/>
    <w:uiPriority w:val="99"/>
    <w:semiHidden/>
    <w:unhideWhenUsed/>
    <w:rsid w:val="0050102E"/>
    <w:rPr>
      <w:vertAlign w:val="superscript"/>
    </w:rPr>
  </w:style>
  <w:style w:type="paragraph" w:customStyle="1" w:styleId="paragraph">
    <w:name w:val="paragraph"/>
    <w:basedOn w:val="Normal"/>
    <w:rsid w:val="00342F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7465">
      <w:bodyDiv w:val="1"/>
      <w:marLeft w:val="0"/>
      <w:marRight w:val="0"/>
      <w:marTop w:val="0"/>
      <w:marBottom w:val="0"/>
      <w:divBdr>
        <w:top w:val="none" w:sz="0" w:space="0" w:color="auto"/>
        <w:left w:val="none" w:sz="0" w:space="0" w:color="auto"/>
        <w:bottom w:val="none" w:sz="0" w:space="0" w:color="auto"/>
        <w:right w:val="none" w:sz="0" w:space="0" w:color="auto"/>
      </w:divBdr>
    </w:div>
    <w:div w:id="207105075">
      <w:bodyDiv w:val="1"/>
      <w:marLeft w:val="0"/>
      <w:marRight w:val="0"/>
      <w:marTop w:val="0"/>
      <w:marBottom w:val="0"/>
      <w:divBdr>
        <w:top w:val="none" w:sz="0" w:space="0" w:color="auto"/>
        <w:left w:val="none" w:sz="0" w:space="0" w:color="auto"/>
        <w:bottom w:val="none" w:sz="0" w:space="0" w:color="auto"/>
        <w:right w:val="none" w:sz="0" w:space="0" w:color="auto"/>
      </w:divBdr>
    </w:div>
    <w:div w:id="231544538">
      <w:bodyDiv w:val="1"/>
      <w:marLeft w:val="0"/>
      <w:marRight w:val="0"/>
      <w:marTop w:val="0"/>
      <w:marBottom w:val="0"/>
      <w:divBdr>
        <w:top w:val="none" w:sz="0" w:space="0" w:color="auto"/>
        <w:left w:val="none" w:sz="0" w:space="0" w:color="auto"/>
        <w:bottom w:val="none" w:sz="0" w:space="0" w:color="auto"/>
        <w:right w:val="none" w:sz="0" w:space="0" w:color="auto"/>
      </w:divBdr>
    </w:div>
    <w:div w:id="325329023">
      <w:bodyDiv w:val="1"/>
      <w:marLeft w:val="0"/>
      <w:marRight w:val="0"/>
      <w:marTop w:val="0"/>
      <w:marBottom w:val="0"/>
      <w:divBdr>
        <w:top w:val="none" w:sz="0" w:space="0" w:color="auto"/>
        <w:left w:val="none" w:sz="0" w:space="0" w:color="auto"/>
        <w:bottom w:val="none" w:sz="0" w:space="0" w:color="auto"/>
        <w:right w:val="none" w:sz="0" w:space="0" w:color="auto"/>
      </w:divBdr>
      <w:divsChild>
        <w:div w:id="879394158">
          <w:marLeft w:val="446"/>
          <w:marRight w:val="0"/>
          <w:marTop w:val="0"/>
          <w:marBottom w:val="0"/>
          <w:divBdr>
            <w:top w:val="none" w:sz="0" w:space="0" w:color="auto"/>
            <w:left w:val="none" w:sz="0" w:space="0" w:color="auto"/>
            <w:bottom w:val="none" w:sz="0" w:space="0" w:color="auto"/>
            <w:right w:val="none" w:sz="0" w:space="0" w:color="auto"/>
          </w:divBdr>
        </w:div>
        <w:div w:id="1134980365">
          <w:marLeft w:val="446"/>
          <w:marRight w:val="0"/>
          <w:marTop w:val="0"/>
          <w:marBottom w:val="0"/>
          <w:divBdr>
            <w:top w:val="none" w:sz="0" w:space="0" w:color="auto"/>
            <w:left w:val="none" w:sz="0" w:space="0" w:color="auto"/>
            <w:bottom w:val="none" w:sz="0" w:space="0" w:color="auto"/>
            <w:right w:val="none" w:sz="0" w:space="0" w:color="auto"/>
          </w:divBdr>
        </w:div>
        <w:div w:id="1348412396">
          <w:marLeft w:val="446"/>
          <w:marRight w:val="0"/>
          <w:marTop w:val="0"/>
          <w:marBottom w:val="0"/>
          <w:divBdr>
            <w:top w:val="none" w:sz="0" w:space="0" w:color="auto"/>
            <w:left w:val="none" w:sz="0" w:space="0" w:color="auto"/>
            <w:bottom w:val="none" w:sz="0" w:space="0" w:color="auto"/>
            <w:right w:val="none" w:sz="0" w:space="0" w:color="auto"/>
          </w:divBdr>
        </w:div>
        <w:div w:id="1461217810">
          <w:marLeft w:val="446"/>
          <w:marRight w:val="0"/>
          <w:marTop w:val="0"/>
          <w:marBottom w:val="0"/>
          <w:divBdr>
            <w:top w:val="none" w:sz="0" w:space="0" w:color="auto"/>
            <w:left w:val="none" w:sz="0" w:space="0" w:color="auto"/>
            <w:bottom w:val="none" w:sz="0" w:space="0" w:color="auto"/>
            <w:right w:val="none" w:sz="0" w:space="0" w:color="auto"/>
          </w:divBdr>
        </w:div>
        <w:div w:id="1623345326">
          <w:marLeft w:val="446"/>
          <w:marRight w:val="0"/>
          <w:marTop w:val="0"/>
          <w:marBottom w:val="0"/>
          <w:divBdr>
            <w:top w:val="none" w:sz="0" w:space="0" w:color="auto"/>
            <w:left w:val="none" w:sz="0" w:space="0" w:color="auto"/>
            <w:bottom w:val="none" w:sz="0" w:space="0" w:color="auto"/>
            <w:right w:val="none" w:sz="0" w:space="0" w:color="auto"/>
          </w:divBdr>
        </w:div>
        <w:div w:id="1710297143">
          <w:marLeft w:val="446"/>
          <w:marRight w:val="0"/>
          <w:marTop w:val="0"/>
          <w:marBottom w:val="0"/>
          <w:divBdr>
            <w:top w:val="none" w:sz="0" w:space="0" w:color="auto"/>
            <w:left w:val="none" w:sz="0" w:space="0" w:color="auto"/>
            <w:bottom w:val="none" w:sz="0" w:space="0" w:color="auto"/>
            <w:right w:val="none" w:sz="0" w:space="0" w:color="auto"/>
          </w:divBdr>
        </w:div>
      </w:divsChild>
    </w:div>
    <w:div w:id="415790681">
      <w:bodyDiv w:val="1"/>
      <w:marLeft w:val="0"/>
      <w:marRight w:val="0"/>
      <w:marTop w:val="0"/>
      <w:marBottom w:val="0"/>
      <w:divBdr>
        <w:top w:val="none" w:sz="0" w:space="0" w:color="auto"/>
        <w:left w:val="none" w:sz="0" w:space="0" w:color="auto"/>
        <w:bottom w:val="none" w:sz="0" w:space="0" w:color="auto"/>
        <w:right w:val="none" w:sz="0" w:space="0" w:color="auto"/>
      </w:divBdr>
    </w:div>
    <w:div w:id="511190025">
      <w:bodyDiv w:val="1"/>
      <w:marLeft w:val="0"/>
      <w:marRight w:val="0"/>
      <w:marTop w:val="0"/>
      <w:marBottom w:val="0"/>
      <w:divBdr>
        <w:top w:val="none" w:sz="0" w:space="0" w:color="auto"/>
        <w:left w:val="none" w:sz="0" w:space="0" w:color="auto"/>
        <w:bottom w:val="none" w:sz="0" w:space="0" w:color="auto"/>
        <w:right w:val="none" w:sz="0" w:space="0" w:color="auto"/>
      </w:divBdr>
    </w:div>
    <w:div w:id="670261496">
      <w:bodyDiv w:val="1"/>
      <w:marLeft w:val="0"/>
      <w:marRight w:val="0"/>
      <w:marTop w:val="0"/>
      <w:marBottom w:val="0"/>
      <w:divBdr>
        <w:top w:val="none" w:sz="0" w:space="0" w:color="auto"/>
        <w:left w:val="none" w:sz="0" w:space="0" w:color="auto"/>
        <w:bottom w:val="none" w:sz="0" w:space="0" w:color="auto"/>
        <w:right w:val="none" w:sz="0" w:space="0" w:color="auto"/>
      </w:divBdr>
    </w:div>
    <w:div w:id="802575450">
      <w:bodyDiv w:val="1"/>
      <w:marLeft w:val="0"/>
      <w:marRight w:val="0"/>
      <w:marTop w:val="0"/>
      <w:marBottom w:val="0"/>
      <w:divBdr>
        <w:top w:val="none" w:sz="0" w:space="0" w:color="auto"/>
        <w:left w:val="none" w:sz="0" w:space="0" w:color="auto"/>
        <w:bottom w:val="none" w:sz="0" w:space="0" w:color="auto"/>
        <w:right w:val="none" w:sz="0" w:space="0" w:color="auto"/>
      </w:divBdr>
    </w:div>
    <w:div w:id="1053044431">
      <w:bodyDiv w:val="1"/>
      <w:marLeft w:val="0"/>
      <w:marRight w:val="0"/>
      <w:marTop w:val="0"/>
      <w:marBottom w:val="0"/>
      <w:divBdr>
        <w:top w:val="none" w:sz="0" w:space="0" w:color="auto"/>
        <w:left w:val="none" w:sz="0" w:space="0" w:color="auto"/>
        <w:bottom w:val="none" w:sz="0" w:space="0" w:color="auto"/>
        <w:right w:val="none" w:sz="0" w:space="0" w:color="auto"/>
      </w:divBdr>
    </w:div>
    <w:div w:id="1390692997">
      <w:bodyDiv w:val="1"/>
      <w:marLeft w:val="0"/>
      <w:marRight w:val="0"/>
      <w:marTop w:val="0"/>
      <w:marBottom w:val="0"/>
      <w:divBdr>
        <w:top w:val="none" w:sz="0" w:space="0" w:color="auto"/>
        <w:left w:val="none" w:sz="0" w:space="0" w:color="auto"/>
        <w:bottom w:val="none" w:sz="0" w:space="0" w:color="auto"/>
        <w:right w:val="none" w:sz="0" w:space="0" w:color="auto"/>
      </w:divBdr>
    </w:div>
    <w:div w:id="1397165585">
      <w:bodyDiv w:val="1"/>
      <w:marLeft w:val="0"/>
      <w:marRight w:val="0"/>
      <w:marTop w:val="0"/>
      <w:marBottom w:val="0"/>
      <w:divBdr>
        <w:top w:val="none" w:sz="0" w:space="0" w:color="auto"/>
        <w:left w:val="none" w:sz="0" w:space="0" w:color="auto"/>
        <w:bottom w:val="none" w:sz="0" w:space="0" w:color="auto"/>
        <w:right w:val="none" w:sz="0" w:space="0" w:color="auto"/>
      </w:divBdr>
    </w:div>
    <w:div w:id="1423146080">
      <w:bodyDiv w:val="1"/>
      <w:marLeft w:val="0"/>
      <w:marRight w:val="0"/>
      <w:marTop w:val="0"/>
      <w:marBottom w:val="0"/>
      <w:divBdr>
        <w:top w:val="none" w:sz="0" w:space="0" w:color="auto"/>
        <w:left w:val="none" w:sz="0" w:space="0" w:color="auto"/>
        <w:bottom w:val="none" w:sz="0" w:space="0" w:color="auto"/>
        <w:right w:val="none" w:sz="0" w:space="0" w:color="auto"/>
      </w:divBdr>
    </w:div>
    <w:div w:id="1444299116">
      <w:bodyDiv w:val="1"/>
      <w:marLeft w:val="0"/>
      <w:marRight w:val="0"/>
      <w:marTop w:val="0"/>
      <w:marBottom w:val="0"/>
      <w:divBdr>
        <w:top w:val="none" w:sz="0" w:space="0" w:color="auto"/>
        <w:left w:val="none" w:sz="0" w:space="0" w:color="auto"/>
        <w:bottom w:val="none" w:sz="0" w:space="0" w:color="auto"/>
        <w:right w:val="none" w:sz="0" w:space="0" w:color="auto"/>
      </w:divBdr>
    </w:div>
    <w:div w:id="1468276361">
      <w:bodyDiv w:val="1"/>
      <w:marLeft w:val="0"/>
      <w:marRight w:val="0"/>
      <w:marTop w:val="0"/>
      <w:marBottom w:val="0"/>
      <w:divBdr>
        <w:top w:val="none" w:sz="0" w:space="0" w:color="auto"/>
        <w:left w:val="none" w:sz="0" w:space="0" w:color="auto"/>
        <w:bottom w:val="none" w:sz="0" w:space="0" w:color="auto"/>
        <w:right w:val="none" w:sz="0" w:space="0" w:color="auto"/>
      </w:divBdr>
    </w:div>
    <w:div w:id="1568177789">
      <w:bodyDiv w:val="1"/>
      <w:marLeft w:val="0"/>
      <w:marRight w:val="0"/>
      <w:marTop w:val="0"/>
      <w:marBottom w:val="0"/>
      <w:divBdr>
        <w:top w:val="none" w:sz="0" w:space="0" w:color="auto"/>
        <w:left w:val="none" w:sz="0" w:space="0" w:color="auto"/>
        <w:bottom w:val="none" w:sz="0" w:space="0" w:color="auto"/>
        <w:right w:val="none" w:sz="0" w:space="0" w:color="auto"/>
      </w:divBdr>
    </w:div>
    <w:div w:id="1617053607">
      <w:bodyDiv w:val="1"/>
      <w:marLeft w:val="0"/>
      <w:marRight w:val="0"/>
      <w:marTop w:val="0"/>
      <w:marBottom w:val="0"/>
      <w:divBdr>
        <w:top w:val="none" w:sz="0" w:space="0" w:color="auto"/>
        <w:left w:val="none" w:sz="0" w:space="0" w:color="auto"/>
        <w:bottom w:val="none" w:sz="0" w:space="0" w:color="auto"/>
        <w:right w:val="none" w:sz="0" w:space="0" w:color="auto"/>
      </w:divBdr>
    </w:div>
    <w:div w:id="1668826848">
      <w:bodyDiv w:val="1"/>
      <w:marLeft w:val="0"/>
      <w:marRight w:val="0"/>
      <w:marTop w:val="0"/>
      <w:marBottom w:val="0"/>
      <w:divBdr>
        <w:top w:val="none" w:sz="0" w:space="0" w:color="auto"/>
        <w:left w:val="none" w:sz="0" w:space="0" w:color="auto"/>
        <w:bottom w:val="none" w:sz="0" w:space="0" w:color="auto"/>
        <w:right w:val="none" w:sz="0" w:space="0" w:color="auto"/>
      </w:divBdr>
    </w:div>
    <w:div w:id="1672486816">
      <w:bodyDiv w:val="1"/>
      <w:marLeft w:val="0"/>
      <w:marRight w:val="0"/>
      <w:marTop w:val="0"/>
      <w:marBottom w:val="0"/>
      <w:divBdr>
        <w:top w:val="none" w:sz="0" w:space="0" w:color="auto"/>
        <w:left w:val="none" w:sz="0" w:space="0" w:color="auto"/>
        <w:bottom w:val="none" w:sz="0" w:space="0" w:color="auto"/>
        <w:right w:val="none" w:sz="0" w:space="0" w:color="auto"/>
      </w:divBdr>
    </w:div>
    <w:div w:id="1696033126">
      <w:bodyDiv w:val="1"/>
      <w:marLeft w:val="0"/>
      <w:marRight w:val="0"/>
      <w:marTop w:val="0"/>
      <w:marBottom w:val="0"/>
      <w:divBdr>
        <w:top w:val="none" w:sz="0" w:space="0" w:color="auto"/>
        <w:left w:val="none" w:sz="0" w:space="0" w:color="auto"/>
        <w:bottom w:val="none" w:sz="0" w:space="0" w:color="auto"/>
        <w:right w:val="none" w:sz="0" w:space="0" w:color="auto"/>
      </w:divBdr>
    </w:div>
    <w:div w:id="1709062830">
      <w:bodyDiv w:val="1"/>
      <w:marLeft w:val="0"/>
      <w:marRight w:val="0"/>
      <w:marTop w:val="0"/>
      <w:marBottom w:val="0"/>
      <w:divBdr>
        <w:top w:val="none" w:sz="0" w:space="0" w:color="auto"/>
        <w:left w:val="none" w:sz="0" w:space="0" w:color="auto"/>
        <w:bottom w:val="none" w:sz="0" w:space="0" w:color="auto"/>
        <w:right w:val="none" w:sz="0" w:space="0" w:color="auto"/>
      </w:divBdr>
    </w:div>
    <w:div w:id="1846555663">
      <w:bodyDiv w:val="1"/>
      <w:marLeft w:val="0"/>
      <w:marRight w:val="0"/>
      <w:marTop w:val="0"/>
      <w:marBottom w:val="0"/>
      <w:divBdr>
        <w:top w:val="none" w:sz="0" w:space="0" w:color="auto"/>
        <w:left w:val="none" w:sz="0" w:space="0" w:color="auto"/>
        <w:bottom w:val="none" w:sz="0" w:space="0" w:color="auto"/>
        <w:right w:val="none" w:sz="0" w:space="0" w:color="auto"/>
      </w:divBdr>
    </w:div>
    <w:div w:id="1887598708">
      <w:bodyDiv w:val="1"/>
      <w:marLeft w:val="0"/>
      <w:marRight w:val="0"/>
      <w:marTop w:val="0"/>
      <w:marBottom w:val="0"/>
      <w:divBdr>
        <w:top w:val="none" w:sz="0" w:space="0" w:color="auto"/>
        <w:left w:val="none" w:sz="0" w:space="0" w:color="auto"/>
        <w:bottom w:val="none" w:sz="0" w:space="0" w:color="auto"/>
        <w:right w:val="none" w:sz="0" w:space="0" w:color="auto"/>
      </w:divBdr>
      <w:divsChild>
        <w:div w:id="264534424">
          <w:marLeft w:val="446"/>
          <w:marRight w:val="0"/>
          <w:marTop w:val="0"/>
          <w:marBottom w:val="0"/>
          <w:divBdr>
            <w:top w:val="none" w:sz="0" w:space="0" w:color="auto"/>
            <w:left w:val="none" w:sz="0" w:space="0" w:color="auto"/>
            <w:bottom w:val="none" w:sz="0" w:space="0" w:color="auto"/>
            <w:right w:val="none" w:sz="0" w:space="0" w:color="auto"/>
          </w:divBdr>
        </w:div>
        <w:div w:id="1370180225">
          <w:marLeft w:val="446"/>
          <w:marRight w:val="0"/>
          <w:marTop w:val="0"/>
          <w:marBottom w:val="0"/>
          <w:divBdr>
            <w:top w:val="none" w:sz="0" w:space="0" w:color="auto"/>
            <w:left w:val="none" w:sz="0" w:space="0" w:color="auto"/>
            <w:bottom w:val="none" w:sz="0" w:space="0" w:color="auto"/>
            <w:right w:val="none" w:sz="0" w:space="0" w:color="auto"/>
          </w:divBdr>
        </w:div>
      </w:divsChild>
    </w:div>
    <w:div w:id="21362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ofexeteruk.sharepoint.com/sites/ResearchMonitoringandREF/REF2021Do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ResearchMonitoringandREF/REF2021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8FB31FF9D538409F1F2268722FC663" ma:contentTypeVersion="3" ma:contentTypeDescription="Create a new document." ma:contentTypeScope="" ma:versionID="309675efe5b8228f4e8a64c9008d3520">
  <xsd:schema xmlns:xsd="http://www.w3.org/2001/XMLSchema" xmlns:xs="http://www.w3.org/2001/XMLSchema" xmlns:p="http://schemas.microsoft.com/office/2006/metadata/properties" xmlns:ns2="5eca1343-4a0c-436c-a50c-5cfb00becc43" targetNamespace="http://schemas.microsoft.com/office/2006/metadata/properties" ma:root="true" ma:fieldsID="6c02c0bb440a3e5751f9e782215ea742" ns2:_="">
    <xsd:import namespace="5eca1343-4a0c-436c-a50c-5cfb00becc4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a1343-4a0c-436c-a50c-5cfb00bec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E678-CF47-47B0-AF10-FE7ED808F0AB}">
  <ds:schemaRefs>
    <ds:schemaRef ds:uri="http://purl.org/dc/terms/"/>
    <ds:schemaRef ds:uri="http://schemas.openxmlformats.org/package/2006/metadata/core-properties"/>
    <ds:schemaRef ds:uri="5eca1343-4a0c-436c-a50c-5cfb00becc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D01F9F-7991-4864-9B9E-DD5BA7D6B144}"/>
</file>

<file path=customXml/itemProps3.xml><?xml version="1.0" encoding="utf-8"?>
<ds:datastoreItem xmlns:ds="http://schemas.openxmlformats.org/officeDocument/2006/customXml" ds:itemID="{431724A1-425A-4AA4-BB55-673F8CD0C387}">
  <ds:schemaRefs>
    <ds:schemaRef ds:uri="http://schemas.microsoft.com/sharepoint/v3/contenttype/forms"/>
  </ds:schemaRefs>
</ds:datastoreItem>
</file>

<file path=customXml/itemProps4.xml><?xml version="1.0" encoding="utf-8"?>
<ds:datastoreItem xmlns:ds="http://schemas.openxmlformats.org/officeDocument/2006/customXml" ds:itemID="{9B86F9B1-130C-42BA-993F-8434BE16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Sumi</dc:creator>
  <cp:keywords/>
  <dc:description/>
  <cp:lastModifiedBy>Prestat, Helene</cp:lastModifiedBy>
  <cp:revision>12</cp:revision>
  <cp:lastPrinted>2019-08-12T05:19:00Z</cp:lastPrinted>
  <dcterms:created xsi:type="dcterms:W3CDTF">2020-06-30T15:21:00Z</dcterms:created>
  <dcterms:modified xsi:type="dcterms:W3CDTF">2020-09-09T09:28:00Z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0x010100678FB31FF9D538409F1F2268722FC663</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mment">
    <vt:lpwstr>For Dors, DoIs, BPs, ADRs - to update </vt:lpwstr>
  </property>
  <property fmtid="{D5CDD505-2E9C-101B-9397-08002B2CF9AE}" pid="7" name="ComplianceAssetId">
    <vt:lpwstr/>
  </property>
  <property fmtid="{D5CDD505-2E9C-101B-9397-08002B2CF9AE}" pid="8" name="TemplateUrl">
    <vt:lpwstr/>
  </property>
</Properties>
</file>