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28263D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 wp14:anchorId="7BECADCD" wp14:editId="41D48B15">
            <wp:extent cx="1896745" cy="798195"/>
            <wp:effectExtent l="0" t="0" r="8255" b="1905"/>
            <wp:docPr id="1" name="Picture 1" descr="New 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o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College/Service:</w:t>
      </w:r>
      <w:r w:rsidRPr="0028263D">
        <w:rPr>
          <w:rFonts w:ascii="Arial" w:hAnsi="Arial" w:cs="Arial"/>
          <w:color w:val="000000" w:themeColor="text1"/>
        </w:rPr>
        <w:tab/>
        <w:t>Technical Services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Post/Job Title:</w:t>
      </w:r>
      <w:r w:rsidRPr="0028263D">
        <w:rPr>
          <w:rFonts w:ascii="Arial" w:hAnsi="Arial" w:cs="Arial"/>
          <w:color w:val="000000" w:themeColor="text1"/>
        </w:rPr>
        <w:tab/>
      </w:r>
      <w:r w:rsidRPr="0028263D">
        <w:rPr>
          <w:rFonts w:ascii="Arial" w:hAnsi="Arial" w:cs="Arial"/>
          <w:color w:val="000000" w:themeColor="text1"/>
        </w:rPr>
        <w:tab/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Reference number:</w:t>
      </w:r>
      <w:r w:rsidRPr="0028263D">
        <w:rPr>
          <w:rFonts w:ascii="Arial" w:hAnsi="Arial" w:cs="Arial"/>
          <w:color w:val="000000" w:themeColor="text1"/>
        </w:rPr>
        <w:tab/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Grade:</w:t>
      </w:r>
      <w:r w:rsidRPr="0028263D">
        <w:rPr>
          <w:rFonts w:ascii="Arial" w:hAnsi="Arial" w:cs="Arial"/>
          <w:color w:val="000000" w:themeColor="text1"/>
        </w:rPr>
        <w:tab/>
      </w:r>
      <w:r w:rsidRPr="0028263D">
        <w:rPr>
          <w:rFonts w:ascii="Arial" w:hAnsi="Arial" w:cs="Arial"/>
          <w:color w:val="000000" w:themeColor="text1"/>
        </w:rPr>
        <w:tab/>
      </w:r>
      <w:r w:rsidRPr="0028263D">
        <w:rPr>
          <w:rFonts w:ascii="Arial" w:hAnsi="Arial" w:cs="Arial"/>
          <w:color w:val="000000" w:themeColor="text1"/>
        </w:rPr>
        <w:tab/>
        <w:t>D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Responsible to: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Responsible for: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Job Description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i/>
          <w:color w:val="000000" w:themeColor="text1"/>
        </w:rPr>
      </w:pPr>
      <w:r w:rsidRPr="0028263D">
        <w:rPr>
          <w:rFonts w:ascii="Arial" w:hAnsi="Arial" w:cs="Arial"/>
          <w:i/>
          <w:color w:val="000000" w:themeColor="text1"/>
        </w:rPr>
        <w:t>[Specific to role]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Key responsibilities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1.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2.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3.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Main Duties and accountabilities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Service Delivery (Teaching and Research Support)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D92859" w:rsidRDefault="00D92859" w:rsidP="005038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50488F" w:rsidRPr="0028263D">
        <w:rPr>
          <w:rFonts w:ascii="Arial" w:hAnsi="Arial" w:cs="Arial"/>
          <w:color w:val="000000" w:themeColor="text1"/>
        </w:rPr>
        <w:t>xpected to deal with internal or external stakeholders creating a positive image of Technical Services by being prompt in responding to requests and referring the user to</w:t>
      </w:r>
      <w:r>
        <w:rPr>
          <w:rFonts w:ascii="Arial" w:hAnsi="Arial" w:cs="Arial"/>
          <w:color w:val="000000" w:themeColor="text1"/>
        </w:rPr>
        <w:t xml:space="preserve"> the right person if necessary</w:t>
      </w:r>
    </w:p>
    <w:p w:rsidR="00D92859" w:rsidRDefault="00D92859" w:rsidP="005038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50488F" w:rsidRPr="0028263D">
        <w:rPr>
          <w:rFonts w:ascii="Arial" w:hAnsi="Arial" w:cs="Arial"/>
          <w:color w:val="000000" w:themeColor="text1"/>
        </w:rPr>
        <w:t>nitiate improvements to the service wi</w:t>
      </w:r>
      <w:r>
        <w:rPr>
          <w:rFonts w:ascii="Arial" w:hAnsi="Arial" w:cs="Arial"/>
          <w:color w:val="000000" w:themeColor="text1"/>
        </w:rPr>
        <w:t>thin their degree of influence</w:t>
      </w:r>
    </w:p>
    <w:p w:rsidR="0050488F" w:rsidRPr="0028263D" w:rsidRDefault="00D92859" w:rsidP="005038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50488F" w:rsidRPr="0028263D">
        <w:rPr>
          <w:rFonts w:ascii="Arial" w:hAnsi="Arial" w:cs="Arial"/>
          <w:color w:val="000000" w:themeColor="text1"/>
        </w:rPr>
        <w:t xml:space="preserve">nsure that overall standards of the service including H&amp;S, compliance and regulatory standards are adhered to by all users within their degree of influence.  </w:t>
      </w:r>
    </w:p>
    <w:p w:rsidR="0050488F" w:rsidRPr="0028263D" w:rsidRDefault="00D92859" w:rsidP="005038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50488F" w:rsidRPr="0028263D">
        <w:rPr>
          <w:rFonts w:ascii="Arial" w:hAnsi="Arial" w:cs="Arial"/>
          <w:color w:val="000000" w:themeColor="text1"/>
        </w:rPr>
        <w:t>rovide regular and routine introductions – demonstrating the use of laboratory/workshop facilities and equipment to staff, students and visitors.</w:t>
      </w:r>
    </w:p>
    <w:p w:rsidR="006B401D" w:rsidRPr="0028263D" w:rsidRDefault="006B401D" w:rsidP="005038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Explain booking or loan procedures clearly</w:t>
      </w:r>
      <w:r w:rsidR="00D92859">
        <w:rPr>
          <w:rFonts w:ascii="Arial" w:hAnsi="Arial" w:cs="Arial"/>
          <w:color w:val="000000" w:themeColor="text1"/>
        </w:rPr>
        <w:t>,</w:t>
      </w:r>
      <w:r w:rsidRPr="0028263D">
        <w:rPr>
          <w:rFonts w:ascii="Arial" w:hAnsi="Arial" w:cs="Arial"/>
          <w:color w:val="000000" w:themeColor="text1"/>
        </w:rPr>
        <w:t xml:space="preserve"> and check the understanding of service users to ensure they understand the parameters and timescales.</w:t>
      </w:r>
    </w:p>
    <w:p w:rsidR="006B401D" w:rsidRPr="0028263D" w:rsidRDefault="006B401D" w:rsidP="005038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Provide daily assistance to service users and students, with autonomy to practice within a specified area.  This may include training, demonstrating or instruction within the environment to staff or students.</w:t>
      </w:r>
    </w:p>
    <w:p w:rsidR="006B401D" w:rsidRPr="0028263D" w:rsidRDefault="006B401D" w:rsidP="005038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Prepare and provide resources and equipment to service users, making sure they are aware of health and safety guidance for best practice.</w:t>
      </w:r>
    </w:p>
    <w:p w:rsidR="006B401D" w:rsidRPr="0028263D" w:rsidRDefault="006B401D" w:rsidP="005038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Engage with team colleagues and service users to construct/use equipment to agreed specifications.</w:t>
      </w:r>
    </w:p>
    <w:p w:rsidR="00666D73" w:rsidRPr="0028263D" w:rsidRDefault="00666D73" w:rsidP="005038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Operate equipment/machinery without the supervisor of team members (if competent to do so) and is responsible for cleaning and first level maintenance.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Communications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Receive, understand and convey information in a clear and accurate manner - oral, written, electronic and visual media.</w:t>
      </w:r>
    </w:p>
    <w:p w:rsidR="00666D73" w:rsidRPr="0028263D" w:rsidRDefault="00666D73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lastRenderedPageBreak/>
        <w:t>Provide feedback to others within own area regarding the use or application of resources for improvement purposes.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Teamwork and motivation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D92859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50488F" w:rsidRPr="0028263D">
        <w:rPr>
          <w:rFonts w:ascii="Arial" w:hAnsi="Arial" w:cs="Arial"/>
          <w:color w:val="000000" w:themeColor="text1"/>
        </w:rPr>
        <w:t>articipate and contribute to the team and to act as a role model to less experienced colleagues.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Liaison and Networking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D92859" w:rsidRDefault="00D92859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50488F" w:rsidRPr="0028263D">
        <w:rPr>
          <w:rFonts w:ascii="Arial" w:hAnsi="Arial" w:cs="Arial"/>
          <w:color w:val="000000" w:themeColor="text1"/>
        </w:rPr>
        <w:t>uild and develop on-going relationships to ensure effective commun</w:t>
      </w:r>
      <w:r>
        <w:rPr>
          <w:rFonts w:ascii="Arial" w:hAnsi="Arial" w:cs="Arial"/>
          <w:color w:val="000000" w:themeColor="text1"/>
        </w:rPr>
        <w:t>ications and effective working.</w:t>
      </w:r>
    </w:p>
    <w:p w:rsidR="0050488F" w:rsidRPr="0028263D" w:rsidRDefault="00D92859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50488F" w:rsidRPr="0028263D">
        <w:rPr>
          <w:rFonts w:ascii="Arial" w:hAnsi="Arial" w:cs="Arial"/>
          <w:color w:val="000000" w:themeColor="text1"/>
        </w:rPr>
        <w:t>e a member of cross-functional or technical service-wide working teams or groups.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Decision Making, Processes and Outcomes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D92859" w:rsidRDefault="00D92859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50488F" w:rsidRPr="0028263D">
        <w:rPr>
          <w:rFonts w:ascii="Arial" w:hAnsi="Arial" w:cs="Arial"/>
          <w:color w:val="000000" w:themeColor="text1"/>
        </w:rPr>
        <w:t xml:space="preserve">ake decisions that affect </w:t>
      </w:r>
      <w:r w:rsidRPr="0028263D">
        <w:rPr>
          <w:rFonts w:ascii="Arial" w:hAnsi="Arial" w:cs="Arial"/>
          <w:color w:val="000000" w:themeColor="text1"/>
        </w:rPr>
        <w:t>themsel</w:t>
      </w:r>
      <w:r>
        <w:rPr>
          <w:rFonts w:ascii="Arial" w:hAnsi="Arial" w:cs="Arial"/>
          <w:color w:val="000000" w:themeColor="text1"/>
        </w:rPr>
        <w:t>ves</w:t>
      </w:r>
      <w:r w:rsidR="0050488F" w:rsidRPr="0028263D">
        <w:rPr>
          <w:rFonts w:ascii="Arial" w:hAnsi="Arial" w:cs="Arial"/>
          <w:color w:val="000000" w:themeColor="text1"/>
        </w:rPr>
        <w:t xml:space="preserve"> and their immediate team and implement decisions made by a project team/working group</w:t>
      </w:r>
      <w:r>
        <w:rPr>
          <w:rFonts w:ascii="Arial" w:hAnsi="Arial" w:cs="Arial"/>
          <w:color w:val="000000" w:themeColor="text1"/>
        </w:rPr>
        <w:t>,</w:t>
      </w:r>
      <w:r w:rsidR="0050488F" w:rsidRPr="0028263D">
        <w:rPr>
          <w:rFonts w:ascii="Arial" w:hAnsi="Arial" w:cs="Arial"/>
          <w:color w:val="000000" w:themeColor="text1"/>
        </w:rPr>
        <w:t xml:space="preserve"> such as initiating projects and updating and am</w:t>
      </w:r>
      <w:r>
        <w:rPr>
          <w:rFonts w:ascii="Arial" w:hAnsi="Arial" w:cs="Arial"/>
          <w:color w:val="000000" w:themeColor="text1"/>
        </w:rPr>
        <w:t>ending procedures</w:t>
      </w:r>
    </w:p>
    <w:p w:rsidR="0050488F" w:rsidRPr="0028263D" w:rsidRDefault="00D92859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50488F" w:rsidRPr="0028263D">
        <w:rPr>
          <w:rFonts w:ascii="Arial" w:hAnsi="Arial" w:cs="Arial"/>
          <w:color w:val="000000" w:themeColor="text1"/>
        </w:rPr>
        <w:t>dvis</w:t>
      </w:r>
      <w:r>
        <w:rPr>
          <w:rFonts w:ascii="Arial" w:hAnsi="Arial" w:cs="Arial"/>
          <w:color w:val="000000" w:themeColor="text1"/>
        </w:rPr>
        <w:t>e</w:t>
      </w:r>
      <w:r w:rsidR="0050488F" w:rsidRPr="0028263D">
        <w:rPr>
          <w:rFonts w:ascii="Arial" w:hAnsi="Arial" w:cs="Arial"/>
          <w:color w:val="000000" w:themeColor="text1"/>
        </w:rPr>
        <w:t xml:space="preserve"> on a choice of operational options which will have </w:t>
      </w:r>
      <w:proofErr w:type="gramStart"/>
      <w:r w:rsidR="0050488F" w:rsidRPr="0028263D">
        <w:rPr>
          <w:rFonts w:ascii="Arial" w:hAnsi="Arial" w:cs="Arial"/>
          <w:color w:val="000000" w:themeColor="text1"/>
        </w:rPr>
        <w:t>an</w:t>
      </w:r>
      <w:proofErr w:type="gramEnd"/>
      <w:r w:rsidR="0050488F" w:rsidRPr="0028263D">
        <w:rPr>
          <w:rFonts w:ascii="Arial" w:hAnsi="Arial" w:cs="Arial"/>
          <w:color w:val="000000" w:themeColor="text1"/>
        </w:rPr>
        <w:t xml:space="preserve"> short-term impact on the work area and/or work-flow. 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Leadership, Planning and Organising Resources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D92859" w:rsidRDefault="00D92859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50488F" w:rsidRPr="0028263D">
        <w:rPr>
          <w:rFonts w:ascii="Arial" w:hAnsi="Arial" w:cs="Arial"/>
          <w:color w:val="000000" w:themeColor="text1"/>
        </w:rPr>
        <w:t xml:space="preserve">omplete tasks to a given plan </w:t>
      </w:r>
      <w:r>
        <w:rPr>
          <w:rFonts w:ascii="Arial" w:hAnsi="Arial" w:cs="Arial"/>
          <w:color w:val="000000" w:themeColor="text1"/>
        </w:rPr>
        <w:t>within allocated resources.</w:t>
      </w:r>
    </w:p>
    <w:p w:rsidR="0050488F" w:rsidRPr="0028263D" w:rsidRDefault="00D92859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50488F" w:rsidRPr="0028263D">
        <w:rPr>
          <w:rFonts w:ascii="Arial" w:hAnsi="Arial" w:cs="Arial"/>
          <w:color w:val="000000" w:themeColor="text1"/>
        </w:rPr>
        <w:t>lan, prioritise and organise own work to achieve agreed objectives.</w:t>
      </w:r>
    </w:p>
    <w:p w:rsidR="005B025E" w:rsidRPr="0028263D" w:rsidRDefault="005B025E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Has specific responsibilities and joint responsibilities with other team members.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Initiative and Problem Solving.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D92859" w:rsidRDefault="00D92859" w:rsidP="00D928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50488F" w:rsidRPr="00D92859">
        <w:rPr>
          <w:rFonts w:ascii="Arial" w:hAnsi="Arial" w:cs="Arial"/>
          <w:color w:val="000000" w:themeColor="text1"/>
        </w:rPr>
        <w:t>olve standard day-to-day problems as they arise, this may involve choosing between a limited number of options by referring to guidelines o</w:t>
      </w:r>
      <w:r>
        <w:rPr>
          <w:rFonts w:ascii="Arial" w:hAnsi="Arial" w:cs="Arial"/>
          <w:color w:val="000000" w:themeColor="text1"/>
        </w:rPr>
        <w:t>r to what has been done before</w:t>
      </w:r>
    </w:p>
    <w:p w:rsidR="0050488F" w:rsidRPr="00D92859" w:rsidRDefault="00D92859" w:rsidP="00D92859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50488F" w:rsidRPr="00D92859">
        <w:rPr>
          <w:rFonts w:ascii="Arial" w:hAnsi="Arial" w:cs="Arial"/>
          <w:color w:val="000000" w:themeColor="text1"/>
        </w:rPr>
        <w:t>ecognise when a problem should be referred to others.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Analysis and Research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D92859" w:rsidRDefault="00D92859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50488F" w:rsidRPr="0028263D">
        <w:rPr>
          <w:rFonts w:ascii="Arial" w:hAnsi="Arial" w:cs="Arial"/>
          <w:color w:val="000000" w:themeColor="text1"/>
        </w:rPr>
        <w:t>nalyse routine data or information using predetermined procedures and to gather inf</w:t>
      </w:r>
      <w:r>
        <w:rPr>
          <w:rFonts w:ascii="Arial" w:hAnsi="Arial" w:cs="Arial"/>
          <w:color w:val="000000" w:themeColor="text1"/>
        </w:rPr>
        <w:t>ormation from standard sources.</w:t>
      </w:r>
    </w:p>
    <w:p w:rsidR="0050488F" w:rsidRPr="0028263D" w:rsidRDefault="00D92859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50488F" w:rsidRPr="0028263D">
        <w:rPr>
          <w:rFonts w:ascii="Arial" w:hAnsi="Arial" w:cs="Arial"/>
          <w:color w:val="000000" w:themeColor="text1"/>
        </w:rPr>
        <w:t>ork accurately to complete the task precisely specified and gather</w:t>
      </w:r>
      <w:r>
        <w:rPr>
          <w:rFonts w:ascii="Arial" w:hAnsi="Arial" w:cs="Arial"/>
          <w:color w:val="000000" w:themeColor="text1"/>
        </w:rPr>
        <w:t>,</w:t>
      </w:r>
      <w:r w:rsidR="0050488F" w:rsidRPr="0028263D">
        <w:rPr>
          <w:rFonts w:ascii="Arial" w:hAnsi="Arial" w:cs="Arial"/>
          <w:color w:val="000000" w:themeColor="text1"/>
        </w:rPr>
        <w:t xml:space="preserve"> and manipulate</w:t>
      </w:r>
      <w:r>
        <w:rPr>
          <w:rFonts w:ascii="Arial" w:hAnsi="Arial" w:cs="Arial"/>
          <w:color w:val="000000" w:themeColor="text1"/>
        </w:rPr>
        <w:t>,</w:t>
      </w:r>
      <w:r w:rsidR="0050488F" w:rsidRPr="0028263D">
        <w:rPr>
          <w:rFonts w:ascii="Arial" w:hAnsi="Arial" w:cs="Arial"/>
          <w:color w:val="000000" w:themeColor="text1"/>
        </w:rPr>
        <w:t xml:space="preserve"> data so that it can be interpreted by others.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Sensory and Physical Demands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D92859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50488F" w:rsidRPr="0028263D">
        <w:rPr>
          <w:rFonts w:ascii="Arial" w:hAnsi="Arial" w:cs="Arial"/>
          <w:color w:val="000000" w:themeColor="text1"/>
        </w:rPr>
        <w:t xml:space="preserve">outinely demonstrate dexterity, co-ordination using materials, tools, equipment and machinery in accordance with their work.  </w:t>
      </w:r>
    </w:p>
    <w:p w:rsidR="0050488F" w:rsidRPr="0028263D" w:rsidRDefault="0050488F" w:rsidP="005038C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Use physical and sensory abilities and skills to perform complex tasks at a level which would require either knowledge of relevant methods or routines.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Working Environment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D92859" w:rsidRDefault="00D92859" w:rsidP="005038C1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50488F" w:rsidRPr="0028263D">
        <w:rPr>
          <w:rFonts w:ascii="Arial" w:hAnsi="Arial" w:cs="Arial"/>
          <w:color w:val="000000" w:themeColor="text1"/>
        </w:rPr>
        <w:t xml:space="preserve">how due care and diligence for the health and safety of themselves and others and to understand how the work environment could impact on staff and </w:t>
      </w:r>
      <w:r>
        <w:rPr>
          <w:rFonts w:ascii="Arial" w:hAnsi="Arial" w:cs="Arial"/>
          <w:color w:val="000000" w:themeColor="text1"/>
        </w:rPr>
        <w:t>students working in their area.</w:t>
      </w:r>
    </w:p>
    <w:p w:rsidR="0050488F" w:rsidRPr="00D92859" w:rsidRDefault="00D92859" w:rsidP="00E21107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D92859">
        <w:rPr>
          <w:rFonts w:ascii="Arial" w:hAnsi="Arial" w:cs="Arial"/>
          <w:color w:val="000000" w:themeColor="text1"/>
        </w:rPr>
        <w:t>I</w:t>
      </w:r>
      <w:r w:rsidR="0050488F" w:rsidRPr="00D92859">
        <w:rPr>
          <w:rFonts w:ascii="Arial" w:hAnsi="Arial" w:cs="Arial"/>
          <w:color w:val="000000" w:themeColor="text1"/>
        </w:rPr>
        <w:t xml:space="preserve">mplement appropriate health and safety standards. </w:t>
      </w:r>
      <w:r w:rsidRPr="00D92859">
        <w:rPr>
          <w:rFonts w:ascii="Arial" w:hAnsi="Arial" w:cs="Arial"/>
          <w:color w:val="000000" w:themeColor="text1"/>
        </w:rPr>
        <w:t xml:space="preserve"> </w:t>
      </w:r>
      <w:r w:rsidR="0050488F" w:rsidRPr="00D92859">
        <w:rPr>
          <w:rFonts w:ascii="Arial" w:hAnsi="Arial" w:cs="Arial"/>
          <w:color w:val="000000" w:themeColor="text1"/>
        </w:rPr>
        <w:t xml:space="preserve">This may take place in a high risk laboratory/workshop environment where you will be required to follow and enforce safety procedures. </w:t>
      </w:r>
    </w:p>
    <w:p w:rsidR="0050488F" w:rsidRPr="0028263D" w:rsidRDefault="0050488F" w:rsidP="005038C1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lastRenderedPageBreak/>
        <w:t xml:space="preserve">There may be the requirement to wear personal protective equipment.  </w:t>
      </w:r>
    </w:p>
    <w:p w:rsidR="0050488F" w:rsidRPr="0028263D" w:rsidRDefault="0050488F" w:rsidP="005038C1">
      <w:pPr>
        <w:pStyle w:val="NoSpacing"/>
        <w:numPr>
          <w:ilvl w:val="0"/>
          <w:numId w:val="3"/>
        </w:numPr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28263D">
        <w:rPr>
          <w:rFonts w:ascii="Arial" w:eastAsia="Arial Unicode MS" w:hAnsi="Arial" w:cs="Arial"/>
          <w:color w:val="000000" w:themeColor="text1"/>
          <w:u w:color="000000"/>
        </w:rPr>
        <w:t xml:space="preserve">Actively contribute to continuous improvement strategies.  </w:t>
      </w:r>
    </w:p>
    <w:p w:rsidR="0050488F" w:rsidRPr="0028263D" w:rsidRDefault="0050488F" w:rsidP="005038C1">
      <w:pPr>
        <w:pStyle w:val="NoSpacing"/>
        <w:numPr>
          <w:ilvl w:val="0"/>
          <w:numId w:val="3"/>
        </w:numPr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28263D">
        <w:rPr>
          <w:rFonts w:ascii="Arial" w:eastAsia="Arial Unicode MS" w:hAnsi="Arial" w:cs="Arial"/>
          <w:color w:val="000000" w:themeColor="text1"/>
          <w:u w:color="000000"/>
        </w:rPr>
        <w:t xml:space="preserve">Implement, adhere to and promote relevant Work Health and Safety policies/guidelines, University Environmental Sustainability and waste management guidelines/policy and carry out any responsibilities outlined in Safety Management Plans and H&amp;S audit recommendations.  </w:t>
      </w:r>
    </w:p>
    <w:p w:rsidR="00AE1F6C" w:rsidRPr="0028263D" w:rsidRDefault="00AE1F6C" w:rsidP="005038C1">
      <w:pPr>
        <w:pStyle w:val="NoSpacing"/>
        <w:numPr>
          <w:ilvl w:val="0"/>
          <w:numId w:val="3"/>
        </w:numPr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28263D">
        <w:rPr>
          <w:rFonts w:ascii="Arial" w:eastAsia="Arial Unicode MS" w:hAnsi="Arial" w:cs="Arial"/>
          <w:color w:val="000000" w:themeColor="text1"/>
          <w:u w:color="000000"/>
        </w:rPr>
        <w:t>Carry out risk assessments for specific and more generalist areas within own role, authorised by others.</w:t>
      </w:r>
    </w:p>
    <w:p w:rsidR="00AE1F6C" w:rsidRPr="0028263D" w:rsidRDefault="00AE1F6C" w:rsidP="005038C1">
      <w:pPr>
        <w:pStyle w:val="NoSpacing"/>
        <w:numPr>
          <w:ilvl w:val="0"/>
          <w:numId w:val="3"/>
        </w:numPr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28263D">
        <w:rPr>
          <w:rFonts w:ascii="Arial" w:eastAsia="Arial Unicode MS" w:hAnsi="Arial" w:cs="Arial"/>
          <w:color w:val="000000" w:themeColor="text1"/>
          <w:u w:color="000000"/>
        </w:rPr>
        <w:t>Practiced and able to take remedial action to ensure a safe working environment for self and immediate team, colleagues and students.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Pastoral Care and Welfare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D92859" w:rsidP="005038C1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50488F" w:rsidRPr="0028263D">
        <w:rPr>
          <w:rFonts w:ascii="Arial" w:hAnsi="Arial" w:cs="Arial"/>
          <w:color w:val="000000" w:themeColor="text1"/>
        </w:rPr>
        <w:t>how sensitivity to those who may need help or, in extreme circumstances are showing signs of obvious distress – initiating appropriate action by involving relevant people.  This will be carried out in accordance with the University equality and diversity standards and guidance.</w:t>
      </w:r>
    </w:p>
    <w:p w:rsidR="009D5F38" w:rsidRPr="0028263D" w:rsidRDefault="009D5F38" w:rsidP="009D5F38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 xml:space="preserve">Encourage </w:t>
      </w:r>
      <w:r w:rsidRPr="0028263D">
        <w:rPr>
          <w:rFonts w:ascii="Arial" w:eastAsia="Arial Unicode MS" w:hAnsi="Arial" w:cs="Arial"/>
          <w:color w:val="000000" w:themeColor="text1"/>
          <w:u w:color="000000"/>
        </w:rPr>
        <w:t xml:space="preserve">and promote behaviour consistent with University's values and standards, </w:t>
      </w:r>
      <w:r w:rsidRPr="0028263D">
        <w:rPr>
          <w:rFonts w:ascii="Arial" w:hAnsi="Arial" w:cs="Arial"/>
          <w:color w:val="000000" w:themeColor="text1"/>
        </w:rPr>
        <w:t>equality and diversity standards and guidance,</w:t>
      </w:r>
      <w:r w:rsidRPr="0028263D">
        <w:rPr>
          <w:rFonts w:ascii="Arial" w:eastAsia="Arial Unicode MS" w:hAnsi="Arial" w:cs="Arial"/>
          <w:color w:val="000000" w:themeColor="text1"/>
          <w:u w:color="000000"/>
        </w:rPr>
        <w:t xml:space="preserve"> and create a positive work environment</w:t>
      </w:r>
      <w:r w:rsidRPr="0028263D">
        <w:rPr>
          <w:rFonts w:ascii="Arial" w:hAnsi="Arial" w:cs="Arial"/>
          <w:color w:val="000000" w:themeColor="text1"/>
        </w:rPr>
        <w:t>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Personal and Team Development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numPr>
          <w:ilvl w:val="0"/>
          <w:numId w:val="4"/>
        </w:numPr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28263D">
        <w:rPr>
          <w:rFonts w:ascii="Arial" w:eastAsia="Arial Unicode MS" w:hAnsi="Arial" w:cs="Arial"/>
          <w:color w:val="000000" w:themeColor="text1"/>
          <w:u w:color="000000"/>
        </w:rPr>
        <w:t xml:space="preserve">Proactive personal and professional development including completion of mandatory training, skills courses and specialist training.  </w:t>
      </w:r>
    </w:p>
    <w:p w:rsidR="0050488F" w:rsidRDefault="0050488F" w:rsidP="005038C1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28263D">
        <w:rPr>
          <w:rFonts w:ascii="Arial" w:hAnsi="Arial" w:cs="Arial"/>
          <w:color w:val="000000" w:themeColor="text1"/>
        </w:rPr>
        <w:t>Occasional requirement to advise or guide new starters working in the same role/laboratory or area on standard information and procedures, where to obtain information/materials, and how to use of routine equipment.</w:t>
      </w:r>
      <w:r w:rsidRPr="0028263D">
        <w:rPr>
          <w:rFonts w:ascii="Arial" w:eastAsia="Arial Unicode MS" w:hAnsi="Arial" w:cs="Arial"/>
          <w:color w:val="000000" w:themeColor="text1"/>
          <w:u w:color="000000"/>
        </w:rPr>
        <w:t xml:space="preserve"> Keep </w:t>
      </w:r>
      <w:r w:rsidRPr="0028263D">
        <w:rPr>
          <w:rFonts w:ascii="Arial" w:hAnsi="Arial" w:cs="Arial"/>
          <w:noProof/>
          <w:color w:val="000000" w:themeColor="text1"/>
        </w:rPr>
        <w:t>up-to-date technically and apply new knowledge.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Knowledge and Experience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D92859" w:rsidP="005038C1"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</w:t>
      </w:r>
      <w:r w:rsidR="0050488F" w:rsidRPr="0028263D">
        <w:rPr>
          <w:rFonts w:ascii="Arial" w:hAnsi="Arial" w:cs="Arial"/>
          <w:color w:val="000000" w:themeColor="text1"/>
        </w:rPr>
        <w:t>ave sufficient knowledge and expertise to work on day to day issues in their own area without direct or continuous reference to others.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This job description summarises the main duties and accountabilities of the post and is not comprehensive. There is a clear expectation that the post</w:t>
      </w:r>
      <w:r w:rsidRPr="0028263D">
        <w:rPr>
          <w:rFonts w:ascii="Arial" w:hAnsi="Arial" w:cs="Arial"/>
          <w:b/>
          <w:bCs/>
          <w:color w:val="000000" w:themeColor="text1"/>
        </w:rPr>
        <w:t>-</w:t>
      </w:r>
      <w:r w:rsidRPr="0028263D">
        <w:rPr>
          <w:rFonts w:ascii="Arial" w:hAnsi="Arial" w:cs="Arial"/>
          <w:b/>
          <w:color w:val="000000" w:themeColor="text1"/>
        </w:rPr>
        <w:t xml:space="preserve">holder will support other areas of Technical Services and will undertake other duties of similar level and responsibility.  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28263D">
        <w:rPr>
          <w:rFonts w:ascii="Arial" w:hAnsi="Arial" w:cs="Arial"/>
          <w:b/>
          <w:color w:val="000000" w:themeColor="text1"/>
        </w:rPr>
        <w:t>Person Specification</w:t>
      </w: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5382"/>
        <w:gridCol w:w="4253"/>
      </w:tblGrid>
      <w:tr w:rsidR="0028263D" w:rsidRPr="0028263D" w:rsidTr="00AE1F6C">
        <w:tc>
          <w:tcPr>
            <w:tcW w:w="5382" w:type="dxa"/>
            <w:shd w:val="clear" w:color="auto" w:fill="F2F2F2" w:themeFill="background1" w:themeFillShade="F2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8263D">
              <w:rPr>
                <w:rFonts w:ascii="Arial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8263D">
              <w:rPr>
                <w:rFonts w:ascii="Arial" w:hAnsi="Arial" w:cs="Arial"/>
                <w:b/>
                <w:color w:val="000000" w:themeColor="text1"/>
              </w:rPr>
              <w:t>Desirable</w:t>
            </w:r>
          </w:p>
        </w:tc>
      </w:tr>
      <w:tr w:rsidR="0028263D" w:rsidRPr="0028263D" w:rsidTr="00AE1F6C">
        <w:tc>
          <w:tcPr>
            <w:tcW w:w="9635" w:type="dxa"/>
            <w:gridSpan w:val="2"/>
            <w:shd w:val="clear" w:color="auto" w:fill="F2F2F2" w:themeFill="background1" w:themeFillShade="F2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en"/>
              </w:rPr>
            </w:pPr>
            <w:r w:rsidRPr="0028263D">
              <w:rPr>
                <w:rFonts w:ascii="Arial" w:hAnsi="Arial" w:cs="Arial"/>
                <w:b/>
                <w:color w:val="000000" w:themeColor="text1"/>
              </w:rPr>
              <w:t>Attainments/ Qualifications</w:t>
            </w:r>
          </w:p>
        </w:tc>
      </w:tr>
      <w:tr w:rsidR="0028263D" w:rsidRPr="0028263D" w:rsidTr="00AE1F6C">
        <w:tc>
          <w:tcPr>
            <w:tcW w:w="5382" w:type="dxa"/>
          </w:tcPr>
          <w:p w:rsidR="00AE1F6C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28263D">
              <w:rPr>
                <w:rFonts w:ascii="Arial" w:hAnsi="Arial" w:cs="Arial"/>
                <w:color w:val="000000" w:themeColor="text1"/>
              </w:rPr>
              <w:t>NQF level 4</w:t>
            </w:r>
          </w:p>
          <w:p w:rsidR="00973DC0" w:rsidRDefault="00973DC0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73DC0" w:rsidRPr="0028263D" w:rsidRDefault="00973DC0" w:rsidP="005038C1">
            <w:pPr>
              <w:pStyle w:val="NoSpacing"/>
              <w:jc w:val="both"/>
              <w:rPr>
                <w:rFonts w:ascii="Arial" w:eastAsia="Times New Roman" w:hAnsi="Arial" w:cs="Arial"/>
                <w:color w:val="000000" w:themeColor="text1"/>
                <w:lang w:val="en" w:eastAsia="en-GB"/>
              </w:rPr>
            </w:pPr>
            <w:r>
              <w:rPr>
                <w:rFonts w:ascii="Arial" w:hAnsi="Arial" w:cs="Arial"/>
                <w:color w:val="000000" w:themeColor="text1"/>
                <w:lang w:val="en"/>
              </w:rPr>
              <w:t>Professional registration or willingness to work towards registration with a relevant professional body</w:t>
            </w:r>
          </w:p>
        </w:tc>
        <w:tc>
          <w:tcPr>
            <w:tcW w:w="4253" w:type="dxa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8263D" w:rsidRPr="0028263D" w:rsidTr="00AE1F6C">
        <w:tc>
          <w:tcPr>
            <w:tcW w:w="9635" w:type="dxa"/>
            <w:gridSpan w:val="2"/>
            <w:shd w:val="clear" w:color="auto" w:fill="F2F2F2" w:themeFill="background1" w:themeFillShade="F2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28263D">
              <w:rPr>
                <w:rFonts w:ascii="Arial" w:hAnsi="Arial" w:cs="Arial"/>
                <w:b/>
                <w:color w:val="000000" w:themeColor="text1"/>
              </w:rPr>
              <w:t>Skills and Understanding</w:t>
            </w:r>
          </w:p>
        </w:tc>
      </w:tr>
      <w:tr w:rsidR="0028263D" w:rsidRPr="0028263D" w:rsidTr="00AE1F6C">
        <w:tc>
          <w:tcPr>
            <w:tcW w:w="5382" w:type="dxa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eastAsia="Times New Roman" w:hAnsi="Arial" w:cs="Arial"/>
                <w:color w:val="000000" w:themeColor="text1"/>
                <w:lang w:val="en" w:eastAsia="en-GB"/>
              </w:rPr>
            </w:pPr>
          </w:p>
        </w:tc>
        <w:tc>
          <w:tcPr>
            <w:tcW w:w="4253" w:type="dxa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8263D" w:rsidRPr="0028263D" w:rsidTr="00AE1F6C">
        <w:tc>
          <w:tcPr>
            <w:tcW w:w="9635" w:type="dxa"/>
            <w:gridSpan w:val="2"/>
            <w:shd w:val="clear" w:color="auto" w:fill="F2F2F2" w:themeFill="background1" w:themeFillShade="F2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28263D">
              <w:rPr>
                <w:rFonts w:ascii="Arial" w:hAnsi="Arial" w:cs="Arial"/>
                <w:b/>
                <w:color w:val="000000" w:themeColor="text1"/>
              </w:rPr>
              <w:t>Prior Experience</w:t>
            </w:r>
          </w:p>
        </w:tc>
      </w:tr>
      <w:tr w:rsidR="0028263D" w:rsidRPr="0028263D" w:rsidTr="00AE1F6C">
        <w:tc>
          <w:tcPr>
            <w:tcW w:w="5382" w:type="dxa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8263D" w:rsidRPr="0028263D" w:rsidTr="00AE1F6C">
        <w:tc>
          <w:tcPr>
            <w:tcW w:w="9635" w:type="dxa"/>
            <w:gridSpan w:val="2"/>
            <w:shd w:val="clear" w:color="auto" w:fill="F2F2F2" w:themeFill="background1" w:themeFillShade="F2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28263D">
              <w:rPr>
                <w:rFonts w:ascii="Arial" w:hAnsi="Arial" w:cs="Arial"/>
                <w:b/>
                <w:color w:val="000000" w:themeColor="text1"/>
              </w:rPr>
              <w:t>Behavioural Characteristics</w:t>
            </w:r>
          </w:p>
        </w:tc>
      </w:tr>
      <w:tr w:rsidR="0028263D" w:rsidRPr="0028263D" w:rsidTr="00AE1F6C">
        <w:tc>
          <w:tcPr>
            <w:tcW w:w="5382" w:type="dxa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8263D" w:rsidRPr="0028263D" w:rsidTr="00AE1F6C">
        <w:tc>
          <w:tcPr>
            <w:tcW w:w="9635" w:type="dxa"/>
            <w:gridSpan w:val="2"/>
            <w:shd w:val="clear" w:color="auto" w:fill="F2F2F2" w:themeFill="background1" w:themeFillShade="F2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8263D">
              <w:rPr>
                <w:rFonts w:ascii="Arial" w:hAnsi="Arial" w:cs="Arial"/>
                <w:b/>
                <w:color w:val="000000" w:themeColor="text1"/>
              </w:rPr>
              <w:t>Other requirements relevant to this role</w:t>
            </w:r>
          </w:p>
        </w:tc>
      </w:tr>
      <w:tr w:rsidR="00AE1F6C" w:rsidRPr="0028263D" w:rsidTr="00AE1F6C">
        <w:tc>
          <w:tcPr>
            <w:tcW w:w="9635" w:type="dxa"/>
            <w:gridSpan w:val="2"/>
            <w:shd w:val="clear" w:color="auto" w:fill="auto"/>
          </w:tcPr>
          <w:p w:rsidR="00AE1F6C" w:rsidRPr="0028263D" w:rsidRDefault="00AE1F6C" w:rsidP="005038C1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AE1F6C" w:rsidRPr="0028263D" w:rsidRDefault="00AE1F6C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AE1F6C" w:rsidRPr="0028263D" w:rsidRDefault="00AE1F6C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0488F" w:rsidRPr="0028263D" w:rsidRDefault="0050488F" w:rsidP="005038C1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F350D9" w:rsidRPr="0028263D" w:rsidRDefault="00F350D9" w:rsidP="005038C1">
      <w:pPr>
        <w:jc w:val="both"/>
        <w:rPr>
          <w:rFonts w:ascii="Arial" w:hAnsi="Arial" w:cs="Arial"/>
          <w:color w:val="000000" w:themeColor="text1"/>
        </w:rPr>
      </w:pPr>
    </w:p>
    <w:sectPr w:rsidR="00F350D9" w:rsidRPr="0028263D" w:rsidSect="00C35F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734"/>
    <w:multiLevelType w:val="hybridMultilevel"/>
    <w:tmpl w:val="7034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E31D1"/>
    <w:multiLevelType w:val="hybridMultilevel"/>
    <w:tmpl w:val="D32E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50F44"/>
    <w:multiLevelType w:val="hybridMultilevel"/>
    <w:tmpl w:val="3B3AB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77D08"/>
    <w:multiLevelType w:val="hybridMultilevel"/>
    <w:tmpl w:val="32D0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2CEB"/>
    <w:multiLevelType w:val="hybridMultilevel"/>
    <w:tmpl w:val="F800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B4966"/>
    <w:multiLevelType w:val="hybridMultilevel"/>
    <w:tmpl w:val="1000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8F"/>
    <w:rsid w:val="0028263D"/>
    <w:rsid w:val="00315F04"/>
    <w:rsid w:val="00395291"/>
    <w:rsid w:val="003B223A"/>
    <w:rsid w:val="005038C1"/>
    <w:rsid w:val="0050488F"/>
    <w:rsid w:val="005B025E"/>
    <w:rsid w:val="00666D73"/>
    <w:rsid w:val="006B401D"/>
    <w:rsid w:val="007B0657"/>
    <w:rsid w:val="00973DC0"/>
    <w:rsid w:val="009D0A37"/>
    <w:rsid w:val="009D5F38"/>
    <w:rsid w:val="00AE1F6C"/>
    <w:rsid w:val="00D92859"/>
    <w:rsid w:val="00F350D9"/>
    <w:rsid w:val="00F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8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8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7EABF7301344F8EC7AE7215C4626D" ma:contentTypeVersion="12" ma:contentTypeDescription="Create a new document." ma:contentTypeScope="" ma:versionID="fefbb46c2f642e2858c4d129b8b0456d">
  <xsd:schema xmlns:xsd="http://www.w3.org/2001/XMLSchema" xmlns:xs="http://www.w3.org/2001/XMLSchema" xmlns:p="http://schemas.microsoft.com/office/2006/metadata/properties" xmlns:ns2="daaef340-e1fa-494a-9c18-9af574498b9a" xmlns:ns3="8f088e7f-f540-42ea-bb04-6b93613fc6c3" targetNamespace="http://schemas.microsoft.com/office/2006/metadata/properties" ma:root="true" ma:fieldsID="64b26ca2e9d8a1d69ae1e6267525c574" ns2:_="" ns3:_="">
    <xsd:import namespace="daaef340-e1fa-494a-9c18-9af574498b9a"/>
    <xsd:import namespace="8f088e7f-f540-42ea-bb04-6b93613fc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8e7f-f540-42ea-bb04-6b93613f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aef340-e1fa-494a-9c18-9af574498b9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8153C6-49D7-4133-AB47-D7E810B732EB}"/>
</file>

<file path=customXml/itemProps2.xml><?xml version="1.0" encoding="utf-8"?>
<ds:datastoreItem xmlns:ds="http://schemas.openxmlformats.org/officeDocument/2006/customXml" ds:itemID="{AD615EB3-1DD8-4566-9BEF-1A2B09473C6C}"/>
</file>

<file path=customXml/itemProps3.xml><?xml version="1.0" encoding="utf-8"?>
<ds:datastoreItem xmlns:ds="http://schemas.openxmlformats.org/officeDocument/2006/customXml" ds:itemID="{E6C3FA11-52AB-4618-ACD0-35F7C619F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Cresswell, Jonathan</dc:creator>
  <cp:lastModifiedBy>Reeves, Gail</cp:lastModifiedBy>
  <cp:revision>2</cp:revision>
  <dcterms:created xsi:type="dcterms:W3CDTF">2015-12-09T14:01:00Z</dcterms:created>
  <dcterms:modified xsi:type="dcterms:W3CDTF">2015-12-09T14:01:00Z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0x010100F037EABF7301344F8EC7AE7215C4626D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