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B75F" w14:textId="77777777" w:rsidR="003913EF" w:rsidRPr="00EC10A9" w:rsidRDefault="003913EF" w:rsidP="00EC10A9">
      <w:pPr>
        <w:jc w:val="center"/>
        <w:rPr>
          <w:sz w:val="2"/>
          <w:szCs w:val="2"/>
        </w:rPr>
      </w:pPr>
      <w:bookmarkStart w:id="0" w:name="_GoBack"/>
      <w:bookmarkEnd w:id="0"/>
    </w:p>
    <w:p w14:paraId="768C61D8" w14:textId="77777777" w:rsidR="00E11B09" w:rsidRPr="00B21AF5" w:rsidRDefault="00E11B09" w:rsidP="00E11B0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F43DB" w:rsidRPr="00EB09F9" w14:paraId="339962F1" w14:textId="77777777" w:rsidTr="00B22000">
        <w:tc>
          <w:tcPr>
            <w:tcW w:w="9918" w:type="dxa"/>
            <w:shd w:val="clear" w:color="auto" w:fill="BDD6EE" w:themeFill="accent1" w:themeFillTint="66"/>
          </w:tcPr>
          <w:p w14:paraId="02928D5D" w14:textId="77777777" w:rsidR="003F43DB" w:rsidRPr="00EB09F9" w:rsidRDefault="003F43DB" w:rsidP="0038357C">
            <w:r w:rsidRPr="00EB09F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BFBAAA" wp14:editId="0368D2CB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26525</wp:posOffset>
                  </wp:positionV>
                  <wp:extent cx="851475" cy="1048603"/>
                  <wp:effectExtent l="0" t="0" r="6350" b="0"/>
                  <wp:wrapNone/>
                  <wp:docPr id="1" name="Picture 1" descr="Acces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ess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75" cy="104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45DFDB" w14:textId="77777777" w:rsidR="003F43DB" w:rsidRDefault="003F43DB" w:rsidP="0038357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09F9">
              <w:rPr>
                <w:noProof/>
                <w:lang w:eastAsia="en-GB"/>
              </w:rPr>
              <w:drawing>
                <wp:inline distT="0" distB="0" distL="0" distR="0" wp14:anchorId="676B70B6" wp14:editId="1FCFF473">
                  <wp:extent cx="1630680" cy="716280"/>
                  <wp:effectExtent l="1905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9F9">
              <w:t xml:space="preserve">  </w:t>
            </w:r>
            <w:r w:rsidR="00B22000" w:rsidRPr="00EC10A9">
              <w:rPr>
                <w:rFonts w:ascii="Arial" w:hAnsi="Arial" w:cs="Arial"/>
                <w:b/>
                <w:sz w:val="32"/>
                <w:szCs w:val="32"/>
              </w:rPr>
              <w:t>Consent for Sensitive Personal</w:t>
            </w:r>
            <w:r w:rsidR="00B22000">
              <w:rPr>
                <w:rFonts w:ascii="Arial" w:hAnsi="Arial" w:cs="Arial"/>
                <w:b/>
                <w:sz w:val="32"/>
                <w:szCs w:val="32"/>
              </w:rPr>
              <w:t xml:space="preserve"> Data</w:t>
            </w:r>
          </w:p>
          <w:p w14:paraId="52A9C1CE" w14:textId="77777777" w:rsidR="00B22000" w:rsidRPr="00EB09F9" w:rsidRDefault="00B22000" w:rsidP="0038357C"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Processing</w:t>
            </w:r>
          </w:p>
          <w:p w14:paraId="557CE63C" w14:textId="77777777" w:rsidR="003F43DB" w:rsidRPr="00EB09F9" w:rsidRDefault="003F43DB" w:rsidP="0038357C"/>
        </w:tc>
      </w:tr>
    </w:tbl>
    <w:p w14:paraId="1E75748B" w14:textId="77777777" w:rsidR="003F43DB" w:rsidRPr="00B22000" w:rsidRDefault="003F43DB" w:rsidP="003A381B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1B04CCCB" w14:textId="77777777" w:rsidR="00E11B09" w:rsidRPr="00EC10A9" w:rsidRDefault="00E11B09" w:rsidP="00BD4D6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10A9">
        <w:rPr>
          <w:rFonts w:ascii="Arial" w:hAnsi="Arial" w:cs="Arial"/>
          <w:b/>
          <w:sz w:val="32"/>
          <w:szCs w:val="32"/>
        </w:rPr>
        <w:t>Consent for Sensitive Personal Data Processing</w:t>
      </w:r>
    </w:p>
    <w:p w14:paraId="57B6947D" w14:textId="26E5779F" w:rsidR="00E11B09" w:rsidRPr="00EC10A9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r w:rsidRPr="00EC10A9">
        <w:rPr>
          <w:rFonts w:ascii="Arial" w:hAnsi="Arial" w:cs="Arial"/>
          <w:sz w:val="24"/>
          <w:szCs w:val="24"/>
        </w:rPr>
        <w:t xml:space="preserve">In addition to the normal data processing carried out by the </w:t>
      </w:r>
      <w:r w:rsidRPr="00EC10A9">
        <w:rPr>
          <w:rFonts w:ascii="Arial" w:hAnsi="Arial" w:cs="Arial"/>
          <w:b/>
          <w:sz w:val="24"/>
          <w:szCs w:val="24"/>
        </w:rPr>
        <w:t>Exeter Access Centre at the University of Exeter</w:t>
      </w:r>
      <w:r w:rsidR="00011E9E">
        <w:rPr>
          <w:rFonts w:ascii="Arial" w:hAnsi="Arial" w:cs="Arial"/>
          <w:sz w:val="24"/>
          <w:szCs w:val="24"/>
        </w:rPr>
        <w:t xml:space="preserve"> ("the C</w:t>
      </w:r>
      <w:r w:rsidRPr="00EC10A9">
        <w:rPr>
          <w:rFonts w:ascii="Arial" w:hAnsi="Arial" w:cs="Arial"/>
          <w:sz w:val="24"/>
          <w:szCs w:val="24"/>
        </w:rPr>
        <w:t>entre") the transfer of a copy o</w:t>
      </w:r>
      <w:r w:rsidR="00174F1E">
        <w:rPr>
          <w:rFonts w:ascii="Arial" w:hAnsi="Arial" w:cs="Arial"/>
          <w:sz w:val="24"/>
          <w:szCs w:val="24"/>
        </w:rPr>
        <w:t xml:space="preserve">f your needs assessment report, </w:t>
      </w:r>
      <w:r w:rsidRPr="00EC10A9">
        <w:rPr>
          <w:rFonts w:ascii="Arial" w:hAnsi="Arial" w:cs="Arial"/>
          <w:sz w:val="24"/>
          <w:szCs w:val="24"/>
        </w:rPr>
        <w:t>or other relevant information contained within your student record, to the Disabled Students Allowance</w:t>
      </w:r>
      <w:r w:rsidR="00011E9E">
        <w:rPr>
          <w:rFonts w:ascii="Arial" w:hAnsi="Arial" w:cs="Arial"/>
          <w:sz w:val="24"/>
          <w:szCs w:val="24"/>
        </w:rPr>
        <w:t xml:space="preserve"> Quality Assurance Group (“the A</w:t>
      </w:r>
      <w:r w:rsidRPr="00EC10A9">
        <w:rPr>
          <w:rFonts w:ascii="Arial" w:hAnsi="Arial" w:cs="Arial"/>
          <w:sz w:val="24"/>
          <w:szCs w:val="24"/>
        </w:rPr>
        <w:t xml:space="preserve">uditor”) may be required so that the </w:t>
      </w:r>
      <w:r w:rsidR="00A33286">
        <w:rPr>
          <w:rFonts w:ascii="Arial" w:hAnsi="Arial" w:cs="Arial"/>
          <w:sz w:val="24"/>
          <w:szCs w:val="24"/>
        </w:rPr>
        <w:t>A</w:t>
      </w:r>
      <w:r w:rsidRPr="00EC10A9">
        <w:rPr>
          <w:rFonts w:ascii="Arial" w:hAnsi="Arial" w:cs="Arial"/>
          <w:sz w:val="24"/>
          <w:szCs w:val="24"/>
        </w:rPr>
        <w:t xml:space="preserve">uditor can </w:t>
      </w:r>
      <w:r w:rsidR="00A33286">
        <w:rPr>
          <w:rFonts w:ascii="Arial" w:hAnsi="Arial" w:cs="Arial"/>
          <w:sz w:val="24"/>
          <w:szCs w:val="24"/>
        </w:rPr>
        <w:t>audit the C</w:t>
      </w:r>
      <w:r w:rsidRPr="00EC10A9">
        <w:rPr>
          <w:rFonts w:ascii="Arial" w:hAnsi="Arial" w:cs="Arial"/>
          <w:sz w:val="24"/>
          <w:szCs w:val="24"/>
        </w:rPr>
        <w:t>entre’s internal processes for dealing with needs assessments. These audits play an impor</w:t>
      </w:r>
      <w:r w:rsidR="00011E9E">
        <w:rPr>
          <w:rFonts w:ascii="Arial" w:hAnsi="Arial" w:cs="Arial"/>
          <w:sz w:val="24"/>
          <w:szCs w:val="24"/>
        </w:rPr>
        <w:t>tant part of ensuring that the C</w:t>
      </w:r>
      <w:r w:rsidRPr="00EC10A9">
        <w:rPr>
          <w:rFonts w:ascii="Arial" w:hAnsi="Arial" w:cs="Arial"/>
          <w:sz w:val="24"/>
          <w:szCs w:val="24"/>
        </w:rPr>
        <w:t>entre is complying with all relevant legislation, internal and external guidance. S</w:t>
      </w:r>
      <w:r w:rsidR="00011E9E">
        <w:rPr>
          <w:rFonts w:ascii="Arial" w:hAnsi="Arial" w:cs="Arial"/>
          <w:sz w:val="24"/>
          <w:szCs w:val="24"/>
        </w:rPr>
        <w:t>uch compliance is vital to the C</w:t>
      </w:r>
      <w:r w:rsidRPr="00EC10A9">
        <w:rPr>
          <w:rFonts w:ascii="Arial" w:hAnsi="Arial" w:cs="Arial"/>
          <w:sz w:val="24"/>
          <w:szCs w:val="24"/>
        </w:rPr>
        <w:t xml:space="preserve">entre so it can properly assess the needs of those that require assistance. </w:t>
      </w:r>
    </w:p>
    <w:p w14:paraId="126B5847" w14:textId="77777777" w:rsidR="00011E9E" w:rsidRDefault="00011E9E" w:rsidP="00E11B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that the C</w:t>
      </w:r>
      <w:r w:rsidR="00E11B09" w:rsidRPr="00EC10A9">
        <w:rPr>
          <w:rFonts w:ascii="Arial" w:hAnsi="Arial" w:cs="Arial"/>
          <w:sz w:val="24"/>
          <w:szCs w:val="24"/>
        </w:rPr>
        <w:t>entre i</w:t>
      </w:r>
      <w:r>
        <w:rPr>
          <w:rFonts w:ascii="Arial" w:hAnsi="Arial" w:cs="Arial"/>
          <w:sz w:val="24"/>
          <w:szCs w:val="24"/>
        </w:rPr>
        <w:t>s proposing to transfer to the A</w:t>
      </w:r>
      <w:r w:rsidR="00E11B09" w:rsidRPr="00EC10A9">
        <w:rPr>
          <w:rFonts w:ascii="Arial" w:hAnsi="Arial" w:cs="Arial"/>
          <w:sz w:val="24"/>
          <w:szCs w:val="24"/>
        </w:rPr>
        <w:t xml:space="preserve">uditor is a copy of your completed needs assessment form, or other relevant information contained within your student record. </w:t>
      </w:r>
    </w:p>
    <w:p w14:paraId="3B265F9B" w14:textId="77777777" w:rsidR="00E11B09" w:rsidRPr="00011E9E" w:rsidRDefault="00E11B09" w:rsidP="00E11B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1E9E">
        <w:rPr>
          <w:rFonts w:ascii="Arial" w:hAnsi="Arial" w:cs="Arial"/>
          <w:b/>
          <w:sz w:val="24"/>
          <w:szCs w:val="24"/>
        </w:rPr>
        <w:t xml:space="preserve">As you will be aware, this </w:t>
      </w:r>
      <w:r w:rsidR="00B22000" w:rsidRPr="00011E9E">
        <w:rPr>
          <w:rFonts w:ascii="Arial" w:hAnsi="Arial" w:cs="Arial"/>
          <w:b/>
          <w:sz w:val="24"/>
          <w:szCs w:val="24"/>
        </w:rPr>
        <w:t xml:space="preserve">may include </w:t>
      </w:r>
      <w:r w:rsidRPr="00011E9E">
        <w:rPr>
          <w:rFonts w:ascii="Arial" w:hAnsi="Arial" w:cs="Arial"/>
          <w:b/>
          <w:sz w:val="24"/>
          <w:szCs w:val="24"/>
        </w:rPr>
        <w:t xml:space="preserve">the following </w:t>
      </w:r>
      <w:r w:rsidR="00A33286" w:rsidRPr="00011E9E">
        <w:rPr>
          <w:rFonts w:ascii="Arial" w:hAnsi="Arial" w:cs="Arial"/>
          <w:b/>
          <w:sz w:val="24"/>
          <w:szCs w:val="24"/>
          <w:u w:val="single"/>
        </w:rPr>
        <w:t>Personal Data</w:t>
      </w:r>
      <w:r w:rsidRPr="00011E9E">
        <w:rPr>
          <w:rFonts w:ascii="Arial" w:hAnsi="Arial" w:cs="Arial"/>
          <w:b/>
          <w:sz w:val="24"/>
          <w:szCs w:val="24"/>
        </w:rPr>
        <w:t xml:space="preserve"> about you: </w:t>
      </w:r>
    </w:p>
    <w:p w14:paraId="4A2E7F8B" w14:textId="77777777" w:rsidR="00E11B09" w:rsidRPr="003A381B" w:rsidRDefault="00E11B09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identity and age;</w:t>
      </w:r>
    </w:p>
    <w:p w14:paraId="74DFE736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living arrangements;</w:t>
      </w:r>
    </w:p>
    <w:p w14:paraId="4CB5FC27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any other bursaries or financial support you are entitled to;</w:t>
      </w:r>
    </w:p>
    <w:p w14:paraId="7C972F9E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ownership of a laptop or desktop computer; and</w:t>
      </w:r>
    </w:p>
    <w:p w14:paraId="4F0ABD3A" w14:textId="77777777" w:rsidR="00E11B09" w:rsidRPr="003A381B" w:rsidRDefault="00E11B09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A381B">
        <w:rPr>
          <w:rFonts w:ascii="Arial" w:hAnsi="Arial" w:cs="Arial"/>
          <w:sz w:val="24"/>
          <w:szCs w:val="24"/>
        </w:rPr>
        <w:t>higher</w:t>
      </w:r>
      <w:proofErr w:type="gramEnd"/>
      <w:r w:rsidRPr="003A381B">
        <w:rPr>
          <w:rFonts w:ascii="Arial" w:hAnsi="Arial" w:cs="Arial"/>
          <w:sz w:val="24"/>
          <w:szCs w:val="24"/>
        </w:rPr>
        <w:t xml:space="preserve"> education institution and course information. </w:t>
      </w:r>
    </w:p>
    <w:p w14:paraId="6A0A4B96" w14:textId="600F9231" w:rsidR="00A33286" w:rsidRDefault="00A33286" w:rsidP="00A332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Centre is also proposing to transfer information which could be classified as </w:t>
      </w:r>
      <w:r w:rsidR="00011E9E" w:rsidRPr="00542F34">
        <w:rPr>
          <w:rFonts w:ascii="Arial" w:hAnsi="Arial" w:cs="Arial"/>
          <w:b/>
          <w:sz w:val="24"/>
          <w:szCs w:val="24"/>
        </w:rPr>
        <w:t>Sensitive Personal D</w:t>
      </w:r>
      <w:r w:rsidRPr="00542F34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under the </w:t>
      </w:r>
      <w:r w:rsidR="001E35FF">
        <w:rPr>
          <w:rFonts w:ascii="Arial" w:hAnsi="Arial" w:cs="Arial"/>
          <w:b/>
          <w:sz w:val="24"/>
          <w:szCs w:val="24"/>
        </w:rPr>
        <w:t>Data</w:t>
      </w:r>
      <w:r w:rsidRPr="00A33286">
        <w:rPr>
          <w:rFonts w:ascii="Arial" w:hAnsi="Arial" w:cs="Arial"/>
          <w:b/>
          <w:sz w:val="24"/>
          <w:szCs w:val="24"/>
        </w:rPr>
        <w:t xml:space="preserve"> Production Act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55CD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and the </w:t>
      </w:r>
      <w:r w:rsidRPr="00A33286">
        <w:rPr>
          <w:rFonts w:ascii="Arial" w:hAnsi="Arial" w:cs="Arial"/>
          <w:b/>
          <w:sz w:val="24"/>
          <w:szCs w:val="24"/>
        </w:rPr>
        <w:t>General Data Protection Regulation</w:t>
      </w:r>
      <w:r>
        <w:rPr>
          <w:rFonts w:ascii="Arial" w:hAnsi="Arial" w:cs="Arial"/>
          <w:sz w:val="24"/>
          <w:szCs w:val="24"/>
        </w:rPr>
        <w:t>, including:</w:t>
      </w:r>
    </w:p>
    <w:p w14:paraId="28029A74" w14:textId="77777777" w:rsidR="00A33286" w:rsidRPr="00542F34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42F34">
        <w:rPr>
          <w:rFonts w:ascii="Arial" w:hAnsi="Arial" w:cs="Arial"/>
          <w:sz w:val="24"/>
          <w:szCs w:val="24"/>
        </w:rPr>
        <w:t>diagnosis and/or assessments by registered practitioners and other health professionals or your physical and/or mental health;</w:t>
      </w:r>
    </w:p>
    <w:p w14:paraId="06EC0945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the date your disability was last assessed;</w:t>
      </w:r>
    </w:p>
    <w:p w14:paraId="282C473A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assessments by assessors at the Centre;</w:t>
      </w:r>
    </w:p>
    <w:p w14:paraId="45B54786" w14:textId="51BC6C82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 xml:space="preserve">a Statement of Special Educational Need issued by a Local Authority (where relevant) </w:t>
      </w:r>
    </w:p>
    <w:p w14:paraId="5685B625" w14:textId="79DE55F0" w:rsidR="00A33286" w:rsidRPr="003A381B" w:rsidRDefault="00DE651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Needs Assessment R</w:t>
      </w:r>
      <w:r w:rsidR="00A33286" w:rsidRPr="003A381B">
        <w:rPr>
          <w:rFonts w:ascii="Arial" w:hAnsi="Arial" w:cs="Arial"/>
          <w:sz w:val="24"/>
          <w:szCs w:val="24"/>
        </w:rPr>
        <w:t>eport;</w:t>
      </w:r>
    </w:p>
    <w:p w14:paraId="62A99ACE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the fact that you receive a disability allowance (where relevant)</w:t>
      </w:r>
    </w:p>
    <w:p w14:paraId="1FA4CA39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A381B">
        <w:rPr>
          <w:rFonts w:ascii="Arial" w:hAnsi="Arial" w:cs="Arial"/>
          <w:sz w:val="24"/>
          <w:szCs w:val="24"/>
        </w:rPr>
        <w:t>letter</w:t>
      </w:r>
      <w:proofErr w:type="gramEnd"/>
      <w:r w:rsidRPr="003A381B">
        <w:rPr>
          <w:rFonts w:ascii="Arial" w:hAnsi="Arial" w:cs="Arial"/>
          <w:sz w:val="24"/>
          <w:szCs w:val="24"/>
        </w:rPr>
        <w:t xml:space="preserve"> of award of support.</w:t>
      </w:r>
    </w:p>
    <w:p w14:paraId="0FEEAA14" w14:textId="77777777" w:rsidR="00A33286" w:rsidRDefault="00A33286" w:rsidP="00E11B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proposed transfer includes </w:t>
      </w:r>
      <w:r w:rsidR="00011E9E" w:rsidRPr="009B1E7C">
        <w:rPr>
          <w:rFonts w:ascii="Arial" w:hAnsi="Arial" w:cs="Arial"/>
          <w:b/>
          <w:sz w:val="24"/>
          <w:szCs w:val="24"/>
        </w:rPr>
        <w:t>Sensitive Personal D</w:t>
      </w:r>
      <w:r w:rsidRPr="009B1E7C">
        <w:rPr>
          <w:rFonts w:ascii="Arial" w:hAnsi="Arial" w:cs="Arial"/>
          <w:b/>
          <w:sz w:val="24"/>
          <w:szCs w:val="24"/>
        </w:rPr>
        <w:t>ata</w:t>
      </w:r>
      <w:r w:rsidRPr="009B1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 this instance, health information about you), we require your consent before we are legally permitted to provide the Auditor with </w:t>
      </w:r>
      <w:r w:rsidRPr="009B1E7C">
        <w:rPr>
          <w:rFonts w:ascii="Arial" w:hAnsi="Arial" w:cs="Arial"/>
          <w:sz w:val="24"/>
          <w:szCs w:val="24"/>
        </w:rPr>
        <w:t xml:space="preserve">your </w:t>
      </w:r>
      <w:r w:rsidR="00011E9E" w:rsidRPr="009B1E7C">
        <w:rPr>
          <w:rFonts w:ascii="Arial" w:hAnsi="Arial" w:cs="Arial"/>
          <w:b/>
          <w:sz w:val="24"/>
          <w:szCs w:val="24"/>
        </w:rPr>
        <w:t>S</w:t>
      </w:r>
      <w:r w:rsidRPr="009B1E7C">
        <w:rPr>
          <w:rFonts w:ascii="Arial" w:hAnsi="Arial" w:cs="Arial"/>
          <w:b/>
          <w:sz w:val="24"/>
          <w:szCs w:val="24"/>
        </w:rPr>
        <w:t xml:space="preserve">ensitive </w:t>
      </w:r>
      <w:r w:rsidR="00011E9E" w:rsidRPr="009B1E7C">
        <w:rPr>
          <w:rFonts w:ascii="Arial" w:hAnsi="Arial" w:cs="Arial"/>
          <w:b/>
          <w:sz w:val="24"/>
          <w:szCs w:val="24"/>
        </w:rPr>
        <w:t>P</w:t>
      </w:r>
      <w:r w:rsidRPr="009B1E7C">
        <w:rPr>
          <w:rFonts w:ascii="Arial" w:hAnsi="Arial" w:cs="Arial"/>
          <w:b/>
          <w:sz w:val="24"/>
          <w:szCs w:val="24"/>
        </w:rPr>
        <w:t xml:space="preserve">ersonal </w:t>
      </w:r>
      <w:r w:rsidR="00011E9E" w:rsidRPr="009B1E7C">
        <w:rPr>
          <w:rFonts w:ascii="Arial" w:hAnsi="Arial" w:cs="Arial"/>
          <w:b/>
          <w:sz w:val="24"/>
          <w:szCs w:val="24"/>
        </w:rPr>
        <w:t>D</w:t>
      </w:r>
      <w:r w:rsidRPr="009B1E7C">
        <w:rPr>
          <w:rFonts w:ascii="Arial" w:hAnsi="Arial" w:cs="Arial"/>
          <w:b/>
          <w:sz w:val="24"/>
          <w:szCs w:val="24"/>
        </w:rPr>
        <w:t>ata</w:t>
      </w:r>
      <w:r w:rsidRPr="009B1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(but not other types of personal data), if selected as a student sample.</w:t>
      </w:r>
    </w:p>
    <w:p w14:paraId="51FF6BAD" w14:textId="77777777" w:rsidR="008E3F4B" w:rsidRDefault="008E3F4B" w:rsidP="00E11B09">
      <w:pPr>
        <w:spacing w:line="240" w:lineRule="auto"/>
        <w:rPr>
          <w:rFonts w:ascii="Arial" w:hAnsi="Arial" w:cs="Arial"/>
          <w:sz w:val="24"/>
          <w:szCs w:val="24"/>
        </w:rPr>
      </w:pPr>
    </w:p>
    <w:p w14:paraId="4ED29E58" w14:textId="77777777" w:rsidR="008E3F4B" w:rsidRDefault="008E3F4B" w:rsidP="008E3F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4ABB10A" w14:textId="77777777" w:rsidR="00E8010E" w:rsidRDefault="00E8010E" w:rsidP="00E11B09">
      <w:pPr>
        <w:spacing w:line="240" w:lineRule="auto"/>
        <w:rPr>
          <w:rFonts w:ascii="Arial" w:hAnsi="Arial" w:cs="Arial"/>
          <w:sz w:val="24"/>
          <w:szCs w:val="24"/>
        </w:rPr>
      </w:pPr>
    </w:p>
    <w:p w14:paraId="5C208185" w14:textId="655314F4" w:rsidR="00E8010E" w:rsidRPr="009B1E7C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r w:rsidRPr="00EC10A9">
        <w:rPr>
          <w:rFonts w:ascii="Arial" w:hAnsi="Arial" w:cs="Arial"/>
          <w:sz w:val="24"/>
          <w:szCs w:val="24"/>
        </w:rPr>
        <w:lastRenderedPageBreak/>
        <w:t xml:space="preserve">The </w:t>
      </w:r>
      <w:r w:rsidR="00011E9E" w:rsidRPr="00E8010E">
        <w:rPr>
          <w:rFonts w:ascii="Arial" w:hAnsi="Arial" w:cs="Arial"/>
          <w:b/>
          <w:sz w:val="24"/>
          <w:szCs w:val="24"/>
        </w:rPr>
        <w:t>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="00011E9E">
        <w:rPr>
          <w:rFonts w:ascii="Arial" w:hAnsi="Arial" w:cs="Arial"/>
          <w:sz w:val="24"/>
          <w:szCs w:val="24"/>
        </w:rPr>
        <w:t xml:space="preserve"> provided to the A</w:t>
      </w:r>
      <w:r w:rsidRPr="00EC10A9">
        <w:rPr>
          <w:rFonts w:ascii="Arial" w:hAnsi="Arial" w:cs="Arial"/>
          <w:sz w:val="24"/>
          <w:szCs w:val="24"/>
        </w:rPr>
        <w:t>uditor would only be processed for the specif</w:t>
      </w:r>
      <w:r w:rsidR="009B1E7C">
        <w:rPr>
          <w:rFonts w:ascii="Arial" w:hAnsi="Arial" w:cs="Arial"/>
          <w:sz w:val="24"/>
          <w:szCs w:val="24"/>
        </w:rPr>
        <w:t>ic purpose of carrying out the a</w:t>
      </w:r>
      <w:r w:rsidR="001E35FF">
        <w:rPr>
          <w:rFonts w:ascii="Arial" w:hAnsi="Arial" w:cs="Arial"/>
          <w:sz w:val="24"/>
          <w:szCs w:val="24"/>
        </w:rPr>
        <w:t>udit of the C</w:t>
      </w:r>
      <w:r w:rsidR="00DE6516">
        <w:rPr>
          <w:rFonts w:ascii="Arial" w:hAnsi="Arial" w:cs="Arial"/>
          <w:sz w:val="24"/>
          <w:szCs w:val="24"/>
        </w:rPr>
        <w:t>entre. The data or Needs Assessment R</w:t>
      </w:r>
      <w:r w:rsidRPr="00EC10A9">
        <w:rPr>
          <w:rFonts w:ascii="Arial" w:hAnsi="Arial" w:cs="Arial"/>
          <w:sz w:val="24"/>
          <w:szCs w:val="24"/>
        </w:rPr>
        <w:t>eport information woul</w:t>
      </w:r>
      <w:r w:rsidR="00011E9E">
        <w:rPr>
          <w:rFonts w:ascii="Arial" w:hAnsi="Arial" w:cs="Arial"/>
          <w:sz w:val="24"/>
          <w:szCs w:val="24"/>
        </w:rPr>
        <w:t>d not be retained by the Auditor once the audit of the C</w:t>
      </w:r>
      <w:r w:rsidRPr="00EC10A9">
        <w:rPr>
          <w:rFonts w:ascii="Arial" w:hAnsi="Arial" w:cs="Arial"/>
          <w:sz w:val="24"/>
          <w:szCs w:val="24"/>
        </w:rPr>
        <w:t>entre had been completed and accredited by DSA-QAG. Th</w:t>
      </w:r>
      <w:r w:rsidR="00011E9E">
        <w:rPr>
          <w:rFonts w:ascii="Arial" w:hAnsi="Arial" w:cs="Arial"/>
          <w:sz w:val="24"/>
          <w:szCs w:val="24"/>
        </w:rPr>
        <w:t>is consent will be held by the C</w:t>
      </w:r>
      <w:r w:rsidRPr="00EC10A9">
        <w:rPr>
          <w:rFonts w:ascii="Arial" w:hAnsi="Arial" w:cs="Arial"/>
          <w:sz w:val="24"/>
          <w:szCs w:val="24"/>
        </w:rPr>
        <w:t>entre for the duration of the audit process, alongside any other forms of co</w:t>
      </w:r>
      <w:r w:rsidR="00011E9E">
        <w:rPr>
          <w:rFonts w:ascii="Arial" w:hAnsi="Arial" w:cs="Arial"/>
          <w:sz w:val="24"/>
          <w:szCs w:val="24"/>
        </w:rPr>
        <w:t>nsent you have provided to the C</w:t>
      </w:r>
      <w:r w:rsidRPr="00EC10A9">
        <w:rPr>
          <w:rFonts w:ascii="Arial" w:hAnsi="Arial" w:cs="Arial"/>
          <w:sz w:val="24"/>
          <w:szCs w:val="24"/>
        </w:rPr>
        <w:t>entre in relation to other current data processing</w:t>
      </w:r>
      <w:r w:rsidR="00011E9E">
        <w:rPr>
          <w:rFonts w:ascii="Arial" w:hAnsi="Arial" w:cs="Arial"/>
          <w:sz w:val="24"/>
          <w:szCs w:val="24"/>
        </w:rPr>
        <w:t xml:space="preserve"> activities carried out by the C</w:t>
      </w:r>
      <w:r w:rsidRPr="00EC10A9">
        <w:rPr>
          <w:rFonts w:ascii="Arial" w:hAnsi="Arial" w:cs="Arial"/>
          <w:sz w:val="24"/>
          <w:szCs w:val="24"/>
        </w:rPr>
        <w:t xml:space="preserve">entre in relation to your personal and </w:t>
      </w:r>
      <w:r w:rsidR="00011E9E" w:rsidRPr="00E8010E">
        <w:rPr>
          <w:rFonts w:ascii="Arial" w:hAnsi="Arial" w:cs="Arial"/>
          <w:b/>
          <w:sz w:val="24"/>
          <w:szCs w:val="24"/>
        </w:rPr>
        <w:t>Sensitive 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Pr="00E8010E">
        <w:rPr>
          <w:rFonts w:ascii="Arial" w:hAnsi="Arial" w:cs="Arial"/>
          <w:sz w:val="24"/>
          <w:szCs w:val="24"/>
        </w:rPr>
        <w:t xml:space="preserve">. </w:t>
      </w:r>
    </w:p>
    <w:p w14:paraId="14E70AC7" w14:textId="77777777" w:rsidR="00011E9E" w:rsidRPr="009B1E7C" w:rsidRDefault="00011E9E" w:rsidP="00E11B0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B1E7C">
        <w:rPr>
          <w:rFonts w:ascii="Arial" w:hAnsi="Arial" w:cs="Arial"/>
          <w:b/>
          <w:sz w:val="28"/>
          <w:szCs w:val="28"/>
          <w:u w:val="single"/>
        </w:rPr>
        <w:t>You are free to refuse to give your consent or to later withdraw your consent.</w:t>
      </w:r>
    </w:p>
    <w:p w14:paraId="7E95442A" w14:textId="77777777" w:rsidR="00011E9E" w:rsidRPr="00E8010E" w:rsidRDefault="00011E9E" w:rsidP="00E11B0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8010E">
        <w:rPr>
          <w:rFonts w:ascii="Arial" w:hAnsi="Arial" w:cs="Arial"/>
          <w:b/>
          <w:color w:val="FF0000"/>
          <w:sz w:val="24"/>
          <w:szCs w:val="24"/>
        </w:rPr>
        <w:t>Any refusal or withdrawal of consent will not affect any element of any service provided to you by the Centre.</w:t>
      </w:r>
    </w:p>
    <w:p w14:paraId="6615C00D" w14:textId="521467C5" w:rsidR="00E8010E" w:rsidRPr="009B1E7C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r w:rsidRPr="00EC10A9">
        <w:rPr>
          <w:rFonts w:ascii="Arial" w:hAnsi="Arial" w:cs="Arial"/>
          <w:sz w:val="24"/>
          <w:szCs w:val="24"/>
        </w:rPr>
        <w:t xml:space="preserve">By signing this form you are giving your consent to the transfer of your </w:t>
      </w:r>
      <w:r w:rsidR="00011E9E" w:rsidRPr="00E8010E">
        <w:rPr>
          <w:rFonts w:ascii="Arial" w:hAnsi="Arial" w:cs="Arial"/>
          <w:b/>
          <w:sz w:val="24"/>
          <w:szCs w:val="24"/>
        </w:rPr>
        <w:t>P</w:t>
      </w:r>
      <w:r w:rsidRPr="00E8010E">
        <w:rPr>
          <w:rFonts w:ascii="Arial" w:hAnsi="Arial" w:cs="Arial"/>
          <w:b/>
          <w:sz w:val="24"/>
          <w:szCs w:val="24"/>
        </w:rPr>
        <w:t xml:space="preserve">ersonal </w:t>
      </w:r>
      <w:r w:rsidR="00011E9E" w:rsidRPr="00E8010E">
        <w:rPr>
          <w:rFonts w:ascii="Arial" w:hAnsi="Arial" w:cs="Arial"/>
          <w:b/>
          <w:sz w:val="24"/>
          <w:szCs w:val="24"/>
        </w:rPr>
        <w:t>Data</w:t>
      </w:r>
      <w:r w:rsidR="00011E9E">
        <w:rPr>
          <w:rFonts w:ascii="Arial" w:hAnsi="Arial" w:cs="Arial"/>
          <w:sz w:val="24"/>
          <w:szCs w:val="24"/>
        </w:rPr>
        <w:t xml:space="preserve"> </w:t>
      </w:r>
      <w:r w:rsidRPr="00EC10A9">
        <w:rPr>
          <w:rFonts w:ascii="Arial" w:hAnsi="Arial" w:cs="Arial"/>
          <w:sz w:val="24"/>
          <w:szCs w:val="24"/>
        </w:rPr>
        <w:t xml:space="preserve">and </w:t>
      </w:r>
      <w:r w:rsidR="00011E9E" w:rsidRPr="00E8010E">
        <w:rPr>
          <w:rFonts w:ascii="Arial" w:hAnsi="Arial" w:cs="Arial"/>
          <w:b/>
          <w:sz w:val="24"/>
          <w:szCs w:val="24"/>
        </w:rPr>
        <w:t>Sensitive 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Pr="00E8010E">
        <w:rPr>
          <w:rFonts w:ascii="Arial" w:hAnsi="Arial" w:cs="Arial"/>
          <w:sz w:val="24"/>
          <w:szCs w:val="24"/>
        </w:rPr>
        <w:t xml:space="preserve"> </w:t>
      </w:r>
      <w:r w:rsidRPr="00EC10A9">
        <w:rPr>
          <w:rFonts w:ascii="Arial" w:hAnsi="Arial" w:cs="Arial"/>
          <w:sz w:val="24"/>
          <w:szCs w:val="24"/>
        </w:rPr>
        <w:t>set o</w:t>
      </w:r>
      <w:r w:rsidR="006C1340">
        <w:rPr>
          <w:rFonts w:ascii="Arial" w:hAnsi="Arial" w:cs="Arial"/>
          <w:sz w:val="24"/>
          <w:szCs w:val="24"/>
        </w:rPr>
        <w:t xml:space="preserve">ut above from </w:t>
      </w:r>
      <w:r w:rsidR="00011E9E">
        <w:rPr>
          <w:rFonts w:ascii="Arial" w:hAnsi="Arial" w:cs="Arial"/>
          <w:sz w:val="24"/>
          <w:szCs w:val="24"/>
        </w:rPr>
        <w:t>the Centre to the A</w:t>
      </w:r>
      <w:r w:rsidRPr="00EC10A9">
        <w:rPr>
          <w:rFonts w:ascii="Arial" w:hAnsi="Arial" w:cs="Arial"/>
          <w:sz w:val="24"/>
          <w:szCs w:val="24"/>
        </w:rPr>
        <w:t xml:space="preserve">uditor and to the </w:t>
      </w:r>
      <w:r w:rsidR="00011E9E">
        <w:rPr>
          <w:rFonts w:ascii="Arial" w:hAnsi="Arial" w:cs="Arial"/>
          <w:sz w:val="24"/>
          <w:szCs w:val="24"/>
        </w:rPr>
        <w:t>processing of this data by the A</w:t>
      </w:r>
      <w:r w:rsidRPr="00EC10A9">
        <w:rPr>
          <w:rFonts w:ascii="Arial" w:hAnsi="Arial" w:cs="Arial"/>
          <w:sz w:val="24"/>
          <w:szCs w:val="24"/>
        </w:rPr>
        <w:t>uditor, for the purpose described above.</w:t>
      </w:r>
    </w:p>
    <w:p w14:paraId="76998B57" w14:textId="77777777" w:rsidR="00704EC4" w:rsidRDefault="00704EC4" w:rsidP="00E11B0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403860" w14:textId="77777777" w:rsidR="00011E9E" w:rsidRDefault="00011E9E" w:rsidP="00E11B0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1E9E">
        <w:rPr>
          <w:rFonts w:ascii="Arial" w:hAnsi="Arial" w:cs="Arial"/>
          <w:b/>
          <w:sz w:val="24"/>
          <w:szCs w:val="24"/>
          <w:u w:val="single"/>
        </w:rPr>
        <w:t>I consent to the transfer of the following types of Personal Data about 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E8010E" w14:paraId="53EED5B8" w14:textId="77777777" w:rsidTr="009B1E7C">
        <w:tc>
          <w:tcPr>
            <w:tcW w:w="846" w:type="dxa"/>
          </w:tcPr>
          <w:p w14:paraId="38828A0D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B75B2C6" w14:textId="77777777" w:rsidR="00E8010E" w:rsidRPr="00704EC4" w:rsidRDefault="00E8010E" w:rsidP="00E8010E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04EC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Please put a cross in the box where the statements apply to you</w:t>
            </w:r>
          </w:p>
          <w:p w14:paraId="02F6DFA8" w14:textId="676C2EDB" w:rsidR="00E8010E" w:rsidRPr="00542F34" w:rsidRDefault="00E8010E" w:rsidP="00E801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010E" w14:paraId="5C541020" w14:textId="77777777" w:rsidTr="009B1E7C">
        <w:tc>
          <w:tcPr>
            <w:tcW w:w="846" w:type="dxa"/>
          </w:tcPr>
          <w:p w14:paraId="0C89DBB3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5D9D2E2C" w14:textId="77777777" w:rsidR="00E8010E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diagnosis and/or assessments by registered practitioners and other health professionals or your physical and/or mental health;</w:t>
            </w:r>
          </w:p>
          <w:p w14:paraId="1FBE2311" w14:textId="1D584008" w:rsidR="00E8010E" w:rsidRPr="00542F34" w:rsidRDefault="00E8010E" w:rsidP="00E8010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10E" w14:paraId="3D8309CE" w14:textId="77777777" w:rsidTr="009B1E7C">
        <w:tc>
          <w:tcPr>
            <w:tcW w:w="846" w:type="dxa"/>
          </w:tcPr>
          <w:p w14:paraId="1FFB8A5F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06AA2045" w14:textId="77777777" w:rsidR="00E8010E" w:rsidRPr="003A381B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the date your disability was last assessed;</w:t>
            </w:r>
          </w:p>
          <w:p w14:paraId="0FF823D3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42F34" w14:paraId="0CB394A5" w14:textId="77777777" w:rsidTr="009B1E7C">
        <w:tc>
          <w:tcPr>
            <w:tcW w:w="846" w:type="dxa"/>
          </w:tcPr>
          <w:p w14:paraId="64C1273E" w14:textId="77777777" w:rsidR="00542F34" w:rsidRDefault="00542F34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1ADB8B7E" w14:textId="77777777" w:rsidR="00542F34" w:rsidRDefault="00542F34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a Statem</w:t>
            </w:r>
            <w:r w:rsidR="009B1E7C">
              <w:rPr>
                <w:rFonts w:ascii="Arial" w:hAnsi="Arial" w:cs="Arial"/>
                <w:sz w:val="24"/>
                <w:szCs w:val="24"/>
              </w:rPr>
              <w:t>ent of Special Educational Need</w:t>
            </w:r>
            <w:r w:rsidRPr="003A381B">
              <w:rPr>
                <w:rFonts w:ascii="Arial" w:hAnsi="Arial" w:cs="Arial"/>
                <w:sz w:val="24"/>
                <w:szCs w:val="24"/>
              </w:rPr>
              <w:t xml:space="preserve"> issued by a Local Authority (where relevant)</w:t>
            </w:r>
          </w:p>
          <w:p w14:paraId="610B61CB" w14:textId="313AC115" w:rsidR="009B1E7C" w:rsidRPr="009B1E7C" w:rsidRDefault="009B1E7C" w:rsidP="00E8010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10E" w14:paraId="18C00313" w14:textId="77777777" w:rsidTr="009B1E7C">
        <w:tc>
          <w:tcPr>
            <w:tcW w:w="846" w:type="dxa"/>
          </w:tcPr>
          <w:p w14:paraId="671BE77E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3AFFBD54" w14:textId="77777777" w:rsidR="00E8010E" w:rsidRPr="003A381B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 xml:space="preserve">assessments by assessors at the Centre; </w:t>
            </w:r>
          </w:p>
          <w:p w14:paraId="348CCDCD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010E" w14:paraId="02E97DDD" w14:textId="77777777" w:rsidTr="009B1E7C">
        <w:tc>
          <w:tcPr>
            <w:tcW w:w="846" w:type="dxa"/>
          </w:tcPr>
          <w:p w14:paraId="19429BF6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A97E9BF" w14:textId="3A9F7130" w:rsidR="00E8010E" w:rsidRPr="003A381B" w:rsidRDefault="00DE6516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Needs A</w:t>
            </w:r>
            <w:r w:rsidR="00E8010E" w:rsidRPr="003A381B">
              <w:rPr>
                <w:rFonts w:ascii="Arial" w:hAnsi="Arial" w:cs="Arial"/>
                <w:sz w:val="24"/>
                <w:szCs w:val="24"/>
              </w:rPr>
              <w:t>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8010E" w:rsidRPr="003A381B">
              <w:rPr>
                <w:rFonts w:ascii="Arial" w:hAnsi="Arial" w:cs="Arial"/>
                <w:sz w:val="24"/>
                <w:szCs w:val="24"/>
              </w:rPr>
              <w:t>eport;</w:t>
            </w:r>
          </w:p>
          <w:p w14:paraId="2B65FEB7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010E" w14:paraId="5D6AA912" w14:textId="77777777" w:rsidTr="009B1E7C">
        <w:tc>
          <w:tcPr>
            <w:tcW w:w="846" w:type="dxa"/>
          </w:tcPr>
          <w:p w14:paraId="528E306C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720141D2" w14:textId="08B8F11A" w:rsidR="00E8010E" w:rsidRDefault="00E8010E" w:rsidP="00E11B09">
            <w:pPr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the fact that you receive a disability allowance (where relevant)</w:t>
            </w:r>
            <w:r w:rsidR="009B1E7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E46E5D" w14:textId="14B025ED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42F34" w14:paraId="73AB1553" w14:textId="77777777" w:rsidTr="009B1E7C">
        <w:tc>
          <w:tcPr>
            <w:tcW w:w="846" w:type="dxa"/>
          </w:tcPr>
          <w:p w14:paraId="182D7966" w14:textId="77777777" w:rsidR="00542F34" w:rsidRDefault="00542F34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1A168EB" w14:textId="0842E0DB" w:rsidR="00542F34" w:rsidRDefault="00542F34" w:rsidP="00E11B0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1B">
              <w:rPr>
                <w:rFonts w:ascii="Arial" w:hAnsi="Arial" w:cs="Arial"/>
                <w:sz w:val="24"/>
                <w:szCs w:val="24"/>
              </w:rPr>
              <w:t>letter</w:t>
            </w:r>
            <w:proofErr w:type="gramEnd"/>
            <w:r w:rsidRPr="003A381B">
              <w:rPr>
                <w:rFonts w:ascii="Arial" w:hAnsi="Arial" w:cs="Arial"/>
                <w:sz w:val="24"/>
                <w:szCs w:val="24"/>
              </w:rPr>
              <w:t xml:space="preserve"> of award of support</w:t>
            </w:r>
            <w:r w:rsidR="009B1E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970517" w14:textId="6EC8DEFC" w:rsidR="009B1E7C" w:rsidRPr="009B1E7C" w:rsidRDefault="009B1E7C" w:rsidP="00E11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988561" w14:textId="35470E73" w:rsidR="00E8010E" w:rsidRPr="00E8010E" w:rsidRDefault="00E8010E" w:rsidP="00E8010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11B09" w:rsidRPr="00EC10A9" w14:paraId="2F7D6F25" w14:textId="77777777" w:rsidTr="00ED1961">
        <w:tc>
          <w:tcPr>
            <w:tcW w:w="9776" w:type="dxa"/>
          </w:tcPr>
          <w:p w14:paraId="7A7E5867" w14:textId="77777777" w:rsidR="00E11B09" w:rsidRDefault="00E11B09" w:rsidP="00ED1961">
            <w:pPr>
              <w:spacing w:after="200"/>
              <w:rPr>
                <w:rFonts w:ascii="Arial" w:eastAsia="Times New Roman" w:hAnsi="Arial" w:cs="Arial"/>
                <w:b/>
                <w:lang w:eastAsia="en-GB"/>
              </w:rPr>
            </w:pP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By signing this declaration you are </w:t>
            </w:r>
            <w:r w:rsidRPr="00E8010E">
              <w:rPr>
                <w:rFonts w:ascii="Arial" w:eastAsia="Times New Roman" w:hAnsi="Arial" w:cs="Arial"/>
                <w:b/>
                <w:u w:val="single"/>
                <w:lang w:eastAsia="en-GB"/>
              </w:rPr>
              <w:t>giving your consent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 to the transfer of your personal </w:t>
            </w:r>
            <w:r w:rsidR="00A645DB" w:rsidRPr="00E8010E">
              <w:rPr>
                <w:rFonts w:ascii="Arial" w:eastAsia="Times New Roman" w:hAnsi="Arial" w:cs="Arial"/>
                <w:b/>
                <w:lang w:eastAsia="en-GB"/>
              </w:rPr>
              <w:t xml:space="preserve">date 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>and sensitive person</w:t>
            </w:r>
            <w:r w:rsidR="003A381B" w:rsidRPr="00E8010E">
              <w:rPr>
                <w:rFonts w:ascii="Arial" w:eastAsia="Times New Roman" w:hAnsi="Arial" w:cs="Arial"/>
                <w:b/>
                <w:lang w:eastAsia="en-GB"/>
              </w:rPr>
              <w:t>al data set out above from the Centre to the A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uditor and to the </w:t>
            </w:r>
            <w:r w:rsidR="003A381B" w:rsidRPr="00E8010E">
              <w:rPr>
                <w:rFonts w:ascii="Arial" w:eastAsia="Times New Roman" w:hAnsi="Arial" w:cs="Arial"/>
                <w:b/>
                <w:lang w:eastAsia="en-GB"/>
              </w:rPr>
              <w:t>processing of this data by the A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>uditor, for the purpose described above.</w:t>
            </w:r>
            <w:r w:rsidRPr="003A381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5C125DCE" w14:textId="02333281" w:rsidR="00880902" w:rsidRDefault="001E35FF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n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ame:</w:t>
            </w:r>
          </w:p>
          <w:p w14:paraId="47A58160" w14:textId="77777777" w:rsidR="00E11B09" w:rsidRPr="00EC10A9" w:rsidRDefault="00E11B09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signature: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</w:t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Date:</w:t>
            </w:r>
          </w:p>
          <w:p w14:paraId="33611C0A" w14:textId="77777777" w:rsidR="00E11B09" w:rsidRPr="00EC10A9" w:rsidRDefault="00E11B09" w:rsidP="00ED19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A1DAB2A" w14:textId="77777777" w:rsidR="00880902" w:rsidRDefault="00880902" w:rsidP="00E11B09">
      <w:pPr>
        <w:rPr>
          <w:rFonts w:ascii="Arial" w:hAnsi="Arial" w:cs="Arial"/>
          <w:sz w:val="4"/>
          <w:szCs w:val="4"/>
        </w:rPr>
      </w:pPr>
    </w:p>
    <w:p w14:paraId="26AC70F4" w14:textId="77777777" w:rsidR="00E8010E" w:rsidRDefault="00E8010E" w:rsidP="00E11B09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11B09" w:rsidRPr="00EC10A9" w14:paraId="4C890350" w14:textId="77777777" w:rsidTr="00ED1961">
        <w:tc>
          <w:tcPr>
            <w:tcW w:w="9776" w:type="dxa"/>
          </w:tcPr>
          <w:p w14:paraId="5F3C6A75" w14:textId="77777777" w:rsidR="00E11B09" w:rsidRPr="003A381B" w:rsidRDefault="00E11B09" w:rsidP="00ED1961">
            <w:pPr>
              <w:spacing w:after="200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By signing this declaration you are </w:t>
            </w:r>
            <w:r w:rsidRPr="00E8010E">
              <w:rPr>
                <w:rFonts w:ascii="Arial" w:eastAsia="Times New Roman" w:hAnsi="Arial" w:cs="Arial"/>
                <w:b/>
                <w:color w:val="FF0000"/>
                <w:u w:val="single"/>
                <w:lang w:eastAsia="en-GB"/>
              </w:rPr>
              <w:t>refusing</w:t>
            </w:r>
            <w:r w:rsidR="003A381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to allow the A</w:t>
            </w:r>
            <w:r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uditor to view </w:t>
            </w:r>
            <w:r w:rsidR="003A381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any of </w:t>
            </w:r>
            <w:r w:rsidR="00A645D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>your personal data and sensitive personal data.</w:t>
            </w:r>
          </w:p>
          <w:p w14:paraId="2BCD029E" w14:textId="3CAB6778" w:rsidR="00880902" w:rsidRDefault="001E35FF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n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ame:</w:t>
            </w:r>
          </w:p>
          <w:p w14:paraId="72EA2164" w14:textId="77777777" w:rsidR="00E11B09" w:rsidRPr="00EC10A9" w:rsidRDefault="00E11B09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signature: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Date:</w:t>
            </w:r>
          </w:p>
          <w:p w14:paraId="1B0FE9CC" w14:textId="77777777" w:rsidR="00E11B09" w:rsidRPr="00EC10A9" w:rsidRDefault="00E11B09" w:rsidP="00ED1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F50E37D" w14:textId="77777777" w:rsidR="003A381B" w:rsidRDefault="003A381B" w:rsidP="003A381B">
      <w:pPr>
        <w:rPr>
          <w:sz w:val="2"/>
          <w:szCs w:val="2"/>
        </w:rPr>
      </w:pPr>
    </w:p>
    <w:p w14:paraId="0676AC61" w14:textId="2113A683" w:rsidR="005147A0" w:rsidRPr="00EC10A9" w:rsidRDefault="005147A0" w:rsidP="0089491E">
      <w:pPr>
        <w:pStyle w:val="Header"/>
        <w:tabs>
          <w:tab w:val="clear" w:pos="4513"/>
          <w:tab w:val="clear" w:pos="9026"/>
          <w:tab w:val="left" w:pos="6180"/>
        </w:tabs>
        <w:rPr>
          <w:rFonts w:ascii="Arial" w:hAnsi="Arial" w:cs="Arial"/>
          <w:sz w:val="16"/>
          <w:szCs w:val="16"/>
        </w:rPr>
      </w:pPr>
    </w:p>
    <w:sectPr w:rsidR="005147A0" w:rsidRPr="00EC10A9" w:rsidSect="009B1E7C">
      <w:footerReference w:type="default" r:id="rId9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363E" w14:textId="77777777" w:rsidR="00EB7C37" w:rsidRDefault="00EB7C37" w:rsidP="00EC10A9">
      <w:pPr>
        <w:spacing w:after="0" w:line="240" w:lineRule="auto"/>
      </w:pPr>
      <w:r>
        <w:separator/>
      </w:r>
    </w:p>
  </w:endnote>
  <w:endnote w:type="continuationSeparator" w:id="0">
    <w:p w14:paraId="53FC40A1" w14:textId="77777777" w:rsidR="00EB7C37" w:rsidRDefault="00EB7C37" w:rsidP="00EC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Kabel Std Book">
    <w:altName w:val="ITC Kabel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639A" w14:textId="77777777" w:rsidR="00865536" w:rsidRDefault="00020E8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4665A" wp14:editId="39D78534">
              <wp:simplePos x="0" y="0"/>
              <wp:positionH relativeFrom="page">
                <wp:posOffset>294198</wp:posOffset>
              </wp:positionH>
              <wp:positionV relativeFrom="bottomMargin">
                <wp:posOffset>-378460</wp:posOffset>
              </wp:positionV>
              <wp:extent cx="7269480" cy="1224777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9480" cy="1224777"/>
                        <a:chOff x="-1097280" y="-252868"/>
                        <a:chExt cx="7269480" cy="1224777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097280" y="-252868"/>
                          <a:ext cx="7104380" cy="122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DF522" w14:textId="77777777" w:rsidR="00EC10A9" w:rsidRPr="0081074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1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Tel: 01392 723880</w:t>
                            </w:r>
                          </w:p>
                          <w:p w14:paraId="4451D9A4" w14:textId="77777777" w:rsidR="00EC10A9" w:rsidRPr="0081074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1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E-mail: AccessCentre@exeter.ac.uk</w:t>
                            </w:r>
                          </w:p>
                          <w:p w14:paraId="13173C93" w14:textId="77777777" w:rsidR="00EC10A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0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hyperlink r:id="rId1" w:history="1">
                              <w:r w:rsidRPr="0008011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www.exeter.ac.uk/disability</w:t>
                              </w:r>
                            </w:hyperlink>
                          </w:p>
                          <w:p w14:paraId="7D7B9EA0" w14:textId="77777777" w:rsidR="00EC10A9" w:rsidRDefault="00EC10A9" w:rsidP="00865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0A816E6B" w14:textId="578DB5A1" w:rsidR="00865536" w:rsidRPr="00865536" w:rsidRDefault="00020E8C" w:rsidP="00865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655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Effective from: </w:t>
                            </w:r>
                            <w:r w:rsidR="0089491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GDPR May 2018 and DSA-QAG </w:t>
                            </w:r>
                            <w:r w:rsidR="006C134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December</w:t>
                            </w:r>
                            <w:r w:rsidR="0089491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E3F4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8655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EMES</w:t>
                            </w:r>
                          </w:p>
                          <w:p w14:paraId="2275AFF4" w14:textId="77777777" w:rsidR="00865536" w:rsidRDefault="005D403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0E8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20E8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0E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4665A" id="Group 164" o:spid="_x0000_s1026" style="position:absolute;margin-left:23.15pt;margin-top:-29.8pt;width:572.4pt;height:96.45pt;z-index:251659264;mso-position-horizontal-relative:page;mso-position-vertical-relative:bottom-margin-area;mso-width-relative:margin;mso-height-relative:margin" coordorigin="-10972,-2528" coordsize="72694,1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vqTgMAABcJAAAOAAAAZHJzL2Uyb0RvYy54bWzMVl1P3DoQfa/U/2DlHZIN2c0SsVQUCqqE&#10;WlSo+mwc50NybNf2ktBf32MnWSilulfcq7b74PXHZDxz5pxJjt4MnSB33NhWyU202E8iwiVTZSvr&#10;TfT55nxvHRHrqCypUJJvontuozfHr18d9brgqWqUKLkhcCJt0etN1Dinizi2rOEdtftKc4nDSpmO&#10;OixNHZeG9vDeiThNklXcK1Nqoxi3Frtn42F0HPxXFWfuY1VZ7ojYRIjNhdGE8daP8fERLWpDddOy&#10;KQz6gig62kpcunN1Rh0lW9P+5KprmVFWVW6fqS5WVdUyHnJANovkSTYXRm11yKUu+lrvYAK0T3B6&#10;sVv24e7KkLZE7VZZRCTtUKRwL/EbgKfXdQGrC6Ov9ZWZNupx5TMeKtP5f+RChgDs/Q5YPjjCsJmn&#10;q8NsDfwZzhZpmuV5PkLPGtTHP7e3SA7z1NvAZC9dpuvVejZ59w9u4jmK2Ae7i63X4JR9gM3+N9iu&#10;G6p5qIb1gOxgW86wfQLbqKwFB3TLEbpgucPNFhYQPgNaimyTMfWJkjNyy8PsIBx55NI8O0iDwS5j&#10;Wmhj3QVXHfGTTWQQRGAivbu0DuWC6Wzib7ZKtOV5K0RY3NtTYcgdhTogqlL1ERHUOmxuovPwG30J&#10;3dDRbL7ehkeD+x9cCkl6X+Pc58MoJF0J6jDtNEhmZR0RKmr0CuZM8C2Vjybo0Md5Rm0z3hTcjhTo&#10;WocuIdpuE60T//PbSExInwUPOp+y9UUfUfazW1Xeo1BGjcK3mp23uOQSOV5RA6UjSHQv9xFDJRQi&#10;V9MsIo0y357b9/ZgEk4j0qNzIKuvW2o4oHsvwbHDRZbBrQuLbJmjYsQ8Prl9fCK33akC/Av0Sc3C&#10;1Ns7MU8ro7ovaHIn/lYcUclw94jftDh1Y0dDm2T85CSYob1o6i7ltWbeucfJw3szfKFGT1xxYNkH&#10;NfOaFk8oM9r6J6U62TpVtYFPD7iiBpPGfJv4LWJbzWK78Qp5qwZobfVEa8QNOPBZh24182FuErtW&#10;9euWM6svXyTZwTN96+Xye8T2USmrg2Xyow7+Da/dcDtMyf0Jij9Pb+z+P9RGuxhZ/jcQO7xT8PYN&#10;DWf6UvCv98frIISH75nj7wAAAP//AwBQSwMEFAAGAAgAAAAhAN6Qt6jhAAAACwEAAA8AAABkcnMv&#10;ZG93bnJldi54bWxMj8FqwzAMhu+DvYPRYLfW8byGNYtTStl2KoO1g7GbGqtJaGyH2E3St597Wm8S&#10;+vj1/flqMi0bqPeNswrEPAFGtnS6sZWC7/377AWYD2g1ts6Sggt5WBX3dzlm2o32i4ZdqFgMsT5D&#10;BXUIXca5L2sy6OeuIxtvR9cbDHHtK657HGO4aflTkqTcYGPjhxo72tRUnnZno+BjxHEtxduwPR03&#10;l9/94vNnK0ipx4dp/Qos0BT+YbjqR3UootPBna32rFXwnMpIKpgtlimwKyCWQgA7xElKCbzI+W2H&#10;4g8AAP//AwBQSwECLQAUAAYACAAAACEAtoM4kv4AAADhAQAAEwAAAAAAAAAAAAAAAAAAAAAAW0Nv&#10;bnRlbnRfVHlwZXNdLnhtbFBLAQItABQABgAIAAAAIQA4/SH/1gAAAJQBAAALAAAAAAAAAAAAAAAA&#10;AC8BAABfcmVscy8ucmVsc1BLAQItABQABgAIAAAAIQBNRBvqTgMAABcJAAAOAAAAAAAAAAAAAAAA&#10;AC4CAABkcnMvZTJvRG9jLnhtbFBLAQItABQABgAIAAAAIQDekLeo4QAAAAsBAAAPAAAAAAAAAAAA&#10;AAAAAKgFAABkcnMvZG93bnJldi54bWxQSwUGAAAAAAQABADzAAAAtg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hxs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dAz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2HG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0972;top:-2528;width:71043;height:1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14:paraId="1C1DF522" w14:textId="77777777" w:rsidR="00EC10A9" w:rsidRPr="0081074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1074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Tel: 01392 723880</w:t>
                      </w:r>
                    </w:p>
                    <w:p w14:paraId="4451D9A4" w14:textId="77777777" w:rsidR="00EC10A9" w:rsidRPr="0081074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1074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E-mail: AccessCentre@exeter.ac.uk</w:t>
                      </w:r>
                    </w:p>
                    <w:p w14:paraId="13173C93" w14:textId="77777777" w:rsidR="00EC10A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0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hyperlink r:id="rId2" w:history="1">
                        <w:r w:rsidRPr="0008011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www.exeter.ac.uk/disability</w:t>
                        </w:r>
                      </w:hyperlink>
                    </w:p>
                    <w:p w14:paraId="7D7B9EA0" w14:textId="77777777" w:rsidR="00EC10A9" w:rsidRDefault="00EC10A9" w:rsidP="008655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14:paraId="0A816E6B" w14:textId="578DB5A1" w:rsidR="00865536" w:rsidRPr="00865536" w:rsidRDefault="00020E8C" w:rsidP="008655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6553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Effective from: </w:t>
                      </w:r>
                      <w:r w:rsidR="0089491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GDPR May 2018 and DSA-QAG </w:t>
                      </w:r>
                      <w:r w:rsidR="006C134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December</w:t>
                      </w:r>
                      <w:r w:rsidR="0089491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201</w:t>
                      </w:r>
                      <w:r w:rsidR="008E3F4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Pr="0086553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- EMES</w:t>
                      </w:r>
                    </w:p>
                    <w:p w14:paraId="2275AFF4" w14:textId="77777777" w:rsidR="00865536" w:rsidRDefault="005D403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20E8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20E8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20E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BD1A" w14:textId="77777777" w:rsidR="00EB7C37" w:rsidRDefault="00EB7C37" w:rsidP="00EC10A9">
      <w:pPr>
        <w:spacing w:after="0" w:line="240" w:lineRule="auto"/>
      </w:pPr>
      <w:r>
        <w:separator/>
      </w:r>
    </w:p>
  </w:footnote>
  <w:footnote w:type="continuationSeparator" w:id="0">
    <w:p w14:paraId="14A3418C" w14:textId="77777777" w:rsidR="00EB7C37" w:rsidRDefault="00EB7C37" w:rsidP="00EC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FD0"/>
    <w:multiLevelType w:val="hybridMultilevel"/>
    <w:tmpl w:val="1C7E9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A5D"/>
    <w:multiLevelType w:val="hybridMultilevel"/>
    <w:tmpl w:val="416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12E"/>
    <w:multiLevelType w:val="hybridMultilevel"/>
    <w:tmpl w:val="81089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F"/>
    <w:rsid w:val="00011E9E"/>
    <w:rsid w:val="00020E8C"/>
    <w:rsid w:val="000555CD"/>
    <w:rsid w:val="0012672B"/>
    <w:rsid w:val="00174F1E"/>
    <w:rsid w:val="001E35FF"/>
    <w:rsid w:val="00293BEB"/>
    <w:rsid w:val="002A2458"/>
    <w:rsid w:val="003913EF"/>
    <w:rsid w:val="003A381B"/>
    <w:rsid w:val="003A6D37"/>
    <w:rsid w:val="003E3C89"/>
    <w:rsid w:val="003F43DB"/>
    <w:rsid w:val="004C2228"/>
    <w:rsid w:val="004F4C3F"/>
    <w:rsid w:val="005147A0"/>
    <w:rsid w:val="00542F34"/>
    <w:rsid w:val="005D4037"/>
    <w:rsid w:val="006C1340"/>
    <w:rsid w:val="00704EC4"/>
    <w:rsid w:val="00880902"/>
    <w:rsid w:val="0089491E"/>
    <w:rsid w:val="008E3F4B"/>
    <w:rsid w:val="00915EAE"/>
    <w:rsid w:val="009B1E7C"/>
    <w:rsid w:val="009D5186"/>
    <w:rsid w:val="00A33286"/>
    <w:rsid w:val="00A645DB"/>
    <w:rsid w:val="00AE3182"/>
    <w:rsid w:val="00B22000"/>
    <w:rsid w:val="00BD4D6D"/>
    <w:rsid w:val="00C41F60"/>
    <w:rsid w:val="00C47A07"/>
    <w:rsid w:val="00DE6516"/>
    <w:rsid w:val="00E11B09"/>
    <w:rsid w:val="00E8010E"/>
    <w:rsid w:val="00E82E3E"/>
    <w:rsid w:val="00EB7C37"/>
    <w:rsid w:val="00EC10A9"/>
    <w:rsid w:val="00F44EAB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1CC8E"/>
  <w15:docId w15:val="{2EF595ED-DB67-40DC-B381-61DCE48C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EF"/>
  </w:style>
  <w:style w:type="paragraph" w:styleId="Heading1">
    <w:name w:val="heading 1"/>
    <w:basedOn w:val="Normal"/>
    <w:next w:val="Normal"/>
    <w:link w:val="Heading1Char"/>
    <w:qFormat/>
    <w:rsid w:val="00EC10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3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EF"/>
  </w:style>
  <w:style w:type="character" w:customStyle="1" w:styleId="Heading1Char">
    <w:name w:val="Heading 1 Char"/>
    <w:basedOn w:val="DefaultParagraphFont"/>
    <w:link w:val="Heading1"/>
    <w:uiPriority w:val="9"/>
    <w:rsid w:val="00EC10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EC10A9"/>
    <w:pPr>
      <w:widowControl w:val="0"/>
      <w:autoSpaceDE w:val="0"/>
      <w:autoSpaceDN w:val="0"/>
      <w:adjustRightInd w:val="0"/>
      <w:spacing w:after="0" w:line="240" w:lineRule="auto"/>
    </w:pPr>
    <w:rPr>
      <w:rFonts w:ascii="ITC Kabel Std Book" w:eastAsia="Times New Roman" w:hAnsi="ITC Kabel Std Book" w:cs="ITC Kabel Std Book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EC10A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rsid w:val="00EC10A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C1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disability" TargetMode="External"/><Relationship Id="rId1" Type="http://schemas.openxmlformats.org/officeDocument/2006/relationships/hyperlink" Target="http://www.exeter.ac.uk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Sherwood</dc:creator>
  <cp:lastModifiedBy>Gibbins, Ellen</cp:lastModifiedBy>
  <cp:revision>2</cp:revision>
  <dcterms:created xsi:type="dcterms:W3CDTF">2019-04-03T15:08:00Z</dcterms:created>
  <dcterms:modified xsi:type="dcterms:W3CDTF">2019-04-03T15:08:00Z</dcterms:modified>
</cp:coreProperties>
</file>