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7D1B" w14:textId="77777777" w:rsidR="00EF4A29" w:rsidRPr="003479CC" w:rsidRDefault="00EF4A29" w:rsidP="00DB09C7">
      <w:pPr>
        <w:rPr>
          <w:rFonts w:ascii="Century Gothic" w:hAnsi="Century Gothic" w:cs="Arial"/>
          <w:b/>
          <w:szCs w:val="24"/>
        </w:rPr>
      </w:pPr>
      <w:r w:rsidRPr="003479CC">
        <w:rPr>
          <w:rFonts w:ascii="Century Gothic" w:hAnsi="Century Gothic" w:cs="Arial"/>
          <w:b/>
          <w:szCs w:val="24"/>
        </w:rPr>
        <w:t>Secondary PGCE physical education students’ perceptions of their subject knowledge</w:t>
      </w:r>
    </w:p>
    <w:p w14:paraId="5EE1468E" w14:textId="77777777" w:rsidR="00EF4A29" w:rsidRPr="003479CC" w:rsidRDefault="00EF4A29" w:rsidP="00DB09C7">
      <w:pPr>
        <w:ind w:right="-58"/>
        <w:rPr>
          <w:rFonts w:ascii="Century Gothic" w:hAnsi="Century Gothic" w:cs="Arial"/>
          <w:bCs/>
          <w:sz w:val="22"/>
          <w:szCs w:val="22"/>
        </w:rPr>
      </w:pPr>
      <w:r w:rsidRPr="003479CC">
        <w:rPr>
          <w:rFonts w:ascii="Century Gothic" w:hAnsi="Century Gothic" w:cs="Arial"/>
          <w:bCs/>
          <w:sz w:val="22"/>
          <w:szCs w:val="22"/>
        </w:rPr>
        <w:t>Susan Capel (Brunel University) and Will Katene (University of Exeter)</w:t>
      </w:r>
    </w:p>
    <w:p w14:paraId="035C95F3" w14:textId="77777777" w:rsidR="00EF4A29" w:rsidRPr="003479CC" w:rsidRDefault="00EF4A29" w:rsidP="00DB09C7">
      <w:pPr>
        <w:ind w:right="-58"/>
        <w:rPr>
          <w:rFonts w:ascii="Century Gothic" w:hAnsi="Century Gothic" w:cs="Arial"/>
          <w:szCs w:val="24"/>
        </w:rPr>
      </w:pPr>
    </w:p>
    <w:p w14:paraId="11F12F05" w14:textId="77777777" w:rsidR="00EF4A29" w:rsidRPr="003479CC" w:rsidRDefault="00EF4A29" w:rsidP="00DB09C7">
      <w:pPr>
        <w:ind w:right="-58"/>
        <w:rPr>
          <w:rFonts w:ascii="Century Gothic" w:hAnsi="Century Gothic" w:cs="Arial"/>
          <w:b/>
          <w:szCs w:val="24"/>
        </w:rPr>
      </w:pPr>
      <w:r w:rsidRPr="003479CC">
        <w:rPr>
          <w:rFonts w:ascii="Century Gothic" w:hAnsi="Century Gothic" w:cs="Arial"/>
          <w:b/>
          <w:szCs w:val="24"/>
        </w:rPr>
        <w:t>Abstract</w:t>
      </w:r>
    </w:p>
    <w:p w14:paraId="6CA59EF1" w14:textId="77777777" w:rsidR="00EF4A29" w:rsidRPr="003479CC" w:rsidRDefault="00EF4A29" w:rsidP="00EF4A29">
      <w:pPr>
        <w:ind w:right="-57"/>
        <w:jc w:val="both"/>
        <w:rPr>
          <w:rFonts w:ascii="Century Gothic" w:hAnsi="Century Gothic" w:cs="Arial"/>
          <w:sz w:val="22"/>
          <w:szCs w:val="22"/>
        </w:rPr>
      </w:pPr>
      <w:r w:rsidRPr="003479CC">
        <w:rPr>
          <w:rFonts w:ascii="Century Gothic" w:hAnsi="Century Gothic" w:cs="Arial"/>
          <w:sz w:val="22"/>
          <w:szCs w:val="22"/>
        </w:rPr>
        <w:t xml:space="preserve">The purpose of the study was to examine Secondary PGCE Physical Education students’ perceptions of the amount of subject knowledge in the six areas of activity that comprise the National Curriculum for Physical Education (NCPE) in England.  Twenty-seven students completed a questionnaire at the beginning of each of the second and third terms of their course (January and April).  The questionnaire included a question about knowledge in the six areas of activity in the NCPE and in specific Games taught in many schools in England.  Results suggested that there were differences in students’ perceptions of amount of subject knowledge.   The highest percentage of students perceived good subject knowledge in traditional team Games. The highest percentage of students perceived little subject knowledge in Outdoor and Adventurous Activities (OAA) and Dance.  There were significant differences between male and female students’ perceptions of knowledge in OAA, Swimming, Football, Netball and Rounders.  There were also significant differences in students’ perceptions of knowledge in Dance, Gymnastics, OAA and Volleyball between the beginning of the second and third terms.  Implications of the results are considered in relation to: (i) experiences which students require on PGCE courses to develop subject knowledge; (ii) selection procedures for secondary PGCE PE courses; and (iii) preparation of students for secondary PGCE PE courses on sports-related degree courses.  </w:t>
      </w:r>
    </w:p>
    <w:p w14:paraId="28CF725F" w14:textId="77777777" w:rsidR="00EF4A29" w:rsidRPr="003479CC" w:rsidRDefault="00EF4A29" w:rsidP="00EF4A29">
      <w:pPr>
        <w:ind w:right="-58"/>
        <w:rPr>
          <w:rFonts w:ascii="Century Gothic" w:hAnsi="Century Gothic" w:cs="Arial"/>
          <w:sz w:val="22"/>
          <w:szCs w:val="22"/>
        </w:rPr>
      </w:pPr>
    </w:p>
    <w:p w14:paraId="396372DD" w14:textId="77777777" w:rsidR="00EF4A29" w:rsidRPr="003479CC" w:rsidRDefault="00EF4A29" w:rsidP="00EF4A29">
      <w:pPr>
        <w:ind w:right="-58"/>
        <w:rPr>
          <w:rFonts w:ascii="Century Gothic" w:hAnsi="Century Gothic" w:cs="Arial"/>
          <w:b/>
          <w:sz w:val="22"/>
          <w:szCs w:val="22"/>
        </w:rPr>
      </w:pPr>
    </w:p>
    <w:p w14:paraId="373A65A6" w14:textId="08E82B5A" w:rsidR="00EF4A29" w:rsidRPr="003479CC" w:rsidRDefault="00EF4A29" w:rsidP="00EF4A29">
      <w:pPr>
        <w:ind w:right="-58"/>
        <w:rPr>
          <w:rFonts w:ascii="Century Gothic" w:hAnsi="Century Gothic" w:cs="Arial"/>
          <w:sz w:val="22"/>
          <w:szCs w:val="22"/>
        </w:rPr>
      </w:pPr>
      <w:r w:rsidRPr="003479CC">
        <w:rPr>
          <w:rFonts w:ascii="Century Gothic" w:hAnsi="Century Gothic" w:cs="Arial"/>
          <w:b/>
          <w:szCs w:val="24"/>
        </w:rPr>
        <w:t>Wordage:</w:t>
      </w:r>
      <w:r w:rsidRPr="003479CC">
        <w:rPr>
          <w:rFonts w:ascii="Century Gothic" w:hAnsi="Century Gothic" w:cs="Arial"/>
          <w:b/>
          <w:szCs w:val="24"/>
        </w:rPr>
        <w:tab/>
      </w:r>
      <w:r w:rsidRPr="003479CC">
        <w:rPr>
          <w:rFonts w:ascii="Century Gothic" w:hAnsi="Century Gothic" w:cs="Arial"/>
          <w:sz w:val="22"/>
          <w:szCs w:val="22"/>
        </w:rPr>
        <w:tab/>
      </w:r>
      <w:r w:rsidRPr="003479CC">
        <w:rPr>
          <w:rFonts w:ascii="Century Gothic" w:hAnsi="Century Gothic" w:cs="Arial"/>
          <w:sz w:val="22"/>
          <w:szCs w:val="22"/>
        </w:rPr>
        <w:tab/>
        <w:t>2</w:t>
      </w:r>
      <w:r w:rsidR="00B102DB">
        <w:rPr>
          <w:rFonts w:ascii="Century Gothic" w:hAnsi="Century Gothic" w:cs="Arial"/>
          <w:sz w:val="22"/>
          <w:szCs w:val="22"/>
        </w:rPr>
        <w:t>37</w:t>
      </w:r>
      <w:r w:rsidRPr="003479CC">
        <w:rPr>
          <w:rFonts w:ascii="Century Gothic" w:hAnsi="Century Gothic" w:cs="Arial"/>
          <w:sz w:val="22"/>
          <w:szCs w:val="22"/>
        </w:rPr>
        <w:t xml:space="preserve"> words</w:t>
      </w:r>
    </w:p>
    <w:p w14:paraId="565A5138" w14:textId="77777777" w:rsidR="00EF4A29" w:rsidRPr="003479CC" w:rsidRDefault="00EF4A29" w:rsidP="00EF4A29">
      <w:pPr>
        <w:ind w:right="-58"/>
        <w:rPr>
          <w:rFonts w:ascii="Century Gothic" w:hAnsi="Century Gothic" w:cs="Arial"/>
          <w:i/>
          <w:sz w:val="22"/>
          <w:szCs w:val="22"/>
        </w:rPr>
      </w:pPr>
    </w:p>
    <w:p w14:paraId="61EAA8DC" w14:textId="77777777" w:rsidR="00DE6EC3" w:rsidRPr="003479CC" w:rsidRDefault="00DE6EC3" w:rsidP="00EF4A29">
      <w:pPr>
        <w:ind w:right="-58"/>
        <w:rPr>
          <w:rFonts w:ascii="Century Gothic" w:hAnsi="Century Gothic"/>
          <w:b/>
          <w:sz w:val="48"/>
        </w:rPr>
      </w:pPr>
    </w:p>
    <w:sectPr w:rsidR="00DE6EC3" w:rsidRPr="003479C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A29"/>
    <w:rsid w:val="001770C9"/>
    <w:rsid w:val="003479CC"/>
    <w:rsid w:val="003601BB"/>
    <w:rsid w:val="00540AB7"/>
    <w:rsid w:val="00570F50"/>
    <w:rsid w:val="0061472F"/>
    <w:rsid w:val="00672E4C"/>
    <w:rsid w:val="00813C67"/>
    <w:rsid w:val="00846D72"/>
    <w:rsid w:val="008937A7"/>
    <w:rsid w:val="008C5C9B"/>
    <w:rsid w:val="008D6237"/>
    <w:rsid w:val="009A4F9B"/>
    <w:rsid w:val="00AA0F61"/>
    <w:rsid w:val="00B102DB"/>
    <w:rsid w:val="00B56E0D"/>
    <w:rsid w:val="00B70824"/>
    <w:rsid w:val="00D85348"/>
    <w:rsid w:val="00DB09C7"/>
    <w:rsid w:val="00DE6EC3"/>
    <w:rsid w:val="00EA0BA3"/>
    <w:rsid w:val="00EF4A29"/>
    <w:rsid w:val="00F1555C"/>
    <w:rsid w:val="00F56803"/>
    <w:rsid w:val="00FE3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0D52A"/>
  <w15:chartTrackingRefBased/>
  <w15:docId w15:val="{9B7A618F-CFC5-407D-8BFD-B5DBCD4B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A29"/>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8" ma:contentTypeDescription="Create a new document." ma:contentTypeScope="" ma:versionID="cb3d8d600a434762366acd4cee60c6ec">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b3ca170452b110f1ad28a53ca66099ab"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97b0af-32b4-45b6-a628-697cb2793f9c}"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Props1.xml><?xml version="1.0" encoding="utf-8"?>
<ds:datastoreItem xmlns:ds="http://schemas.openxmlformats.org/officeDocument/2006/customXml" ds:itemID="{6D77F570-E7A6-470C-9224-C26C3CC38070}">
  <ds:schemaRefs>
    <ds:schemaRef ds:uri="http://schemas.microsoft.com/sharepoint/v3/contenttype/forms"/>
  </ds:schemaRefs>
</ds:datastoreItem>
</file>

<file path=customXml/itemProps2.xml><?xml version="1.0" encoding="utf-8"?>
<ds:datastoreItem xmlns:ds="http://schemas.openxmlformats.org/officeDocument/2006/customXml" ds:itemID="{304368F3-8A6E-41DE-BF3E-875D92E3A19F}"/>
</file>

<file path=customXml/itemProps3.xml><?xml version="1.0" encoding="utf-8"?>
<ds:datastoreItem xmlns:ds="http://schemas.openxmlformats.org/officeDocument/2006/customXml" ds:itemID="{CC688FCD-EBCF-4B3F-811A-746FB4D4B1CF}">
  <ds:schemaRefs>
    <ds:schemaRef ds:uri="http://schemas.microsoft.com/office/2006/metadata/properties"/>
    <ds:schemaRef ds:uri="http://schemas.microsoft.com/office/infopath/2007/PartnerControls"/>
    <ds:schemaRef ds:uri="b06da5eb-40b0-4950-befd-25032263aabd"/>
    <ds:schemaRef ds:uri="1ea9effa-5ea0-4d45-936c-cbdcd445a2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1429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Secondary PGCE physical education students’ perceptions</vt:lpstr>
    </vt:vector>
  </TitlesOfParts>
  <Company>University of Exeter - St. Luke's Campus</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PGCE physical education students’ perceptions</dc:title>
  <dc:subject/>
  <dc:creator>WKatene</dc:creator>
  <cp:keywords/>
  <cp:lastModifiedBy>Fripp, Lisa</cp:lastModifiedBy>
  <cp:revision>2</cp:revision>
  <dcterms:created xsi:type="dcterms:W3CDTF">2025-04-10T13:45:00Z</dcterms:created>
  <dcterms:modified xsi:type="dcterms:W3CDTF">2025-04-10T13:45:00Z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y fmtid="{D5CDD505-2E9C-101B-9397-08002B2CF9AE}" pid="3" name="MediaServiceImageTags">
    <vt:lpwstr/>
  </property>
</Properties>
</file>