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6E4E" w14:textId="77777777" w:rsidR="001E0022" w:rsidRPr="001E0022" w:rsidRDefault="001E0022" w:rsidP="00F748D3"/>
    <w:p w14:paraId="559082A6" w14:textId="77777777" w:rsidR="001E0022" w:rsidRPr="001E0022" w:rsidRDefault="001E0022" w:rsidP="00F748D3"/>
    <w:p w14:paraId="23F0EBC1" w14:textId="77777777" w:rsidR="001E0022" w:rsidRPr="00140680" w:rsidRDefault="001E0022" w:rsidP="00F748D3"/>
    <w:p w14:paraId="1560C2EA" w14:textId="06A5671B" w:rsidR="001E0022" w:rsidRPr="00140680" w:rsidRDefault="001E0022" w:rsidP="00F25857">
      <w:pPr>
        <w:pStyle w:val="Title"/>
        <w:ind w:left="0"/>
        <w:rPr>
          <w:rFonts w:ascii="Outfit" w:hAnsi="Outfit"/>
        </w:rPr>
      </w:pPr>
      <w:r w:rsidRPr="00140680">
        <w:rPr>
          <w:rFonts w:ascii="Outfit" w:hAnsi="Outfit"/>
        </w:rPr>
        <w:t xml:space="preserve">SCHOOL OF EDUCATION </w:t>
      </w:r>
    </w:p>
    <w:p w14:paraId="3C223C16" w14:textId="77777777" w:rsidR="001E0022" w:rsidRPr="00140680" w:rsidRDefault="001E0022" w:rsidP="00F25857">
      <w:pPr>
        <w:pStyle w:val="Title"/>
        <w:ind w:left="0"/>
        <w:rPr>
          <w:rFonts w:ascii="Outfit" w:hAnsi="Outfit"/>
        </w:rPr>
      </w:pPr>
    </w:p>
    <w:p w14:paraId="0867F0DC" w14:textId="77777777" w:rsidR="001E0022" w:rsidRPr="00140680" w:rsidRDefault="001E0022" w:rsidP="00F25857">
      <w:pPr>
        <w:pStyle w:val="Title"/>
        <w:ind w:left="0"/>
        <w:rPr>
          <w:rFonts w:ascii="Outfit" w:hAnsi="Outfit"/>
        </w:rPr>
      </w:pPr>
    </w:p>
    <w:p w14:paraId="168FEBBC" w14:textId="77777777" w:rsidR="001E0022" w:rsidRPr="00140680" w:rsidRDefault="001E0022" w:rsidP="00F25857">
      <w:pPr>
        <w:pStyle w:val="Title"/>
        <w:ind w:left="0"/>
        <w:rPr>
          <w:rFonts w:ascii="Outfit" w:hAnsi="Outfit"/>
        </w:rPr>
      </w:pPr>
      <w:r w:rsidRPr="00140680">
        <w:rPr>
          <w:rFonts w:ascii="Outfit" w:hAnsi="Outfit"/>
        </w:rPr>
        <w:t>PGCE SECONDARY GEOGRAPHY</w:t>
      </w:r>
    </w:p>
    <w:p w14:paraId="2A534D89" w14:textId="6DFDEC8D" w:rsidR="001E0022" w:rsidRPr="00140680" w:rsidRDefault="001E0022" w:rsidP="00F25857">
      <w:pPr>
        <w:pStyle w:val="Title"/>
        <w:ind w:left="0"/>
        <w:rPr>
          <w:rFonts w:ascii="Outfit" w:hAnsi="Outfit"/>
        </w:rPr>
      </w:pPr>
      <w:r w:rsidRPr="00140680">
        <w:rPr>
          <w:rFonts w:ascii="Outfit" w:hAnsi="Outfit"/>
        </w:rPr>
        <w:t>September 202</w:t>
      </w:r>
      <w:r w:rsidR="008F42C9">
        <w:rPr>
          <w:rFonts w:ascii="Outfit" w:hAnsi="Outfit"/>
        </w:rPr>
        <w:t>6</w:t>
      </w:r>
    </w:p>
    <w:p w14:paraId="55CBF6E1" w14:textId="77777777" w:rsidR="001E0022" w:rsidRPr="00140680" w:rsidRDefault="001E0022" w:rsidP="00F748D3">
      <w:pPr>
        <w:pStyle w:val="Title"/>
        <w:rPr>
          <w:rFonts w:ascii="Outfit" w:hAnsi="Outfit"/>
        </w:rPr>
      </w:pPr>
    </w:p>
    <w:p w14:paraId="0CCAE803" w14:textId="77777777" w:rsidR="001E0022" w:rsidRPr="00140680" w:rsidRDefault="001E0022" w:rsidP="00F748D3">
      <w:pPr>
        <w:pStyle w:val="Title"/>
        <w:rPr>
          <w:rFonts w:ascii="Outfit" w:hAnsi="Outfit"/>
        </w:rPr>
      </w:pPr>
    </w:p>
    <w:p w14:paraId="5F337F7F" w14:textId="77777777" w:rsidR="001E0022" w:rsidRPr="00140680" w:rsidRDefault="001E0022" w:rsidP="00F748D3">
      <w:pPr>
        <w:pStyle w:val="Title"/>
        <w:rPr>
          <w:rFonts w:ascii="Outfit" w:hAnsi="Outfit"/>
        </w:rPr>
      </w:pPr>
    </w:p>
    <w:p w14:paraId="55AF251E" w14:textId="77777777" w:rsidR="001E0022" w:rsidRPr="00140680" w:rsidRDefault="001E0022" w:rsidP="00F748D3">
      <w:pPr>
        <w:pStyle w:val="Title"/>
        <w:rPr>
          <w:rFonts w:ascii="Outfit" w:hAnsi="Outfit"/>
        </w:rPr>
      </w:pPr>
    </w:p>
    <w:p w14:paraId="3B2FE503" w14:textId="77777777" w:rsidR="001E0022" w:rsidRPr="00140680" w:rsidRDefault="001E0022" w:rsidP="00F748D3">
      <w:pPr>
        <w:pStyle w:val="Title"/>
        <w:rPr>
          <w:rFonts w:ascii="Outfit" w:hAnsi="Outfit"/>
        </w:rPr>
      </w:pPr>
      <w:r w:rsidRPr="00140680">
        <w:rPr>
          <w:rFonts w:ascii="Outfit" w:hAnsi="Outfit"/>
        </w:rPr>
        <w:t xml:space="preserve">PRE-COURSE INFORMATION </w:t>
      </w:r>
    </w:p>
    <w:p w14:paraId="37717A42" w14:textId="77777777" w:rsidR="001E0022" w:rsidRPr="00140680" w:rsidRDefault="001E0022" w:rsidP="00F748D3">
      <w:pPr>
        <w:pStyle w:val="Title"/>
        <w:rPr>
          <w:rFonts w:ascii="Outfit" w:hAnsi="Outfit"/>
        </w:rPr>
        <w:sectPr w:rsidR="001E0022" w:rsidRPr="00140680" w:rsidSect="00441C25">
          <w:footerReference w:type="default" r:id="rId10"/>
          <w:pgSz w:w="11906" w:h="16838"/>
          <w:pgMar w:top="1084" w:right="720" w:bottom="730" w:left="720" w:header="709" w:footer="205" w:gutter="0"/>
          <w:cols w:space="1134"/>
          <w:docGrid w:linePitch="360"/>
        </w:sectPr>
      </w:pPr>
      <w:r w:rsidRPr="00140680">
        <w:rPr>
          <w:rFonts w:ascii="Outfit" w:hAnsi="Outfit"/>
        </w:rPr>
        <w:t>AND TASKS</w:t>
      </w:r>
    </w:p>
    <w:p w14:paraId="176C0B79" w14:textId="77777777" w:rsidR="001E0022" w:rsidRPr="00C31B17" w:rsidRDefault="001E0022" w:rsidP="00F748D3">
      <w:pPr>
        <w:pStyle w:val="Title"/>
      </w:pPr>
    </w:p>
    <w:p w14:paraId="2700DE1A" w14:textId="77777777" w:rsidR="001E0022" w:rsidRPr="00C31B17" w:rsidRDefault="001E0022" w:rsidP="00F748D3"/>
    <w:p w14:paraId="67554750" w14:textId="77777777" w:rsidR="001E0022" w:rsidRPr="00C31B17" w:rsidRDefault="001E0022" w:rsidP="00F748D3"/>
    <w:p w14:paraId="4D9DA6EC" w14:textId="77777777" w:rsidR="001E0022" w:rsidRPr="00C31B17" w:rsidRDefault="001E0022" w:rsidP="00F748D3">
      <w:r w:rsidRPr="00C31B17">
        <w:t xml:space="preserve"> </w:t>
      </w:r>
    </w:p>
    <w:p w14:paraId="341983ED" w14:textId="77777777" w:rsidR="001E0022" w:rsidRPr="00C31B17" w:rsidRDefault="001E0022" w:rsidP="00F748D3">
      <w:r w:rsidRPr="00C31B17">
        <w:t xml:space="preserve"> </w:t>
      </w:r>
    </w:p>
    <w:p w14:paraId="51E6ECEB" w14:textId="77777777" w:rsidR="001E0022" w:rsidRPr="00C31B17" w:rsidRDefault="001E0022" w:rsidP="00F748D3">
      <w:r w:rsidRPr="00C31B17">
        <w:tab/>
      </w:r>
      <w:r w:rsidRPr="00C31B17">
        <w:tab/>
      </w:r>
      <w:r w:rsidRPr="00C31B17">
        <w:tab/>
      </w:r>
      <w:r w:rsidRPr="00C31B17">
        <w:tab/>
      </w:r>
    </w:p>
    <w:p w14:paraId="4FAE0D0C" w14:textId="77777777" w:rsidR="001E0022" w:rsidRPr="00C31B17" w:rsidRDefault="001E0022" w:rsidP="00F748D3">
      <w:pPr>
        <w:pStyle w:val="Heading1"/>
      </w:pPr>
      <w:r>
        <w:br w:type="page"/>
      </w:r>
      <w:r w:rsidRPr="001E0022">
        <w:lastRenderedPageBreak/>
        <w:t>Welcome</w:t>
      </w:r>
      <w:r w:rsidRPr="00C31B17">
        <w:t xml:space="preserve"> to the Exeter PGCE in Secondary </w:t>
      </w:r>
      <w:r>
        <w:t>Geography</w:t>
      </w:r>
    </w:p>
    <w:p w14:paraId="63375E99" w14:textId="77777777" w:rsidR="001E0022" w:rsidRPr="00C31B17" w:rsidRDefault="001E0022" w:rsidP="00F748D3">
      <w:pPr>
        <w:pStyle w:val="Heading1"/>
        <w:sectPr w:rsidR="001E0022" w:rsidRPr="00C31B17" w:rsidSect="00441C25">
          <w:type w:val="continuous"/>
          <w:pgSz w:w="11906" w:h="16838"/>
          <w:pgMar w:top="1084" w:right="720" w:bottom="730" w:left="720" w:header="709" w:footer="205" w:gutter="0"/>
          <w:cols w:space="1134"/>
          <w:docGrid w:linePitch="360"/>
        </w:sectPr>
      </w:pPr>
    </w:p>
    <w:p w14:paraId="5E34FA3B" w14:textId="77777777" w:rsidR="001E0022" w:rsidRPr="00C31B17" w:rsidRDefault="001E0022" w:rsidP="00F748D3"/>
    <w:p w14:paraId="3170A3CB" w14:textId="77777777" w:rsidR="001E0022" w:rsidRPr="00C31B17" w:rsidRDefault="001E0022" w:rsidP="00F748D3">
      <w:pPr>
        <w:sectPr w:rsidR="001E0022" w:rsidRPr="00C31B17" w:rsidSect="00441C25">
          <w:type w:val="continuous"/>
          <w:pgSz w:w="11906" w:h="16838"/>
          <w:pgMar w:top="1238" w:right="720" w:bottom="730" w:left="720" w:header="709" w:footer="205" w:gutter="0"/>
          <w:cols w:space="1134"/>
          <w:docGrid w:linePitch="360"/>
        </w:sectPr>
      </w:pPr>
    </w:p>
    <w:p w14:paraId="49486DF9" w14:textId="3BF4ECE7" w:rsidR="001E0022" w:rsidRDefault="001E0022" w:rsidP="00F748D3">
      <w:r w:rsidRPr="00C31B17">
        <w:t xml:space="preserve">The PGCE Secondary </w:t>
      </w:r>
      <w:r>
        <w:t>Geography</w:t>
      </w:r>
      <w:r w:rsidRPr="00C31B17">
        <w:t xml:space="preserve"> Tutors welcome you to the PGCE Secondary </w:t>
      </w:r>
      <w:r>
        <w:t>Geography</w:t>
      </w:r>
      <w:r w:rsidRPr="00C31B17">
        <w:t xml:space="preserve"> programme and look forward to meeting you in person on the 1</w:t>
      </w:r>
      <w:r w:rsidR="008F42C9">
        <w:t>4</w:t>
      </w:r>
      <w:r w:rsidRPr="00C31B17">
        <w:rPr>
          <w:vertAlign w:val="superscript"/>
        </w:rPr>
        <w:t>th</w:t>
      </w:r>
      <w:r w:rsidRPr="00C31B17">
        <w:t xml:space="preserve"> September 202</w:t>
      </w:r>
      <w:r w:rsidR="008F42C9">
        <w:t>6</w:t>
      </w:r>
      <w:r w:rsidRPr="00C31B17">
        <w:t>.</w:t>
      </w:r>
    </w:p>
    <w:p w14:paraId="7AAFD161" w14:textId="77777777" w:rsidR="001E0022" w:rsidRPr="00C31B17" w:rsidRDefault="001E0022" w:rsidP="00F748D3">
      <w:r w:rsidRPr="00C31B17">
        <w:t xml:space="preserve">This pack contains information about the programme and some tasks that you should carry out before you join us in Exeter. </w:t>
      </w:r>
    </w:p>
    <w:p w14:paraId="460073F8" w14:textId="77777777" w:rsidR="001E0022" w:rsidRPr="00C31B17" w:rsidRDefault="001E0022" w:rsidP="00F748D3"/>
    <w:p w14:paraId="1A6DC325" w14:textId="77777777" w:rsidR="001E0022" w:rsidRPr="00C31B17" w:rsidRDefault="001E0022" w:rsidP="00F748D3">
      <w:r w:rsidRPr="00C31B17">
        <w:t xml:space="preserve">The University input is at its most intensive in the first term and to prepare you for school-based work in the following terms we </w:t>
      </w:r>
      <w:proofErr w:type="gramStart"/>
      <w:r w:rsidRPr="00C31B17">
        <w:t>have to</w:t>
      </w:r>
      <w:proofErr w:type="gramEnd"/>
      <w:r w:rsidRPr="00C31B17">
        <w:t xml:space="preserve"> cover many elements of teaching.  It is therefore very important that you begin your studies during this pre-course phase.</w:t>
      </w:r>
    </w:p>
    <w:p w14:paraId="7FE411F1" w14:textId="77777777" w:rsidR="001E0022" w:rsidRPr="00C31B17" w:rsidRDefault="001E0022" w:rsidP="00F748D3">
      <w:pPr>
        <w:sectPr w:rsidR="001E0022" w:rsidRPr="00C31B17" w:rsidSect="00441C25">
          <w:type w:val="continuous"/>
          <w:pgSz w:w="11906" w:h="16838"/>
          <w:pgMar w:top="1154" w:right="720" w:bottom="730" w:left="720" w:header="709" w:footer="205" w:gutter="0"/>
          <w:cols w:space="1134"/>
          <w:docGrid w:linePitch="360"/>
        </w:sectPr>
      </w:pPr>
    </w:p>
    <w:p w14:paraId="6B9150E5" w14:textId="77777777" w:rsidR="001E0022" w:rsidRPr="00C31B17" w:rsidRDefault="001E0022" w:rsidP="00DC50FA">
      <w:pPr>
        <w:pStyle w:val="Heading3"/>
        <w:spacing w:before="240"/>
        <w:ind w:left="0" w:right="-11"/>
      </w:pPr>
      <w:r w:rsidRPr="00C31B17">
        <w:t xml:space="preserve">Becoming a </w:t>
      </w:r>
      <w:r>
        <w:t>geography</w:t>
      </w:r>
      <w:r w:rsidRPr="00C31B17">
        <w:t xml:space="preserve"> teacher</w:t>
      </w:r>
    </w:p>
    <w:p w14:paraId="40D95541" w14:textId="77777777" w:rsidR="001E0022" w:rsidRPr="00C31B17" w:rsidRDefault="001E0022" w:rsidP="00F748D3">
      <w:pPr>
        <w:sectPr w:rsidR="001E0022" w:rsidRPr="00C31B17" w:rsidSect="00441C25">
          <w:type w:val="continuous"/>
          <w:pgSz w:w="11906" w:h="16838"/>
          <w:pgMar w:top="1238" w:right="720" w:bottom="730" w:left="720" w:header="709" w:footer="205" w:gutter="0"/>
          <w:cols w:space="1134"/>
          <w:docGrid w:linePitch="360"/>
        </w:sectPr>
      </w:pPr>
    </w:p>
    <w:p w14:paraId="6CA88663" w14:textId="77777777" w:rsidR="001E0022" w:rsidRPr="00C31B17" w:rsidRDefault="001E0022" w:rsidP="00F748D3">
      <w:r w:rsidRPr="00C31B17">
        <w:t xml:space="preserve">The Secondary PGCE </w:t>
      </w:r>
      <w:r>
        <w:t>Geography</w:t>
      </w:r>
      <w:r w:rsidRPr="00C31B17">
        <w:t xml:space="preserve"> course is designed to help you understand how pupils learn </w:t>
      </w:r>
      <w:r>
        <w:t>geography</w:t>
      </w:r>
      <w:r w:rsidRPr="00C31B17">
        <w:t xml:space="preserve"> and how you can teach it effectively, safely and in an interesting way to all the pupils you will meet in schools.  Both major course components (the university-based work and the school-based work) are essential to your development as a </w:t>
      </w:r>
      <w:r>
        <w:t>geography</w:t>
      </w:r>
      <w:r w:rsidRPr="00C31B17">
        <w:t xml:space="preserve"> teacher.  We do a great deal to ensure that the components are inter-related. You have a major role in being analytical, creative and critical by using what you learn in one component to raise questions and generate possible answers about the things you see and do in the other.</w:t>
      </w:r>
    </w:p>
    <w:p w14:paraId="183873C3" w14:textId="77777777" w:rsidR="001E0022" w:rsidRPr="00C31B17" w:rsidRDefault="001E0022" w:rsidP="00F748D3"/>
    <w:p w14:paraId="48BDB39D" w14:textId="77777777" w:rsidR="001E0022" w:rsidRPr="00C31B17" w:rsidRDefault="001E0022" w:rsidP="00F748D3">
      <w:r w:rsidRPr="00C31B17">
        <w:t xml:space="preserve">Teaching is an exciting and multi-faceted profession with many different elements. This means that teachers need to be able to manage their time well and stay organised. You will need to use similar skills on the PGCE course, and we will, of course, support you to develop them. To start this process, we encourage you to think about how you will organise your time and course materials from the outset. </w:t>
      </w:r>
    </w:p>
    <w:p w14:paraId="30A07B95" w14:textId="77777777" w:rsidR="001E0022" w:rsidRPr="00C31B17" w:rsidRDefault="001E0022" w:rsidP="00F748D3">
      <w:r w:rsidRPr="00C31B17">
        <w:tab/>
      </w:r>
    </w:p>
    <w:p w14:paraId="17B1CC09" w14:textId="77777777" w:rsidR="001E0022" w:rsidRPr="00C31B17" w:rsidRDefault="001E0022" w:rsidP="00F748D3">
      <w:r w:rsidRPr="00C31B17">
        <w:t xml:space="preserve">The PGCE Secondary </w:t>
      </w:r>
      <w:r>
        <w:t>Geography</w:t>
      </w:r>
      <w:r w:rsidRPr="00C31B17">
        <w:t xml:space="preserve"> course is exciting, demanding and rewarding. Our aim is to support you to develop into inspiring, effective teachers of </w:t>
      </w:r>
      <w:r>
        <w:t>geography</w:t>
      </w:r>
      <w:r w:rsidRPr="00C31B17">
        <w:t xml:space="preserve"> with fantastic potential and the skills you will need to develop throughout your career as a teacher. You will become a teacher who is able to reflect on your teaching and that of others, as well as access, interpret and conduct research to inform and inspire your own teaching. You will be making a difference to young people’s lives from the outset, and we hope you enjoy the PGCE as the start of this professional journey.</w:t>
      </w:r>
    </w:p>
    <w:p w14:paraId="1AED44FF" w14:textId="77777777" w:rsidR="001E0022" w:rsidRPr="00C31B17" w:rsidRDefault="001E0022" w:rsidP="00DC50FA">
      <w:pPr>
        <w:pStyle w:val="Heading3"/>
        <w:spacing w:before="240"/>
        <w:ind w:left="0" w:right="-11"/>
      </w:pPr>
      <w:r w:rsidRPr="00C31B17">
        <w:t>Possible field trip</w:t>
      </w:r>
    </w:p>
    <w:p w14:paraId="1B7CA84E" w14:textId="43CF55A7" w:rsidR="001E0022" w:rsidRPr="001E0022" w:rsidRDefault="001E0022" w:rsidP="00F748D3">
      <w:pPr>
        <w:rPr>
          <w:color w:val="0F4C81"/>
          <w:sz w:val="28"/>
          <w:szCs w:val="28"/>
        </w:rPr>
      </w:pPr>
      <w:r>
        <w:t>W</w:t>
      </w:r>
      <w:r w:rsidRPr="00C31B17">
        <w:t>e hope that one of the sessions will involve a field trip</w:t>
      </w:r>
      <w:r w:rsidR="003E70F6">
        <w:t xml:space="preserve"> (weather permitting)</w:t>
      </w:r>
      <w:r w:rsidRPr="00C31B17">
        <w:t>. There is no charge for this, trainees typically share transportation. Details will be given in advance</w:t>
      </w:r>
      <w:r w:rsidR="00E7621C">
        <w:t>.</w:t>
      </w:r>
    </w:p>
    <w:p w14:paraId="18517E9F" w14:textId="77777777" w:rsidR="001E0022" w:rsidRPr="00C31B17" w:rsidRDefault="001E0022" w:rsidP="00DC50FA">
      <w:pPr>
        <w:pStyle w:val="Heading3"/>
        <w:spacing w:before="240"/>
        <w:ind w:left="0" w:right="-11"/>
      </w:pPr>
      <w:r w:rsidRPr="00C31B17">
        <w:t>Subject specific tasks</w:t>
      </w:r>
    </w:p>
    <w:p w14:paraId="09735BC7" w14:textId="0415C6E8" w:rsidR="001E0022" w:rsidRPr="00082966" w:rsidRDefault="001E0022" w:rsidP="00F748D3">
      <w:pPr>
        <w:rPr>
          <w:strike/>
          <w:color w:val="FF0000"/>
        </w:rPr>
      </w:pPr>
      <w:r w:rsidRPr="00C31B17">
        <w:t xml:space="preserve">You will get far more out of the course if you arrive with some understanding of the issues and ideas concerning the teaching of </w:t>
      </w:r>
      <w:r>
        <w:t>geography</w:t>
      </w:r>
      <w:r w:rsidRPr="00C31B17">
        <w:t xml:space="preserve">.  This booklet comes with details of tasks that we would like you to complete before the Autumn Term begins. </w:t>
      </w:r>
    </w:p>
    <w:p w14:paraId="299495BF" w14:textId="77777777" w:rsidR="001E0022" w:rsidRPr="00C31B17" w:rsidRDefault="001E0022" w:rsidP="00F748D3"/>
    <w:p w14:paraId="4441798F" w14:textId="77777777" w:rsidR="001E0022" w:rsidRPr="00C31B17" w:rsidRDefault="001E0022" w:rsidP="00F748D3">
      <w:r w:rsidRPr="00C31B17">
        <w:t xml:space="preserve">The </w:t>
      </w:r>
      <w:r>
        <w:t>geography</w:t>
      </w:r>
      <w:r w:rsidRPr="00C31B17">
        <w:t xml:space="preserve"> specific tasks require you to:</w:t>
      </w:r>
    </w:p>
    <w:p w14:paraId="1EE12D21" w14:textId="77777777" w:rsidR="001E0022" w:rsidRPr="00F25857" w:rsidRDefault="001E0022" w:rsidP="00F748D3">
      <w:pPr>
        <w:pStyle w:val="ListParagraph"/>
        <w:numPr>
          <w:ilvl w:val="0"/>
          <w:numId w:val="4"/>
        </w:numPr>
        <w:rPr>
          <w:rFonts w:ascii="Outfit" w:hAnsi="Outfit"/>
        </w:rPr>
      </w:pPr>
      <w:r w:rsidRPr="00F25857">
        <w:rPr>
          <w:rFonts w:ascii="Outfit" w:hAnsi="Outfit"/>
        </w:rPr>
        <w:t xml:space="preserve">Reflect on reading about geography teaching and learning. </w:t>
      </w:r>
    </w:p>
    <w:p w14:paraId="3F8D1E16" w14:textId="77777777" w:rsidR="001E0022" w:rsidRPr="00F25857" w:rsidRDefault="001E0022" w:rsidP="00F748D3">
      <w:pPr>
        <w:pStyle w:val="ListParagraph"/>
        <w:numPr>
          <w:ilvl w:val="0"/>
          <w:numId w:val="4"/>
        </w:numPr>
        <w:rPr>
          <w:rFonts w:ascii="Outfit" w:hAnsi="Outfit"/>
        </w:rPr>
      </w:pPr>
      <w:r w:rsidRPr="00F25857">
        <w:rPr>
          <w:rFonts w:ascii="Outfit" w:hAnsi="Outfit"/>
        </w:rPr>
        <w:t>Begin to develop self-selected aspects of your geography subject knowledge.</w:t>
      </w:r>
    </w:p>
    <w:p w14:paraId="23C7F654" w14:textId="77777777" w:rsidR="001E0022" w:rsidRPr="00F25857" w:rsidRDefault="001E0022" w:rsidP="00F748D3">
      <w:pPr>
        <w:pStyle w:val="ListParagraph"/>
        <w:numPr>
          <w:ilvl w:val="0"/>
          <w:numId w:val="4"/>
        </w:numPr>
        <w:rPr>
          <w:rFonts w:ascii="Outfit" w:hAnsi="Outfit"/>
        </w:rPr>
      </w:pPr>
      <w:r w:rsidRPr="00F25857">
        <w:rPr>
          <w:rFonts w:ascii="Outfit" w:hAnsi="Outfit"/>
        </w:rPr>
        <w:t>Prepare a teaching activity.</w:t>
      </w:r>
    </w:p>
    <w:p w14:paraId="423737C4" w14:textId="41194267" w:rsidR="001E0022" w:rsidRPr="00C31B17" w:rsidRDefault="001E0022" w:rsidP="00F748D3">
      <w:r w:rsidRPr="00C31B17">
        <w:rPr>
          <w:rStyle w:val="Heading3Char"/>
          <w:rFonts w:ascii="Outfit" w:hAnsi="Outfit"/>
        </w:rPr>
        <w:lastRenderedPageBreak/>
        <w:t>Key action points</w:t>
      </w:r>
      <w:r w:rsidRPr="00C31B17">
        <w:t xml:space="preserve"> </w:t>
      </w:r>
      <w:r w:rsidRPr="00C31B17">
        <w:br/>
        <w:t>Before the course starts in September you need to:</w:t>
      </w:r>
    </w:p>
    <w:p w14:paraId="5B6332EB" w14:textId="77777777" w:rsidR="001E0022" w:rsidRPr="00C31B17" w:rsidRDefault="001E0022" w:rsidP="00F748D3"/>
    <w:p w14:paraId="07A53D9D" w14:textId="77777777" w:rsidR="001E0022" w:rsidRPr="00F25857" w:rsidRDefault="001E0022" w:rsidP="00F748D3">
      <w:pPr>
        <w:pStyle w:val="ListParagraph"/>
        <w:numPr>
          <w:ilvl w:val="0"/>
          <w:numId w:val="5"/>
        </w:numPr>
        <w:rPr>
          <w:rFonts w:ascii="Outfit" w:hAnsi="Outfit"/>
        </w:rPr>
      </w:pPr>
      <w:r w:rsidRPr="00F25857">
        <w:rPr>
          <w:rFonts w:ascii="Outfit" w:hAnsi="Outfit"/>
        </w:rPr>
        <w:t>Carry out the geography specific tasks.</w:t>
      </w:r>
    </w:p>
    <w:p w14:paraId="69395426" w14:textId="5D9EF7EB" w:rsidR="001E0022" w:rsidRPr="00F25857" w:rsidRDefault="001E0022" w:rsidP="00F748D3">
      <w:pPr>
        <w:pStyle w:val="ListParagraph"/>
        <w:numPr>
          <w:ilvl w:val="0"/>
          <w:numId w:val="5"/>
        </w:numPr>
        <w:rPr>
          <w:rFonts w:ascii="Outfit" w:hAnsi="Outfit"/>
        </w:rPr>
      </w:pPr>
      <w:r w:rsidRPr="00F25857">
        <w:rPr>
          <w:rFonts w:ascii="Outfit" w:hAnsi="Outfit"/>
        </w:rPr>
        <w:t xml:space="preserve">Carry out the </w:t>
      </w:r>
      <w:r w:rsidR="00F25857">
        <w:rPr>
          <w:rFonts w:ascii="Outfit" w:hAnsi="Outfit"/>
        </w:rPr>
        <w:t xml:space="preserve">Fundamental Skills </w:t>
      </w:r>
      <w:r w:rsidR="00262112">
        <w:rPr>
          <w:rFonts w:ascii="Outfit" w:hAnsi="Outfit"/>
        </w:rPr>
        <w:t>a</w:t>
      </w:r>
      <w:r w:rsidR="00F25857">
        <w:rPr>
          <w:rFonts w:ascii="Outfit" w:hAnsi="Outfit"/>
        </w:rPr>
        <w:t>udits</w:t>
      </w:r>
      <w:r w:rsidRPr="00F25857">
        <w:rPr>
          <w:rFonts w:ascii="Outfit" w:hAnsi="Outfit"/>
        </w:rPr>
        <w:t xml:space="preserve"> detailed </w:t>
      </w:r>
      <w:r w:rsidR="00F25857">
        <w:rPr>
          <w:rFonts w:ascii="Outfit" w:hAnsi="Outfit"/>
        </w:rPr>
        <w:t>on the</w:t>
      </w:r>
      <w:r w:rsidR="009E72A3">
        <w:rPr>
          <w:rFonts w:ascii="Outfit" w:hAnsi="Outfit"/>
        </w:rPr>
        <w:t xml:space="preserve"> pre-course tasks section of our</w:t>
      </w:r>
      <w:r w:rsidR="00F25857">
        <w:rPr>
          <w:rFonts w:ascii="Outfit" w:hAnsi="Outfit"/>
        </w:rPr>
        <w:t xml:space="preserve"> </w:t>
      </w:r>
      <w:hyperlink r:id="rId11" w:anchor="secondary" w:history="1">
        <w:r w:rsidR="003D0737">
          <w:rPr>
            <w:rStyle w:val="Hyperlink"/>
            <w:rFonts w:ascii="Outfit" w:hAnsi="Outfit"/>
          </w:rPr>
          <w:t>offer holders site</w:t>
        </w:r>
      </w:hyperlink>
      <w:r w:rsidR="00B73C4A">
        <w:rPr>
          <w:rFonts w:ascii="Outfit" w:hAnsi="Outfit"/>
        </w:rPr>
        <w:t>.</w:t>
      </w:r>
    </w:p>
    <w:p w14:paraId="575E24C6" w14:textId="77777777" w:rsidR="001E0022" w:rsidRPr="00F25857" w:rsidRDefault="001E0022" w:rsidP="00F748D3">
      <w:pPr>
        <w:pStyle w:val="ListParagraph"/>
        <w:numPr>
          <w:ilvl w:val="0"/>
          <w:numId w:val="5"/>
        </w:numPr>
        <w:rPr>
          <w:rFonts w:ascii="Outfit" w:hAnsi="Outfit"/>
        </w:rPr>
      </w:pPr>
      <w:r w:rsidRPr="00F25857">
        <w:rPr>
          <w:rFonts w:ascii="Outfit" w:hAnsi="Outfit"/>
        </w:rPr>
        <w:t>Keep all correspondence from the University for future reference.</w:t>
      </w:r>
    </w:p>
    <w:p w14:paraId="51B59A25" w14:textId="77777777" w:rsidR="001E0022" w:rsidRPr="00F25857" w:rsidRDefault="001E0022" w:rsidP="00F748D3">
      <w:pPr>
        <w:pStyle w:val="ListParagraph"/>
        <w:numPr>
          <w:ilvl w:val="0"/>
          <w:numId w:val="5"/>
        </w:numPr>
        <w:rPr>
          <w:rFonts w:ascii="Outfit" w:hAnsi="Outfit"/>
        </w:rPr>
      </w:pPr>
      <w:r w:rsidRPr="00F25857">
        <w:rPr>
          <w:rFonts w:ascii="Outfit" w:hAnsi="Outfit"/>
        </w:rPr>
        <w:t xml:space="preserve">Begin to organise paperwork relating to the course.  </w:t>
      </w:r>
    </w:p>
    <w:p w14:paraId="3EE74B98" w14:textId="77777777" w:rsidR="001E0022" w:rsidRPr="00C31B17" w:rsidRDefault="001E0022" w:rsidP="00F748D3">
      <w:r w:rsidRPr="00C31B17">
        <w:tab/>
      </w:r>
    </w:p>
    <w:p w14:paraId="4A4BCB01" w14:textId="77777777" w:rsidR="001E0022" w:rsidRPr="00C31B17" w:rsidRDefault="001E0022" w:rsidP="00F748D3">
      <w:r w:rsidRPr="00C31B17">
        <w:t>We will ask you to bring some of your tasks to sessions in the first week.</w:t>
      </w:r>
    </w:p>
    <w:p w14:paraId="58B7B576" w14:textId="77777777" w:rsidR="001E0022" w:rsidRPr="00C31B17" w:rsidRDefault="001E0022" w:rsidP="00F748D3">
      <w:pPr>
        <w:sectPr w:rsidR="001E0022" w:rsidRPr="00C31B17" w:rsidSect="00441C25">
          <w:type w:val="continuous"/>
          <w:pgSz w:w="11906" w:h="16838"/>
          <w:pgMar w:top="1238" w:right="720" w:bottom="730" w:left="720" w:header="709" w:footer="205" w:gutter="0"/>
          <w:cols w:space="1134"/>
          <w:docGrid w:linePitch="360"/>
        </w:sectPr>
      </w:pPr>
    </w:p>
    <w:p w14:paraId="1AB95061" w14:textId="77777777" w:rsidR="001E0022" w:rsidRPr="00C31B17" w:rsidRDefault="001E0022" w:rsidP="00F748D3"/>
    <w:p w14:paraId="524D4AEA" w14:textId="77777777" w:rsidR="001E0022" w:rsidRPr="00C31B17" w:rsidRDefault="001E0022" w:rsidP="00F25857">
      <w:pPr>
        <w:pStyle w:val="Heading3"/>
        <w:ind w:left="0"/>
      </w:pPr>
      <w:r w:rsidRPr="00C31B17">
        <w:t>Tutor contacts</w:t>
      </w:r>
    </w:p>
    <w:p w14:paraId="7A3FDD41" w14:textId="77777777" w:rsidR="001E0022" w:rsidRPr="009F5EDB" w:rsidRDefault="001E0022" w:rsidP="00F748D3">
      <w:pPr>
        <w:rPr>
          <w:sz w:val="10"/>
          <w:szCs w:val="10"/>
        </w:rPr>
      </w:pPr>
      <w:r w:rsidRPr="009F5EDB">
        <w:rPr>
          <w:sz w:val="10"/>
          <w:szCs w:val="10"/>
        </w:rPr>
        <w:tab/>
      </w:r>
      <w:r w:rsidRPr="009F5EDB">
        <w:rPr>
          <w:sz w:val="10"/>
          <w:szCs w:val="10"/>
        </w:rPr>
        <w:tab/>
      </w:r>
      <w:r w:rsidRPr="009F5EDB">
        <w:rPr>
          <w:sz w:val="10"/>
          <w:szCs w:val="10"/>
        </w:rPr>
        <w:tab/>
      </w:r>
      <w:r w:rsidRPr="009F5EDB">
        <w:rPr>
          <w:sz w:val="10"/>
          <w:szCs w:val="10"/>
        </w:rPr>
        <w:tab/>
      </w:r>
      <w:r w:rsidRPr="009F5EDB">
        <w:rPr>
          <w:sz w:val="10"/>
          <w:szCs w:val="10"/>
        </w:rPr>
        <w:tab/>
      </w:r>
      <w:r w:rsidRPr="009F5EDB">
        <w:rPr>
          <w:sz w:val="10"/>
          <w:szCs w:val="10"/>
        </w:rPr>
        <w:tab/>
      </w:r>
      <w:r w:rsidRPr="009F5EDB">
        <w:rPr>
          <w:sz w:val="10"/>
          <w:szCs w:val="10"/>
        </w:rPr>
        <w:tab/>
      </w:r>
      <w:r w:rsidRPr="009F5EDB">
        <w:rPr>
          <w:sz w:val="10"/>
          <w:szCs w:val="10"/>
        </w:rPr>
        <w:tab/>
      </w:r>
      <w:r w:rsidRPr="009F5EDB">
        <w:rPr>
          <w:sz w:val="10"/>
          <w:szCs w:val="10"/>
        </w:rPr>
        <w:tab/>
      </w:r>
    </w:p>
    <w:p w14:paraId="7F17F62E" w14:textId="77777777" w:rsidR="001E0022" w:rsidRPr="00C31B17" w:rsidRDefault="001E0022" w:rsidP="00F748D3">
      <w:r w:rsidRPr="00C31B17">
        <w:t xml:space="preserve">With best wishes on behalf of the Secondary </w:t>
      </w:r>
      <w:r>
        <w:t>Geography</w:t>
      </w:r>
      <w:r w:rsidRPr="00C31B17">
        <w:t xml:space="preserve"> PGCE tutors. </w:t>
      </w:r>
    </w:p>
    <w:p w14:paraId="554C2E62" w14:textId="77777777" w:rsidR="001E0022" w:rsidRPr="00C31B17" w:rsidRDefault="001E0022" w:rsidP="00F748D3"/>
    <w:p w14:paraId="669C4030" w14:textId="77777777" w:rsidR="001E0022" w:rsidRPr="00C31B17" w:rsidRDefault="001E0022" w:rsidP="00F748D3">
      <w:r>
        <w:t xml:space="preserve">Bryan Smith </w:t>
      </w:r>
      <w:r w:rsidRPr="00C31B17">
        <w:t xml:space="preserve"> (</w:t>
      </w:r>
      <w:r>
        <w:t>Geography</w:t>
      </w:r>
      <w:r w:rsidRPr="00C31B17">
        <w:t xml:space="preserve"> Subject Lead)</w:t>
      </w:r>
    </w:p>
    <w:p w14:paraId="1357626F" w14:textId="77777777" w:rsidR="001E0022" w:rsidRPr="00C31B17" w:rsidRDefault="001E0022" w:rsidP="00F748D3">
      <w:hyperlink r:id="rId12" w:history="1">
        <w:proofErr w:type="spellStart"/>
        <w:r>
          <w:rPr>
            <w:rStyle w:val="Hyperlink"/>
          </w:rPr>
          <w:t>b.p,smith</w:t>
        </w:r>
        <w:r w:rsidRPr="00C31B17">
          <w:rPr>
            <w:rStyle w:val="Hyperlink"/>
          </w:rPr>
          <w:t>exeter.ac.uk</w:t>
        </w:r>
        <w:proofErr w:type="spellEnd"/>
      </w:hyperlink>
      <w:r w:rsidRPr="00C31B17">
        <w:t xml:space="preserve"> (Telephone: 01392 724789)</w:t>
      </w:r>
    </w:p>
    <w:p w14:paraId="1A67EC81" w14:textId="77777777" w:rsidR="001E0022" w:rsidRPr="00C31B17" w:rsidRDefault="001E0022" w:rsidP="00F748D3"/>
    <w:p w14:paraId="1FE8E2D6" w14:textId="77777777" w:rsidR="001E0022" w:rsidRPr="00C31B17" w:rsidRDefault="001E0022" w:rsidP="00F748D3"/>
    <w:p w14:paraId="75258BD3" w14:textId="77777777" w:rsidR="001E0022" w:rsidRDefault="001E0022" w:rsidP="00F748D3"/>
    <w:p w14:paraId="3C7201E8" w14:textId="77777777" w:rsidR="001E0022" w:rsidRDefault="001E0022" w:rsidP="00F748D3"/>
    <w:p w14:paraId="7CBFFC9E" w14:textId="77777777" w:rsidR="001E0022" w:rsidRPr="00F25857" w:rsidRDefault="001E0022" w:rsidP="00F748D3">
      <w:pPr>
        <w:rPr>
          <w:color w:val="0F4C81"/>
          <w:sz w:val="6"/>
          <w:szCs w:val="6"/>
        </w:rPr>
      </w:pPr>
      <w:r w:rsidRPr="00C31B17">
        <w:br w:type="page"/>
      </w:r>
    </w:p>
    <w:p w14:paraId="67D27DCE" w14:textId="77777777" w:rsidR="001E0022" w:rsidRPr="00F25857" w:rsidRDefault="001E0022" w:rsidP="00F748D3">
      <w:pPr>
        <w:pStyle w:val="Heading4"/>
        <w:sectPr w:rsidR="001E0022" w:rsidRPr="00F25857" w:rsidSect="00441C25">
          <w:type w:val="continuous"/>
          <w:pgSz w:w="11906" w:h="16838"/>
          <w:pgMar w:top="1238" w:right="720" w:bottom="730" w:left="720" w:header="709" w:footer="205" w:gutter="0"/>
          <w:cols w:space="1134"/>
          <w:docGrid w:linePitch="360"/>
        </w:sectPr>
      </w:pPr>
    </w:p>
    <w:p w14:paraId="1599F60D" w14:textId="77777777" w:rsidR="00373B1C" w:rsidRPr="00C31B17" w:rsidRDefault="00373B1C" w:rsidP="00373B1C">
      <w:pPr>
        <w:pStyle w:val="Heading1"/>
        <w:spacing w:before="0"/>
        <w:ind w:right="-11"/>
      </w:pPr>
      <w:r w:rsidRPr="00C31B17">
        <w:lastRenderedPageBreak/>
        <w:t>Pre-course tasks</w:t>
      </w:r>
    </w:p>
    <w:p w14:paraId="4E811F9F" w14:textId="77777777" w:rsidR="00373B1C" w:rsidRPr="00373B1C" w:rsidRDefault="00373B1C" w:rsidP="00373B1C">
      <w:pPr>
        <w:rPr>
          <w:sz w:val="6"/>
          <w:szCs w:val="6"/>
        </w:rPr>
      </w:pPr>
    </w:p>
    <w:p w14:paraId="02F2E3E7" w14:textId="77777777" w:rsidR="00373B1C" w:rsidRPr="00F25857" w:rsidRDefault="00373B1C" w:rsidP="00373B1C">
      <w:pPr>
        <w:pStyle w:val="ListParagraph"/>
        <w:numPr>
          <w:ilvl w:val="0"/>
          <w:numId w:val="10"/>
        </w:numPr>
        <w:rPr>
          <w:rFonts w:ascii="Outfit" w:hAnsi="Outfit"/>
        </w:rPr>
      </w:pPr>
      <w:r w:rsidRPr="00F25857">
        <w:rPr>
          <w:rFonts w:ascii="Outfit" w:hAnsi="Outfit"/>
        </w:rPr>
        <w:t>Drawing links between readings – what is school geography for?</w:t>
      </w:r>
    </w:p>
    <w:p w14:paraId="3B1DD2CF" w14:textId="77777777" w:rsidR="00373B1C" w:rsidRPr="00F25857" w:rsidRDefault="00373B1C" w:rsidP="00373B1C">
      <w:pPr>
        <w:pStyle w:val="ListParagraph"/>
        <w:numPr>
          <w:ilvl w:val="0"/>
          <w:numId w:val="10"/>
        </w:numPr>
        <w:rPr>
          <w:rFonts w:ascii="Outfit" w:hAnsi="Outfit"/>
        </w:rPr>
      </w:pPr>
      <w:r w:rsidRPr="00F25857">
        <w:rPr>
          <w:rFonts w:ascii="Outfit" w:hAnsi="Outfit"/>
        </w:rPr>
        <w:t>Developing your subject knowledge</w:t>
      </w:r>
    </w:p>
    <w:p w14:paraId="022D2A65" w14:textId="77777777" w:rsidR="00373B1C" w:rsidRPr="00F25857" w:rsidRDefault="00373B1C" w:rsidP="00373B1C">
      <w:pPr>
        <w:pStyle w:val="ListParagraph"/>
        <w:numPr>
          <w:ilvl w:val="0"/>
          <w:numId w:val="10"/>
        </w:numPr>
        <w:rPr>
          <w:rFonts w:ascii="Outfit" w:hAnsi="Outfit"/>
        </w:rPr>
      </w:pPr>
      <w:r>
        <w:rPr>
          <w:rFonts w:ascii="Outfit" w:hAnsi="Outfit"/>
        </w:rPr>
        <w:t>Curriculum Planning</w:t>
      </w:r>
    </w:p>
    <w:p w14:paraId="19C00AFC" w14:textId="77777777" w:rsidR="00373B1C" w:rsidRPr="00F25857" w:rsidRDefault="00373B1C" w:rsidP="00373B1C">
      <w:pPr>
        <w:pStyle w:val="ListParagraph"/>
        <w:numPr>
          <w:ilvl w:val="0"/>
          <w:numId w:val="10"/>
        </w:numPr>
        <w:rPr>
          <w:rFonts w:ascii="Outfit" w:hAnsi="Outfit"/>
        </w:rPr>
      </w:pPr>
      <w:r w:rsidRPr="00F25857">
        <w:rPr>
          <w:rFonts w:ascii="Outfit" w:hAnsi="Outfit"/>
        </w:rPr>
        <w:t>Preparing for teaching</w:t>
      </w:r>
    </w:p>
    <w:p w14:paraId="1DFD161A" w14:textId="77777777" w:rsidR="00373B1C" w:rsidRPr="00373B1C" w:rsidRDefault="00373B1C" w:rsidP="00373B1C">
      <w:pPr>
        <w:pStyle w:val="Heading4"/>
        <w:numPr>
          <w:ilvl w:val="0"/>
          <w:numId w:val="0"/>
        </w:numPr>
        <w:spacing w:after="120"/>
        <w:ind w:left="284" w:right="-11"/>
        <w:rPr>
          <w:b w:val="0"/>
          <w:bCs w:val="0"/>
          <w:sz w:val="16"/>
          <w:szCs w:val="16"/>
        </w:rPr>
      </w:pPr>
    </w:p>
    <w:p w14:paraId="11314665" w14:textId="657393E1" w:rsidR="001E0022" w:rsidRPr="00F40164" w:rsidRDefault="001E0022" w:rsidP="00F40164">
      <w:pPr>
        <w:pStyle w:val="Heading4"/>
        <w:spacing w:after="120"/>
        <w:ind w:left="284" w:right="-11" w:hanging="284"/>
        <w:rPr>
          <w:b w:val="0"/>
          <w:bCs w:val="0"/>
          <w:sz w:val="28"/>
          <w:szCs w:val="28"/>
        </w:rPr>
      </w:pPr>
      <w:r w:rsidRPr="00F40164">
        <w:rPr>
          <w:b w:val="0"/>
          <w:bCs w:val="0"/>
          <w:sz w:val="28"/>
          <w:szCs w:val="28"/>
        </w:rPr>
        <w:t>Drawing links between readings</w:t>
      </w:r>
    </w:p>
    <w:p w14:paraId="2A663C27" w14:textId="249930D8" w:rsidR="001E0022" w:rsidRDefault="001E0022" w:rsidP="00F748D3">
      <w:r w:rsidRPr="00C31B17">
        <w:rPr>
          <w:b/>
          <w:bCs/>
        </w:rPr>
        <w:t>Purpose</w:t>
      </w:r>
      <w:r w:rsidRPr="00C31B17">
        <w:t xml:space="preserve">:  You are starting on a master’s level PGCE. One of the skills in master’s level writing is analysing and comparing sources and you will need to make links between different pieces of research. In this task you will need to read the following </w:t>
      </w:r>
      <w:r w:rsidR="00C079F4">
        <w:t>documents</w:t>
      </w:r>
      <w:r w:rsidR="00D7261B">
        <w:t>:</w:t>
      </w:r>
    </w:p>
    <w:p w14:paraId="2F1E6522" w14:textId="77777777" w:rsidR="00C079F4" w:rsidRPr="00D7261B" w:rsidRDefault="00C079F4" w:rsidP="00F748D3">
      <w:pPr>
        <w:rPr>
          <w:sz w:val="10"/>
          <w:szCs w:val="10"/>
        </w:rPr>
      </w:pPr>
    </w:p>
    <w:p w14:paraId="3C1A8F56" w14:textId="77777777" w:rsidR="001E0022" w:rsidRDefault="00C079F4" w:rsidP="00F748D3">
      <w:r>
        <w:t>A framework for the geography curriculum</w:t>
      </w:r>
    </w:p>
    <w:p w14:paraId="61F9A2BE" w14:textId="77777777" w:rsidR="00C079F4" w:rsidRDefault="00C079F4" w:rsidP="00F748D3">
      <w:hyperlink r:id="rId13" w:history="1">
        <w:r w:rsidRPr="00806FA7">
          <w:rPr>
            <w:rStyle w:val="Hyperlink"/>
          </w:rPr>
          <w:t>https://geography.org.uk/wp-content/uploads/2023/07/GA-Curriculum-Framework-2022-WEB-final.pdf</w:t>
        </w:r>
      </w:hyperlink>
    </w:p>
    <w:p w14:paraId="40E53E52" w14:textId="77777777" w:rsidR="00C079F4" w:rsidRPr="00373B1C" w:rsidRDefault="00C079F4" w:rsidP="00F748D3">
      <w:pPr>
        <w:rPr>
          <w:sz w:val="16"/>
          <w:szCs w:val="16"/>
        </w:rPr>
      </w:pPr>
    </w:p>
    <w:p w14:paraId="3594ADD3" w14:textId="77777777" w:rsidR="001E0022" w:rsidRDefault="00C079F4" w:rsidP="00F748D3">
      <w:r>
        <w:t>The relevant secondary sections for the recent OFSTED report on geography teaching</w:t>
      </w:r>
    </w:p>
    <w:p w14:paraId="23DD4FEB" w14:textId="77777777" w:rsidR="00C079F4" w:rsidRDefault="00C079F4" w:rsidP="00F748D3">
      <w:hyperlink r:id="rId14" w:history="1">
        <w:r w:rsidRPr="00806FA7">
          <w:rPr>
            <w:rStyle w:val="Hyperlink"/>
          </w:rPr>
          <w:t>https://www.gov.uk/government/publications/subject-report-series-geography/getting-our-bearings-geography-subject-report</w:t>
        </w:r>
      </w:hyperlink>
    </w:p>
    <w:p w14:paraId="7C4FC328" w14:textId="77777777" w:rsidR="00C079F4" w:rsidRPr="00373B1C" w:rsidRDefault="00C079F4" w:rsidP="00F748D3">
      <w:pPr>
        <w:rPr>
          <w:sz w:val="16"/>
          <w:szCs w:val="16"/>
        </w:rPr>
      </w:pPr>
    </w:p>
    <w:p w14:paraId="1AFEDF1A" w14:textId="77777777" w:rsidR="00C079F4" w:rsidRDefault="00C079F4" w:rsidP="00F748D3">
      <w:r>
        <w:t xml:space="preserve">Review the </w:t>
      </w:r>
      <w:proofErr w:type="spellStart"/>
      <w:r>
        <w:t>KS1</w:t>
      </w:r>
      <w:proofErr w:type="spellEnd"/>
      <w:r>
        <w:t xml:space="preserve"> to </w:t>
      </w:r>
      <w:proofErr w:type="spellStart"/>
      <w:r>
        <w:t>KS4</w:t>
      </w:r>
      <w:proofErr w:type="spellEnd"/>
      <w:r>
        <w:t xml:space="preserve">  content of the National Curriculum</w:t>
      </w:r>
    </w:p>
    <w:p w14:paraId="3EC1AECE" w14:textId="77777777" w:rsidR="00C079F4" w:rsidRDefault="00C079F4" w:rsidP="00F748D3">
      <w:hyperlink r:id="rId15" w:history="1">
        <w:r w:rsidRPr="00806FA7">
          <w:rPr>
            <w:rStyle w:val="Hyperlink"/>
          </w:rPr>
          <w:t>https://assets.publishing.service.gov.uk/media/5a7c1ecae5274a1f5cc75e97/PRIMARY_national_curriculum_-_Geography.pdf</w:t>
        </w:r>
      </w:hyperlink>
    </w:p>
    <w:p w14:paraId="275BDDD1" w14:textId="77777777" w:rsidR="00C079F4" w:rsidRPr="00373B1C" w:rsidRDefault="00C079F4" w:rsidP="00F748D3">
      <w:pPr>
        <w:rPr>
          <w:sz w:val="16"/>
          <w:szCs w:val="16"/>
        </w:rPr>
      </w:pPr>
    </w:p>
    <w:p w14:paraId="24689A4F" w14:textId="2890BE12" w:rsidR="00C079F4" w:rsidRDefault="00C079F4" w:rsidP="00F748D3">
      <w:hyperlink r:id="rId16" w:history="1">
        <w:r w:rsidRPr="00806FA7">
          <w:rPr>
            <w:rStyle w:val="Hyperlink"/>
          </w:rPr>
          <w:t>https://assets.publishing.service.gov.uk/media/5a7b8699ed915d131105fd16/SECONDARY_national_curriculum_-_Geography.pdf</w:t>
        </w:r>
      </w:hyperlink>
    </w:p>
    <w:p w14:paraId="5BF48F5B" w14:textId="77777777" w:rsidR="00C079F4" w:rsidRPr="00373B1C" w:rsidRDefault="00C079F4" w:rsidP="00F748D3">
      <w:pPr>
        <w:rPr>
          <w:sz w:val="16"/>
          <w:szCs w:val="16"/>
        </w:rPr>
      </w:pPr>
    </w:p>
    <w:p w14:paraId="502C7AE9" w14:textId="77777777" w:rsidR="001E0022" w:rsidRPr="00C31B17" w:rsidRDefault="001E0022" w:rsidP="00F748D3">
      <w:r w:rsidRPr="00C31B17">
        <w:t xml:space="preserve">You might want to think about a note taking method – </w:t>
      </w:r>
      <w:hyperlink r:id="rId17" w:history="1">
        <w:r w:rsidRPr="00C31B17">
          <w:rPr>
            <w:rStyle w:val="Hyperlink"/>
          </w:rPr>
          <w:t>for example the Cornell Method</w:t>
        </w:r>
      </w:hyperlink>
      <w:r w:rsidRPr="00C31B17">
        <w:t>, for this task.</w:t>
      </w:r>
    </w:p>
    <w:p w14:paraId="55742937" w14:textId="11160882" w:rsidR="001E0022" w:rsidRPr="00373B1C" w:rsidRDefault="001E0022" w:rsidP="00F748D3">
      <w:pPr>
        <w:rPr>
          <w:sz w:val="16"/>
          <w:szCs w:val="16"/>
        </w:rPr>
      </w:pPr>
    </w:p>
    <w:p w14:paraId="645E0463" w14:textId="77777777" w:rsidR="001E0022" w:rsidRPr="00C31B17" w:rsidRDefault="001E0022" w:rsidP="00A97EFE">
      <w:pPr>
        <w:shd w:val="clear" w:color="auto" w:fill="C1E4F5"/>
        <w:spacing w:after="120"/>
      </w:pPr>
      <w:r w:rsidRPr="00C31B17">
        <w:t>Product for Task 1</w:t>
      </w:r>
      <w:r>
        <w:t xml:space="preserve"> – You will </w:t>
      </w:r>
      <w:r w:rsidR="00C079F4">
        <w:t>discuss</w:t>
      </w:r>
      <w:r>
        <w:t xml:space="preserve"> this in week 1 of the course</w:t>
      </w:r>
    </w:p>
    <w:p w14:paraId="05DB28E7" w14:textId="77777777" w:rsidR="001E0022" w:rsidRPr="00C31B17" w:rsidRDefault="001E0022" w:rsidP="00EA15BE">
      <w:pPr>
        <w:shd w:val="clear" w:color="auto" w:fill="C1E4F5"/>
      </w:pPr>
      <w:r w:rsidRPr="00C31B17">
        <w:t>When you have read the papers</w:t>
      </w:r>
      <w:r w:rsidR="00C079F4">
        <w:t xml:space="preserve"> write no more than </w:t>
      </w:r>
      <w:r w:rsidR="00C079F4" w:rsidRPr="00C31B17">
        <w:t>200</w:t>
      </w:r>
      <w:r w:rsidRPr="00C31B17">
        <w:t xml:space="preserve"> word</w:t>
      </w:r>
      <w:r w:rsidR="00C079F4">
        <w:t xml:space="preserve">s on ‘the value of geography in the English </w:t>
      </w:r>
      <w:r w:rsidR="0023063B">
        <w:t>schools’</w:t>
      </w:r>
      <w:r w:rsidRPr="00C31B17">
        <w:t xml:space="preserve">. It will be an opportunity to get some feedback on your writing, building towards your M-level assignments. </w:t>
      </w:r>
    </w:p>
    <w:p w14:paraId="43BCDEB7" w14:textId="6E40B22E" w:rsidR="001E0022" w:rsidRPr="00373B1C" w:rsidRDefault="00373B1C" w:rsidP="00F748D3">
      <w:pPr>
        <w:rPr>
          <w:sz w:val="16"/>
          <w:szCs w:val="16"/>
        </w:rPr>
      </w:pPr>
      <w:r w:rsidRPr="00373B1C">
        <w:rPr>
          <w:sz w:val="16"/>
          <w:szCs w:val="16"/>
        </w:rPr>
        <w:br/>
      </w:r>
    </w:p>
    <w:p w14:paraId="3FB8E02E" w14:textId="77777777" w:rsidR="001E0022" w:rsidRPr="00ED1948" w:rsidRDefault="001E0022" w:rsidP="000E1A14">
      <w:pPr>
        <w:pStyle w:val="Heading4"/>
        <w:spacing w:after="120"/>
        <w:ind w:left="284" w:right="-11" w:hanging="284"/>
        <w:rPr>
          <w:b w:val="0"/>
          <w:bCs w:val="0"/>
          <w:sz w:val="28"/>
          <w:szCs w:val="28"/>
        </w:rPr>
      </w:pPr>
      <w:r w:rsidRPr="00ED1948">
        <w:rPr>
          <w:b w:val="0"/>
          <w:bCs w:val="0"/>
          <w:sz w:val="28"/>
          <w:szCs w:val="28"/>
        </w:rPr>
        <w:t>Developing your geography subject knowledge</w:t>
      </w:r>
    </w:p>
    <w:p w14:paraId="327D2C6A" w14:textId="77777777" w:rsidR="001E0022" w:rsidRPr="00D7261B" w:rsidRDefault="001E0022" w:rsidP="00F748D3">
      <w:pPr>
        <w:rPr>
          <w:sz w:val="16"/>
          <w:szCs w:val="16"/>
        </w:rPr>
      </w:pPr>
      <w:r w:rsidRPr="00C31B17">
        <w:t xml:space="preserve">You will need to refer to the National Curriculum for </w:t>
      </w:r>
      <w:r>
        <w:t>geography</w:t>
      </w:r>
      <w:r w:rsidRPr="00C31B17">
        <w:t xml:space="preserve"> for this task. </w:t>
      </w:r>
      <w:r w:rsidRPr="00C31B17">
        <w:br/>
      </w:r>
    </w:p>
    <w:p w14:paraId="071DA0F9" w14:textId="77777777" w:rsidR="001E0022" w:rsidRPr="00C31B17" w:rsidRDefault="001E0022" w:rsidP="00F748D3">
      <w:r w:rsidRPr="00C31B17">
        <w:rPr>
          <w:b/>
          <w:bCs/>
        </w:rPr>
        <w:t>Purpose</w:t>
      </w:r>
      <w:r w:rsidRPr="00C31B17">
        <w:t xml:space="preserve">: To familiarise yourself with the National Curriculum for </w:t>
      </w:r>
      <w:r>
        <w:t>geography</w:t>
      </w:r>
      <w:r w:rsidRPr="00C31B17">
        <w:t xml:space="preserve"> and begin to develop your knowledge of what students in secondary schools need to learn in </w:t>
      </w:r>
      <w:r>
        <w:t>geography</w:t>
      </w:r>
      <w:r w:rsidRPr="00C31B17">
        <w:t xml:space="preserve"> lessons.</w:t>
      </w:r>
    </w:p>
    <w:p w14:paraId="16B5285B" w14:textId="77777777" w:rsidR="001E0022" w:rsidRPr="00373B1C" w:rsidRDefault="001E0022" w:rsidP="00F748D3">
      <w:pPr>
        <w:rPr>
          <w:sz w:val="16"/>
          <w:szCs w:val="16"/>
        </w:rPr>
      </w:pPr>
    </w:p>
    <w:p w14:paraId="3ED9F1DE" w14:textId="77777777" w:rsidR="001E0022" w:rsidRDefault="001E0022" w:rsidP="00F748D3">
      <w:r w:rsidRPr="00C31B17">
        <w:t xml:space="preserve">Consider how you will revise your own subject knowledge in areas where you identify gaps. People revise in different ways and time spent considering methods that may be most effective is well spent and may help you to support your students in future. </w:t>
      </w:r>
    </w:p>
    <w:p w14:paraId="4A209E13" w14:textId="77777777" w:rsidR="001E0022" w:rsidRPr="00373B1C" w:rsidRDefault="001E0022" w:rsidP="00F748D3">
      <w:pPr>
        <w:rPr>
          <w:sz w:val="16"/>
          <w:szCs w:val="16"/>
        </w:rPr>
      </w:pPr>
    </w:p>
    <w:p w14:paraId="605D233B" w14:textId="77777777" w:rsidR="001E0022" w:rsidRPr="00C079F4" w:rsidRDefault="001E0022" w:rsidP="00A97EFE">
      <w:pPr>
        <w:shd w:val="clear" w:color="auto" w:fill="C1E4F5"/>
        <w:spacing w:after="120"/>
      </w:pPr>
      <w:r w:rsidRPr="00C31B17">
        <w:t xml:space="preserve">Product for Task 2: </w:t>
      </w:r>
      <w:r>
        <w:t>You will discuss this at your first tutorial</w:t>
      </w:r>
    </w:p>
    <w:p w14:paraId="701D7096" w14:textId="77777777" w:rsidR="001E0022" w:rsidRPr="00C31B17" w:rsidRDefault="001E0022" w:rsidP="00EA15BE">
      <w:pPr>
        <w:shd w:val="clear" w:color="auto" w:fill="C1E4F5"/>
      </w:pPr>
      <w:r w:rsidRPr="00C31B17">
        <w:t>2.1 a completed subject knowledge audit</w:t>
      </w:r>
    </w:p>
    <w:p w14:paraId="28029B59" w14:textId="25AD5AED" w:rsidR="001E0022" w:rsidRPr="00C31B17" w:rsidRDefault="00F748D3" w:rsidP="00373B1C">
      <w:pPr>
        <w:shd w:val="clear" w:color="auto" w:fill="C1E4F5"/>
      </w:pPr>
      <w:r>
        <w:t xml:space="preserve">2.2 </w:t>
      </w:r>
      <w:r w:rsidR="001E0022" w:rsidRPr="00C31B17">
        <w:t>evidence of engagement in subject knowledge development</w:t>
      </w:r>
    </w:p>
    <w:p w14:paraId="070E65B3" w14:textId="77777777" w:rsidR="001E0022" w:rsidRPr="00003DD2" w:rsidRDefault="00F748D3" w:rsidP="00003DD2">
      <w:pPr>
        <w:pStyle w:val="Heading4"/>
        <w:spacing w:after="120"/>
        <w:ind w:left="425" w:right="-11" w:hanging="357"/>
        <w:rPr>
          <w:b w:val="0"/>
          <w:bCs w:val="0"/>
          <w:sz w:val="28"/>
          <w:szCs w:val="28"/>
        </w:rPr>
      </w:pPr>
      <w:r w:rsidRPr="00003DD2">
        <w:rPr>
          <w:b w:val="0"/>
          <w:bCs w:val="0"/>
          <w:sz w:val="28"/>
          <w:szCs w:val="28"/>
        </w:rPr>
        <w:lastRenderedPageBreak/>
        <w:t>Curriculum planning</w:t>
      </w:r>
    </w:p>
    <w:p w14:paraId="5C693F98" w14:textId="77777777" w:rsidR="001E0022" w:rsidRPr="00C31B17" w:rsidRDefault="001E0022" w:rsidP="00F748D3">
      <w:r w:rsidRPr="00C31B17">
        <w:rPr>
          <w:b/>
          <w:bCs/>
        </w:rPr>
        <w:t>Purpose</w:t>
      </w:r>
      <w:r w:rsidRPr="00C31B17">
        <w:t xml:space="preserve">: To reflect on the nature of </w:t>
      </w:r>
      <w:r>
        <w:t>geography</w:t>
      </w:r>
      <w:r w:rsidRPr="00C31B17">
        <w:t xml:space="preserve"> as a discipline and how it is developed and taught through the curriculum from Key Stage 2 to Key Stage 5. </w:t>
      </w:r>
    </w:p>
    <w:p w14:paraId="4CB99285" w14:textId="77777777" w:rsidR="001E0022" w:rsidRPr="00373B1C" w:rsidRDefault="001E0022" w:rsidP="00F748D3">
      <w:pPr>
        <w:rPr>
          <w:sz w:val="16"/>
          <w:szCs w:val="16"/>
        </w:rPr>
      </w:pPr>
    </w:p>
    <w:p w14:paraId="0636CC2A" w14:textId="77777777" w:rsidR="00C079F4" w:rsidRDefault="00C079F4" w:rsidP="00F748D3">
      <w:r>
        <w:t xml:space="preserve">Assume you are planning to teach a new group in year 7. You have one hour a week for geography. You can choose any topic and assume the pupils have covered the </w:t>
      </w:r>
      <w:proofErr w:type="spellStart"/>
      <w:r>
        <w:t>KS1</w:t>
      </w:r>
      <w:proofErr w:type="spellEnd"/>
      <w:r>
        <w:t>/2 content.</w:t>
      </w:r>
    </w:p>
    <w:p w14:paraId="7F43248C" w14:textId="33317DCE" w:rsidR="00C079F4" w:rsidRPr="00C31B17" w:rsidRDefault="00C079F4" w:rsidP="00F748D3">
      <w:r>
        <w:t xml:space="preserve">Plan your 6 weeks </w:t>
      </w:r>
      <w:r w:rsidR="0097385A">
        <w:t>i</w:t>
      </w:r>
      <w:r w:rsidR="00F748D3">
        <w:t xml:space="preserve">n the table </w:t>
      </w:r>
      <w:r w:rsidR="0097385A">
        <w:t>at the end of this document.</w:t>
      </w:r>
    </w:p>
    <w:p w14:paraId="4DDDFF07" w14:textId="77777777" w:rsidR="00F748D3" w:rsidRDefault="00F748D3" w:rsidP="00F748D3"/>
    <w:p w14:paraId="588D863C" w14:textId="77777777" w:rsidR="001E0022" w:rsidRPr="00C31B17" w:rsidRDefault="001E0022" w:rsidP="00DA5219">
      <w:pPr>
        <w:shd w:val="clear" w:color="auto" w:fill="C1E4F5"/>
        <w:spacing w:after="120"/>
      </w:pPr>
      <w:r w:rsidRPr="00C31B17">
        <w:t xml:space="preserve">Product for Task 3: </w:t>
      </w:r>
      <w:r>
        <w:t>You will need this for week 2 of the course</w:t>
      </w:r>
    </w:p>
    <w:p w14:paraId="48638BB4" w14:textId="77777777" w:rsidR="001E0022" w:rsidRPr="00C31B17" w:rsidRDefault="001E0022" w:rsidP="00EA15BE">
      <w:pPr>
        <w:shd w:val="clear" w:color="auto" w:fill="C1E4F5"/>
      </w:pPr>
      <w:r w:rsidRPr="00C31B17">
        <w:t xml:space="preserve">Completed </w:t>
      </w:r>
      <w:r w:rsidR="00F748D3">
        <w:t xml:space="preserve">6 week </w:t>
      </w:r>
      <w:r w:rsidRPr="00C31B17">
        <w:t>lesson plan and activity or resource</w:t>
      </w:r>
    </w:p>
    <w:p w14:paraId="2DF3656A" w14:textId="77777777" w:rsidR="001E0022" w:rsidRPr="00373B1C" w:rsidRDefault="001E0022" w:rsidP="00F748D3">
      <w:pPr>
        <w:rPr>
          <w:sz w:val="16"/>
          <w:szCs w:val="16"/>
        </w:rPr>
      </w:pPr>
    </w:p>
    <w:p w14:paraId="55049035" w14:textId="77777777" w:rsidR="00F748D3" w:rsidRPr="00373B1C" w:rsidRDefault="00F748D3" w:rsidP="00F748D3">
      <w:pPr>
        <w:rPr>
          <w:sz w:val="16"/>
          <w:szCs w:val="16"/>
          <w:lang w:eastAsia="en-GB"/>
        </w:rPr>
      </w:pPr>
    </w:p>
    <w:p w14:paraId="2B1D22BD" w14:textId="77777777" w:rsidR="001E0022" w:rsidRPr="002C53DF" w:rsidRDefault="001E0022" w:rsidP="002C53DF">
      <w:pPr>
        <w:pStyle w:val="Heading4"/>
        <w:spacing w:after="120"/>
        <w:ind w:left="425" w:right="-11" w:hanging="357"/>
        <w:rPr>
          <w:b w:val="0"/>
          <w:bCs w:val="0"/>
          <w:sz w:val="28"/>
          <w:szCs w:val="28"/>
        </w:rPr>
      </w:pPr>
      <w:r w:rsidRPr="002C53DF">
        <w:rPr>
          <w:b w:val="0"/>
          <w:bCs w:val="0"/>
          <w:sz w:val="28"/>
          <w:szCs w:val="28"/>
        </w:rPr>
        <w:t xml:space="preserve">Preparing for </w:t>
      </w:r>
      <w:r w:rsidR="00F748D3" w:rsidRPr="002C53DF">
        <w:rPr>
          <w:b w:val="0"/>
          <w:bCs w:val="0"/>
          <w:sz w:val="28"/>
          <w:szCs w:val="28"/>
        </w:rPr>
        <w:t>the course</w:t>
      </w:r>
    </w:p>
    <w:p w14:paraId="4BA5BB91" w14:textId="06E24D9F" w:rsidR="001E0022" w:rsidRPr="00C31B17" w:rsidRDefault="001E0022" w:rsidP="00F748D3">
      <w:r w:rsidRPr="00C31B17">
        <w:t xml:space="preserve">In </w:t>
      </w:r>
      <w:r w:rsidRPr="00F748D3">
        <w:t>September</w:t>
      </w:r>
      <w:r w:rsidRPr="00C31B17">
        <w:t xml:space="preserve"> </w:t>
      </w:r>
      <w:r w:rsidR="00DC3360">
        <w:t xml:space="preserve">(once you are registered) </w:t>
      </w:r>
      <w:r w:rsidRPr="00C31B17">
        <w:t xml:space="preserve">you will be able to access the PGCE </w:t>
      </w:r>
      <w:r>
        <w:t>geography</w:t>
      </w:r>
      <w:r w:rsidRPr="00C31B17">
        <w:t xml:space="preserve"> VLE (our website for trainees)</w:t>
      </w:r>
      <w:r>
        <w:t xml:space="preserve"> called ELE</w:t>
      </w:r>
      <w:r w:rsidRPr="00C31B17">
        <w:t xml:space="preserve">. </w:t>
      </w:r>
    </w:p>
    <w:p w14:paraId="301977C1" w14:textId="77777777" w:rsidR="001E0022" w:rsidRPr="00373B1C" w:rsidRDefault="001E0022" w:rsidP="00F748D3">
      <w:pPr>
        <w:rPr>
          <w:sz w:val="16"/>
          <w:szCs w:val="16"/>
        </w:rPr>
      </w:pPr>
    </w:p>
    <w:p w14:paraId="5C13E4EE" w14:textId="77777777" w:rsidR="001E0022" w:rsidRPr="00C31B17" w:rsidRDefault="001E0022" w:rsidP="00DA5219">
      <w:pPr>
        <w:shd w:val="clear" w:color="auto" w:fill="C1E4F5"/>
        <w:spacing w:after="120"/>
      </w:pPr>
      <w:r w:rsidRPr="00C31B17">
        <w:t>Product for Task 4</w:t>
      </w:r>
    </w:p>
    <w:p w14:paraId="024252AF" w14:textId="77777777" w:rsidR="001E0022" w:rsidRPr="00C31B17" w:rsidRDefault="001E0022" w:rsidP="00EA15BE">
      <w:pPr>
        <w:shd w:val="clear" w:color="auto" w:fill="C1E4F5"/>
      </w:pPr>
      <w:r>
        <w:t>Visit</w:t>
      </w:r>
      <w:r w:rsidR="00F748D3">
        <w:t xml:space="preserve"> </w:t>
      </w:r>
      <w:r>
        <w:t>the pre-course tab on ELE</w:t>
      </w:r>
    </w:p>
    <w:p w14:paraId="456ABD58" w14:textId="77777777" w:rsidR="001E0022" w:rsidRPr="00373B1C" w:rsidRDefault="001E0022" w:rsidP="00F748D3">
      <w:pPr>
        <w:rPr>
          <w:sz w:val="16"/>
          <w:szCs w:val="16"/>
        </w:rPr>
      </w:pPr>
    </w:p>
    <w:p w14:paraId="2478C02F" w14:textId="77777777" w:rsidR="001E0022" w:rsidRPr="00373B1C" w:rsidRDefault="001E0022" w:rsidP="00F748D3">
      <w:pPr>
        <w:rPr>
          <w:sz w:val="16"/>
          <w:szCs w:val="16"/>
        </w:rPr>
      </w:pPr>
    </w:p>
    <w:p w14:paraId="6D7D1A6D" w14:textId="0109CFAD" w:rsidR="00F748D3" w:rsidRPr="00DA5219" w:rsidRDefault="00F748D3" w:rsidP="00DA5219">
      <w:pPr>
        <w:pStyle w:val="Heading4"/>
        <w:spacing w:after="120"/>
        <w:ind w:left="425" w:right="-11" w:hanging="357"/>
        <w:rPr>
          <w:b w:val="0"/>
          <w:bCs w:val="0"/>
          <w:sz w:val="28"/>
          <w:szCs w:val="28"/>
        </w:rPr>
      </w:pPr>
      <w:r w:rsidRPr="00DA5219">
        <w:rPr>
          <w:b w:val="0"/>
          <w:bCs w:val="0"/>
          <w:sz w:val="28"/>
          <w:szCs w:val="28"/>
        </w:rPr>
        <w:t>Preparing for teaching – extension</w:t>
      </w:r>
    </w:p>
    <w:p w14:paraId="736BCBC5" w14:textId="77777777" w:rsidR="00F748D3" w:rsidRPr="00F748D3" w:rsidRDefault="00F748D3" w:rsidP="00F748D3">
      <w:pPr>
        <w:rPr>
          <w:lang w:eastAsia="en-GB"/>
        </w:rPr>
      </w:pPr>
      <w:r>
        <w:rPr>
          <w:lang w:eastAsia="en-GB"/>
        </w:rPr>
        <w:t xml:space="preserve">If you have </w:t>
      </w:r>
      <w:r w:rsidR="00394B36">
        <w:rPr>
          <w:lang w:eastAsia="en-GB"/>
        </w:rPr>
        <w:t>time,</w:t>
      </w:r>
      <w:r>
        <w:rPr>
          <w:lang w:eastAsia="en-GB"/>
        </w:rPr>
        <w:t xml:space="preserve"> you can consider how each lesson from task 4</w:t>
      </w:r>
      <w:r w:rsidR="00394B36">
        <w:rPr>
          <w:lang w:eastAsia="en-GB"/>
        </w:rPr>
        <w:t xml:space="preserve"> </w:t>
      </w:r>
      <w:r>
        <w:rPr>
          <w:lang w:eastAsia="en-GB"/>
        </w:rPr>
        <w:t>might flow (assume 1 hour</w:t>
      </w:r>
      <w:r w:rsidR="00394B36">
        <w:rPr>
          <w:lang w:eastAsia="en-GB"/>
        </w:rPr>
        <w:t xml:space="preserve"> per lesson</w:t>
      </w:r>
      <w:r>
        <w:rPr>
          <w:lang w:eastAsia="en-GB"/>
        </w:rPr>
        <w:t xml:space="preserve">). </w:t>
      </w:r>
    </w:p>
    <w:p w14:paraId="09752E4B" w14:textId="77777777" w:rsidR="001E0022" w:rsidRPr="00C31B17" w:rsidRDefault="001E0022" w:rsidP="00F748D3"/>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85"/>
        <w:gridCol w:w="2977"/>
        <w:gridCol w:w="2551"/>
        <w:gridCol w:w="2239"/>
      </w:tblGrid>
      <w:tr w:rsidR="00F748D3" w14:paraId="523F6687" w14:textId="77777777" w:rsidTr="009A31E9">
        <w:tc>
          <w:tcPr>
            <w:tcW w:w="562" w:type="dxa"/>
          </w:tcPr>
          <w:p w14:paraId="4426C539" w14:textId="79A8B7F3" w:rsidR="00F748D3" w:rsidRPr="00EA15BE" w:rsidRDefault="001E0022" w:rsidP="00F748D3">
            <w:pPr>
              <w:rPr>
                <w:sz w:val="22"/>
                <w:szCs w:val="22"/>
              </w:rPr>
            </w:pPr>
            <w:r w:rsidRPr="00C31B17">
              <w:t xml:space="preserve"> </w:t>
            </w:r>
            <w:proofErr w:type="spellStart"/>
            <w:r w:rsidR="00F748D3" w:rsidRPr="00EA15BE">
              <w:rPr>
                <w:sz w:val="22"/>
                <w:szCs w:val="22"/>
              </w:rPr>
              <w:t>Wk</w:t>
            </w:r>
            <w:proofErr w:type="spellEnd"/>
          </w:p>
        </w:tc>
        <w:tc>
          <w:tcPr>
            <w:tcW w:w="1985" w:type="dxa"/>
          </w:tcPr>
          <w:p w14:paraId="1E68E8A9" w14:textId="77777777" w:rsidR="00F748D3" w:rsidRPr="00EA15BE" w:rsidRDefault="00F748D3" w:rsidP="00F748D3">
            <w:pPr>
              <w:rPr>
                <w:sz w:val="22"/>
                <w:szCs w:val="22"/>
              </w:rPr>
            </w:pPr>
            <w:r w:rsidRPr="00EA15BE">
              <w:rPr>
                <w:sz w:val="22"/>
                <w:szCs w:val="22"/>
              </w:rPr>
              <w:t xml:space="preserve">Learning Objective: </w:t>
            </w:r>
          </w:p>
        </w:tc>
        <w:tc>
          <w:tcPr>
            <w:tcW w:w="2977" w:type="dxa"/>
          </w:tcPr>
          <w:p w14:paraId="39B263C7" w14:textId="77777777" w:rsidR="00F748D3" w:rsidRPr="00EA15BE" w:rsidRDefault="00F748D3" w:rsidP="00F748D3">
            <w:pPr>
              <w:rPr>
                <w:sz w:val="22"/>
                <w:szCs w:val="22"/>
              </w:rPr>
            </w:pPr>
            <w:r w:rsidRPr="00EA15BE">
              <w:rPr>
                <w:sz w:val="22"/>
                <w:szCs w:val="22"/>
              </w:rPr>
              <w:t>Teacher activity</w:t>
            </w:r>
          </w:p>
        </w:tc>
        <w:tc>
          <w:tcPr>
            <w:tcW w:w="2551" w:type="dxa"/>
          </w:tcPr>
          <w:p w14:paraId="0BAA8E9B" w14:textId="77777777" w:rsidR="00F748D3" w:rsidRPr="00EA15BE" w:rsidRDefault="00F748D3" w:rsidP="00F748D3">
            <w:pPr>
              <w:rPr>
                <w:sz w:val="22"/>
                <w:szCs w:val="22"/>
              </w:rPr>
            </w:pPr>
            <w:r w:rsidRPr="00EA15BE">
              <w:rPr>
                <w:sz w:val="22"/>
                <w:szCs w:val="22"/>
              </w:rPr>
              <w:t>Student activity</w:t>
            </w:r>
          </w:p>
        </w:tc>
        <w:tc>
          <w:tcPr>
            <w:tcW w:w="2239" w:type="dxa"/>
          </w:tcPr>
          <w:p w14:paraId="292D8476" w14:textId="77777777" w:rsidR="00F748D3" w:rsidRPr="00EA15BE" w:rsidRDefault="00F748D3" w:rsidP="00F748D3">
            <w:pPr>
              <w:rPr>
                <w:sz w:val="22"/>
                <w:szCs w:val="22"/>
              </w:rPr>
            </w:pPr>
            <w:proofErr w:type="spellStart"/>
            <w:r w:rsidRPr="00EA15BE">
              <w:rPr>
                <w:sz w:val="22"/>
                <w:szCs w:val="22"/>
              </w:rPr>
              <w:t>AfL</w:t>
            </w:r>
            <w:proofErr w:type="spellEnd"/>
            <w:r w:rsidRPr="00EA15BE">
              <w:rPr>
                <w:sz w:val="22"/>
                <w:szCs w:val="22"/>
              </w:rPr>
              <w:t>: what and how</w:t>
            </w:r>
          </w:p>
        </w:tc>
      </w:tr>
      <w:tr w:rsidR="00F748D3" w:rsidRPr="00F748D3" w14:paraId="5C93E31D" w14:textId="77777777" w:rsidTr="009A31E9">
        <w:tc>
          <w:tcPr>
            <w:tcW w:w="562" w:type="dxa"/>
          </w:tcPr>
          <w:p w14:paraId="654D23B4" w14:textId="77777777" w:rsidR="00F748D3" w:rsidRPr="00EA15BE" w:rsidRDefault="00F748D3" w:rsidP="00F748D3">
            <w:pPr>
              <w:rPr>
                <w:sz w:val="22"/>
                <w:szCs w:val="22"/>
              </w:rPr>
            </w:pPr>
            <w:r w:rsidRPr="00EA15BE">
              <w:rPr>
                <w:sz w:val="22"/>
                <w:szCs w:val="22"/>
              </w:rPr>
              <w:t>1</w:t>
            </w:r>
          </w:p>
        </w:tc>
        <w:tc>
          <w:tcPr>
            <w:tcW w:w="1985" w:type="dxa"/>
          </w:tcPr>
          <w:p w14:paraId="5B5FA859" w14:textId="77777777" w:rsidR="00F748D3" w:rsidRPr="00F66E8A" w:rsidRDefault="00F748D3" w:rsidP="00F748D3">
            <w:pPr>
              <w:rPr>
                <w:sz w:val="22"/>
                <w:szCs w:val="22"/>
              </w:rPr>
            </w:pPr>
            <w:r w:rsidRPr="00F66E8A">
              <w:rPr>
                <w:sz w:val="22"/>
                <w:szCs w:val="22"/>
              </w:rPr>
              <w:t xml:space="preserve">What Knowledge, Understanding or Skills are being developed? </w:t>
            </w:r>
          </w:p>
          <w:p w14:paraId="7FCA571D" w14:textId="77777777" w:rsidR="00F748D3" w:rsidRPr="00F66E8A" w:rsidRDefault="00F748D3" w:rsidP="00F748D3">
            <w:pPr>
              <w:rPr>
                <w:sz w:val="22"/>
                <w:szCs w:val="22"/>
              </w:rPr>
            </w:pPr>
          </w:p>
        </w:tc>
        <w:tc>
          <w:tcPr>
            <w:tcW w:w="2977" w:type="dxa"/>
          </w:tcPr>
          <w:p w14:paraId="107CEC3F" w14:textId="77777777" w:rsidR="00F748D3" w:rsidRPr="00F66E8A" w:rsidRDefault="00F748D3" w:rsidP="00F748D3">
            <w:pPr>
              <w:rPr>
                <w:sz w:val="22"/>
                <w:szCs w:val="22"/>
              </w:rPr>
            </w:pPr>
            <w:r w:rsidRPr="00F66E8A">
              <w:rPr>
                <w:sz w:val="22"/>
                <w:szCs w:val="22"/>
              </w:rPr>
              <w:t xml:space="preserve">Plan for engagement </w:t>
            </w:r>
          </w:p>
          <w:p w14:paraId="237FF857" w14:textId="77777777" w:rsidR="00F748D3" w:rsidRPr="00F66E8A" w:rsidRDefault="00F748D3" w:rsidP="00F748D3">
            <w:pPr>
              <w:rPr>
                <w:sz w:val="22"/>
                <w:szCs w:val="22"/>
              </w:rPr>
            </w:pPr>
            <w:r w:rsidRPr="00F66E8A">
              <w:rPr>
                <w:sz w:val="22"/>
                <w:szCs w:val="22"/>
              </w:rPr>
              <w:t>Link to prior learning</w:t>
            </w:r>
          </w:p>
          <w:p w14:paraId="7F66F812" w14:textId="77777777" w:rsidR="00F748D3" w:rsidRPr="00F66E8A" w:rsidRDefault="00F748D3" w:rsidP="00F748D3">
            <w:pPr>
              <w:rPr>
                <w:sz w:val="22"/>
                <w:szCs w:val="22"/>
              </w:rPr>
            </w:pPr>
            <w:r w:rsidRPr="00F66E8A">
              <w:rPr>
                <w:sz w:val="22"/>
                <w:szCs w:val="22"/>
              </w:rPr>
              <w:t>Make the learning focus explicit</w:t>
            </w:r>
          </w:p>
          <w:p w14:paraId="2C47BBE8" w14:textId="77777777" w:rsidR="00F748D3" w:rsidRPr="00F66E8A" w:rsidRDefault="00F748D3" w:rsidP="00F748D3">
            <w:pPr>
              <w:rPr>
                <w:sz w:val="22"/>
                <w:szCs w:val="22"/>
              </w:rPr>
            </w:pPr>
            <w:r w:rsidRPr="00F66E8A">
              <w:rPr>
                <w:sz w:val="22"/>
                <w:szCs w:val="22"/>
              </w:rPr>
              <w:t>Think about how to develop the learning systematically through the lesson</w:t>
            </w:r>
          </w:p>
          <w:p w14:paraId="4A2FFB93" w14:textId="1F03101A" w:rsidR="00F748D3" w:rsidRPr="00F66E8A" w:rsidRDefault="00F748D3" w:rsidP="00F748D3">
            <w:pPr>
              <w:rPr>
                <w:sz w:val="22"/>
                <w:szCs w:val="22"/>
              </w:rPr>
            </w:pPr>
            <w:r w:rsidRPr="00F66E8A">
              <w:rPr>
                <w:sz w:val="22"/>
                <w:szCs w:val="22"/>
              </w:rPr>
              <w:t>Think about how to consolidate learning from this lesson and point forward to what comes next</w:t>
            </w:r>
          </w:p>
        </w:tc>
        <w:tc>
          <w:tcPr>
            <w:tcW w:w="2551" w:type="dxa"/>
          </w:tcPr>
          <w:p w14:paraId="2DD3030E" w14:textId="77777777" w:rsidR="00F748D3" w:rsidRPr="00F66E8A" w:rsidRDefault="00F748D3" w:rsidP="00F748D3">
            <w:pPr>
              <w:rPr>
                <w:sz w:val="22"/>
                <w:szCs w:val="22"/>
              </w:rPr>
            </w:pPr>
            <w:r w:rsidRPr="00F66E8A">
              <w:rPr>
                <w:sz w:val="22"/>
                <w:szCs w:val="22"/>
              </w:rPr>
              <w:t>Consider a ‘do now’ task, or response to marking, or a ‘hook’ e.g. image, scenario or big question to consider</w:t>
            </w:r>
          </w:p>
          <w:p w14:paraId="132902F6" w14:textId="77777777" w:rsidR="00F748D3" w:rsidRPr="00F66E8A" w:rsidRDefault="00F748D3" w:rsidP="00F748D3">
            <w:pPr>
              <w:rPr>
                <w:sz w:val="22"/>
                <w:szCs w:val="22"/>
              </w:rPr>
            </w:pPr>
            <w:r w:rsidRPr="00F66E8A">
              <w:rPr>
                <w:sz w:val="22"/>
                <w:szCs w:val="22"/>
              </w:rPr>
              <w:t>Build in tasks which allow for pupil independence – pair/group/individual work</w:t>
            </w:r>
          </w:p>
          <w:p w14:paraId="276346CC" w14:textId="77777777" w:rsidR="00F748D3" w:rsidRPr="00F66E8A" w:rsidRDefault="00F748D3" w:rsidP="00F748D3">
            <w:pPr>
              <w:rPr>
                <w:sz w:val="22"/>
                <w:szCs w:val="22"/>
              </w:rPr>
            </w:pPr>
            <w:r w:rsidRPr="00F66E8A">
              <w:rPr>
                <w:sz w:val="22"/>
                <w:szCs w:val="22"/>
              </w:rPr>
              <w:t>Can the students reflect on what they’ve learned</w:t>
            </w:r>
          </w:p>
        </w:tc>
        <w:tc>
          <w:tcPr>
            <w:tcW w:w="2239" w:type="dxa"/>
          </w:tcPr>
          <w:p w14:paraId="269FD920" w14:textId="77777777" w:rsidR="00F748D3" w:rsidRPr="00F66E8A" w:rsidRDefault="00F748D3" w:rsidP="00F748D3">
            <w:pPr>
              <w:rPr>
                <w:sz w:val="22"/>
                <w:szCs w:val="22"/>
              </w:rPr>
            </w:pPr>
            <w:r w:rsidRPr="00F66E8A">
              <w:rPr>
                <w:sz w:val="22"/>
                <w:szCs w:val="22"/>
              </w:rPr>
              <w:t>Draw out prior knowledge and use this to judge the pace and focus of activities in the lesson</w:t>
            </w:r>
          </w:p>
          <w:p w14:paraId="5D59725F" w14:textId="77777777" w:rsidR="00F748D3" w:rsidRPr="00F66E8A" w:rsidRDefault="00F748D3" w:rsidP="00F748D3">
            <w:pPr>
              <w:rPr>
                <w:sz w:val="22"/>
                <w:szCs w:val="22"/>
              </w:rPr>
            </w:pPr>
            <w:r w:rsidRPr="00F66E8A">
              <w:rPr>
                <w:sz w:val="22"/>
                <w:szCs w:val="22"/>
              </w:rPr>
              <w:t xml:space="preserve">You may want mini plenaries, or consider other </w:t>
            </w:r>
            <w:proofErr w:type="spellStart"/>
            <w:r w:rsidRPr="00F66E8A">
              <w:rPr>
                <w:sz w:val="22"/>
                <w:szCs w:val="22"/>
              </w:rPr>
              <w:t>AfL</w:t>
            </w:r>
            <w:proofErr w:type="spellEnd"/>
            <w:r w:rsidRPr="00F66E8A">
              <w:rPr>
                <w:sz w:val="22"/>
                <w:szCs w:val="22"/>
              </w:rPr>
              <w:t xml:space="preserve"> opportunities</w:t>
            </w:r>
          </w:p>
          <w:p w14:paraId="4B8586DE" w14:textId="77777777" w:rsidR="00F748D3" w:rsidRPr="00F66E8A" w:rsidRDefault="00F748D3" w:rsidP="00F748D3">
            <w:pPr>
              <w:rPr>
                <w:sz w:val="22"/>
                <w:szCs w:val="22"/>
              </w:rPr>
            </w:pPr>
            <w:r w:rsidRPr="00F66E8A">
              <w:rPr>
                <w:sz w:val="22"/>
                <w:szCs w:val="22"/>
              </w:rPr>
              <w:t>Consider using peer/self assessment</w:t>
            </w:r>
          </w:p>
        </w:tc>
      </w:tr>
      <w:tr w:rsidR="00F748D3" w:rsidRPr="00F748D3" w14:paraId="57D33F19" w14:textId="77777777" w:rsidTr="009A31E9">
        <w:tc>
          <w:tcPr>
            <w:tcW w:w="562" w:type="dxa"/>
          </w:tcPr>
          <w:p w14:paraId="307CC207" w14:textId="77777777" w:rsidR="00F748D3" w:rsidRPr="00EA15BE" w:rsidRDefault="00F748D3" w:rsidP="00F748D3">
            <w:pPr>
              <w:rPr>
                <w:sz w:val="22"/>
                <w:szCs w:val="22"/>
              </w:rPr>
            </w:pPr>
            <w:r w:rsidRPr="00EA15BE">
              <w:rPr>
                <w:sz w:val="22"/>
                <w:szCs w:val="22"/>
              </w:rPr>
              <w:t>2</w:t>
            </w:r>
          </w:p>
        </w:tc>
        <w:tc>
          <w:tcPr>
            <w:tcW w:w="1985" w:type="dxa"/>
          </w:tcPr>
          <w:p w14:paraId="3D2C4F00" w14:textId="77777777" w:rsidR="00F748D3" w:rsidRPr="00F66E8A" w:rsidRDefault="00F748D3" w:rsidP="00F748D3">
            <w:pPr>
              <w:rPr>
                <w:sz w:val="22"/>
                <w:szCs w:val="22"/>
              </w:rPr>
            </w:pPr>
          </w:p>
        </w:tc>
        <w:tc>
          <w:tcPr>
            <w:tcW w:w="2977" w:type="dxa"/>
          </w:tcPr>
          <w:p w14:paraId="67DF7F46" w14:textId="77777777" w:rsidR="00F748D3" w:rsidRPr="00F66E8A" w:rsidRDefault="00F748D3" w:rsidP="00F748D3">
            <w:pPr>
              <w:rPr>
                <w:sz w:val="22"/>
                <w:szCs w:val="22"/>
              </w:rPr>
            </w:pPr>
          </w:p>
        </w:tc>
        <w:tc>
          <w:tcPr>
            <w:tcW w:w="2551" w:type="dxa"/>
          </w:tcPr>
          <w:p w14:paraId="04229D30" w14:textId="77777777" w:rsidR="00F748D3" w:rsidRPr="00F66E8A" w:rsidRDefault="00F748D3" w:rsidP="00F748D3">
            <w:pPr>
              <w:rPr>
                <w:sz w:val="22"/>
                <w:szCs w:val="22"/>
              </w:rPr>
            </w:pPr>
          </w:p>
        </w:tc>
        <w:tc>
          <w:tcPr>
            <w:tcW w:w="2239" w:type="dxa"/>
          </w:tcPr>
          <w:p w14:paraId="3EF4FE79" w14:textId="77777777" w:rsidR="00F748D3" w:rsidRPr="00F66E8A" w:rsidRDefault="00F748D3" w:rsidP="00F748D3">
            <w:pPr>
              <w:rPr>
                <w:sz w:val="22"/>
                <w:szCs w:val="22"/>
              </w:rPr>
            </w:pPr>
          </w:p>
        </w:tc>
      </w:tr>
      <w:tr w:rsidR="00F748D3" w:rsidRPr="00F748D3" w14:paraId="54FE0F7A" w14:textId="77777777" w:rsidTr="009A31E9">
        <w:tc>
          <w:tcPr>
            <w:tcW w:w="562" w:type="dxa"/>
          </w:tcPr>
          <w:p w14:paraId="5E28856F" w14:textId="77777777" w:rsidR="00F748D3" w:rsidRPr="00EA15BE" w:rsidRDefault="00F748D3" w:rsidP="00F748D3">
            <w:pPr>
              <w:rPr>
                <w:sz w:val="22"/>
                <w:szCs w:val="22"/>
              </w:rPr>
            </w:pPr>
            <w:r w:rsidRPr="00EA15BE">
              <w:rPr>
                <w:sz w:val="22"/>
                <w:szCs w:val="22"/>
              </w:rPr>
              <w:t>3</w:t>
            </w:r>
          </w:p>
        </w:tc>
        <w:tc>
          <w:tcPr>
            <w:tcW w:w="1985" w:type="dxa"/>
          </w:tcPr>
          <w:p w14:paraId="5393EDFB" w14:textId="77777777" w:rsidR="00F748D3" w:rsidRPr="00F66E8A" w:rsidRDefault="00F748D3" w:rsidP="00F748D3">
            <w:pPr>
              <w:rPr>
                <w:sz w:val="22"/>
                <w:szCs w:val="22"/>
              </w:rPr>
            </w:pPr>
          </w:p>
        </w:tc>
        <w:tc>
          <w:tcPr>
            <w:tcW w:w="2977" w:type="dxa"/>
          </w:tcPr>
          <w:p w14:paraId="6D1D9D48" w14:textId="77777777" w:rsidR="00F748D3" w:rsidRPr="00F66E8A" w:rsidRDefault="00F748D3" w:rsidP="00F748D3">
            <w:pPr>
              <w:rPr>
                <w:sz w:val="22"/>
                <w:szCs w:val="22"/>
              </w:rPr>
            </w:pPr>
          </w:p>
        </w:tc>
        <w:tc>
          <w:tcPr>
            <w:tcW w:w="2551" w:type="dxa"/>
          </w:tcPr>
          <w:p w14:paraId="2427D0F6" w14:textId="77777777" w:rsidR="00F748D3" w:rsidRPr="00F66E8A" w:rsidRDefault="00F748D3" w:rsidP="00F748D3">
            <w:pPr>
              <w:rPr>
                <w:sz w:val="22"/>
                <w:szCs w:val="22"/>
              </w:rPr>
            </w:pPr>
          </w:p>
        </w:tc>
        <w:tc>
          <w:tcPr>
            <w:tcW w:w="2239" w:type="dxa"/>
          </w:tcPr>
          <w:p w14:paraId="2688464F" w14:textId="77777777" w:rsidR="00F748D3" w:rsidRPr="00F66E8A" w:rsidRDefault="00F748D3" w:rsidP="00F748D3">
            <w:pPr>
              <w:rPr>
                <w:sz w:val="22"/>
                <w:szCs w:val="22"/>
              </w:rPr>
            </w:pPr>
          </w:p>
        </w:tc>
      </w:tr>
      <w:tr w:rsidR="00F748D3" w:rsidRPr="00F748D3" w14:paraId="23DB44AE" w14:textId="77777777" w:rsidTr="009A31E9">
        <w:tc>
          <w:tcPr>
            <w:tcW w:w="562" w:type="dxa"/>
          </w:tcPr>
          <w:p w14:paraId="31A49FCD" w14:textId="77777777" w:rsidR="00F748D3" w:rsidRPr="00EA15BE" w:rsidRDefault="00F748D3" w:rsidP="00F748D3">
            <w:pPr>
              <w:rPr>
                <w:sz w:val="22"/>
                <w:szCs w:val="22"/>
              </w:rPr>
            </w:pPr>
            <w:r w:rsidRPr="00EA15BE">
              <w:rPr>
                <w:sz w:val="22"/>
                <w:szCs w:val="22"/>
              </w:rPr>
              <w:t>4</w:t>
            </w:r>
          </w:p>
        </w:tc>
        <w:tc>
          <w:tcPr>
            <w:tcW w:w="1985" w:type="dxa"/>
          </w:tcPr>
          <w:p w14:paraId="13934535" w14:textId="77777777" w:rsidR="00F748D3" w:rsidRPr="00F66E8A" w:rsidRDefault="00F748D3" w:rsidP="00F748D3">
            <w:pPr>
              <w:rPr>
                <w:sz w:val="22"/>
                <w:szCs w:val="22"/>
              </w:rPr>
            </w:pPr>
          </w:p>
        </w:tc>
        <w:tc>
          <w:tcPr>
            <w:tcW w:w="2977" w:type="dxa"/>
          </w:tcPr>
          <w:p w14:paraId="13D2AB8B" w14:textId="77777777" w:rsidR="00F748D3" w:rsidRPr="00F66E8A" w:rsidRDefault="00F748D3" w:rsidP="00F748D3">
            <w:pPr>
              <w:rPr>
                <w:sz w:val="22"/>
                <w:szCs w:val="22"/>
              </w:rPr>
            </w:pPr>
          </w:p>
        </w:tc>
        <w:tc>
          <w:tcPr>
            <w:tcW w:w="2551" w:type="dxa"/>
          </w:tcPr>
          <w:p w14:paraId="140BAA32" w14:textId="77777777" w:rsidR="00F748D3" w:rsidRPr="00F66E8A" w:rsidRDefault="00F748D3" w:rsidP="00F748D3">
            <w:pPr>
              <w:rPr>
                <w:sz w:val="22"/>
                <w:szCs w:val="22"/>
              </w:rPr>
            </w:pPr>
          </w:p>
        </w:tc>
        <w:tc>
          <w:tcPr>
            <w:tcW w:w="2239" w:type="dxa"/>
          </w:tcPr>
          <w:p w14:paraId="1E8D0A92" w14:textId="77777777" w:rsidR="00F748D3" w:rsidRPr="00F66E8A" w:rsidRDefault="00F748D3" w:rsidP="00F748D3">
            <w:pPr>
              <w:rPr>
                <w:sz w:val="22"/>
                <w:szCs w:val="22"/>
              </w:rPr>
            </w:pPr>
          </w:p>
        </w:tc>
      </w:tr>
      <w:tr w:rsidR="00F748D3" w:rsidRPr="00F748D3" w14:paraId="17B2E239" w14:textId="77777777" w:rsidTr="009A31E9">
        <w:tc>
          <w:tcPr>
            <w:tcW w:w="562" w:type="dxa"/>
          </w:tcPr>
          <w:p w14:paraId="2DE67F2F" w14:textId="77777777" w:rsidR="00F748D3" w:rsidRPr="00EA15BE" w:rsidRDefault="00F748D3" w:rsidP="00F748D3">
            <w:pPr>
              <w:rPr>
                <w:sz w:val="22"/>
                <w:szCs w:val="22"/>
              </w:rPr>
            </w:pPr>
            <w:r w:rsidRPr="00EA15BE">
              <w:rPr>
                <w:sz w:val="22"/>
                <w:szCs w:val="22"/>
              </w:rPr>
              <w:t>5</w:t>
            </w:r>
          </w:p>
        </w:tc>
        <w:tc>
          <w:tcPr>
            <w:tcW w:w="1985" w:type="dxa"/>
          </w:tcPr>
          <w:p w14:paraId="7EA9FBD9" w14:textId="77777777" w:rsidR="00F748D3" w:rsidRPr="00F66E8A" w:rsidRDefault="00F748D3" w:rsidP="00F748D3">
            <w:pPr>
              <w:rPr>
                <w:sz w:val="22"/>
                <w:szCs w:val="22"/>
              </w:rPr>
            </w:pPr>
          </w:p>
        </w:tc>
        <w:tc>
          <w:tcPr>
            <w:tcW w:w="2977" w:type="dxa"/>
          </w:tcPr>
          <w:p w14:paraId="5A2FA280" w14:textId="77777777" w:rsidR="00F748D3" w:rsidRPr="00F66E8A" w:rsidRDefault="00F748D3" w:rsidP="00F748D3">
            <w:pPr>
              <w:rPr>
                <w:sz w:val="22"/>
                <w:szCs w:val="22"/>
              </w:rPr>
            </w:pPr>
          </w:p>
        </w:tc>
        <w:tc>
          <w:tcPr>
            <w:tcW w:w="2551" w:type="dxa"/>
          </w:tcPr>
          <w:p w14:paraId="7079ED47" w14:textId="77777777" w:rsidR="00F748D3" w:rsidRPr="00F66E8A" w:rsidRDefault="00F748D3" w:rsidP="00F748D3">
            <w:pPr>
              <w:rPr>
                <w:sz w:val="22"/>
                <w:szCs w:val="22"/>
              </w:rPr>
            </w:pPr>
          </w:p>
        </w:tc>
        <w:tc>
          <w:tcPr>
            <w:tcW w:w="2239" w:type="dxa"/>
          </w:tcPr>
          <w:p w14:paraId="1090A266" w14:textId="77777777" w:rsidR="00F748D3" w:rsidRPr="00F66E8A" w:rsidRDefault="00F748D3" w:rsidP="00F748D3">
            <w:pPr>
              <w:rPr>
                <w:sz w:val="22"/>
                <w:szCs w:val="22"/>
              </w:rPr>
            </w:pPr>
          </w:p>
        </w:tc>
      </w:tr>
      <w:tr w:rsidR="00F748D3" w:rsidRPr="00F748D3" w14:paraId="1FE593A0" w14:textId="77777777" w:rsidTr="009A31E9">
        <w:tc>
          <w:tcPr>
            <w:tcW w:w="562" w:type="dxa"/>
          </w:tcPr>
          <w:p w14:paraId="449D5CE7" w14:textId="77777777" w:rsidR="00F748D3" w:rsidRPr="00EA15BE" w:rsidRDefault="00F748D3" w:rsidP="00F748D3">
            <w:pPr>
              <w:rPr>
                <w:sz w:val="22"/>
                <w:szCs w:val="22"/>
              </w:rPr>
            </w:pPr>
            <w:r w:rsidRPr="00EA15BE">
              <w:rPr>
                <w:sz w:val="22"/>
                <w:szCs w:val="22"/>
              </w:rPr>
              <w:t>6</w:t>
            </w:r>
          </w:p>
        </w:tc>
        <w:tc>
          <w:tcPr>
            <w:tcW w:w="1985" w:type="dxa"/>
          </w:tcPr>
          <w:p w14:paraId="6401EC99" w14:textId="77777777" w:rsidR="00F748D3" w:rsidRPr="00F66E8A" w:rsidRDefault="00F748D3" w:rsidP="00F748D3">
            <w:pPr>
              <w:rPr>
                <w:sz w:val="22"/>
                <w:szCs w:val="22"/>
              </w:rPr>
            </w:pPr>
          </w:p>
        </w:tc>
        <w:tc>
          <w:tcPr>
            <w:tcW w:w="2977" w:type="dxa"/>
          </w:tcPr>
          <w:p w14:paraId="38DE8BE4" w14:textId="77777777" w:rsidR="00F748D3" w:rsidRPr="00F66E8A" w:rsidRDefault="00F748D3" w:rsidP="00F748D3">
            <w:pPr>
              <w:rPr>
                <w:sz w:val="22"/>
                <w:szCs w:val="22"/>
              </w:rPr>
            </w:pPr>
          </w:p>
        </w:tc>
        <w:tc>
          <w:tcPr>
            <w:tcW w:w="2551" w:type="dxa"/>
          </w:tcPr>
          <w:p w14:paraId="4CA9694B" w14:textId="77777777" w:rsidR="00F748D3" w:rsidRPr="00F66E8A" w:rsidRDefault="00F748D3" w:rsidP="00F748D3">
            <w:pPr>
              <w:rPr>
                <w:sz w:val="22"/>
                <w:szCs w:val="22"/>
              </w:rPr>
            </w:pPr>
          </w:p>
        </w:tc>
        <w:tc>
          <w:tcPr>
            <w:tcW w:w="2239" w:type="dxa"/>
          </w:tcPr>
          <w:p w14:paraId="1A393651" w14:textId="77777777" w:rsidR="00F748D3" w:rsidRPr="00F66E8A" w:rsidRDefault="00F748D3" w:rsidP="00F748D3">
            <w:pPr>
              <w:rPr>
                <w:sz w:val="22"/>
                <w:szCs w:val="22"/>
              </w:rPr>
            </w:pPr>
          </w:p>
        </w:tc>
      </w:tr>
    </w:tbl>
    <w:p w14:paraId="2F9A6F3F" w14:textId="77777777" w:rsidR="001E0022" w:rsidRPr="00C31B17" w:rsidRDefault="001E0022" w:rsidP="00F748D3"/>
    <w:p w14:paraId="52AA9D93" w14:textId="77777777" w:rsidR="001E0022" w:rsidRPr="00F25857" w:rsidRDefault="001E0022" w:rsidP="00F748D3">
      <w:r w:rsidRPr="00F25857">
        <w:t>Planning prompts:</w:t>
      </w:r>
      <w:r w:rsidRPr="00F25857">
        <w:rPr>
          <w:noProof/>
          <w:lang w:val="en-US"/>
        </w:rPr>
        <w:t xml:space="preserve"> </w:t>
      </w:r>
    </w:p>
    <w:p w14:paraId="766BFA7F" w14:textId="77777777" w:rsidR="001E0022" w:rsidRPr="00F25857" w:rsidRDefault="001E0022" w:rsidP="00F748D3">
      <w:pPr>
        <w:pStyle w:val="ListParagraph"/>
        <w:numPr>
          <w:ilvl w:val="0"/>
          <w:numId w:val="2"/>
        </w:numPr>
        <w:rPr>
          <w:rFonts w:ascii="Outfit" w:hAnsi="Outfit"/>
        </w:rPr>
      </w:pPr>
      <w:r w:rsidRPr="00F25857">
        <w:rPr>
          <w:rFonts w:ascii="Outfit" w:hAnsi="Outfit"/>
        </w:rPr>
        <w:t>What do you want them to learn?</w:t>
      </w:r>
    </w:p>
    <w:p w14:paraId="2775E222" w14:textId="77777777" w:rsidR="001E0022" w:rsidRPr="00F25857" w:rsidRDefault="001E0022" w:rsidP="00F748D3">
      <w:pPr>
        <w:pStyle w:val="ListParagraph"/>
        <w:numPr>
          <w:ilvl w:val="0"/>
          <w:numId w:val="2"/>
        </w:numPr>
        <w:rPr>
          <w:rFonts w:ascii="Outfit" w:hAnsi="Outfit"/>
        </w:rPr>
      </w:pPr>
      <w:r w:rsidRPr="00F25857">
        <w:rPr>
          <w:rFonts w:ascii="Outfit" w:hAnsi="Outfit"/>
        </w:rPr>
        <w:t>How will you know they have learned it?</w:t>
      </w:r>
    </w:p>
    <w:p w14:paraId="7070FFE6" w14:textId="77777777" w:rsidR="001E0022" w:rsidRPr="00F25857" w:rsidRDefault="001E0022" w:rsidP="00F748D3">
      <w:pPr>
        <w:pStyle w:val="ListParagraph"/>
        <w:numPr>
          <w:ilvl w:val="0"/>
          <w:numId w:val="3"/>
        </w:numPr>
        <w:rPr>
          <w:rFonts w:ascii="Outfit" w:hAnsi="Outfit"/>
        </w:rPr>
      </w:pPr>
      <w:r w:rsidRPr="00F25857">
        <w:rPr>
          <w:rFonts w:ascii="Outfit" w:hAnsi="Outfit"/>
        </w:rPr>
        <w:lastRenderedPageBreak/>
        <w:t xml:space="preserve">Sequencing in relation to past and future learning – what might be recalled, how might it be built on? What is the learning building towards? </w:t>
      </w:r>
    </w:p>
    <w:p w14:paraId="3A161AAF" w14:textId="77777777" w:rsidR="001E0022" w:rsidRPr="00F25857" w:rsidRDefault="001E0022" w:rsidP="00F748D3">
      <w:pPr>
        <w:pStyle w:val="ListParagraph"/>
        <w:numPr>
          <w:ilvl w:val="0"/>
          <w:numId w:val="3"/>
        </w:numPr>
        <w:rPr>
          <w:rFonts w:ascii="Outfit" w:hAnsi="Outfit"/>
        </w:rPr>
      </w:pPr>
      <w:r w:rsidRPr="00F25857">
        <w:rPr>
          <w:rFonts w:ascii="Outfit" w:hAnsi="Outfit"/>
        </w:rPr>
        <w:t>Activities appropriate to the learning objective</w:t>
      </w:r>
    </w:p>
    <w:p w14:paraId="7D0A766D" w14:textId="77777777" w:rsidR="001E0022" w:rsidRPr="00F25857" w:rsidRDefault="001E0022" w:rsidP="00F748D3">
      <w:pPr>
        <w:pStyle w:val="ListParagraph"/>
        <w:numPr>
          <w:ilvl w:val="0"/>
          <w:numId w:val="3"/>
        </w:numPr>
        <w:rPr>
          <w:rFonts w:ascii="Outfit" w:hAnsi="Outfit"/>
        </w:rPr>
      </w:pPr>
      <w:r w:rsidRPr="00F25857">
        <w:rPr>
          <w:rFonts w:ascii="Outfit" w:hAnsi="Outfit"/>
        </w:rPr>
        <w:t>Direct instruction vs exploratory learning – which is more appropriate? How might they be combined?</w:t>
      </w:r>
    </w:p>
    <w:p w14:paraId="156E1F0C" w14:textId="77777777" w:rsidR="001E0022" w:rsidRPr="00F25857" w:rsidRDefault="001E0022" w:rsidP="00F748D3">
      <w:pPr>
        <w:pStyle w:val="ListParagraph"/>
        <w:numPr>
          <w:ilvl w:val="0"/>
          <w:numId w:val="3"/>
        </w:numPr>
        <w:rPr>
          <w:rFonts w:ascii="Outfit" w:hAnsi="Outfit"/>
        </w:rPr>
      </w:pPr>
      <w:r w:rsidRPr="00F25857">
        <w:rPr>
          <w:rFonts w:ascii="Outfit" w:hAnsi="Outfit"/>
        </w:rPr>
        <w:t>Opportunities for application and practise</w:t>
      </w:r>
    </w:p>
    <w:p w14:paraId="3CA9D51E" w14:textId="77777777" w:rsidR="001E0022" w:rsidRPr="00F25857" w:rsidRDefault="001E0022" w:rsidP="00F748D3">
      <w:pPr>
        <w:pStyle w:val="ListParagraph"/>
        <w:numPr>
          <w:ilvl w:val="0"/>
          <w:numId w:val="3"/>
        </w:numPr>
        <w:rPr>
          <w:rFonts w:ascii="Outfit" w:hAnsi="Outfit"/>
        </w:rPr>
      </w:pPr>
      <w:r w:rsidRPr="00F25857">
        <w:rPr>
          <w:rFonts w:ascii="Outfit" w:hAnsi="Outfit"/>
        </w:rPr>
        <w:t>Engaging activities or resources</w:t>
      </w:r>
    </w:p>
    <w:p w14:paraId="5A61BDDB" w14:textId="77777777" w:rsidR="001E0022" w:rsidRPr="00F25857" w:rsidRDefault="001E0022" w:rsidP="00F748D3">
      <w:pPr>
        <w:pStyle w:val="ListParagraph"/>
        <w:numPr>
          <w:ilvl w:val="0"/>
          <w:numId w:val="3"/>
        </w:numPr>
        <w:rPr>
          <w:rFonts w:ascii="Outfit" w:hAnsi="Outfit"/>
        </w:rPr>
      </w:pPr>
      <w:r w:rsidRPr="00F25857">
        <w:rPr>
          <w:rFonts w:ascii="Outfit" w:hAnsi="Outfit"/>
        </w:rPr>
        <w:t>Balance of teacher-led, group, pair and individual work</w:t>
      </w:r>
    </w:p>
    <w:p w14:paraId="72BD7237" w14:textId="77777777" w:rsidR="001E0022" w:rsidRPr="00F25857" w:rsidRDefault="001E0022" w:rsidP="00F748D3">
      <w:pPr>
        <w:pStyle w:val="ListParagraph"/>
        <w:numPr>
          <w:ilvl w:val="0"/>
          <w:numId w:val="3"/>
        </w:numPr>
        <w:rPr>
          <w:rFonts w:ascii="Outfit" w:hAnsi="Outfit"/>
        </w:rPr>
      </w:pPr>
      <w:r w:rsidRPr="00F25857">
        <w:rPr>
          <w:rFonts w:ascii="Outfit" w:hAnsi="Outfit"/>
        </w:rPr>
        <w:t xml:space="preserve">Assessment for learning, including plenaries, peer and </w:t>
      </w:r>
      <w:r w:rsidR="00394B36" w:rsidRPr="00F25857">
        <w:rPr>
          <w:rFonts w:ascii="Outfit" w:hAnsi="Outfit"/>
        </w:rPr>
        <w:t>self-assessment</w:t>
      </w:r>
    </w:p>
    <w:p w14:paraId="68D3AB41" w14:textId="77777777" w:rsidR="001E0022" w:rsidRPr="00F25857" w:rsidRDefault="001E0022" w:rsidP="00F748D3">
      <w:pPr>
        <w:pStyle w:val="ListParagraph"/>
        <w:numPr>
          <w:ilvl w:val="0"/>
          <w:numId w:val="3"/>
        </w:numPr>
        <w:rPr>
          <w:rFonts w:ascii="Outfit" w:hAnsi="Outfit"/>
        </w:rPr>
      </w:pPr>
      <w:r w:rsidRPr="00F25857">
        <w:rPr>
          <w:rFonts w:ascii="Outfit" w:hAnsi="Outfit"/>
        </w:rPr>
        <w:t>Questions and dialogue</w:t>
      </w:r>
    </w:p>
    <w:p w14:paraId="1B5DBF72" w14:textId="77777777" w:rsidR="001E0022" w:rsidRPr="00F25857" w:rsidRDefault="001E0022" w:rsidP="00F748D3">
      <w:pPr>
        <w:pStyle w:val="ListParagraph"/>
        <w:numPr>
          <w:ilvl w:val="0"/>
          <w:numId w:val="3"/>
        </w:numPr>
        <w:rPr>
          <w:rFonts w:ascii="Outfit" w:hAnsi="Outfit"/>
        </w:rPr>
      </w:pPr>
      <w:r w:rsidRPr="00F25857">
        <w:rPr>
          <w:rFonts w:ascii="Outfit" w:hAnsi="Outfit"/>
        </w:rPr>
        <w:t>Transitions</w:t>
      </w:r>
    </w:p>
    <w:p w14:paraId="7686424A" w14:textId="77777777" w:rsidR="001E0022" w:rsidRPr="00F25857" w:rsidRDefault="001E0022" w:rsidP="00F748D3">
      <w:pPr>
        <w:pStyle w:val="ListParagraph"/>
        <w:numPr>
          <w:ilvl w:val="0"/>
          <w:numId w:val="3"/>
        </w:numPr>
        <w:rPr>
          <w:rFonts w:ascii="Outfit" w:hAnsi="Outfit"/>
        </w:rPr>
      </w:pPr>
      <w:r w:rsidRPr="00F25857">
        <w:rPr>
          <w:rFonts w:ascii="Outfit" w:hAnsi="Outfit"/>
        </w:rPr>
        <w:t>General differentiation – opportunities for support/challenge</w:t>
      </w:r>
    </w:p>
    <w:p w14:paraId="17AA14D6" w14:textId="77777777" w:rsidR="001E0022" w:rsidRPr="00F25857" w:rsidRDefault="001E0022" w:rsidP="00F748D3">
      <w:pPr>
        <w:pStyle w:val="ListParagraph"/>
        <w:numPr>
          <w:ilvl w:val="0"/>
          <w:numId w:val="3"/>
        </w:numPr>
        <w:rPr>
          <w:rFonts w:ascii="Outfit" w:hAnsi="Outfit"/>
        </w:rPr>
      </w:pPr>
      <w:r w:rsidRPr="00F25857">
        <w:rPr>
          <w:rFonts w:ascii="Outfit" w:hAnsi="Outfit"/>
        </w:rPr>
        <w:t>Specific differentiation – personalised support or challenge for targeted individuals</w:t>
      </w:r>
    </w:p>
    <w:p w14:paraId="72EE0445" w14:textId="77777777" w:rsidR="00E15793" w:rsidRDefault="00E15793" w:rsidP="00F748D3"/>
    <w:sectPr w:rsidR="00E1579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2C9D" w14:textId="77777777" w:rsidR="008B3F2A" w:rsidRDefault="008B3F2A">
      <w:r>
        <w:separator/>
      </w:r>
    </w:p>
  </w:endnote>
  <w:endnote w:type="continuationSeparator" w:id="0">
    <w:p w14:paraId="1918E5C1" w14:textId="77777777" w:rsidR="008B3F2A" w:rsidRDefault="008B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Calibri"/>
    <w:charset w:val="00"/>
    <w:family w:val="auto"/>
    <w:pitch w:val="variable"/>
    <w:sig w:usb0="80000067"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F533" w14:textId="77777777" w:rsidR="00EA15BE" w:rsidRDefault="00EA15BE" w:rsidP="00F748D3">
    <w:pPr>
      <w:pStyle w:val="Footer"/>
    </w:pPr>
    <w:r>
      <w:t xml:space="preserve">PGCE </w:t>
    </w:r>
    <w:r w:rsidR="001E0022">
      <w:t>Geography</w:t>
    </w:r>
    <w:r>
      <w:t xml:space="preserve"> Pre-course Tasks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F90B" w14:textId="77777777" w:rsidR="008B3F2A" w:rsidRDefault="008B3F2A">
      <w:r>
        <w:separator/>
      </w:r>
    </w:p>
  </w:footnote>
  <w:footnote w:type="continuationSeparator" w:id="0">
    <w:p w14:paraId="5E5FA48D" w14:textId="77777777" w:rsidR="008B3F2A" w:rsidRDefault="008B3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A434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661F2"/>
    <w:multiLevelType w:val="hybridMultilevel"/>
    <w:tmpl w:val="BB26453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07B4410D"/>
    <w:multiLevelType w:val="hybridMultilevel"/>
    <w:tmpl w:val="CF36F7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61B09"/>
    <w:multiLevelType w:val="hybridMultilevel"/>
    <w:tmpl w:val="DE089BF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2BA13CE"/>
    <w:multiLevelType w:val="hybridMultilevel"/>
    <w:tmpl w:val="CF36F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5F7D81"/>
    <w:multiLevelType w:val="hybridMultilevel"/>
    <w:tmpl w:val="110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C5776"/>
    <w:multiLevelType w:val="multilevel"/>
    <w:tmpl w:val="938008B6"/>
    <w:lvl w:ilvl="0">
      <w:start w:val="1"/>
      <w:numFmt w:val="decimal"/>
      <w:pStyle w:val="Heading4"/>
      <w:lvlText w:val="%1."/>
      <w:lvlJc w:val="left"/>
      <w:pPr>
        <w:ind w:left="7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7" w15:restartNumberingAfterBreak="0">
    <w:nsid w:val="60736C51"/>
    <w:multiLevelType w:val="hybridMultilevel"/>
    <w:tmpl w:val="3766C2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7B4627"/>
    <w:multiLevelType w:val="hybridMultilevel"/>
    <w:tmpl w:val="F9C0F08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9" w15:restartNumberingAfterBreak="0">
    <w:nsid w:val="7A27091B"/>
    <w:multiLevelType w:val="hybridMultilevel"/>
    <w:tmpl w:val="F25EB7F8"/>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189226885">
    <w:abstractNumId w:val="0"/>
  </w:num>
  <w:num w:numId="2" w16cid:durableId="1155026868">
    <w:abstractNumId w:val="7"/>
  </w:num>
  <w:num w:numId="3" w16cid:durableId="2089572385">
    <w:abstractNumId w:val="5"/>
  </w:num>
  <w:num w:numId="4" w16cid:durableId="578249030">
    <w:abstractNumId w:val="1"/>
  </w:num>
  <w:num w:numId="5" w16cid:durableId="352145296">
    <w:abstractNumId w:val="9"/>
  </w:num>
  <w:num w:numId="6" w16cid:durableId="39479653">
    <w:abstractNumId w:val="4"/>
  </w:num>
  <w:num w:numId="7" w16cid:durableId="71120212">
    <w:abstractNumId w:val="8"/>
  </w:num>
  <w:num w:numId="8" w16cid:durableId="62684924">
    <w:abstractNumId w:val="6"/>
  </w:num>
  <w:num w:numId="9" w16cid:durableId="1592161284">
    <w:abstractNumId w:val="3"/>
  </w:num>
  <w:num w:numId="10" w16cid:durableId="1439327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8C"/>
    <w:rsid w:val="00003DD2"/>
    <w:rsid w:val="00005E4F"/>
    <w:rsid w:val="000310ED"/>
    <w:rsid w:val="00082966"/>
    <w:rsid w:val="000E1A14"/>
    <w:rsid w:val="0011208C"/>
    <w:rsid w:val="00140680"/>
    <w:rsid w:val="00187A64"/>
    <w:rsid w:val="001B41B7"/>
    <w:rsid w:val="001D3C24"/>
    <w:rsid w:val="001E0022"/>
    <w:rsid w:val="0023063B"/>
    <w:rsid w:val="00255643"/>
    <w:rsid w:val="00262112"/>
    <w:rsid w:val="0028587D"/>
    <w:rsid w:val="00291F2F"/>
    <w:rsid w:val="002C53DF"/>
    <w:rsid w:val="002E2C57"/>
    <w:rsid w:val="00373B1C"/>
    <w:rsid w:val="00394B36"/>
    <w:rsid w:val="003D0737"/>
    <w:rsid w:val="003E70F6"/>
    <w:rsid w:val="00441C25"/>
    <w:rsid w:val="0057356A"/>
    <w:rsid w:val="0058784F"/>
    <w:rsid w:val="005B1CE9"/>
    <w:rsid w:val="005F5238"/>
    <w:rsid w:val="00637750"/>
    <w:rsid w:val="00696CB4"/>
    <w:rsid w:val="006F4C89"/>
    <w:rsid w:val="0074192C"/>
    <w:rsid w:val="00827F83"/>
    <w:rsid w:val="0084005B"/>
    <w:rsid w:val="008645F7"/>
    <w:rsid w:val="008B3F2A"/>
    <w:rsid w:val="008F42C9"/>
    <w:rsid w:val="00925D48"/>
    <w:rsid w:val="0097385A"/>
    <w:rsid w:val="009A31E9"/>
    <w:rsid w:val="009E72A3"/>
    <w:rsid w:val="009F5EDB"/>
    <w:rsid w:val="00A97EFE"/>
    <w:rsid w:val="00AB62BD"/>
    <w:rsid w:val="00AB790B"/>
    <w:rsid w:val="00B05F33"/>
    <w:rsid w:val="00B32A85"/>
    <w:rsid w:val="00B72522"/>
    <w:rsid w:val="00B73C4A"/>
    <w:rsid w:val="00B838BF"/>
    <w:rsid w:val="00C079F4"/>
    <w:rsid w:val="00C37792"/>
    <w:rsid w:val="00C55D16"/>
    <w:rsid w:val="00C623CC"/>
    <w:rsid w:val="00D7261B"/>
    <w:rsid w:val="00D866D7"/>
    <w:rsid w:val="00DA5219"/>
    <w:rsid w:val="00DC3360"/>
    <w:rsid w:val="00DC50FA"/>
    <w:rsid w:val="00E15793"/>
    <w:rsid w:val="00E50DB6"/>
    <w:rsid w:val="00E64DB7"/>
    <w:rsid w:val="00E7621C"/>
    <w:rsid w:val="00EA15BE"/>
    <w:rsid w:val="00ED1948"/>
    <w:rsid w:val="00EE3C09"/>
    <w:rsid w:val="00F2238E"/>
    <w:rsid w:val="00F23F0E"/>
    <w:rsid w:val="00F25857"/>
    <w:rsid w:val="00F40164"/>
    <w:rsid w:val="00F53E6F"/>
    <w:rsid w:val="00F66E8A"/>
    <w:rsid w:val="00F748D3"/>
    <w:rsid w:val="00FD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3E3D"/>
  <w15:chartTrackingRefBased/>
  <w15:docId w15:val="{6AF15CB4-64DA-4640-9B6C-FF42C749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D3"/>
    <w:rPr>
      <w:rFonts w:ascii="Outfit" w:eastAsia="Times New Roman" w:hAnsi="Outfit"/>
      <w:sz w:val="24"/>
      <w:szCs w:val="24"/>
      <w:lang w:eastAsia="en-US"/>
    </w:rPr>
  </w:style>
  <w:style w:type="paragraph" w:styleId="Heading1">
    <w:name w:val="heading 1"/>
    <w:basedOn w:val="Normal"/>
    <w:next w:val="Normal"/>
    <w:link w:val="Heading1Char"/>
    <w:uiPriority w:val="9"/>
    <w:qFormat/>
    <w:rsid w:val="001E0022"/>
    <w:pPr>
      <w:keepNext/>
      <w:keepLines/>
      <w:spacing w:before="480"/>
      <w:ind w:right="-12"/>
      <w:outlineLvl w:val="0"/>
    </w:pPr>
    <w:rPr>
      <w:rFonts w:eastAsia="MS Gothic"/>
      <w:b/>
      <w:bCs/>
      <w:color w:val="0F4C81"/>
      <w:sz w:val="36"/>
      <w:szCs w:val="36"/>
      <w:lang w:eastAsia="en-GB"/>
    </w:rPr>
  </w:style>
  <w:style w:type="paragraph" w:styleId="Heading2">
    <w:name w:val="heading 2"/>
    <w:basedOn w:val="Normal"/>
    <w:next w:val="Normal"/>
    <w:link w:val="Heading2Char"/>
    <w:uiPriority w:val="9"/>
    <w:unhideWhenUsed/>
    <w:qFormat/>
    <w:rsid w:val="001E0022"/>
    <w:pPr>
      <w:keepNext/>
      <w:keepLines/>
      <w:spacing w:before="200"/>
      <w:ind w:left="-142" w:right="-12"/>
      <w:outlineLvl w:val="1"/>
    </w:pPr>
    <w:rPr>
      <w:rFonts w:ascii="Optima" w:eastAsia="MS Gothic" w:hAnsi="Optima" w:cs="Calibri"/>
      <w:color w:val="000000"/>
      <w:sz w:val="32"/>
      <w:szCs w:val="32"/>
      <w:lang w:eastAsia="en-GB"/>
    </w:rPr>
  </w:style>
  <w:style w:type="paragraph" w:styleId="Heading3">
    <w:name w:val="heading 3"/>
    <w:basedOn w:val="Normal"/>
    <w:next w:val="Normal"/>
    <w:link w:val="Heading3Char"/>
    <w:uiPriority w:val="9"/>
    <w:unhideWhenUsed/>
    <w:qFormat/>
    <w:rsid w:val="001E0022"/>
    <w:pPr>
      <w:keepNext/>
      <w:keepLines/>
      <w:spacing w:before="200"/>
      <w:ind w:left="-142" w:right="-12"/>
      <w:outlineLvl w:val="2"/>
    </w:pPr>
    <w:rPr>
      <w:rFonts w:ascii="Optima" w:eastAsia="MS Gothic" w:hAnsi="Optima"/>
      <w:color w:val="0F4C81"/>
      <w:sz w:val="28"/>
      <w:szCs w:val="28"/>
      <w:lang w:eastAsia="en-GB"/>
    </w:rPr>
  </w:style>
  <w:style w:type="paragraph" w:styleId="Heading4">
    <w:name w:val="heading 4"/>
    <w:basedOn w:val="Normal"/>
    <w:next w:val="Normal"/>
    <w:link w:val="Heading4Char"/>
    <w:uiPriority w:val="9"/>
    <w:unhideWhenUsed/>
    <w:qFormat/>
    <w:rsid w:val="00F748D3"/>
    <w:pPr>
      <w:numPr>
        <w:numId w:val="8"/>
      </w:numPr>
      <w:ind w:right="-12"/>
      <w:outlineLvl w:val="3"/>
    </w:pPr>
    <w:rPr>
      <w:b/>
      <w:bCs/>
      <w:color w:val="365F9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208C"/>
    <w:rPr>
      <w:color w:val="0000FF"/>
      <w:u w:val="single"/>
    </w:rPr>
  </w:style>
  <w:style w:type="paragraph" w:styleId="BalloonText">
    <w:name w:val="Balloon Text"/>
    <w:basedOn w:val="Normal"/>
    <w:link w:val="BalloonTextChar"/>
    <w:uiPriority w:val="99"/>
    <w:semiHidden/>
    <w:unhideWhenUsed/>
    <w:rsid w:val="0084005B"/>
    <w:rPr>
      <w:rFonts w:ascii="Lucida Grande" w:hAnsi="Lucida Grande" w:cs="Lucida Grande"/>
      <w:sz w:val="18"/>
      <w:szCs w:val="18"/>
    </w:rPr>
  </w:style>
  <w:style w:type="character" w:customStyle="1" w:styleId="BalloonTextChar">
    <w:name w:val="Balloon Text Char"/>
    <w:link w:val="BalloonText"/>
    <w:uiPriority w:val="99"/>
    <w:semiHidden/>
    <w:rsid w:val="0084005B"/>
    <w:rPr>
      <w:rFonts w:ascii="Lucida Grande" w:eastAsia="Times New Roman" w:hAnsi="Lucida Grande" w:cs="Lucida Grande"/>
      <w:sz w:val="18"/>
      <w:szCs w:val="18"/>
    </w:rPr>
  </w:style>
  <w:style w:type="paragraph" w:styleId="Revision">
    <w:name w:val="Revision"/>
    <w:hidden/>
    <w:uiPriority w:val="99"/>
    <w:semiHidden/>
    <w:rsid w:val="001E0022"/>
    <w:rPr>
      <w:rFonts w:ascii="Times New Roman" w:eastAsia="Times New Roman" w:hAnsi="Times New Roman"/>
      <w:sz w:val="24"/>
      <w:szCs w:val="24"/>
      <w:lang w:eastAsia="en-US"/>
    </w:rPr>
  </w:style>
  <w:style w:type="character" w:customStyle="1" w:styleId="Heading1Char">
    <w:name w:val="Heading 1 Char"/>
    <w:link w:val="Heading1"/>
    <w:uiPriority w:val="9"/>
    <w:rsid w:val="001E0022"/>
    <w:rPr>
      <w:rFonts w:ascii="Outfit" w:eastAsia="MS Gothic" w:hAnsi="Outfit"/>
      <w:b/>
      <w:bCs/>
      <w:color w:val="0F4C81"/>
      <w:sz w:val="36"/>
      <w:szCs w:val="36"/>
    </w:rPr>
  </w:style>
  <w:style w:type="character" w:customStyle="1" w:styleId="Heading2Char">
    <w:name w:val="Heading 2 Char"/>
    <w:link w:val="Heading2"/>
    <w:uiPriority w:val="9"/>
    <w:rsid w:val="001E0022"/>
    <w:rPr>
      <w:rFonts w:ascii="Optima" w:eastAsia="MS Gothic" w:hAnsi="Optima" w:cs="Calibri"/>
      <w:color w:val="000000"/>
      <w:sz w:val="32"/>
      <w:szCs w:val="32"/>
    </w:rPr>
  </w:style>
  <w:style w:type="character" w:customStyle="1" w:styleId="Heading3Char">
    <w:name w:val="Heading 3 Char"/>
    <w:link w:val="Heading3"/>
    <w:uiPriority w:val="9"/>
    <w:rsid w:val="001E0022"/>
    <w:rPr>
      <w:rFonts w:ascii="Optima" w:eastAsia="MS Gothic" w:hAnsi="Optima"/>
      <w:color w:val="0F4C81"/>
      <w:sz w:val="28"/>
      <w:szCs w:val="28"/>
    </w:rPr>
  </w:style>
  <w:style w:type="character" w:customStyle="1" w:styleId="Heading4Char">
    <w:name w:val="Heading 4 Char"/>
    <w:link w:val="Heading4"/>
    <w:uiPriority w:val="9"/>
    <w:rsid w:val="00F748D3"/>
    <w:rPr>
      <w:rFonts w:ascii="Outfit" w:eastAsia="Times New Roman" w:hAnsi="Outfit"/>
      <w:b/>
      <w:bCs/>
      <w:color w:val="365F91"/>
      <w:sz w:val="24"/>
      <w:szCs w:val="24"/>
    </w:rPr>
  </w:style>
  <w:style w:type="table" w:styleId="TableGrid">
    <w:name w:val="Table Grid"/>
    <w:basedOn w:val="TableNormal"/>
    <w:uiPriority w:val="39"/>
    <w:rsid w:val="001E00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022"/>
    <w:pPr>
      <w:ind w:left="720" w:right="-12"/>
      <w:contextualSpacing/>
    </w:pPr>
    <w:rPr>
      <w:rFonts w:ascii="Calibri" w:hAnsi="Calibri"/>
      <w:lang w:eastAsia="en-GB"/>
    </w:rPr>
  </w:style>
  <w:style w:type="paragraph" w:styleId="Footer">
    <w:name w:val="footer"/>
    <w:basedOn w:val="Normal"/>
    <w:link w:val="FooterChar"/>
    <w:uiPriority w:val="99"/>
    <w:unhideWhenUsed/>
    <w:rsid w:val="001E0022"/>
    <w:pPr>
      <w:tabs>
        <w:tab w:val="center" w:pos="4513"/>
        <w:tab w:val="right" w:pos="9026"/>
      </w:tabs>
      <w:ind w:left="-142" w:right="-12"/>
    </w:pPr>
    <w:rPr>
      <w:rFonts w:ascii="Calibri" w:hAnsi="Calibri"/>
      <w:lang w:eastAsia="en-GB"/>
    </w:rPr>
  </w:style>
  <w:style w:type="character" w:customStyle="1" w:styleId="FooterChar">
    <w:name w:val="Footer Char"/>
    <w:link w:val="Footer"/>
    <w:uiPriority w:val="99"/>
    <w:rsid w:val="001E0022"/>
    <w:rPr>
      <w:rFonts w:eastAsia="Times New Roman"/>
      <w:sz w:val="24"/>
      <w:szCs w:val="24"/>
    </w:rPr>
  </w:style>
  <w:style w:type="paragraph" w:customStyle="1" w:styleId="paragraph">
    <w:name w:val="paragraph"/>
    <w:basedOn w:val="Normal"/>
    <w:rsid w:val="001E0022"/>
    <w:pPr>
      <w:spacing w:before="100" w:beforeAutospacing="1" w:after="100" w:afterAutospacing="1"/>
      <w:ind w:left="-142" w:right="-12"/>
    </w:pPr>
    <w:rPr>
      <w:lang w:eastAsia="en-GB"/>
    </w:rPr>
  </w:style>
  <w:style w:type="character" w:customStyle="1" w:styleId="normaltextrun">
    <w:name w:val="normaltextrun"/>
    <w:basedOn w:val="DefaultParagraphFont"/>
    <w:rsid w:val="001E0022"/>
  </w:style>
  <w:style w:type="paragraph" w:styleId="Title">
    <w:name w:val="Title"/>
    <w:basedOn w:val="Normal"/>
    <w:next w:val="Normal"/>
    <w:link w:val="TitleChar"/>
    <w:uiPriority w:val="10"/>
    <w:qFormat/>
    <w:rsid w:val="001E0022"/>
    <w:pPr>
      <w:ind w:left="-142" w:right="-12"/>
      <w:contextualSpacing/>
    </w:pPr>
    <w:rPr>
      <w:rFonts w:ascii="Cambria" w:eastAsia="MS Gothic" w:hAnsi="Cambria"/>
      <w:spacing w:val="-10"/>
      <w:kern w:val="28"/>
      <w:sz w:val="56"/>
      <w:szCs w:val="56"/>
      <w:lang w:eastAsia="en-GB"/>
    </w:rPr>
  </w:style>
  <w:style w:type="character" w:customStyle="1" w:styleId="TitleChar">
    <w:name w:val="Title Char"/>
    <w:link w:val="Title"/>
    <w:uiPriority w:val="10"/>
    <w:rsid w:val="001E0022"/>
    <w:rPr>
      <w:rFonts w:ascii="Cambria" w:eastAsia="MS Gothic" w:hAnsi="Cambria"/>
      <w:spacing w:val="-10"/>
      <w:kern w:val="28"/>
      <w:sz w:val="56"/>
      <w:szCs w:val="56"/>
    </w:rPr>
  </w:style>
  <w:style w:type="character" w:customStyle="1" w:styleId="cf01">
    <w:name w:val="cf01"/>
    <w:rsid w:val="001E0022"/>
    <w:rPr>
      <w:rFonts w:ascii="Segoe UI" w:hAnsi="Segoe UI" w:cs="Segoe UI" w:hint="default"/>
      <w:sz w:val="18"/>
      <w:szCs w:val="18"/>
    </w:rPr>
  </w:style>
  <w:style w:type="character" w:styleId="FollowedHyperlink">
    <w:name w:val="FollowedHyperlink"/>
    <w:uiPriority w:val="99"/>
    <w:semiHidden/>
    <w:unhideWhenUsed/>
    <w:rsid w:val="001E0022"/>
    <w:rPr>
      <w:color w:val="96607D"/>
      <w:u w:val="single"/>
    </w:rPr>
  </w:style>
  <w:style w:type="character" w:styleId="UnresolvedMention">
    <w:name w:val="Unresolved Mention"/>
    <w:uiPriority w:val="99"/>
    <w:semiHidden/>
    <w:unhideWhenUsed/>
    <w:rsid w:val="001E0022"/>
    <w:rPr>
      <w:color w:val="605E5C"/>
      <w:shd w:val="clear" w:color="auto" w:fill="E1DFDD"/>
    </w:rPr>
  </w:style>
  <w:style w:type="character" w:styleId="CommentReference">
    <w:name w:val="annotation reference"/>
    <w:basedOn w:val="DefaultParagraphFont"/>
    <w:uiPriority w:val="99"/>
    <w:semiHidden/>
    <w:unhideWhenUsed/>
    <w:rsid w:val="000310ED"/>
    <w:rPr>
      <w:sz w:val="16"/>
      <w:szCs w:val="16"/>
    </w:rPr>
  </w:style>
  <w:style w:type="paragraph" w:styleId="CommentText">
    <w:name w:val="annotation text"/>
    <w:basedOn w:val="Normal"/>
    <w:link w:val="CommentTextChar"/>
    <w:uiPriority w:val="99"/>
    <w:unhideWhenUsed/>
    <w:rsid w:val="000310ED"/>
    <w:rPr>
      <w:sz w:val="20"/>
      <w:szCs w:val="20"/>
    </w:rPr>
  </w:style>
  <w:style w:type="character" w:customStyle="1" w:styleId="CommentTextChar">
    <w:name w:val="Comment Text Char"/>
    <w:basedOn w:val="DefaultParagraphFont"/>
    <w:link w:val="CommentText"/>
    <w:uiPriority w:val="99"/>
    <w:rsid w:val="000310ED"/>
    <w:rPr>
      <w:rFonts w:ascii="Outfit" w:eastAsia="Times New Roman" w:hAnsi="Outfit"/>
      <w:lang w:eastAsia="en-US"/>
    </w:rPr>
  </w:style>
  <w:style w:type="paragraph" w:styleId="CommentSubject">
    <w:name w:val="annotation subject"/>
    <w:basedOn w:val="CommentText"/>
    <w:next w:val="CommentText"/>
    <w:link w:val="CommentSubjectChar"/>
    <w:uiPriority w:val="99"/>
    <w:semiHidden/>
    <w:unhideWhenUsed/>
    <w:rsid w:val="000310ED"/>
    <w:rPr>
      <w:b/>
      <w:bCs/>
    </w:rPr>
  </w:style>
  <w:style w:type="character" w:customStyle="1" w:styleId="CommentSubjectChar">
    <w:name w:val="Comment Subject Char"/>
    <w:basedOn w:val="CommentTextChar"/>
    <w:link w:val="CommentSubject"/>
    <w:uiPriority w:val="99"/>
    <w:semiHidden/>
    <w:rsid w:val="000310ED"/>
    <w:rPr>
      <w:rFonts w:ascii="Outfit" w:eastAsia="Times New Roman" w:hAnsi="Outfit"/>
      <w:b/>
      <w:bCs/>
      <w:lang w:eastAsia="en-US"/>
    </w:rPr>
  </w:style>
  <w:style w:type="paragraph" w:styleId="Header">
    <w:name w:val="header"/>
    <w:basedOn w:val="Normal"/>
    <w:link w:val="HeaderChar"/>
    <w:uiPriority w:val="99"/>
    <w:unhideWhenUsed/>
    <w:rsid w:val="00B72522"/>
    <w:pPr>
      <w:tabs>
        <w:tab w:val="center" w:pos="4513"/>
        <w:tab w:val="right" w:pos="9026"/>
      </w:tabs>
    </w:pPr>
  </w:style>
  <w:style w:type="character" w:customStyle="1" w:styleId="HeaderChar">
    <w:name w:val="Header Char"/>
    <w:basedOn w:val="DefaultParagraphFont"/>
    <w:link w:val="Header"/>
    <w:uiPriority w:val="99"/>
    <w:rsid w:val="00B72522"/>
    <w:rPr>
      <w:rFonts w:ascii="Outfit" w:eastAsia="Times New Roman" w:hAnsi="Outfi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517106">
      <w:bodyDiv w:val="1"/>
      <w:marLeft w:val="0"/>
      <w:marRight w:val="0"/>
      <w:marTop w:val="0"/>
      <w:marBottom w:val="0"/>
      <w:divBdr>
        <w:top w:val="none" w:sz="0" w:space="0" w:color="auto"/>
        <w:left w:val="none" w:sz="0" w:space="0" w:color="auto"/>
        <w:bottom w:val="none" w:sz="0" w:space="0" w:color="auto"/>
        <w:right w:val="none" w:sz="0" w:space="0" w:color="auto"/>
      </w:divBdr>
      <w:divsChild>
        <w:div w:id="22106647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graphy.org.uk/wp-content/uploads/2023/07/GA-Curriculum-Framework-2022-WEB-fin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Graham@exeter.ac.uk" TargetMode="External"/><Relationship Id="rId17" Type="http://schemas.openxmlformats.org/officeDocument/2006/relationships/hyperlink" Target="https://medium.goodnotes.com/study-with-ease-the-best-way-to-take-notes-2749a3e8297b" TargetMode="External"/><Relationship Id="rId2" Type="http://schemas.openxmlformats.org/officeDocument/2006/relationships/customXml" Target="../customXml/item2.xml"/><Relationship Id="rId16" Type="http://schemas.openxmlformats.org/officeDocument/2006/relationships/hyperlink" Target="https://assets.publishing.service.gov.uk/media/5a7b8699ed915d131105fd16/SECONDARY_national_curriculum_-_Geograph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ac.uk/teacher-training/offer-holders/" TargetMode="External"/><Relationship Id="rId5" Type="http://schemas.openxmlformats.org/officeDocument/2006/relationships/styles" Target="styles.xml"/><Relationship Id="rId15" Type="http://schemas.openxmlformats.org/officeDocument/2006/relationships/hyperlink" Target="https://assets.publishing.service.gov.uk/media/5a7c1ecae5274a1f5cc75e97/PRIMARY_national_curriculum_-_Geography.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ubject-report-series-geography/getting-our-bearings-geography-subjec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8" ma:contentTypeDescription="Create a new document." ma:contentTypeScope="" ma:versionID="cb3d8d600a434762366acd4cee60c6ec">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b3ca170452b110f1ad28a53ca66099ab"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97b0af-32b4-45b6-a628-697cb2793f9c}"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13EC6-9D21-4A76-8928-FD24E4F37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da5eb-40b0-4950-befd-25032263aabd"/>
    <ds:schemaRef ds:uri="1ea9effa-5ea0-4d45-936c-cbdcd445a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DAA44-4F9A-440B-BBF6-FB330FB283EA}">
  <ds:schemaRefs>
    <ds:schemaRef ds:uri="http://schemas.microsoft.com/office/2006/metadata/properties"/>
    <ds:schemaRef ds:uri="http://schemas.microsoft.com/office/infopath/2007/PartnerControls"/>
    <ds:schemaRef ds:uri="b06da5eb-40b0-4950-befd-25032263aabd"/>
    <ds:schemaRef ds:uri="1ea9effa-5ea0-4d45-936c-cbdcd445a239"/>
  </ds:schemaRefs>
</ds:datastoreItem>
</file>

<file path=customXml/itemProps3.xml><?xml version="1.0" encoding="utf-8"?>
<ds:datastoreItem xmlns:ds="http://schemas.openxmlformats.org/officeDocument/2006/customXml" ds:itemID="{CF97EE36-4D4F-4F64-A8D0-DF102B1D8C99}">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6</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9096</CharactersWithSpaces>
  <SharedDoc>false</SharedDoc>
  <HLinks>
    <vt:vector size="48" baseType="variant">
      <vt:variant>
        <vt:i4>983059</vt:i4>
      </vt:variant>
      <vt:variant>
        <vt:i4>21</vt:i4>
      </vt:variant>
      <vt:variant>
        <vt:i4>0</vt:i4>
      </vt:variant>
      <vt:variant>
        <vt:i4>5</vt:i4>
      </vt:variant>
      <vt:variant>
        <vt:lpwstr>https://medium.goodnotes.com/study-with-ease-the-best-way-to-take-notes-2749a3e8297b</vt:lpwstr>
      </vt:variant>
      <vt:variant>
        <vt:lpwstr/>
      </vt:variant>
      <vt:variant>
        <vt:i4>6881335</vt:i4>
      </vt:variant>
      <vt:variant>
        <vt:i4>18</vt:i4>
      </vt:variant>
      <vt:variant>
        <vt:i4>0</vt:i4>
      </vt:variant>
      <vt:variant>
        <vt:i4>5</vt:i4>
      </vt:variant>
      <vt:variant>
        <vt:lpwstr>https://assets.publishing.service.gov.uk/media/5a7b8699ed915d131105fd16/SECONDARY_national_curriculum_-_Geography.pdf</vt:lpwstr>
      </vt:variant>
      <vt:variant>
        <vt:lpwstr/>
      </vt:variant>
      <vt:variant>
        <vt:i4>5046285</vt:i4>
      </vt:variant>
      <vt:variant>
        <vt:i4>15</vt:i4>
      </vt:variant>
      <vt:variant>
        <vt:i4>0</vt:i4>
      </vt:variant>
      <vt:variant>
        <vt:i4>5</vt:i4>
      </vt:variant>
      <vt:variant>
        <vt:lpwstr>https://assets.publishing.service.gov.uk/media/5a7c1ecae5274a1f5cc75e97/PRIMARY_national_curriculum_-_Geography.pdf</vt:lpwstr>
      </vt:variant>
      <vt:variant>
        <vt:lpwstr/>
      </vt:variant>
      <vt:variant>
        <vt:i4>4653069</vt:i4>
      </vt:variant>
      <vt:variant>
        <vt:i4>12</vt:i4>
      </vt:variant>
      <vt:variant>
        <vt:i4>0</vt:i4>
      </vt:variant>
      <vt:variant>
        <vt:i4>5</vt:i4>
      </vt:variant>
      <vt:variant>
        <vt:lpwstr>https://www.gov.uk/government/publications/subject-report-series-geography/getting-our-bearings-geography-subject-report</vt:lpwstr>
      </vt:variant>
      <vt:variant>
        <vt:lpwstr/>
      </vt:variant>
      <vt:variant>
        <vt:i4>2949232</vt:i4>
      </vt:variant>
      <vt:variant>
        <vt:i4>9</vt:i4>
      </vt:variant>
      <vt:variant>
        <vt:i4>0</vt:i4>
      </vt:variant>
      <vt:variant>
        <vt:i4>5</vt:i4>
      </vt:variant>
      <vt:variant>
        <vt:lpwstr>https://geography.org.uk/wp-content/uploads/2023/07/GA-Curriculum-Framework-2022-WEB-final.pdf</vt:lpwstr>
      </vt:variant>
      <vt:variant>
        <vt:lpwstr/>
      </vt:variant>
      <vt:variant>
        <vt:i4>7536718</vt:i4>
      </vt:variant>
      <vt:variant>
        <vt:i4>6</vt:i4>
      </vt:variant>
      <vt:variant>
        <vt:i4>0</vt:i4>
      </vt:variant>
      <vt:variant>
        <vt:i4>5</vt:i4>
      </vt:variant>
      <vt:variant>
        <vt:lpwstr>mailto:l.graham@exeter.ac.uk</vt:lpwstr>
      </vt:variant>
      <vt:variant>
        <vt:lpwstr/>
      </vt:variant>
      <vt:variant>
        <vt:i4>7536718</vt:i4>
      </vt:variant>
      <vt:variant>
        <vt:i4>3</vt:i4>
      </vt:variant>
      <vt:variant>
        <vt:i4>0</vt:i4>
      </vt:variant>
      <vt:variant>
        <vt:i4>5</vt:i4>
      </vt:variant>
      <vt:variant>
        <vt:lpwstr>mailto:L.Graham@exeter.ac.uk</vt:lpwstr>
      </vt:variant>
      <vt:variant>
        <vt:lpwstr/>
      </vt:variant>
      <vt:variant>
        <vt:i4>4653087</vt:i4>
      </vt:variant>
      <vt:variant>
        <vt:i4>0</vt:i4>
      </vt:variant>
      <vt:variant>
        <vt:i4>0</vt:i4>
      </vt:variant>
      <vt:variant>
        <vt:i4>5</vt:i4>
      </vt:variant>
      <vt:variant>
        <vt:lpwstr>https://www.exeter.ac.uk/visit/directions/stlukesmap/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JM203</dc:creator>
  <cp:keywords/>
  <cp:lastModifiedBy>Fripp, Lisa</cp:lastModifiedBy>
  <cp:revision>14</cp:revision>
  <dcterms:created xsi:type="dcterms:W3CDTF">2025-05-08T09:47:00Z</dcterms:created>
  <dcterms:modified xsi:type="dcterms:W3CDTF">2026-04-17T14:50:00Z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0x010100FABACED03C6B0B4291EB0BA5E869A6C1</vt:lpwstr>
  </property>
</Properties>
</file>