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CC3783" w:rsidRPr="004170C8" w:rsidTr="008C67B1">
        <w:tc>
          <w:tcPr>
            <w:tcW w:w="4927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Title of Scheme: Writing </w:t>
            </w:r>
            <w:r w:rsidR="00200A5B">
              <w:rPr>
                <w:b/>
                <w:sz w:val="24"/>
                <w:szCs w:val="24"/>
                <w:lang w:val="en-GB"/>
              </w:rPr>
              <w:t>Argument</w:t>
            </w:r>
          </w:p>
        </w:tc>
        <w:tc>
          <w:tcPr>
            <w:tcW w:w="4928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9052FE">
              <w:rPr>
                <w:b/>
                <w:sz w:val="24"/>
                <w:szCs w:val="24"/>
                <w:lang w:val="en-GB"/>
              </w:rPr>
              <w:t>3</w:t>
            </w:r>
          </w:p>
        </w:tc>
      </w:tr>
      <w:tr w:rsidR="00CC3783" w:rsidRPr="004170C8" w:rsidTr="008C67B1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CC3783" w:rsidRPr="004170C8" w:rsidRDefault="00CC3783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CC3783" w:rsidRPr="003D03D7" w:rsidRDefault="000649BD" w:rsidP="003D03D7">
            <w:pPr>
              <w:spacing w:line="276" w:lineRule="auto"/>
              <w:rPr>
                <w:sz w:val="20"/>
                <w:szCs w:val="20"/>
                <w:lang w:val="en-GB"/>
              </w:rPr>
            </w:pPr>
            <w:bookmarkStart w:id="0" w:name="OLE_LINK1"/>
            <w:bookmarkStart w:id="1" w:name="OLE_LINK2"/>
            <w:r w:rsidRPr="004170C8">
              <w:rPr>
                <w:sz w:val="20"/>
                <w:szCs w:val="20"/>
              </w:rPr>
              <w:t>Stud</w:t>
            </w:r>
            <w:r w:rsidR="00181458">
              <w:rPr>
                <w:sz w:val="20"/>
                <w:szCs w:val="20"/>
              </w:rPr>
              <w:t>ents</w:t>
            </w:r>
            <w:r w:rsidR="005302E4">
              <w:rPr>
                <w:sz w:val="20"/>
                <w:szCs w:val="20"/>
              </w:rPr>
              <w:t xml:space="preserve"> learn </w:t>
            </w:r>
            <w:bookmarkEnd w:id="0"/>
            <w:bookmarkEnd w:id="1"/>
            <w:r w:rsidR="003D03D7">
              <w:rPr>
                <w:sz w:val="20"/>
                <w:szCs w:val="20"/>
              </w:rPr>
              <w:t xml:space="preserve">how punctuation is used in speeches to </w:t>
            </w:r>
            <w:proofErr w:type="spellStart"/>
            <w:r w:rsidR="003D03D7">
              <w:rPr>
                <w:sz w:val="20"/>
                <w:szCs w:val="20"/>
              </w:rPr>
              <w:t>emphasise</w:t>
            </w:r>
            <w:proofErr w:type="spellEnd"/>
            <w:r w:rsidR="003D03D7">
              <w:rPr>
                <w:sz w:val="20"/>
                <w:szCs w:val="20"/>
              </w:rPr>
              <w:t xml:space="preserve"> meaning and guide the reader’</w:t>
            </w:r>
            <w:r w:rsidR="00FF7C2C">
              <w:rPr>
                <w:sz w:val="20"/>
                <w:szCs w:val="20"/>
              </w:rPr>
              <w:t>s voice</w:t>
            </w:r>
            <w:r w:rsidR="003D03D7">
              <w:rPr>
                <w:sz w:val="20"/>
                <w:szCs w:val="20"/>
              </w:rPr>
              <w:t>. They learn how text-level connecting words and phrases are used to create coherence and cohesion. They draw on learning about persuasive devices and structures to write their own</w:t>
            </w:r>
            <w:r w:rsidR="003D03D7">
              <w:rPr>
                <w:sz w:val="20"/>
                <w:szCs w:val="20"/>
                <w:lang w:val="en-GB"/>
              </w:rPr>
              <w:t xml:space="preserve"> speech.</w:t>
            </w:r>
          </w:p>
        </w:tc>
      </w:tr>
      <w:tr w:rsidR="00CC3783" w:rsidRPr="004170C8" w:rsidTr="008C67B1">
        <w:tc>
          <w:tcPr>
            <w:tcW w:w="9855" w:type="dxa"/>
            <w:gridSpan w:val="2"/>
            <w:shd w:val="clear" w:color="auto" w:fill="FFFF00"/>
          </w:tcPr>
          <w:p w:rsidR="00CC3783" w:rsidRPr="00993F2F" w:rsidRDefault="004556CA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LESSON 1</w:t>
            </w:r>
          </w:p>
        </w:tc>
      </w:tr>
      <w:tr w:rsidR="00725E60" w:rsidRPr="004170C8" w:rsidTr="008C67B1">
        <w:tc>
          <w:tcPr>
            <w:tcW w:w="4927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725E60" w:rsidRPr="005302E4" w:rsidRDefault="002978AD" w:rsidP="002978AD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="00BA5E74" w:rsidRPr="00B73CC9">
              <w:rPr>
                <w:sz w:val="20"/>
                <w:szCs w:val="20"/>
              </w:rPr>
              <w:t xml:space="preserve"> how punctuation can be used to </w:t>
            </w:r>
            <w:proofErr w:type="spellStart"/>
            <w:r w:rsidR="000A6098">
              <w:rPr>
                <w:sz w:val="20"/>
                <w:szCs w:val="20"/>
              </w:rPr>
              <w:t>emphasise</w:t>
            </w:r>
            <w:proofErr w:type="spellEnd"/>
            <w:r w:rsidR="000A6098">
              <w:rPr>
                <w:sz w:val="20"/>
                <w:szCs w:val="20"/>
              </w:rPr>
              <w:t xml:space="preserve"> meaning</w:t>
            </w:r>
            <w:r>
              <w:rPr>
                <w:sz w:val="20"/>
                <w:szCs w:val="20"/>
              </w:rPr>
              <w:t xml:space="preserve"> in a speech and guide the reader’s tone of voice.</w:t>
            </w:r>
          </w:p>
        </w:tc>
        <w:tc>
          <w:tcPr>
            <w:tcW w:w="4928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7F7FD5" w:rsidRPr="007F7FD5" w:rsidRDefault="0035426B" w:rsidP="007F7FD5">
            <w:pPr>
              <w:numPr>
                <w:ilvl w:val="0"/>
                <w:numId w:val="17"/>
              </w:num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Highlight key words and add punctuation to a short speech, guid</w:t>
            </w:r>
            <w:r w:rsidR="00350828">
              <w:rPr>
                <w:sz w:val="20"/>
                <w:szCs w:val="20"/>
                <w:lang w:val="en-GB"/>
              </w:rPr>
              <w:t>ing the reader in how to say it, and   e</w:t>
            </w:r>
            <w:r>
              <w:rPr>
                <w:sz w:val="20"/>
                <w:szCs w:val="20"/>
                <w:lang w:val="en-GB"/>
              </w:rPr>
              <w:t>valuate effects.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484D0B" w:rsidRDefault="00484D0B" w:rsidP="00993F2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B0502D" w:rsidRPr="00CA26F3" w:rsidRDefault="00CA26F3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  <w:r w:rsidR="00B0502D" w:rsidRPr="00CA26F3">
              <w:rPr>
                <w:sz w:val="20"/>
                <w:szCs w:val="20"/>
                <w:lang w:val="en-GB"/>
              </w:rPr>
              <w:t>:</w:t>
            </w:r>
          </w:p>
          <w:p w:rsidR="00D95B54" w:rsidRDefault="00CA26F3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Display statement: </w:t>
            </w:r>
            <w:r w:rsidRPr="00CA26F3">
              <w:rPr>
                <w:i/>
                <w:sz w:val="20"/>
                <w:szCs w:val="20"/>
                <w:lang w:val="en-GB"/>
              </w:rPr>
              <w:t>Y</w:t>
            </w:r>
            <w:r w:rsidR="00B0502D" w:rsidRPr="00CA26F3">
              <w:rPr>
                <w:i/>
                <w:sz w:val="20"/>
                <w:szCs w:val="20"/>
                <w:lang w:val="en-GB"/>
              </w:rPr>
              <w:t>ou must stop that now</w:t>
            </w:r>
            <w:r>
              <w:rPr>
                <w:sz w:val="20"/>
                <w:szCs w:val="20"/>
                <w:lang w:val="en-GB"/>
              </w:rPr>
              <w:t>. Say it together aloud five times, emphasising a different word each time and noti</w:t>
            </w:r>
            <w:r w:rsidR="00F05633">
              <w:rPr>
                <w:sz w:val="20"/>
                <w:szCs w:val="20"/>
                <w:lang w:val="en-GB"/>
              </w:rPr>
              <w:t>ng how meaning and intonation</w:t>
            </w:r>
            <w:r>
              <w:rPr>
                <w:sz w:val="20"/>
                <w:szCs w:val="20"/>
                <w:lang w:val="en-GB"/>
              </w:rPr>
              <w:t xml:space="preserve"> change. </w:t>
            </w:r>
          </w:p>
          <w:p w:rsidR="00CA26F3" w:rsidRDefault="00D95B54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CA26F3">
              <w:rPr>
                <w:sz w:val="20"/>
                <w:szCs w:val="20"/>
                <w:lang w:val="en-GB"/>
              </w:rPr>
              <w:t xml:space="preserve">unctuate </w:t>
            </w:r>
            <w:r>
              <w:rPr>
                <w:sz w:val="20"/>
                <w:szCs w:val="20"/>
                <w:lang w:val="en-GB"/>
              </w:rPr>
              <w:t>the statement in three different ways:</w:t>
            </w:r>
          </w:p>
          <w:p w:rsidR="00D95B54" w:rsidRDefault="00CA26F3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You must stop that now! You must stop that, now. You must stop that now? </w:t>
            </w:r>
          </w:p>
          <w:p w:rsidR="00CA26F3" w:rsidRDefault="00D95B54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Note </w:t>
            </w:r>
            <w:r w:rsidR="00CA26F3">
              <w:rPr>
                <w:sz w:val="20"/>
                <w:szCs w:val="20"/>
                <w:lang w:val="en-GB"/>
              </w:rPr>
              <w:t xml:space="preserve">how the punctuation </w:t>
            </w:r>
            <w:r>
              <w:rPr>
                <w:sz w:val="20"/>
                <w:szCs w:val="20"/>
                <w:lang w:val="en-GB"/>
              </w:rPr>
              <w:t>‘tells’ the voice how to read each different version.</w:t>
            </w:r>
          </w:p>
          <w:p w:rsidR="00CA26F3" w:rsidRDefault="00CA26F3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101BCF" w:rsidRPr="00101BCF" w:rsidRDefault="007F7FD5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Whole class or </w:t>
            </w:r>
            <w:r w:rsidR="0014216E">
              <w:rPr>
                <w:sz w:val="20"/>
                <w:szCs w:val="20"/>
                <w:lang w:val="en-GB"/>
              </w:rPr>
              <w:t>Group</w:t>
            </w:r>
            <w:r w:rsidR="00101BCF">
              <w:rPr>
                <w:sz w:val="20"/>
                <w:szCs w:val="20"/>
                <w:lang w:val="en-GB"/>
              </w:rPr>
              <w:t>s:</w:t>
            </w:r>
          </w:p>
          <w:p w:rsidR="00CA26F3" w:rsidRDefault="00CA26F3" w:rsidP="00CA26F3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Remind students that punctuation is both a grammatical device and a gu</w:t>
            </w:r>
            <w:r w:rsidR="003B7509">
              <w:rPr>
                <w:sz w:val="20"/>
                <w:szCs w:val="20"/>
                <w:lang w:val="en-GB"/>
              </w:rPr>
              <w:t>ide to how we should read a text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0A6098" w:rsidRPr="0035426B" w:rsidRDefault="00101BCF" w:rsidP="0035426B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Project </w:t>
            </w:r>
            <w:r>
              <w:rPr>
                <w:i/>
                <w:sz w:val="20"/>
                <w:szCs w:val="20"/>
                <w:lang w:val="en-GB"/>
              </w:rPr>
              <w:t>3.1 Punctuation Wheel</w:t>
            </w:r>
            <w:r w:rsidR="007F7FD5">
              <w:rPr>
                <w:sz w:val="20"/>
                <w:szCs w:val="20"/>
                <w:lang w:val="en-GB"/>
              </w:rPr>
              <w:t xml:space="preserve"> or provide as a handout.</w:t>
            </w:r>
            <w:r>
              <w:rPr>
                <w:sz w:val="20"/>
                <w:szCs w:val="20"/>
                <w:lang w:val="en-GB"/>
              </w:rPr>
              <w:t xml:space="preserve"> Select a punctuation mark at random. </w:t>
            </w:r>
            <w:r w:rsidR="0014216E">
              <w:rPr>
                <w:sz w:val="20"/>
                <w:szCs w:val="20"/>
                <w:lang w:val="en-GB"/>
              </w:rPr>
              <w:t xml:space="preserve">Students explain the function of the punctuation mark (using ‘phone a friend’ if needed) and read the relevant example (taken from speeches covered in the unit), using the punctuation to guide tone of voice and emphasis. 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626CCC" w:rsidRDefault="00626CCC" w:rsidP="006B6174">
            <w:pPr>
              <w:spacing w:line="276" w:lineRule="auto"/>
              <w:rPr>
                <w:b/>
                <w:sz w:val="20"/>
                <w:szCs w:val="20"/>
              </w:rPr>
            </w:pPr>
            <w:r w:rsidRPr="00626CCC">
              <w:rPr>
                <w:b/>
                <w:sz w:val="20"/>
                <w:szCs w:val="20"/>
              </w:rPr>
              <w:t xml:space="preserve">Development: </w:t>
            </w:r>
          </w:p>
          <w:p w:rsidR="00D95B54" w:rsidRDefault="00D95B54" w:rsidP="00D95B54">
            <w:pPr>
              <w:tabs>
                <w:tab w:val="left" w:pos="1152"/>
              </w:tabs>
              <w:spacing w:line="276" w:lineRule="auto"/>
              <w:ind w:right="-45"/>
              <w:rPr>
                <w:iCs/>
                <w:sz w:val="20"/>
                <w:szCs w:val="20"/>
              </w:rPr>
            </w:pPr>
            <w:r w:rsidRPr="00D95B54">
              <w:rPr>
                <w:iCs/>
                <w:sz w:val="20"/>
                <w:szCs w:val="20"/>
              </w:rPr>
              <w:t>Teacher: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D95B54" w:rsidRDefault="00D95B54" w:rsidP="00D95B54">
            <w:pPr>
              <w:tabs>
                <w:tab w:val="left" w:pos="1152"/>
              </w:tabs>
              <w:spacing w:line="276" w:lineRule="auto"/>
              <w:ind w:right="-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Explain that politicians often have official speech writers who use punctuation to communicate how the speech should be said. </w:t>
            </w:r>
            <w:r w:rsidR="004722CF">
              <w:rPr>
                <w:iCs/>
                <w:sz w:val="20"/>
                <w:szCs w:val="20"/>
              </w:rPr>
              <w:t>H</w:t>
            </w:r>
            <w:r w:rsidR="00C57ABC">
              <w:rPr>
                <w:iCs/>
                <w:sz w:val="20"/>
                <w:szCs w:val="20"/>
              </w:rPr>
              <w:t xml:space="preserve">and out </w:t>
            </w:r>
            <w:r w:rsidR="004722CF" w:rsidRPr="004722CF">
              <w:rPr>
                <w:i/>
                <w:iCs/>
                <w:sz w:val="20"/>
                <w:szCs w:val="20"/>
              </w:rPr>
              <w:t>3.2 Punctuate for Meaning</w:t>
            </w:r>
            <w:r w:rsidR="004722CF">
              <w:rPr>
                <w:i/>
                <w:iCs/>
                <w:sz w:val="20"/>
                <w:szCs w:val="20"/>
              </w:rPr>
              <w:t xml:space="preserve"> </w:t>
            </w:r>
            <w:r w:rsidR="004722CF" w:rsidRPr="004722CF">
              <w:rPr>
                <w:iCs/>
                <w:sz w:val="20"/>
                <w:szCs w:val="20"/>
              </w:rPr>
              <w:t xml:space="preserve">and </w:t>
            </w:r>
            <w:r w:rsidR="004722CF">
              <w:rPr>
                <w:iCs/>
                <w:sz w:val="20"/>
                <w:szCs w:val="20"/>
              </w:rPr>
              <w:t>explai</w:t>
            </w:r>
            <w:r w:rsidR="003B7509">
              <w:rPr>
                <w:iCs/>
                <w:sz w:val="20"/>
                <w:szCs w:val="20"/>
              </w:rPr>
              <w:t xml:space="preserve">n task: </w:t>
            </w:r>
            <w:r w:rsidR="004722CF">
              <w:rPr>
                <w:iCs/>
                <w:sz w:val="20"/>
                <w:szCs w:val="20"/>
              </w:rPr>
              <w:t>to use punctuation to guide the speaker</w:t>
            </w:r>
            <w:r w:rsidR="0035426B">
              <w:rPr>
                <w:iCs/>
                <w:sz w:val="20"/>
                <w:szCs w:val="20"/>
              </w:rPr>
              <w:t xml:space="preserve"> in </w:t>
            </w:r>
            <w:proofErr w:type="spellStart"/>
            <w:r w:rsidR="0035426B">
              <w:rPr>
                <w:iCs/>
                <w:sz w:val="20"/>
                <w:szCs w:val="20"/>
              </w:rPr>
              <w:t>emphasising</w:t>
            </w:r>
            <w:proofErr w:type="spellEnd"/>
            <w:r w:rsidR="0035426B">
              <w:rPr>
                <w:iCs/>
                <w:sz w:val="20"/>
                <w:szCs w:val="20"/>
              </w:rPr>
              <w:t xml:space="preserve"> meaning and creating the right tone of voice. </w:t>
            </w:r>
            <w:r w:rsidR="0035426B">
              <w:rPr>
                <w:sz w:val="20"/>
                <w:szCs w:val="20"/>
              </w:rPr>
              <w:t xml:space="preserve">Encourage students to be selective about where they make changes; a restriction on the number of times they can use each mark would be helpful, as would teacher </w:t>
            </w:r>
            <w:proofErr w:type="spellStart"/>
            <w:r w:rsidR="0035426B">
              <w:rPr>
                <w:sz w:val="20"/>
                <w:szCs w:val="20"/>
              </w:rPr>
              <w:t>m</w:t>
            </w:r>
            <w:r w:rsidR="007F7FD5">
              <w:rPr>
                <w:sz w:val="20"/>
                <w:szCs w:val="20"/>
              </w:rPr>
              <w:t>odelling</w:t>
            </w:r>
            <w:proofErr w:type="spellEnd"/>
            <w:r w:rsidR="007F7FD5">
              <w:rPr>
                <w:sz w:val="20"/>
                <w:szCs w:val="20"/>
              </w:rPr>
              <w:t>.</w:t>
            </w:r>
            <w:r w:rsidR="0035426B">
              <w:rPr>
                <w:sz w:val="20"/>
                <w:szCs w:val="20"/>
              </w:rPr>
              <w:t xml:space="preserve"> </w:t>
            </w:r>
            <w:r w:rsidR="002D6766">
              <w:rPr>
                <w:sz w:val="20"/>
                <w:szCs w:val="20"/>
              </w:rPr>
              <w:t xml:space="preserve">You can use the second page of </w:t>
            </w:r>
            <w:r w:rsidR="002D6766" w:rsidRPr="002D6766">
              <w:rPr>
                <w:i/>
                <w:sz w:val="20"/>
                <w:szCs w:val="20"/>
              </w:rPr>
              <w:t>3.2</w:t>
            </w:r>
            <w:r w:rsidR="002D6766">
              <w:rPr>
                <w:sz w:val="20"/>
                <w:szCs w:val="20"/>
              </w:rPr>
              <w:t xml:space="preserve"> for this purpose.</w:t>
            </w:r>
          </w:p>
          <w:p w:rsidR="00D95B54" w:rsidRDefault="00D95B54" w:rsidP="006B6174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57ABC" w:rsidRDefault="00BA5E74" w:rsidP="00BA5E74">
            <w:pPr>
              <w:rPr>
                <w:iCs/>
                <w:sz w:val="20"/>
                <w:szCs w:val="20"/>
              </w:rPr>
            </w:pPr>
            <w:r w:rsidRPr="00C57ABC">
              <w:rPr>
                <w:iCs/>
                <w:sz w:val="20"/>
                <w:szCs w:val="20"/>
              </w:rPr>
              <w:t>Individuals</w:t>
            </w:r>
            <w:r w:rsidR="0035426B">
              <w:rPr>
                <w:iCs/>
                <w:sz w:val="20"/>
                <w:szCs w:val="20"/>
              </w:rPr>
              <w:t xml:space="preserve"> then Pairs: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35426B" w:rsidRDefault="0035426B" w:rsidP="00BA5E7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Highlight </w:t>
            </w:r>
            <w:r w:rsidR="007F7FD5">
              <w:rPr>
                <w:iCs/>
                <w:sz w:val="20"/>
                <w:szCs w:val="20"/>
              </w:rPr>
              <w:t xml:space="preserve">selected words </w:t>
            </w:r>
            <w:r>
              <w:rPr>
                <w:iCs/>
                <w:sz w:val="20"/>
                <w:szCs w:val="20"/>
              </w:rPr>
              <w:t xml:space="preserve">and </w:t>
            </w:r>
            <w:r w:rsidR="007F7FD5">
              <w:rPr>
                <w:iCs/>
                <w:sz w:val="20"/>
                <w:szCs w:val="20"/>
              </w:rPr>
              <w:t>add appropriate punctuation to</w:t>
            </w:r>
            <w:r>
              <w:rPr>
                <w:iCs/>
                <w:sz w:val="20"/>
                <w:szCs w:val="20"/>
              </w:rPr>
              <w:t xml:space="preserve"> the speech</w:t>
            </w:r>
            <w:r w:rsidR="00BA5E74">
              <w:rPr>
                <w:iCs/>
                <w:sz w:val="20"/>
                <w:szCs w:val="20"/>
              </w:rPr>
              <w:t xml:space="preserve">. </w:t>
            </w:r>
            <w:r w:rsidR="007F7FD5">
              <w:rPr>
                <w:iCs/>
                <w:sz w:val="20"/>
                <w:szCs w:val="20"/>
              </w:rPr>
              <w:t>Swap and read speeches</w:t>
            </w:r>
            <w:r>
              <w:rPr>
                <w:iCs/>
                <w:sz w:val="20"/>
                <w:szCs w:val="20"/>
              </w:rPr>
              <w:t xml:space="preserve"> aloud to each other, following the punctuation marks carefully.</w:t>
            </w:r>
          </w:p>
          <w:p w:rsidR="00BA5E74" w:rsidRDefault="00BA5E74" w:rsidP="00BA5E74">
            <w:pPr>
              <w:rPr>
                <w:iCs/>
                <w:sz w:val="20"/>
                <w:szCs w:val="20"/>
              </w:rPr>
            </w:pPr>
          </w:p>
          <w:p w:rsidR="0035426B" w:rsidRDefault="00BA5E74" w:rsidP="00BA5E74">
            <w:pPr>
              <w:rPr>
                <w:iCs/>
                <w:sz w:val="20"/>
                <w:szCs w:val="20"/>
              </w:rPr>
            </w:pPr>
            <w:r w:rsidRPr="0035426B">
              <w:rPr>
                <w:iCs/>
                <w:sz w:val="20"/>
                <w:szCs w:val="20"/>
              </w:rPr>
              <w:t>Whole class: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2978AD" w:rsidRPr="0035426B" w:rsidRDefault="00BA5E74" w:rsidP="003542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Feedback – </w:t>
            </w:r>
            <w:r w:rsidR="0035426B">
              <w:rPr>
                <w:iCs/>
                <w:sz w:val="20"/>
                <w:szCs w:val="20"/>
              </w:rPr>
              <w:t xml:space="preserve">what kind of effect </w:t>
            </w:r>
            <w:r>
              <w:rPr>
                <w:iCs/>
                <w:sz w:val="20"/>
                <w:szCs w:val="20"/>
              </w:rPr>
              <w:t xml:space="preserve">did the </w:t>
            </w:r>
            <w:r w:rsidR="0035426B">
              <w:rPr>
                <w:iCs/>
                <w:sz w:val="20"/>
                <w:szCs w:val="20"/>
              </w:rPr>
              <w:t>extra punctuation marks have</w:t>
            </w:r>
            <w:r>
              <w:rPr>
                <w:iCs/>
                <w:sz w:val="20"/>
                <w:szCs w:val="20"/>
              </w:rPr>
              <w:t>?</w:t>
            </w:r>
            <w:r w:rsidR="0035426B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BA5E74" w:rsidRDefault="00484D0B" w:rsidP="00D95B54">
            <w:pPr>
              <w:spacing w:line="276" w:lineRule="auto"/>
              <w:rPr>
                <w:bCs/>
                <w:sz w:val="20"/>
                <w:szCs w:val="20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Conclusion</w:t>
            </w:r>
            <w:r w:rsidR="00801D8A">
              <w:rPr>
                <w:b/>
                <w:sz w:val="20"/>
                <w:szCs w:val="20"/>
                <w:lang w:val="en-GB"/>
              </w:rPr>
              <w:t>:</w:t>
            </w:r>
          </w:p>
          <w:p w:rsidR="00D95B54" w:rsidRDefault="00D95B54" w:rsidP="00D95B54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Pairs/Groups:</w:t>
            </w:r>
          </w:p>
          <w:p w:rsidR="00D95B54" w:rsidRDefault="002D6766" w:rsidP="00D95B54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Refer to </w:t>
            </w:r>
            <w:r w:rsidR="00D95B54" w:rsidRPr="00D95B54">
              <w:rPr>
                <w:i/>
                <w:sz w:val="20"/>
                <w:szCs w:val="20"/>
                <w:lang w:val="en-GB"/>
              </w:rPr>
              <w:t>3.1 Punctuation Wheel</w:t>
            </w:r>
            <w:r w:rsidR="00D95B54">
              <w:rPr>
                <w:sz w:val="20"/>
                <w:szCs w:val="20"/>
                <w:lang w:val="en-GB"/>
              </w:rPr>
              <w:t xml:space="preserve"> again. Choose a punctuation mark at random. Students write a new sentence using the punctuation mark correctly. Provide a topic for which they will have ready arguments, e.g. ‘Christmas is too costly so we should stop giving presents’ or ‘</w:t>
            </w:r>
            <w:r w:rsidR="007F7FD5">
              <w:rPr>
                <w:sz w:val="20"/>
                <w:szCs w:val="20"/>
                <w:lang w:val="en-GB"/>
              </w:rPr>
              <w:t>Because s</w:t>
            </w:r>
            <w:r w:rsidR="00D95B54">
              <w:rPr>
                <w:sz w:val="20"/>
                <w:szCs w:val="20"/>
                <w:lang w:val="en-GB"/>
              </w:rPr>
              <w:t>tudents easily forget what they’ve learnt</w:t>
            </w:r>
            <w:r w:rsidR="007F7FD5">
              <w:rPr>
                <w:sz w:val="20"/>
                <w:szCs w:val="20"/>
                <w:lang w:val="en-GB"/>
              </w:rPr>
              <w:t xml:space="preserve">, </w:t>
            </w:r>
            <w:r w:rsidR="00D95B54">
              <w:rPr>
                <w:sz w:val="20"/>
                <w:szCs w:val="20"/>
                <w:lang w:val="en-GB"/>
              </w:rPr>
              <w:t xml:space="preserve">summer holidays should be reduced to two weeks’. </w:t>
            </w:r>
          </w:p>
          <w:p w:rsidR="00562699" w:rsidRPr="00D95B54" w:rsidRDefault="00D95B54" w:rsidP="00562321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Swap sentences and read aloud, using punctuation to guide tone of voice and emphasise meaning.</w:t>
            </w:r>
          </w:p>
        </w:tc>
      </w:tr>
      <w:tr w:rsidR="00241826" w:rsidRPr="004170C8" w:rsidTr="008B4A5C">
        <w:tc>
          <w:tcPr>
            <w:tcW w:w="4927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564B7C" w:rsidRDefault="00082BA0" w:rsidP="00564B7C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Make the individual task a whole class one, modelling for students changes that can be made to the start of the speech, </w:t>
            </w:r>
            <w:proofErr w:type="gramStart"/>
            <w:r>
              <w:rPr>
                <w:sz w:val="20"/>
                <w:szCs w:val="20"/>
                <w:lang w:val="en-GB"/>
              </w:rPr>
              <w:t>then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asking pairs to agree further changes.</w:t>
            </w:r>
            <w:r w:rsidR="002D6766">
              <w:rPr>
                <w:sz w:val="20"/>
                <w:szCs w:val="20"/>
                <w:lang w:val="en-GB"/>
              </w:rPr>
              <w:t xml:space="preserve"> You can use the second page of 3.2 for this purpose.</w:t>
            </w:r>
          </w:p>
          <w:p w:rsidR="00293A15" w:rsidRPr="00082BA0" w:rsidRDefault="00082BA0" w:rsidP="00082BA0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Encourage students to read aloud with exaggerated expression, to ‘hear’ the effects of different punctuation choices.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564B7C" w:rsidRPr="004170C8" w:rsidRDefault="00082BA0" w:rsidP="00564B7C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Use </w:t>
            </w:r>
            <w:r w:rsidRPr="00082BA0">
              <w:rPr>
                <w:i/>
                <w:sz w:val="20"/>
                <w:szCs w:val="20"/>
                <w:lang w:val="en-GB"/>
              </w:rPr>
              <w:t>3.3 Semicolons in Speeches</w:t>
            </w:r>
            <w:r>
              <w:rPr>
                <w:sz w:val="20"/>
                <w:szCs w:val="20"/>
                <w:lang w:val="en-GB"/>
              </w:rPr>
              <w:t xml:space="preserve">, to consider </w:t>
            </w:r>
            <w:r w:rsidR="002D6766">
              <w:rPr>
                <w:sz w:val="20"/>
                <w:szCs w:val="20"/>
                <w:lang w:val="en-GB"/>
              </w:rPr>
              <w:t xml:space="preserve">the </w:t>
            </w:r>
            <w:r>
              <w:rPr>
                <w:sz w:val="20"/>
                <w:szCs w:val="20"/>
                <w:lang w:val="en-GB"/>
              </w:rPr>
              <w:t>function and effects of semicolons.</w:t>
            </w:r>
          </w:p>
          <w:p w:rsidR="00562321" w:rsidRDefault="00082BA0" w:rsidP="00381073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Encourage </w:t>
            </w:r>
            <w:r w:rsidR="002D6766">
              <w:rPr>
                <w:sz w:val="20"/>
                <w:szCs w:val="20"/>
                <w:lang w:val="en-GB"/>
              </w:rPr>
              <w:t xml:space="preserve">students to explain </w:t>
            </w:r>
            <w:r w:rsidR="00F05633">
              <w:rPr>
                <w:sz w:val="20"/>
                <w:szCs w:val="20"/>
                <w:lang w:val="en-GB"/>
              </w:rPr>
              <w:t xml:space="preserve">subtle </w:t>
            </w:r>
            <w:r>
              <w:rPr>
                <w:sz w:val="20"/>
                <w:szCs w:val="20"/>
                <w:lang w:val="en-GB"/>
              </w:rPr>
              <w:t xml:space="preserve">changes to meaning and tone created by using </w:t>
            </w:r>
            <w:proofErr w:type="gramStart"/>
            <w:r>
              <w:rPr>
                <w:sz w:val="20"/>
                <w:szCs w:val="20"/>
                <w:lang w:val="en-GB"/>
              </w:rPr>
              <w:t>different  punctuation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marks</w:t>
            </w:r>
            <w:r w:rsidR="00F05633">
              <w:rPr>
                <w:sz w:val="20"/>
                <w:szCs w:val="20"/>
                <w:lang w:val="en-GB"/>
              </w:rPr>
              <w:t>.</w:t>
            </w:r>
          </w:p>
          <w:p w:rsidR="00F05633" w:rsidRPr="00F246FB" w:rsidRDefault="00F05633" w:rsidP="00350828">
            <w:pPr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Explore further examples of how punctuation is used to guide the reader’s intonation</w:t>
            </w:r>
            <w:r w:rsidR="00F246FB">
              <w:rPr>
                <w:sz w:val="20"/>
                <w:szCs w:val="20"/>
                <w:lang w:val="en-GB"/>
              </w:rPr>
              <w:t xml:space="preserve"> and emphasise meaning</w:t>
            </w:r>
            <w:r>
              <w:rPr>
                <w:sz w:val="20"/>
                <w:szCs w:val="20"/>
                <w:lang w:val="en-GB"/>
              </w:rPr>
              <w:t xml:space="preserve">. The website </w:t>
            </w:r>
            <w:hyperlink r:id="rId7" w:history="1">
              <w:r w:rsidR="00F246FB" w:rsidRPr="001779EB">
                <w:rPr>
                  <w:rStyle w:val="Hyperlink"/>
                  <w:sz w:val="20"/>
                  <w:szCs w:val="20"/>
                  <w:lang w:val="en-GB"/>
                </w:rPr>
                <w:t>www.bbc.co.uk/writersroom</w:t>
              </w:r>
            </w:hyperlink>
            <w:r w:rsidR="00F246FB">
              <w:rPr>
                <w:sz w:val="20"/>
                <w:szCs w:val="20"/>
                <w:lang w:val="en-GB"/>
              </w:rPr>
              <w:t xml:space="preserve">  has downloadable TV drama scripts</w:t>
            </w:r>
            <w:r w:rsidR="00350828">
              <w:rPr>
                <w:sz w:val="20"/>
                <w:szCs w:val="20"/>
                <w:lang w:val="en-GB"/>
              </w:rPr>
              <w:t xml:space="preserve"> </w:t>
            </w:r>
            <w:r w:rsidR="00530AEE">
              <w:rPr>
                <w:sz w:val="20"/>
                <w:szCs w:val="20"/>
                <w:lang w:val="en-GB"/>
              </w:rPr>
              <w:t>that could</w:t>
            </w:r>
            <w:r w:rsidR="00F246FB">
              <w:rPr>
                <w:sz w:val="20"/>
                <w:szCs w:val="20"/>
                <w:lang w:val="en-GB"/>
              </w:rPr>
              <w:t xml:space="preserve"> work well here.</w:t>
            </w:r>
            <w:r w:rsidR="00741139">
              <w:rPr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741139" w:rsidRPr="00E87349">
                <w:rPr>
                  <w:rStyle w:val="Hyperlink"/>
                  <w:sz w:val="20"/>
                  <w:szCs w:val="20"/>
                  <w:lang w:val="en-GB"/>
                </w:rPr>
                <w:t>www.guardian.co.uk/greatspeeches</w:t>
              </w:r>
            </w:hyperlink>
            <w:r w:rsidR="00741139">
              <w:rPr>
                <w:sz w:val="20"/>
                <w:szCs w:val="20"/>
                <w:lang w:val="en-GB"/>
              </w:rPr>
              <w:t xml:space="preserve"> is also a useful resource.</w:t>
            </w:r>
          </w:p>
        </w:tc>
      </w:tr>
    </w:tbl>
    <w:p w:rsidR="000A6098" w:rsidRDefault="0035426B" w:rsidP="000A609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293A15" w:rsidRPr="00993F2F" w:rsidTr="009D0F0E">
        <w:tc>
          <w:tcPr>
            <w:tcW w:w="4927" w:type="dxa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Title of Scheme: Writing </w:t>
            </w:r>
            <w:r w:rsidR="00200A5B">
              <w:rPr>
                <w:b/>
                <w:sz w:val="24"/>
                <w:szCs w:val="24"/>
                <w:lang w:val="en-GB"/>
              </w:rPr>
              <w:t>Argument</w:t>
            </w:r>
          </w:p>
        </w:tc>
        <w:tc>
          <w:tcPr>
            <w:tcW w:w="4928" w:type="dxa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9052FE">
              <w:rPr>
                <w:b/>
                <w:sz w:val="24"/>
                <w:szCs w:val="24"/>
                <w:lang w:val="en-GB"/>
              </w:rPr>
              <w:t>3</w:t>
            </w:r>
          </w:p>
        </w:tc>
      </w:tr>
      <w:tr w:rsidR="00293A15" w:rsidRPr="004170C8" w:rsidTr="009D0F0E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293A15" w:rsidRPr="004170C8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293A15" w:rsidRPr="004170C8" w:rsidRDefault="003D03D7" w:rsidP="00493091">
            <w:pPr>
              <w:spacing w:line="276" w:lineRule="auto"/>
              <w:rPr>
                <w:sz w:val="20"/>
                <w:szCs w:val="20"/>
              </w:rPr>
            </w:pPr>
            <w:r w:rsidRPr="004170C8">
              <w:rPr>
                <w:sz w:val="20"/>
                <w:szCs w:val="20"/>
              </w:rPr>
              <w:t>Stud</w:t>
            </w:r>
            <w:r>
              <w:rPr>
                <w:sz w:val="20"/>
                <w:szCs w:val="20"/>
              </w:rPr>
              <w:t xml:space="preserve">ents learn how punctuation is used in speeches to </w:t>
            </w:r>
            <w:proofErr w:type="spellStart"/>
            <w:r>
              <w:rPr>
                <w:sz w:val="20"/>
                <w:szCs w:val="20"/>
              </w:rPr>
              <w:t>emphasise</w:t>
            </w:r>
            <w:proofErr w:type="spellEnd"/>
            <w:r>
              <w:rPr>
                <w:sz w:val="20"/>
                <w:szCs w:val="20"/>
              </w:rPr>
              <w:t xml:space="preserve"> meaning and guide the reader’s voice. They learn how text-level connecting words and phrases are used to create coherence and cohesion. They draw on learning about persuasive devices and structures to write their own</w:t>
            </w:r>
            <w:r>
              <w:rPr>
                <w:sz w:val="20"/>
                <w:szCs w:val="20"/>
                <w:lang w:val="en-GB"/>
              </w:rPr>
              <w:t xml:space="preserve"> speech.</w:t>
            </w:r>
          </w:p>
        </w:tc>
      </w:tr>
      <w:tr w:rsidR="00293A15" w:rsidRPr="00993F2F" w:rsidTr="009D0F0E">
        <w:tc>
          <w:tcPr>
            <w:tcW w:w="9855" w:type="dxa"/>
            <w:gridSpan w:val="2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2</w:t>
            </w:r>
          </w:p>
        </w:tc>
      </w:tr>
      <w:tr w:rsidR="00293A15" w:rsidRPr="004170C8" w:rsidTr="009D0F0E">
        <w:tc>
          <w:tcPr>
            <w:tcW w:w="4927" w:type="dxa"/>
          </w:tcPr>
          <w:p w:rsidR="008F2634" w:rsidRPr="004170C8" w:rsidRDefault="008F2634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293A15" w:rsidRPr="00E95AC2" w:rsidRDefault="007A3534" w:rsidP="00D7012B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Know how to use connecting words and phrases</w:t>
            </w:r>
            <w:r w:rsidR="00D7012B">
              <w:rPr>
                <w:sz w:val="20"/>
                <w:szCs w:val="20"/>
              </w:rPr>
              <w:t xml:space="preserve"> to link paragraphs clearly in an extended text. </w:t>
            </w:r>
            <w:r w:rsidR="00BA5E74" w:rsidRPr="006B68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</w:tcPr>
          <w:p w:rsidR="00293A15" w:rsidRPr="004170C8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293A15" w:rsidRPr="00C65369" w:rsidRDefault="0057150C" w:rsidP="0057150C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a plan for </w:t>
            </w:r>
            <w:r w:rsidR="007F22D8">
              <w:rPr>
                <w:sz w:val="20"/>
                <w:szCs w:val="20"/>
                <w:lang w:val="en-GB"/>
              </w:rPr>
              <w:t xml:space="preserve">extended writing task: </w:t>
            </w:r>
            <w:r w:rsidR="003B7509">
              <w:rPr>
                <w:sz w:val="20"/>
                <w:szCs w:val="20"/>
                <w:lang w:val="en-GB"/>
              </w:rPr>
              <w:t>‘</w:t>
            </w:r>
            <w:r w:rsidRPr="003B7509">
              <w:rPr>
                <w:sz w:val="20"/>
                <w:szCs w:val="20"/>
                <w:lang w:val="en-GB"/>
              </w:rPr>
              <w:t xml:space="preserve">A </w:t>
            </w:r>
            <w:r w:rsidR="007F22D8" w:rsidRPr="003B7509">
              <w:rPr>
                <w:sz w:val="20"/>
                <w:szCs w:val="20"/>
                <w:lang w:val="en-GB"/>
              </w:rPr>
              <w:t>Speech to Save the World</w:t>
            </w:r>
            <w:r w:rsidR="003B7509">
              <w:rPr>
                <w:sz w:val="20"/>
                <w:szCs w:val="20"/>
                <w:lang w:val="en-GB"/>
              </w:rPr>
              <w:t>’</w:t>
            </w:r>
            <w:r w:rsidRPr="003B750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93A15" w:rsidRPr="004170C8" w:rsidTr="009D0F0E">
        <w:tc>
          <w:tcPr>
            <w:tcW w:w="9855" w:type="dxa"/>
            <w:gridSpan w:val="2"/>
          </w:tcPr>
          <w:p w:rsidR="00293A15" w:rsidRDefault="00293A15" w:rsidP="00E95AC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E95AC2">
              <w:rPr>
                <w:b/>
                <w:sz w:val="20"/>
                <w:szCs w:val="20"/>
                <w:lang w:val="en-GB"/>
              </w:rPr>
              <w:t>Introduction:</w:t>
            </w:r>
          </w:p>
          <w:p w:rsidR="007F22D8" w:rsidRDefault="007F22D8" w:rsidP="00354080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Teacher:</w:t>
            </w:r>
          </w:p>
          <w:p w:rsidR="007F22D8" w:rsidRDefault="007A3534" w:rsidP="00354080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Remind </w:t>
            </w:r>
            <w:r w:rsidR="007F22D8">
              <w:rPr>
                <w:sz w:val="20"/>
                <w:szCs w:val="20"/>
                <w:lang w:val="en-GB"/>
              </w:rPr>
              <w:t xml:space="preserve">students of previous work on counter arguments, where they used conjunctions to link ideas within and between sentences in the same paragraph. Explain the focus of this lesson: to structure clearly an </w:t>
            </w:r>
            <w:r w:rsidR="00F47E82">
              <w:rPr>
                <w:sz w:val="20"/>
                <w:szCs w:val="20"/>
                <w:lang w:val="en-GB"/>
              </w:rPr>
              <w:t xml:space="preserve">extended </w:t>
            </w:r>
            <w:r w:rsidR="007F22D8">
              <w:rPr>
                <w:sz w:val="20"/>
                <w:szCs w:val="20"/>
                <w:lang w:val="en-GB"/>
              </w:rPr>
              <w:t>a</w:t>
            </w:r>
            <w:r w:rsidR="00F47E82">
              <w:rPr>
                <w:sz w:val="20"/>
                <w:szCs w:val="20"/>
                <w:lang w:val="en-GB"/>
              </w:rPr>
              <w:t xml:space="preserve">rgument, using words </w:t>
            </w:r>
            <w:r w:rsidR="00D97444">
              <w:rPr>
                <w:sz w:val="20"/>
                <w:szCs w:val="20"/>
                <w:lang w:val="en-GB"/>
              </w:rPr>
              <w:t>and phrases that</w:t>
            </w:r>
            <w:r w:rsidR="00F47E82">
              <w:rPr>
                <w:sz w:val="20"/>
                <w:szCs w:val="20"/>
                <w:lang w:val="en-GB"/>
              </w:rPr>
              <w:t xml:space="preserve"> link one paragraph with the next.</w:t>
            </w:r>
          </w:p>
          <w:p w:rsidR="007F22D8" w:rsidRDefault="007F22D8" w:rsidP="0035408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7F22D8" w:rsidRDefault="007F22D8" w:rsidP="00354080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Pairs/Threes:</w:t>
            </w:r>
          </w:p>
          <w:p w:rsidR="007A3534" w:rsidRPr="007A3534" w:rsidRDefault="007F22D8" w:rsidP="00354080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Prov</w:t>
            </w:r>
            <w:r w:rsidR="00F47E82">
              <w:rPr>
                <w:sz w:val="20"/>
                <w:szCs w:val="20"/>
                <w:lang w:val="en-GB"/>
              </w:rPr>
              <w:t xml:space="preserve">ide </w:t>
            </w:r>
            <w:r w:rsidR="00F47E82" w:rsidRPr="00F47E82">
              <w:rPr>
                <w:i/>
                <w:sz w:val="20"/>
                <w:szCs w:val="20"/>
                <w:lang w:val="en-GB"/>
              </w:rPr>
              <w:t>3.4 Structuring an Argument</w:t>
            </w:r>
            <w:r w:rsidR="00D97444">
              <w:rPr>
                <w:sz w:val="20"/>
                <w:szCs w:val="20"/>
                <w:lang w:val="en-GB"/>
              </w:rPr>
              <w:t>,</w:t>
            </w:r>
            <w:r w:rsidR="00F47E82">
              <w:rPr>
                <w:sz w:val="20"/>
                <w:szCs w:val="20"/>
                <w:lang w:val="en-GB"/>
              </w:rPr>
              <w:t xml:space="preserve"> cut into triangles and strips as indicated on the resource. Students experiment with different ways of sequencing the </w:t>
            </w:r>
            <w:r w:rsidR="00D97444">
              <w:rPr>
                <w:sz w:val="20"/>
                <w:szCs w:val="20"/>
                <w:lang w:val="en-GB"/>
              </w:rPr>
              <w:t xml:space="preserve">connecting words/phrases and paragraphs. Several different sequences are possible so encourage them to try at least two different ones, reading </w:t>
            </w:r>
            <w:r w:rsidR="004B2A51">
              <w:rPr>
                <w:sz w:val="20"/>
                <w:szCs w:val="20"/>
                <w:lang w:val="en-GB"/>
              </w:rPr>
              <w:t xml:space="preserve">the whole </w:t>
            </w:r>
            <w:r w:rsidR="00D97444">
              <w:rPr>
                <w:sz w:val="20"/>
                <w:szCs w:val="20"/>
                <w:lang w:val="en-GB"/>
              </w:rPr>
              <w:t xml:space="preserve">aloud each time. </w:t>
            </w:r>
          </w:p>
          <w:p w:rsidR="00D97444" w:rsidRDefault="00D97444" w:rsidP="00354080">
            <w:pPr>
              <w:spacing w:line="276" w:lineRule="auto"/>
              <w:rPr>
                <w:iCs/>
                <w:sz w:val="20"/>
                <w:szCs w:val="20"/>
              </w:rPr>
            </w:pPr>
          </w:p>
          <w:p w:rsidR="00D97444" w:rsidRDefault="001E542F" w:rsidP="00354080">
            <w:pPr>
              <w:spacing w:line="276" w:lineRule="auto"/>
              <w:rPr>
                <w:iCs/>
                <w:sz w:val="20"/>
                <w:szCs w:val="20"/>
              </w:rPr>
            </w:pPr>
            <w:r w:rsidRPr="00D97444">
              <w:rPr>
                <w:iCs/>
                <w:sz w:val="20"/>
                <w:szCs w:val="20"/>
              </w:rPr>
              <w:t>Whole class: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D97444" w:rsidRDefault="00D97444" w:rsidP="00354080">
            <w:pPr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Feedback: which order did they choose and why? Elicit the different functions of connecting words/phrases: ‘</w:t>
            </w:r>
            <w:r>
              <w:rPr>
                <w:sz w:val="20"/>
                <w:szCs w:val="20"/>
              </w:rPr>
              <w:t xml:space="preserve">However’ </w:t>
            </w:r>
            <w:r w:rsidR="004B2A51">
              <w:rPr>
                <w:sz w:val="20"/>
                <w:szCs w:val="20"/>
              </w:rPr>
              <w:t xml:space="preserve">and ‘On the other hand’ </w:t>
            </w:r>
            <w:r>
              <w:rPr>
                <w:sz w:val="20"/>
                <w:szCs w:val="20"/>
              </w:rPr>
              <w:t xml:space="preserve">link </w:t>
            </w:r>
            <w:r w:rsidR="004B2A51">
              <w:rPr>
                <w:sz w:val="20"/>
                <w:szCs w:val="20"/>
              </w:rPr>
              <w:t>into an opposing idea; ‘F</w:t>
            </w:r>
            <w:r>
              <w:rPr>
                <w:sz w:val="20"/>
                <w:szCs w:val="20"/>
              </w:rPr>
              <w:t xml:space="preserve">urthermore’ </w:t>
            </w:r>
            <w:r w:rsidR="004B2A51">
              <w:rPr>
                <w:sz w:val="20"/>
                <w:szCs w:val="20"/>
              </w:rPr>
              <w:t>and ‘In a</w:t>
            </w:r>
            <w:r w:rsidR="003E0373">
              <w:rPr>
                <w:sz w:val="20"/>
                <w:szCs w:val="20"/>
              </w:rPr>
              <w:t xml:space="preserve">ddition’ </w:t>
            </w:r>
            <w:r>
              <w:rPr>
                <w:sz w:val="20"/>
                <w:szCs w:val="20"/>
              </w:rPr>
              <w:t xml:space="preserve">link </w:t>
            </w:r>
            <w:r w:rsidR="004B2A51">
              <w:rPr>
                <w:sz w:val="20"/>
                <w:szCs w:val="20"/>
              </w:rPr>
              <w:t>to similar ideas; ‘I</w:t>
            </w:r>
            <w:r>
              <w:rPr>
                <w:sz w:val="20"/>
                <w:szCs w:val="20"/>
              </w:rPr>
              <w:t>n conclusion’ introduces the ending.</w:t>
            </w:r>
            <w:r w:rsidR="004B2A51">
              <w:rPr>
                <w:sz w:val="20"/>
                <w:szCs w:val="20"/>
              </w:rPr>
              <w:t xml:space="preserve"> </w:t>
            </w:r>
          </w:p>
          <w:p w:rsidR="00AC6244" w:rsidRPr="00090AC0" w:rsidRDefault="003E0373" w:rsidP="00354080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Again referring</w:t>
            </w:r>
            <w:r w:rsidR="004B2A51">
              <w:rPr>
                <w:sz w:val="20"/>
                <w:szCs w:val="20"/>
              </w:rPr>
              <w:t xml:space="preserve"> back to </w:t>
            </w:r>
            <w:r w:rsidR="00090AC0">
              <w:rPr>
                <w:sz w:val="20"/>
                <w:szCs w:val="20"/>
              </w:rPr>
              <w:t xml:space="preserve">previous </w:t>
            </w:r>
            <w:r w:rsidR="004B2A51">
              <w:rPr>
                <w:sz w:val="20"/>
                <w:szCs w:val="20"/>
              </w:rPr>
              <w:t xml:space="preserve">work on counter arguments, </w:t>
            </w:r>
            <w:r w:rsidR="00090AC0">
              <w:rPr>
                <w:sz w:val="20"/>
                <w:szCs w:val="20"/>
              </w:rPr>
              <w:t xml:space="preserve">discuss the balanced nature of the argument: overall </w:t>
            </w:r>
            <w:r>
              <w:rPr>
                <w:sz w:val="20"/>
                <w:szCs w:val="20"/>
              </w:rPr>
              <w:t xml:space="preserve">the writer is in </w:t>
            </w:r>
            <w:proofErr w:type="spellStart"/>
            <w:r>
              <w:rPr>
                <w:sz w:val="20"/>
                <w:szCs w:val="20"/>
              </w:rPr>
              <w:t>favour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r w:rsidR="00090AC0">
              <w:rPr>
                <w:sz w:val="20"/>
                <w:szCs w:val="20"/>
              </w:rPr>
              <w:t xml:space="preserve">mobile phones in school but acknowledges and then ‘answers’ arguments against them. </w:t>
            </w:r>
            <w:r>
              <w:rPr>
                <w:sz w:val="20"/>
                <w:szCs w:val="20"/>
              </w:rPr>
              <w:t>Why is this more effective than stating a one-sided view?</w:t>
            </w:r>
          </w:p>
        </w:tc>
      </w:tr>
      <w:tr w:rsidR="00293A15" w:rsidRPr="004170C8" w:rsidTr="009D0F0E">
        <w:tc>
          <w:tcPr>
            <w:tcW w:w="9855" w:type="dxa"/>
            <w:gridSpan w:val="2"/>
          </w:tcPr>
          <w:p w:rsidR="008F2634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Development</w:t>
            </w:r>
            <w:r w:rsidR="008F2634">
              <w:rPr>
                <w:b/>
                <w:sz w:val="20"/>
                <w:szCs w:val="20"/>
                <w:lang w:val="en-GB"/>
              </w:rPr>
              <w:t>:</w:t>
            </w:r>
          </w:p>
          <w:p w:rsidR="00090AC0" w:rsidRDefault="00090AC0" w:rsidP="008F2634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090AC0">
              <w:rPr>
                <w:sz w:val="20"/>
                <w:szCs w:val="20"/>
                <w:lang w:val="en-GB"/>
              </w:rPr>
              <w:t>Teacher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315540" w:rsidRDefault="00354080" w:rsidP="008F26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Using </w:t>
            </w:r>
            <w:r w:rsidRPr="00354080">
              <w:rPr>
                <w:i/>
                <w:sz w:val="20"/>
                <w:szCs w:val="20"/>
                <w:lang w:val="en-GB"/>
              </w:rPr>
              <w:t xml:space="preserve">3.5 A Speech to Save the </w:t>
            </w:r>
            <w:proofErr w:type="gramStart"/>
            <w:r w:rsidRPr="00354080">
              <w:rPr>
                <w:i/>
                <w:sz w:val="20"/>
                <w:szCs w:val="20"/>
                <w:lang w:val="en-GB"/>
              </w:rPr>
              <w:t>World</w:t>
            </w:r>
            <w:r>
              <w:rPr>
                <w:sz w:val="20"/>
                <w:szCs w:val="20"/>
                <w:lang w:val="en-GB"/>
              </w:rPr>
              <w:t>,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introduce the extended writing task</w:t>
            </w:r>
            <w:r w:rsidR="00315540">
              <w:rPr>
                <w:sz w:val="20"/>
                <w:szCs w:val="20"/>
                <w:lang w:val="en-GB"/>
              </w:rPr>
              <w:t xml:space="preserve">. This is </w:t>
            </w:r>
            <w:r w:rsidR="00315540">
              <w:rPr>
                <w:sz w:val="20"/>
                <w:szCs w:val="20"/>
              </w:rPr>
              <w:t xml:space="preserve">designed to enable the students to write a speech with the minimum of research so that they can concentrate on generating ideas and designing their text, rather than looking for information. </w:t>
            </w:r>
          </w:p>
          <w:p w:rsidR="003B7509" w:rsidRDefault="00315540" w:rsidP="008F26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could introduce </w:t>
            </w:r>
            <w:r w:rsidRPr="00315540">
              <w:rPr>
                <w:i/>
                <w:sz w:val="20"/>
                <w:szCs w:val="20"/>
              </w:rPr>
              <w:t>3.6</w:t>
            </w:r>
            <w:r w:rsidR="001B3C47">
              <w:rPr>
                <w:i/>
                <w:sz w:val="20"/>
                <w:szCs w:val="20"/>
              </w:rPr>
              <w:t xml:space="preserve"> Writers as Designer</w:t>
            </w:r>
            <w:r w:rsidRPr="00315540">
              <w:rPr>
                <w:i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at this stage,</w:t>
            </w:r>
            <w:r w:rsidR="001B3C47">
              <w:rPr>
                <w:sz w:val="20"/>
                <w:szCs w:val="20"/>
              </w:rPr>
              <w:t xml:space="preserve"> using the prompts to </w:t>
            </w:r>
            <w:r>
              <w:rPr>
                <w:sz w:val="20"/>
                <w:szCs w:val="20"/>
              </w:rPr>
              <w:t xml:space="preserve">clarify the purpose of the task. </w:t>
            </w:r>
          </w:p>
          <w:p w:rsidR="003B7509" w:rsidRDefault="003B7509" w:rsidP="008F2634">
            <w:pPr>
              <w:spacing w:line="276" w:lineRule="auto"/>
              <w:rPr>
                <w:sz w:val="20"/>
                <w:szCs w:val="20"/>
              </w:rPr>
            </w:pPr>
          </w:p>
          <w:p w:rsidR="00090AC0" w:rsidRDefault="00023001" w:rsidP="008F26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 and display ideas that might be included in the speech.</w:t>
            </w:r>
            <w:r w:rsidR="00357D00">
              <w:rPr>
                <w:sz w:val="20"/>
                <w:szCs w:val="20"/>
              </w:rPr>
              <w:t xml:space="preserve"> Stress that students are providing counter arguments to the points made by the aliens!</w:t>
            </w:r>
          </w:p>
          <w:p w:rsidR="001B3C47" w:rsidRPr="00090AC0" w:rsidRDefault="001B3C47" w:rsidP="008F2634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1B3C47" w:rsidRDefault="00955ABF" w:rsidP="001B3C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Pairs/</w:t>
            </w:r>
            <w:r w:rsidR="001E542F" w:rsidRPr="001B3C47">
              <w:rPr>
                <w:sz w:val="20"/>
                <w:szCs w:val="20"/>
              </w:rPr>
              <w:t>Groups:</w:t>
            </w:r>
            <w:r w:rsidR="001E542F">
              <w:rPr>
                <w:sz w:val="20"/>
                <w:szCs w:val="20"/>
              </w:rPr>
              <w:t xml:space="preserve"> </w:t>
            </w:r>
          </w:p>
          <w:p w:rsidR="008B2E59" w:rsidRPr="0018045D" w:rsidRDefault="001B3C47" w:rsidP="00357D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again the connecting words/phrases (in triangles) from </w:t>
            </w:r>
            <w:r w:rsidRPr="001B3C47">
              <w:rPr>
                <w:i/>
                <w:sz w:val="20"/>
                <w:szCs w:val="20"/>
              </w:rPr>
              <w:t>3.4</w:t>
            </w:r>
            <w:r>
              <w:rPr>
                <w:sz w:val="20"/>
                <w:szCs w:val="20"/>
              </w:rPr>
              <w:t xml:space="preserve"> and blank card strips. </w:t>
            </w:r>
            <w:r w:rsidR="003D4CED">
              <w:rPr>
                <w:sz w:val="20"/>
                <w:szCs w:val="20"/>
              </w:rPr>
              <w:t>Following the model of the mobile phone speech, students write key points for each paragraph on</w:t>
            </w:r>
            <w:r w:rsidR="00955ABF">
              <w:rPr>
                <w:sz w:val="20"/>
                <w:szCs w:val="20"/>
              </w:rPr>
              <w:t>to the strips, experimenting with different sequences, reading aloud each time.</w:t>
            </w:r>
            <w:r w:rsidR="00357D00">
              <w:rPr>
                <w:sz w:val="20"/>
                <w:szCs w:val="20"/>
              </w:rPr>
              <w:t xml:space="preserve"> </w:t>
            </w:r>
          </w:p>
        </w:tc>
      </w:tr>
      <w:tr w:rsidR="00293A15" w:rsidRPr="00484D0B" w:rsidTr="009D0F0E">
        <w:tc>
          <w:tcPr>
            <w:tcW w:w="9855" w:type="dxa"/>
            <w:gridSpan w:val="2"/>
          </w:tcPr>
          <w:p w:rsidR="00955ABF" w:rsidRDefault="00293A15" w:rsidP="001B3C47">
            <w:pPr>
              <w:spacing w:line="276" w:lineRule="auto"/>
              <w:rPr>
                <w:sz w:val="20"/>
                <w:szCs w:val="20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Conclusion</w:t>
            </w:r>
            <w:proofErr w:type="gramStart"/>
            <w:r>
              <w:rPr>
                <w:b/>
                <w:sz w:val="20"/>
                <w:szCs w:val="20"/>
                <w:lang w:val="en-GB"/>
              </w:rPr>
              <w:t>:</w:t>
            </w:r>
            <w:r w:rsidR="001B3C47">
              <w:rPr>
                <w:sz w:val="20"/>
                <w:szCs w:val="20"/>
              </w:rPr>
              <w:t>.</w:t>
            </w:r>
            <w:proofErr w:type="gramEnd"/>
            <w:r w:rsidR="001B3C47">
              <w:rPr>
                <w:sz w:val="20"/>
                <w:szCs w:val="20"/>
              </w:rPr>
              <w:t xml:space="preserve"> </w:t>
            </w:r>
          </w:p>
          <w:p w:rsidR="00955ABF" w:rsidRDefault="00955ABF" w:rsidP="001B3C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Groups:</w:t>
            </w:r>
          </w:p>
          <w:p w:rsidR="000B0E2D" w:rsidRDefault="00955ABF" w:rsidP="00955AB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plans with another group and provide feedback in terms of clear structure and persuasive arguments.</w:t>
            </w:r>
            <w:r w:rsidR="001B3C47">
              <w:rPr>
                <w:sz w:val="20"/>
                <w:szCs w:val="20"/>
              </w:rPr>
              <w:t xml:space="preserve"> </w:t>
            </w:r>
          </w:p>
          <w:p w:rsidR="00955ABF" w:rsidRDefault="00955ABF" w:rsidP="00955ABF">
            <w:pPr>
              <w:spacing w:line="276" w:lineRule="auto"/>
              <w:rPr>
                <w:sz w:val="20"/>
                <w:szCs w:val="20"/>
              </w:rPr>
            </w:pPr>
          </w:p>
          <w:p w:rsidR="00955ABF" w:rsidRDefault="00955ABF" w:rsidP="00955AB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Individuals:</w:t>
            </w:r>
          </w:p>
          <w:p w:rsidR="00955ABF" w:rsidRPr="00955ABF" w:rsidRDefault="00955ABF" w:rsidP="00955AB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Using the plan, write the opening paragraph, more if time allows.</w:t>
            </w:r>
          </w:p>
        </w:tc>
      </w:tr>
      <w:tr w:rsidR="00293A15" w:rsidRPr="004170C8" w:rsidTr="009D0F0E">
        <w:tc>
          <w:tcPr>
            <w:tcW w:w="4927" w:type="dxa"/>
            <w:tcBorders>
              <w:bottom w:val="single" w:sz="4" w:space="0" w:color="auto"/>
            </w:tcBorders>
          </w:tcPr>
          <w:p w:rsidR="00293A15" w:rsidRPr="004170C8" w:rsidRDefault="00293A15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AE533E" w:rsidRPr="00293A15" w:rsidRDefault="00955ABF" w:rsidP="00357D00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 a wh</w:t>
            </w:r>
            <w:r w:rsidR="00357D00">
              <w:rPr>
                <w:sz w:val="20"/>
                <w:szCs w:val="20"/>
                <w:lang w:val="en-GB"/>
              </w:rPr>
              <w:t xml:space="preserve">ole class or in a guided group, </w:t>
            </w:r>
            <w:r>
              <w:rPr>
                <w:sz w:val="20"/>
                <w:szCs w:val="20"/>
                <w:lang w:val="en-GB"/>
              </w:rPr>
              <w:t xml:space="preserve">construct </w:t>
            </w:r>
            <w:r w:rsidR="00357D00">
              <w:rPr>
                <w:sz w:val="20"/>
                <w:szCs w:val="20"/>
                <w:lang w:val="en-GB"/>
              </w:rPr>
              <w:t>a simple five-paragraph plan: introduction explaining speaker’s identity and purpose; counter arguments</w:t>
            </w:r>
            <w:r>
              <w:rPr>
                <w:sz w:val="20"/>
                <w:szCs w:val="20"/>
                <w:lang w:val="en-GB"/>
              </w:rPr>
              <w:t xml:space="preserve"> to </w:t>
            </w:r>
            <w:r w:rsidR="00357D00">
              <w:rPr>
                <w:sz w:val="20"/>
                <w:szCs w:val="20"/>
                <w:lang w:val="en-GB"/>
              </w:rPr>
              <w:t xml:space="preserve">each of </w:t>
            </w:r>
            <w:r>
              <w:rPr>
                <w:sz w:val="20"/>
                <w:szCs w:val="20"/>
                <w:lang w:val="en-GB"/>
              </w:rPr>
              <w:t xml:space="preserve">the three points made </w:t>
            </w:r>
            <w:r w:rsidR="00357D00">
              <w:rPr>
                <w:sz w:val="20"/>
                <w:szCs w:val="20"/>
                <w:lang w:val="en-GB"/>
              </w:rPr>
              <w:t xml:space="preserve">by the aliens; an emotive conclusion. 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93A15" w:rsidRPr="004170C8" w:rsidRDefault="00293A15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293A15" w:rsidRPr="00FA4966" w:rsidRDefault="00357D00" w:rsidP="00E60A8C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Structure the sequence of arguments for maximum rhetorical effect, for example saving the most emotive </w:t>
            </w:r>
            <w:r w:rsidR="00E96241">
              <w:rPr>
                <w:sz w:val="20"/>
                <w:szCs w:val="20"/>
                <w:lang w:val="en-GB"/>
              </w:rPr>
              <w:t>points until last.</w:t>
            </w:r>
          </w:p>
        </w:tc>
      </w:tr>
    </w:tbl>
    <w:p w:rsidR="00EC580B" w:rsidRDefault="00EC580B" w:rsidP="00EC580B">
      <w:pPr>
        <w:spacing w:line="360" w:lineRule="auto"/>
        <w:jc w:val="both"/>
        <w:rPr>
          <w:sz w:val="20"/>
          <w:szCs w:val="20"/>
        </w:rPr>
      </w:pPr>
    </w:p>
    <w:p w:rsidR="005D5214" w:rsidRDefault="00AC6244" w:rsidP="0011319E">
      <w:pPr>
        <w:spacing w:line="360" w:lineRule="auto"/>
        <w:jc w:val="both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5D5214" w:rsidRPr="00993F2F" w:rsidTr="009D0F0E">
        <w:tc>
          <w:tcPr>
            <w:tcW w:w="4927" w:type="dxa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Title of Scheme: Writing </w:t>
            </w:r>
            <w:r w:rsidR="00200A5B">
              <w:rPr>
                <w:b/>
                <w:sz w:val="24"/>
                <w:szCs w:val="24"/>
                <w:lang w:val="en-GB"/>
              </w:rPr>
              <w:t>Argument</w:t>
            </w:r>
          </w:p>
        </w:tc>
        <w:tc>
          <w:tcPr>
            <w:tcW w:w="4928" w:type="dxa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9052FE">
              <w:rPr>
                <w:b/>
                <w:sz w:val="24"/>
                <w:szCs w:val="24"/>
                <w:lang w:val="en-GB"/>
              </w:rPr>
              <w:t>3</w:t>
            </w:r>
          </w:p>
        </w:tc>
      </w:tr>
      <w:tr w:rsidR="005D5214" w:rsidRPr="004170C8" w:rsidTr="009D0F0E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5D5214" w:rsidRDefault="005D5214" w:rsidP="009D0F0E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  <w:r w:rsidR="005302E4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5D5214" w:rsidRPr="004170C8" w:rsidRDefault="003D03D7" w:rsidP="003D03D7">
            <w:pPr>
              <w:spacing w:line="276" w:lineRule="auto"/>
              <w:rPr>
                <w:sz w:val="20"/>
                <w:szCs w:val="20"/>
              </w:rPr>
            </w:pPr>
            <w:r w:rsidRPr="004170C8">
              <w:rPr>
                <w:sz w:val="20"/>
                <w:szCs w:val="20"/>
              </w:rPr>
              <w:t>Stud</w:t>
            </w:r>
            <w:r>
              <w:rPr>
                <w:sz w:val="20"/>
                <w:szCs w:val="20"/>
              </w:rPr>
              <w:t xml:space="preserve">ents learn how punctuation is used in speeches to </w:t>
            </w:r>
            <w:proofErr w:type="spellStart"/>
            <w:r>
              <w:rPr>
                <w:sz w:val="20"/>
                <w:szCs w:val="20"/>
              </w:rPr>
              <w:t>emphasise</w:t>
            </w:r>
            <w:proofErr w:type="spellEnd"/>
            <w:r>
              <w:rPr>
                <w:sz w:val="20"/>
                <w:szCs w:val="20"/>
              </w:rPr>
              <w:t xml:space="preserve"> meaning and guide the reader’s voice. They learn how text-level connecting words and phrases are used to create coherence and cohesion. They draw on learning about persuasive devices and structures to write their own</w:t>
            </w:r>
            <w:r>
              <w:rPr>
                <w:sz w:val="20"/>
                <w:szCs w:val="20"/>
                <w:lang w:val="en-GB"/>
              </w:rPr>
              <w:t xml:space="preserve"> speech.</w:t>
            </w:r>
          </w:p>
        </w:tc>
      </w:tr>
      <w:tr w:rsidR="005D5214" w:rsidRPr="00993F2F" w:rsidTr="009D0F0E">
        <w:tc>
          <w:tcPr>
            <w:tcW w:w="9855" w:type="dxa"/>
            <w:gridSpan w:val="2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3</w:t>
            </w:r>
          </w:p>
        </w:tc>
      </w:tr>
      <w:tr w:rsidR="005D5214" w:rsidRPr="008F2634" w:rsidTr="009D0F0E">
        <w:tc>
          <w:tcPr>
            <w:tcW w:w="4927" w:type="dxa"/>
          </w:tcPr>
          <w:p w:rsidR="00E60A8C" w:rsidRDefault="005D5214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3B42C0" w:rsidRPr="00945802" w:rsidRDefault="0057150C" w:rsidP="0057150C">
            <w:pPr>
              <w:numPr>
                <w:ilvl w:val="0"/>
                <w:numId w:val="2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945802">
              <w:rPr>
                <w:sz w:val="20"/>
                <w:szCs w:val="20"/>
              </w:rPr>
              <w:t>Be able to structure an extended argument and use persuasive devices.</w:t>
            </w:r>
          </w:p>
        </w:tc>
        <w:tc>
          <w:tcPr>
            <w:tcW w:w="4928" w:type="dxa"/>
          </w:tcPr>
          <w:p w:rsidR="005D5214" w:rsidRPr="004170C8" w:rsidRDefault="005D5214" w:rsidP="005D521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3B42C0" w:rsidRPr="003B42C0" w:rsidRDefault="0057150C" w:rsidP="005302E4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="00BF49E7">
              <w:rPr>
                <w:sz w:val="20"/>
                <w:szCs w:val="20"/>
                <w:lang w:val="en-GB"/>
              </w:rPr>
              <w:t>‘</w:t>
            </w:r>
            <w:r w:rsidR="00945802">
              <w:rPr>
                <w:sz w:val="20"/>
                <w:szCs w:val="20"/>
                <w:lang w:val="en-GB"/>
              </w:rPr>
              <w:t>A Speech to Save the World</w:t>
            </w:r>
            <w:r w:rsidR="00BF49E7">
              <w:rPr>
                <w:sz w:val="20"/>
                <w:szCs w:val="20"/>
                <w:lang w:val="en-GB"/>
              </w:rPr>
              <w:t>’</w:t>
            </w:r>
            <w:r w:rsidR="00945802">
              <w:rPr>
                <w:sz w:val="20"/>
                <w:szCs w:val="20"/>
                <w:lang w:val="en-GB"/>
              </w:rPr>
              <w:t>. Evaluate against agreed success criteria.</w:t>
            </w:r>
          </w:p>
        </w:tc>
      </w:tr>
      <w:tr w:rsidR="005D5214" w:rsidRPr="004170C8" w:rsidTr="009D0F0E">
        <w:tc>
          <w:tcPr>
            <w:tcW w:w="9855" w:type="dxa"/>
            <w:gridSpan w:val="2"/>
          </w:tcPr>
          <w:p w:rsidR="005D5214" w:rsidRDefault="005D5214" w:rsidP="00FF27B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 w:rsidR="00B50D6B">
              <w:rPr>
                <w:b/>
                <w:sz w:val="20"/>
                <w:szCs w:val="20"/>
                <w:lang w:val="en-GB"/>
              </w:rPr>
              <w:t>:</w:t>
            </w:r>
          </w:p>
          <w:p w:rsidR="001B3C47" w:rsidRPr="00945802" w:rsidRDefault="001E542F" w:rsidP="005302E4">
            <w:pPr>
              <w:spacing w:line="276" w:lineRule="auto"/>
              <w:rPr>
                <w:iCs/>
                <w:sz w:val="20"/>
                <w:szCs w:val="20"/>
              </w:rPr>
            </w:pPr>
            <w:r w:rsidRPr="00945802">
              <w:rPr>
                <w:iCs/>
                <w:sz w:val="20"/>
                <w:szCs w:val="20"/>
              </w:rPr>
              <w:t xml:space="preserve">Teacher: </w:t>
            </w:r>
          </w:p>
          <w:p w:rsidR="00C96269" w:rsidRDefault="00945802" w:rsidP="009458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Recall </w:t>
            </w:r>
            <w:r w:rsidR="001B3C47">
              <w:rPr>
                <w:sz w:val="20"/>
                <w:szCs w:val="20"/>
              </w:rPr>
              <w:t xml:space="preserve">Persuasive Devices Poster compiled in previous lessons </w:t>
            </w:r>
            <w:r>
              <w:rPr>
                <w:sz w:val="20"/>
                <w:szCs w:val="20"/>
              </w:rPr>
              <w:t>and</w:t>
            </w:r>
            <w:r w:rsidR="001B3C47">
              <w:rPr>
                <w:sz w:val="20"/>
                <w:szCs w:val="20"/>
              </w:rPr>
              <w:t xml:space="preserve"> recap rhetorical techniques</w:t>
            </w:r>
            <w:r>
              <w:rPr>
                <w:sz w:val="20"/>
                <w:szCs w:val="20"/>
              </w:rPr>
              <w:t xml:space="preserve">. </w:t>
            </w:r>
          </w:p>
          <w:p w:rsidR="00A50E03" w:rsidRDefault="00A50E03" w:rsidP="00945802">
            <w:pPr>
              <w:spacing w:line="276" w:lineRule="auto"/>
              <w:rPr>
                <w:sz w:val="20"/>
                <w:szCs w:val="20"/>
              </w:rPr>
            </w:pPr>
          </w:p>
          <w:p w:rsidR="006477C5" w:rsidRDefault="00945802" w:rsidP="009458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success criteria for the writing task, using </w:t>
            </w:r>
            <w:r w:rsidRPr="00945802">
              <w:rPr>
                <w:i/>
                <w:sz w:val="20"/>
                <w:szCs w:val="20"/>
              </w:rPr>
              <w:t>3.</w:t>
            </w:r>
            <w:r w:rsidR="00C96269">
              <w:rPr>
                <w:i/>
                <w:sz w:val="20"/>
                <w:szCs w:val="20"/>
              </w:rPr>
              <w:t>7</w:t>
            </w:r>
            <w:r w:rsidR="00C96269">
              <w:rPr>
                <w:sz w:val="20"/>
                <w:szCs w:val="20"/>
              </w:rPr>
              <w:t>.</w:t>
            </w:r>
          </w:p>
          <w:p w:rsidR="00C96269" w:rsidRPr="00FB0D04" w:rsidRDefault="00C96269" w:rsidP="00945802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D5214" w:rsidRPr="0018045D" w:rsidTr="009D0F0E">
        <w:tc>
          <w:tcPr>
            <w:tcW w:w="9855" w:type="dxa"/>
            <w:gridSpan w:val="2"/>
          </w:tcPr>
          <w:p w:rsidR="005D5214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A7824">
              <w:rPr>
                <w:b/>
                <w:sz w:val="20"/>
                <w:szCs w:val="20"/>
                <w:lang w:val="en-GB"/>
              </w:rPr>
              <w:t>Development:</w:t>
            </w:r>
          </w:p>
          <w:p w:rsidR="00C96269" w:rsidRDefault="00C96269" w:rsidP="008F543F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96269">
              <w:rPr>
                <w:sz w:val="20"/>
                <w:szCs w:val="20"/>
                <w:lang w:val="en-GB"/>
              </w:rPr>
              <w:t>Individuals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1E542F" w:rsidRDefault="00C96269" w:rsidP="00C9626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Using plans and opening paragraphs from previous lesson, complete speech writing.</w:t>
            </w:r>
          </w:p>
          <w:p w:rsidR="00C96269" w:rsidRPr="00C96269" w:rsidRDefault="00C96269" w:rsidP="00C96269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961EF0" w:rsidRDefault="001E542F" w:rsidP="001E542F">
            <w:pPr>
              <w:tabs>
                <w:tab w:val="left" w:pos="1152"/>
              </w:tabs>
              <w:spacing w:line="276" w:lineRule="auto"/>
              <w:ind w:right="-43"/>
              <w:rPr>
                <w:sz w:val="20"/>
                <w:szCs w:val="20"/>
              </w:rPr>
            </w:pPr>
            <w:r w:rsidRPr="001F32D1">
              <w:rPr>
                <w:sz w:val="20"/>
                <w:szCs w:val="20"/>
              </w:rPr>
              <w:t>If you want to break up the activity, invite stu</w:t>
            </w:r>
            <w:r w:rsidR="00C96269">
              <w:rPr>
                <w:sz w:val="20"/>
                <w:szCs w:val="20"/>
              </w:rPr>
              <w:t xml:space="preserve">dents to swap their work </w:t>
            </w:r>
            <w:r w:rsidRPr="001F32D1">
              <w:rPr>
                <w:sz w:val="20"/>
                <w:szCs w:val="20"/>
              </w:rPr>
              <w:t>with a partner, listen</w:t>
            </w:r>
            <w:r>
              <w:rPr>
                <w:sz w:val="20"/>
                <w:szCs w:val="20"/>
              </w:rPr>
              <w:t xml:space="preserve"> to them </w:t>
            </w:r>
            <w:r w:rsidRPr="001F32D1">
              <w:rPr>
                <w:sz w:val="20"/>
                <w:szCs w:val="20"/>
              </w:rPr>
              <w:t xml:space="preserve">read </w:t>
            </w:r>
            <w:r>
              <w:rPr>
                <w:sz w:val="20"/>
                <w:szCs w:val="20"/>
              </w:rPr>
              <w:t xml:space="preserve">it </w:t>
            </w:r>
            <w:r w:rsidRPr="001F32D1">
              <w:rPr>
                <w:sz w:val="20"/>
                <w:szCs w:val="20"/>
              </w:rPr>
              <w:t>out loud, and suggest improvements to each other</w:t>
            </w:r>
            <w:r w:rsidR="00C96269">
              <w:rPr>
                <w:sz w:val="20"/>
                <w:szCs w:val="20"/>
              </w:rPr>
              <w:t>, referring to the success criteria.</w:t>
            </w:r>
          </w:p>
          <w:p w:rsidR="00C96269" w:rsidRPr="002F03CC" w:rsidRDefault="00C96269" w:rsidP="001E542F">
            <w:pPr>
              <w:tabs>
                <w:tab w:val="left" w:pos="1152"/>
              </w:tabs>
              <w:spacing w:line="276" w:lineRule="auto"/>
              <w:ind w:right="-43"/>
              <w:rPr>
                <w:sz w:val="20"/>
                <w:szCs w:val="20"/>
                <w:u w:val="single"/>
              </w:rPr>
            </w:pPr>
          </w:p>
        </w:tc>
      </w:tr>
      <w:tr w:rsidR="005D5214" w:rsidRPr="00484D0B" w:rsidTr="009D0F0E">
        <w:tc>
          <w:tcPr>
            <w:tcW w:w="9855" w:type="dxa"/>
            <w:gridSpan w:val="2"/>
          </w:tcPr>
          <w:p w:rsidR="005D5214" w:rsidRDefault="005D5214" w:rsidP="000E16D6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A7824">
              <w:rPr>
                <w:b/>
                <w:sz w:val="20"/>
                <w:szCs w:val="20"/>
                <w:lang w:val="en-GB"/>
              </w:rPr>
              <w:t>Conclusion:</w:t>
            </w:r>
          </w:p>
          <w:p w:rsidR="00C96269" w:rsidRDefault="00C96269" w:rsidP="000E16D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96269">
              <w:rPr>
                <w:sz w:val="20"/>
                <w:szCs w:val="20"/>
                <w:lang w:val="en-GB"/>
              </w:rPr>
              <w:t>Individuals/pairs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9C78EE" w:rsidRDefault="00C96269" w:rsidP="00C9626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Using the evaluation section of 3.7, students evaluate their own or their partner’s speech, recording examples of how and why they have used the features listed and commenting on </w:t>
            </w:r>
            <w:r w:rsidR="00F45671">
              <w:rPr>
                <w:sz w:val="20"/>
                <w:szCs w:val="20"/>
                <w:lang w:val="en-GB"/>
              </w:rPr>
              <w:t xml:space="preserve">their </w:t>
            </w:r>
            <w:r>
              <w:rPr>
                <w:sz w:val="20"/>
                <w:szCs w:val="20"/>
                <w:lang w:val="en-GB"/>
              </w:rPr>
              <w:t>effectiveness.</w:t>
            </w:r>
          </w:p>
          <w:p w:rsidR="00C96269" w:rsidRPr="00C96269" w:rsidRDefault="00C96269" w:rsidP="00C96269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5D5214" w:rsidRPr="004170C8" w:rsidTr="009D0F0E">
        <w:tc>
          <w:tcPr>
            <w:tcW w:w="4927" w:type="dxa"/>
            <w:tcBorders>
              <w:bottom w:val="single" w:sz="4" w:space="0" w:color="auto"/>
            </w:tcBorders>
          </w:tcPr>
          <w:p w:rsidR="00A77D0C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5D5214" w:rsidRPr="00293A15" w:rsidRDefault="00945802" w:rsidP="005302E4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Limit the success criteria for the writing task, </w:t>
            </w:r>
            <w:r w:rsidR="00A50E03">
              <w:rPr>
                <w:sz w:val="20"/>
                <w:szCs w:val="20"/>
                <w:lang w:val="en-GB"/>
              </w:rPr>
              <w:t>to focus</w:t>
            </w:r>
            <w:r>
              <w:rPr>
                <w:sz w:val="20"/>
                <w:szCs w:val="20"/>
                <w:lang w:val="en-GB"/>
              </w:rPr>
              <w:t xml:space="preserve"> on structure and </w:t>
            </w:r>
            <w:r w:rsidR="0083650B">
              <w:rPr>
                <w:sz w:val="20"/>
                <w:szCs w:val="20"/>
                <w:lang w:val="en-GB"/>
              </w:rPr>
              <w:t>clarity of paragraphing,</w:t>
            </w:r>
            <w:r w:rsidR="00F45671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agre</w:t>
            </w:r>
            <w:r w:rsidR="00C96269">
              <w:rPr>
                <w:sz w:val="20"/>
                <w:szCs w:val="20"/>
                <w:lang w:val="en-GB"/>
              </w:rPr>
              <w:t xml:space="preserve">ed sentence </w:t>
            </w:r>
            <w:r w:rsidR="00F45671">
              <w:rPr>
                <w:sz w:val="20"/>
                <w:szCs w:val="20"/>
                <w:lang w:val="en-GB"/>
              </w:rPr>
              <w:t>patterning,</w:t>
            </w:r>
            <w:r w:rsidR="00C96269">
              <w:rPr>
                <w:sz w:val="20"/>
                <w:szCs w:val="20"/>
                <w:lang w:val="en-GB"/>
              </w:rPr>
              <w:t xml:space="preserve"> and emotive word choices. 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A77D0C" w:rsidRPr="00C07433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5D5214" w:rsidRDefault="00F45671" w:rsidP="005302E4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Concentrate on deliberate manipulation of sentence patterns for rhetorical effect.</w:t>
            </w:r>
          </w:p>
          <w:p w:rsidR="00F45671" w:rsidRDefault="00F45671" w:rsidP="005302E4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Probe explanations of effectiveness, e.g. using Writers as Designers prompts.</w:t>
            </w:r>
          </w:p>
          <w:p w:rsidR="003B7509" w:rsidRPr="004170C8" w:rsidRDefault="003B7509" w:rsidP="003B7509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0E16D6" w:rsidRPr="00961EF0" w:rsidRDefault="000E16D6" w:rsidP="00961EF0"/>
    <w:sectPr w:rsidR="000E16D6" w:rsidRPr="00961EF0" w:rsidSect="00A66626">
      <w:footerReference w:type="default" r:id="rId9"/>
      <w:pgSz w:w="11907" w:h="16953" w:code="9"/>
      <w:pgMar w:top="680" w:right="1134" w:bottom="680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23" w:rsidRDefault="005B5723" w:rsidP="00A66626">
      <w:r>
        <w:separator/>
      </w:r>
    </w:p>
  </w:endnote>
  <w:endnote w:type="continuationSeparator" w:id="0">
    <w:p w:rsidR="005B5723" w:rsidRDefault="005B5723" w:rsidP="00A66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MFEJMP+CourierNew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26" w:rsidRDefault="00A66626" w:rsidP="00A66626">
    <w:pPr>
      <w:pStyle w:val="Footer"/>
    </w:pPr>
    <w:r>
      <w:rPr>
        <w:sz w:val="18"/>
        <w:szCs w:val="18"/>
      </w:rPr>
      <w:t>Grammar for Writing Schemes of Work © National Association for the Teaching of English (NATE) &amp; Authors</w:t>
    </w:r>
  </w:p>
  <w:p w:rsidR="00A66626" w:rsidRDefault="00A66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23" w:rsidRDefault="005B5723" w:rsidP="00A66626">
      <w:r>
        <w:separator/>
      </w:r>
    </w:p>
  </w:footnote>
  <w:footnote w:type="continuationSeparator" w:id="0">
    <w:p w:rsidR="005B5723" w:rsidRDefault="005B5723" w:rsidP="00A66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DA2"/>
    <w:multiLevelType w:val="hybridMultilevel"/>
    <w:tmpl w:val="DB04B79C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E0E84"/>
    <w:multiLevelType w:val="hybridMultilevel"/>
    <w:tmpl w:val="58F05B2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7D0CBFBE">
      <w:start w:val="1"/>
      <w:numFmt w:val="bullet"/>
      <w:lvlText w:val=""/>
      <w:lvlJc w:val="left"/>
      <w:pPr>
        <w:tabs>
          <w:tab w:val="num" w:pos="1307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47605"/>
    <w:multiLevelType w:val="hybridMultilevel"/>
    <w:tmpl w:val="88F497A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53C0"/>
    <w:multiLevelType w:val="hybridMultilevel"/>
    <w:tmpl w:val="2EE2F710"/>
    <w:lvl w:ilvl="0" w:tplc="52D8849C">
      <w:start w:val="1"/>
      <w:numFmt w:val="bullet"/>
      <w:lvlText w:val="*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E7C90"/>
    <w:multiLevelType w:val="hybridMultilevel"/>
    <w:tmpl w:val="EA0462C8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D6F56"/>
    <w:multiLevelType w:val="hybridMultilevel"/>
    <w:tmpl w:val="2CEE149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6E3B7E"/>
    <w:multiLevelType w:val="hybridMultilevel"/>
    <w:tmpl w:val="91A6F60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3114B"/>
    <w:multiLevelType w:val="hybridMultilevel"/>
    <w:tmpl w:val="1DD039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02B23"/>
    <w:multiLevelType w:val="hybridMultilevel"/>
    <w:tmpl w:val="F5902A4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A244E"/>
    <w:multiLevelType w:val="hybridMultilevel"/>
    <w:tmpl w:val="D614490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BC5124"/>
    <w:multiLevelType w:val="hybridMultilevel"/>
    <w:tmpl w:val="E6F25B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A93EA0"/>
    <w:multiLevelType w:val="hybridMultilevel"/>
    <w:tmpl w:val="8F5E8C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032F8"/>
    <w:multiLevelType w:val="hybridMultilevel"/>
    <w:tmpl w:val="34F8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4245B"/>
    <w:multiLevelType w:val="hybridMultilevel"/>
    <w:tmpl w:val="DFA66AC2"/>
    <w:lvl w:ilvl="0" w:tplc="49CA628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GungsuhChe" w:hAnsi="Symbol" w:cs="MFEJMP+CourierNewPSM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A0C03"/>
    <w:multiLevelType w:val="hybridMultilevel"/>
    <w:tmpl w:val="17B8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A3EA5"/>
    <w:multiLevelType w:val="hybridMultilevel"/>
    <w:tmpl w:val="73FC0058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4546CC"/>
    <w:multiLevelType w:val="hybridMultilevel"/>
    <w:tmpl w:val="A7A63C5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17AA9"/>
    <w:multiLevelType w:val="hybridMultilevel"/>
    <w:tmpl w:val="B832FF2C"/>
    <w:lvl w:ilvl="0" w:tplc="EECA5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F375E5"/>
    <w:multiLevelType w:val="hybridMultilevel"/>
    <w:tmpl w:val="273A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3A05F4"/>
    <w:multiLevelType w:val="hybridMultilevel"/>
    <w:tmpl w:val="32F42BF0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37B3C"/>
    <w:multiLevelType w:val="hybridMultilevel"/>
    <w:tmpl w:val="DF0EBD6E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23628F"/>
    <w:multiLevelType w:val="hybridMultilevel"/>
    <w:tmpl w:val="5D96D2EC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7723B0"/>
    <w:multiLevelType w:val="hybridMultilevel"/>
    <w:tmpl w:val="86D29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EA6BC9"/>
    <w:multiLevelType w:val="hybridMultilevel"/>
    <w:tmpl w:val="937C6A56"/>
    <w:lvl w:ilvl="0" w:tplc="4B7A17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4F6FFF"/>
    <w:multiLevelType w:val="hybridMultilevel"/>
    <w:tmpl w:val="C92C1B10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81C3D"/>
    <w:multiLevelType w:val="hybridMultilevel"/>
    <w:tmpl w:val="248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B30D5"/>
    <w:multiLevelType w:val="hybridMultilevel"/>
    <w:tmpl w:val="711CE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9D4171"/>
    <w:multiLevelType w:val="hybridMultilevel"/>
    <w:tmpl w:val="A21A2C08"/>
    <w:lvl w:ilvl="0" w:tplc="8C005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6207F5"/>
    <w:multiLevelType w:val="hybridMultilevel"/>
    <w:tmpl w:val="07B2B53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8781C"/>
    <w:multiLevelType w:val="hybridMultilevel"/>
    <w:tmpl w:val="53020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BD5FC7"/>
    <w:multiLevelType w:val="hybridMultilevel"/>
    <w:tmpl w:val="495CBE9E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27BB0"/>
    <w:multiLevelType w:val="hybridMultilevel"/>
    <w:tmpl w:val="15B65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8662CC"/>
    <w:multiLevelType w:val="hybridMultilevel"/>
    <w:tmpl w:val="7264FC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447496"/>
    <w:multiLevelType w:val="hybridMultilevel"/>
    <w:tmpl w:val="554498C6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716988"/>
    <w:multiLevelType w:val="hybridMultilevel"/>
    <w:tmpl w:val="CAC4750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37555"/>
    <w:multiLevelType w:val="hybridMultilevel"/>
    <w:tmpl w:val="85D81994"/>
    <w:lvl w:ilvl="0" w:tplc="EECA589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1862F4"/>
    <w:multiLevelType w:val="hybridMultilevel"/>
    <w:tmpl w:val="561E0D0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E75258"/>
    <w:multiLevelType w:val="hybridMultilevel"/>
    <w:tmpl w:val="7E5C185E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74303"/>
    <w:multiLevelType w:val="hybridMultilevel"/>
    <w:tmpl w:val="133C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1"/>
  </w:num>
  <w:num w:numId="4">
    <w:abstractNumId w:val="7"/>
  </w:num>
  <w:num w:numId="5">
    <w:abstractNumId w:val="3"/>
  </w:num>
  <w:num w:numId="6">
    <w:abstractNumId w:val="5"/>
  </w:num>
  <w:num w:numId="7">
    <w:abstractNumId w:val="15"/>
  </w:num>
  <w:num w:numId="8">
    <w:abstractNumId w:val="32"/>
  </w:num>
  <w:num w:numId="9">
    <w:abstractNumId w:val="9"/>
  </w:num>
  <w:num w:numId="10">
    <w:abstractNumId w:val="36"/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23"/>
  </w:num>
  <w:num w:numId="16">
    <w:abstractNumId w:val="19"/>
  </w:num>
  <w:num w:numId="17">
    <w:abstractNumId w:val="6"/>
  </w:num>
  <w:num w:numId="18">
    <w:abstractNumId w:val="31"/>
  </w:num>
  <w:num w:numId="19">
    <w:abstractNumId w:val="38"/>
  </w:num>
  <w:num w:numId="20">
    <w:abstractNumId w:val="18"/>
  </w:num>
  <w:num w:numId="21">
    <w:abstractNumId w:val="1"/>
  </w:num>
  <w:num w:numId="22">
    <w:abstractNumId w:val="8"/>
  </w:num>
  <w:num w:numId="23">
    <w:abstractNumId w:val="0"/>
  </w:num>
  <w:num w:numId="24">
    <w:abstractNumId w:val="35"/>
  </w:num>
  <w:num w:numId="25">
    <w:abstractNumId w:val="17"/>
  </w:num>
  <w:num w:numId="26">
    <w:abstractNumId w:val="4"/>
  </w:num>
  <w:num w:numId="27">
    <w:abstractNumId w:val="24"/>
  </w:num>
  <w:num w:numId="28">
    <w:abstractNumId w:val="34"/>
  </w:num>
  <w:num w:numId="29">
    <w:abstractNumId w:val="12"/>
  </w:num>
  <w:num w:numId="30">
    <w:abstractNumId w:val="28"/>
  </w:num>
  <w:num w:numId="31">
    <w:abstractNumId w:val="37"/>
  </w:num>
  <w:num w:numId="32">
    <w:abstractNumId w:val="16"/>
  </w:num>
  <w:num w:numId="33">
    <w:abstractNumId w:val="2"/>
  </w:num>
  <w:num w:numId="34">
    <w:abstractNumId w:val="20"/>
  </w:num>
  <w:num w:numId="35">
    <w:abstractNumId w:val="22"/>
  </w:num>
  <w:num w:numId="36">
    <w:abstractNumId w:val="26"/>
  </w:num>
  <w:num w:numId="37">
    <w:abstractNumId w:val="30"/>
  </w:num>
  <w:num w:numId="38">
    <w:abstractNumId w:val="29"/>
  </w:num>
  <w:num w:numId="39">
    <w:abstractNumId w:val="27"/>
  </w:num>
  <w:num w:numId="40">
    <w:abstractNumId w:val="25"/>
  </w:num>
  <w:num w:numId="41">
    <w:abstractNumId w:val="14"/>
  </w:num>
  <w:num w:numId="42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F8"/>
    <w:rsid w:val="0000053B"/>
    <w:rsid w:val="00011B4E"/>
    <w:rsid w:val="00016379"/>
    <w:rsid w:val="00023001"/>
    <w:rsid w:val="00030FA8"/>
    <w:rsid w:val="00036051"/>
    <w:rsid w:val="0004529E"/>
    <w:rsid w:val="000474D9"/>
    <w:rsid w:val="000649BD"/>
    <w:rsid w:val="00074D95"/>
    <w:rsid w:val="00080963"/>
    <w:rsid w:val="00080E1E"/>
    <w:rsid w:val="00082BA0"/>
    <w:rsid w:val="00090AC0"/>
    <w:rsid w:val="0009112D"/>
    <w:rsid w:val="000A6098"/>
    <w:rsid w:val="000A76EF"/>
    <w:rsid w:val="000B0A4C"/>
    <w:rsid w:val="000B0E2D"/>
    <w:rsid w:val="000D3596"/>
    <w:rsid w:val="000D46F1"/>
    <w:rsid w:val="000E16D6"/>
    <w:rsid w:val="000F0968"/>
    <w:rsid w:val="00101BCF"/>
    <w:rsid w:val="00102B09"/>
    <w:rsid w:val="00104943"/>
    <w:rsid w:val="0011319E"/>
    <w:rsid w:val="00113A2C"/>
    <w:rsid w:val="00115269"/>
    <w:rsid w:val="00122EC3"/>
    <w:rsid w:val="0014216E"/>
    <w:rsid w:val="0015444F"/>
    <w:rsid w:val="0018045D"/>
    <w:rsid w:val="00181458"/>
    <w:rsid w:val="00186B48"/>
    <w:rsid w:val="0019013E"/>
    <w:rsid w:val="00192C08"/>
    <w:rsid w:val="00193714"/>
    <w:rsid w:val="001A27A2"/>
    <w:rsid w:val="001B021C"/>
    <w:rsid w:val="001B3C47"/>
    <w:rsid w:val="001C0824"/>
    <w:rsid w:val="001C60EB"/>
    <w:rsid w:val="001D5BF6"/>
    <w:rsid w:val="001D6226"/>
    <w:rsid w:val="001D73E6"/>
    <w:rsid w:val="001E0D99"/>
    <w:rsid w:val="001E542F"/>
    <w:rsid w:val="00200A5B"/>
    <w:rsid w:val="0020404D"/>
    <w:rsid w:val="002119F4"/>
    <w:rsid w:val="002154F8"/>
    <w:rsid w:val="00216DFC"/>
    <w:rsid w:val="002176FD"/>
    <w:rsid w:val="00223AED"/>
    <w:rsid w:val="00224D41"/>
    <w:rsid w:val="00230132"/>
    <w:rsid w:val="00241826"/>
    <w:rsid w:val="00245D06"/>
    <w:rsid w:val="00252E61"/>
    <w:rsid w:val="00257570"/>
    <w:rsid w:val="00257F04"/>
    <w:rsid w:val="0026069E"/>
    <w:rsid w:val="002644D6"/>
    <w:rsid w:val="00270D6A"/>
    <w:rsid w:val="00271120"/>
    <w:rsid w:val="002927A9"/>
    <w:rsid w:val="00293A15"/>
    <w:rsid w:val="002978AD"/>
    <w:rsid w:val="002A10FF"/>
    <w:rsid w:val="002C1092"/>
    <w:rsid w:val="002C2DD0"/>
    <w:rsid w:val="002D49FC"/>
    <w:rsid w:val="002D6766"/>
    <w:rsid w:val="002E783E"/>
    <w:rsid w:val="002F03CC"/>
    <w:rsid w:val="002F4022"/>
    <w:rsid w:val="002F4937"/>
    <w:rsid w:val="002F623B"/>
    <w:rsid w:val="002F7300"/>
    <w:rsid w:val="003042EB"/>
    <w:rsid w:val="00304836"/>
    <w:rsid w:val="00305FD4"/>
    <w:rsid w:val="00306B8A"/>
    <w:rsid w:val="003109BD"/>
    <w:rsid w:val="003147A5"/>
    <w:rsid w:val="00314CF8"/>
    <w:rsid w:val="00315540"/>
    <w:rsid w:val="00322531"/>
    <w:rsid w:val="00327187"/>
    <w:rsid w:val="00327781"/>
    <w:rsid w:val="00331CE5"/>
    <w:rsid w:val="003506C9"/>
    <w:rsid w:val="00350828"/>
    <w:rsid w:val="00354080"/>
    <w:rsid w:val="0035426B"/>
    <w:rsid w:val="00357D00"/>
    <w:rsid w:val="003605E3"/>
    <w:rsid w:val="00371317"/>
    <w:rsid w:val="00381073"/>
    <w:rsid w:val="00396A36"/>
    <w:rsid w:val="003A67EA"/>
    <w:rsid w:val="003B42C0"/>
    <w:rsid w:val="003B7509"/>
    <w:rsid w:val="003C5B3E"/>
    <w:rsid w:val="003D03D7"/>
    <w:rsid w:val="003D4CED"/>
    <w:rsid w:val="003D6775"/>
    <w:rsid w:val="003E0373"/>
    <w:rsid w:val="003E1918"/>
    <w:rsid w:val="003F22B4"/>
    <w:rsid w:val="00400F44"/>
    <w:rsid w:val="0040569E"/>
    <w:rsid w:val="00410480"/>
    <w:rsid w:val="004170C8"/>
    <w:rsid w:val="00423F50"/>
    <w:rsid w:val="004276C0"/>
    <w:rsid w:val="004324F9"/>
    <w:rsid w:val="00436A77"/>
    <w:rsid w:val="00444272"/>
    <w:rsid w:val="00447611"/>
    <w:rsid w:val="00454ADE"/>
    <w:rsid w:val="004553D0"/>
    <w:rsid w:val="004556CA"/>
    <w:rsid w:val="004621C4"/>
    <w:rsid w:val="004722CF"/>
    <w:rsid w:val="00473DAB"/>
    <w:rsid w:val="00475328"/>
    <w:rsid w:val="00476188"/>
    <w:rsid w:val="004814D8"/>
    <w:rsid w:val="004833E8"/>
    <w:rsid w:val="00484D0B"/>
    <w:rsid w:val="00492B7A"/>
    <w:rsid w:val="00493091"/>
    <w:rsid w:val="00493238"/>
    <w:rsid w:val="004A7E3D"/>
    <w:rsid w:val="004B2A51"/>
    <w:rsid w:val="004C17D4"/>
    <w:rsid w:val="004D2435"/>
    <w:rsid w:val="004D331E"/>
    <w:rsid w:val="004E0E8F"/>
    <w:rsid w:val="004F3548"/>
    <w:rsid w:val="00500079"/>
    <w:rsid w:val="005029A6"/>
    <w:rsid w:val="005034E2"/>
    <w:rsid w:val="00505540"/>
    <w:rsid w:val="005075AE"/>
    <w:rsid w:val="00517CE4"/>
    <w:rsid w:val="00526F12"/>
    <w:rsid w:val="005302E4"/>
    <w:rsid w:val="00530AEE"/>
    <w:rsid w:val="00541410"/>
    <w:rsid w:val="00547662"/>
    <w:rsid w:val="00551AFB"/>
    <w:rsid w:val="00553812"/>
    <w:rsid w:val="0055546D"/>
    <w:rsid w:val="00561BF5"/>
    <w:rsid w:val="00562321"/>
    <w:rsid w:val="00562699"/>
    <w:rsid w:val="00564B7C"/>
    <w:rsid w:val="0057150C"/>
    <w:rsid w:val="00582AD6"/>
    <w:rsid w:val="00583B35"/>
    <w:rsid w:val="005A5C93"/>
    <w:rsid w:val="005B30CC"/>
    <w:rsid w:val="005B5723"/>
    <w:rsid w:val="005C30FF"/>
    <w:rsid w:val="005C64A8"/>
    <w:rsid w:val="005C713E"/>
    <w:rsid w:val="005D5214"/>
    <w:rsid w:val="005D63DF"/>
    <w:rsid w:val="005F0A02"/>
    <w:rsid w:val="00602DC2"/>
    <w:rsid w:val="00605470"/>
    <w:rsid w:val="006064B9"/>
    <w:rsid w:val="00610C43"/>
    <w:rsid w:val="006126AC"/>
    <w:rsid w:val="00624DD6"/>
    <w:rsid w:val="0062629A"/>
    <w:rsid w:val="00626CCC"/>
    <w:rsid w:val="006324B7"/>
    <w:rsid w:val="006477C5"/>
    <w:rsid w:val="00647D9E"/>
    <w:rsid w:val="006525ED"/>
    <w:rsid w:val="00654138"/>
    <w:rsid w:val="0065581A"/>
    <w:rsid w:val="006644BD"/>
    <w:rsid w:val="00690AC4"/>
    <w:rsid w:val="00697026"/>
    <w:rsid w:val="006B6174"/>
    <w:rsid w:val="006C396F"/>
    <w:rsid w:val="006D06DE"/>
    <w:rsid w:val="006E3E00"/>
    <w:rsid w:val="006E4F90"/>
    <w:rsid w:val="006F2959"/>
    <w:rsid w:val="00700BF1"/>
    <w:rsid w:val="0070645B"/>
    <w:rsid w:val="007119E8"/>
    <w:rsid w:val="00713657"/>
    <w:rsid w:val="0072598D"/>
    <w:rsid w:val="00725E60"/>
    <w:rsid w:val="00731920"/>
    <w:rsid w:val="007333D2"/>
    <w:rsid w:val="007341AD"/>
    <w:rsid w:val="00741139"/>
    <w:rsid w:val="00757846"/>
    <w:rsid w:val="0076730A"/>
    <w:rsid w:val="00777B30"/>
    <w:rsid w:val="00791483"/>
    <w:rsid w:val="007A3534"/>
    <w:rsid w:val="007A397C"/>
    <w:rsid w:val="007C4BE1"/>
    <w:rsid w:val="007D6CEF"/>
    <w:rsid w:val="007E2C6B"/>
    <w:rsid w:val="007E42BD"/>
    <w:rsid w:val="007F095C"/>
    <w:rsid w:val="007F22D8"/>
    <w:rsid w:val="007F7FD5"/>
    <w:rsid w:val="00801D8A"/>
    <w:rsid w:val="00811189"/>
    <w:rsid w:val="00815923"/>
    <w:rsid w:val="00832763"/>
    <w:rsid w:val="0083650B"/>
    <w:rsid w:val="00846CE4"/>
    <w:rsid w:val="00863C5A"/>
    <w:rsid w:val="00877298"/>
    <w:rsid w:val="008776D4"/>
    <w:rsid w:val="008777B8"/>
    <w:rsid w:val="008818E5"/>
    <w:rsid w:val="008877A1"/>
    <w:rsid w:val="008B23D1"/>
    <w:rsid w:val="008B2E59"/>
    <w:rsid w:val="008B4A5C"/>
    <w:rsid w:val="008C62F4"/>
    <w:rsid w:val="008C67B1"/>
    <w:rsid w:val="008D66DE"/>
    <w:rsid w:val="008F2634"/>
    <w:rsid w:val="008F543F"/>
    <w:rsid w:val="008F58E8"/>
    <w:rsid w:val="0090105E"/>
    <w:rsid w:val="009052FE"/>
    <w:rsid w:val="00906EE9"/>
    <w:rsid w:val="0091087E"/>
    <w:rsid w:val="00917912"/>
    <w:rsid w:val="009258FF"/>
    <w:rsid w:val="0092769A"/>
    <w:rsid w:val="00937EC8"/>
    <w:rsid w:val="0094153B"/>
    <w:rsid w:val="00945802"/>
    <w:rsid w:val="00954DFC"/>
    <w:rsid w:val="00955ABF"/>
    <w:rsid w:val="00961EF0"/>
    <w:rsid w:val="00972B87"/>
    <w:rsid w:val="00974649"/>
    <w:rsid w:val="0097730B"/>
    <w:rsid w:val="00981838"/>
    <w:rsid w:val="0098299E"/>
    <w:rsid w:val="00982A79"/>
    <w:rsid w:val="00991420"/>
    <w:rsid w:val="00993F2F"/>
    <w:rsid w:val="009A01EB"/>
    <w:rsid w:val="009C31CB"/>
    <w:rsid w:val="009C78EE"/>
    <w:rsid w:val="009E4F14"/>
    <w:rsid w:val="009F4FB4"/>
    <w:rsid w:val="00A06163"/>
    <w:rsid w:val="00A252AB"/>
    <w:rsid w:val="00A31BD4"/>
    <w:rsid w:val="00A328DB"/>
    <w:rsid w:val="00A50E03"/>
    <w:rsid w:val="00A66626"/>
    <w:rsid w:val="00A71DEF"/>
    <w:rsid w:val="00A7245F"/>
    <w:rsid w:val="00A77D0C"/>
    <w:rsid w:val="00A855F0"/>
    <w:rsid w:val="00A85AC4"/>
    <w:rsid w:val="00AA0C61"/>
    <w:rsid w:val="00AA170B"/>
    <w:rsid w:val="00AA56E4"/>
    <w:rsid w:val="00AB1C88"/>
    <w:rsid w:val="00AB3D16"/>
    <w:rsid w:val="00AC1EF2"/>
    <w:rsid w:val="00AC6244"/>
    <w:rsid w:val="00AD3DC0"/>
    <w:rsid w:val="00AE533E"/>
    <w:rsid w:val="00AF4AC2"/>
    <w:rsid w:val="00AF6E5F"/>
    <w:rsid w:val="00B0502D"/>
    <w:rsid w:val="00B07553"/>
    <w:rsid w:val="00B11003"/>
    <w:rsid w:val="00B31A7F"/>
    <w:rsid w:val="00B36435"/>
    <w:rsid w:val="00B42FE5"/>
    <w:rsid w:val="00B504C9"/>
    <w:rsid w:val="00B50D6B"/>
    <w:rsid w:val="00B55D0F"/>
    <w:rsid w:val="00B644F7"/>
    <w:rsid w:val="00B66C55"/>
    <w:rsid w:val="00B72075"/>
    <w:rsid w:val="00B727C0"/>
    <w:rsid w:val="00B7471E"/>
    <w:rsid w:val="00B75F34"/>
    <w:rsid w:val="00B7757A"/>
    <w:rsid w:val="00B8333F"/>
    <w:rsid w:val="00BA5E74"/>
    <w:rsid w:val="00BC0A55"/>
    <w:rsid w:val="00BC13DF"/>
    <w:rsid w:val="00BD27B0"/>
    <w:rsid w:val="00BE041C"/>
    <w:rsid w:val="00BE201F"/>
    <w:rsid w:val="00BE30BA"/>
    <w:rsid w:val="00BF49E7"/>
    <w:rsid w:val="00BF6E60"/>
    <w:rsid w:val="00C045E4"/>
    <w:rsid w:val="00C07433"/>
    <w:rsid w:val="00C122CA"/>
    <w:rsid w:val="00C215CB"/>
    <w:rsid w:val="00C2360E"/>
    <w:rsid w:val="00C30758"/>
    <w:rsid w:val="00C3122C"/>
    <w:rsid w:val="00C42BCF"/>
    <w:rsid w:val="00C47D73"/>
    <w:rsid w:val="00C5570A"/>
    <w:rsid w:val="00C558F8"/>
    <w:rsid w:val="00C57ABC"/>
    <w:rsid w:val="00C617F4"/>
    <w:rsid w:val="00C61D25"/>
    <w:rsid w:val="00C65369"/>
    <w:rsid w:val="00C6551E"/>
    <w:rsid w:val="00C714AC"/>
    <w:rsid w:val="00C771FF"/>
    <w:rsid w:val="00C85ADB"/>
    <w:rsid w:val="00C9202F"/>
    <w:rsid w:val="00C96269"/>
    <w:rsid w:val="00CA0E22"/>
    <w:rsid w:val="00CA26F3"/>
    <w:rsid w:val="00CA4A83"/>
    <w:rsid w:val="00CA6E7F"/>
    <w:rsid w:val="00CB1016"/>
    <w:rsid w:val="00CB5662"/>
    <w:rsid w:val="00CB66E9"/>
    <w:rsid w:val="00CC3783"/>
    <w:rsid w:val="00CE702C"/>
    <w:rsid w:val="00CF05D9"/>
    <w:rsid w:val="00CF2762"/>
    <w:rsid w:val="00D001FD"/>
    <w:rsid w:val="00D0145C"/>
    <w:rsid w:val="00D27C0E"/>
    <w:rsid w:val="00D34D7C"/>
    <w:rsid w:val="00D40419"/>
    <w:rsid w:val="00D40943"/>
    <w:rsid w:val="00D6015C"/>
    <w:rsid w:val="00D7012B"/>
    <w:rsid w:val="00D741B9"/>
    <w:rsid w:val="00D77BEB"/>
    <w:rsid w:val="00D823EE"/>
    <w:rsid w:val="00D95B54"/>
    <w:rsid w:val="00D97444"/>
    <w:rsid w:val="00DA6DEC"/>
    <w:rsid w:val="00DA7824"/>
    <w:rsid w:val="00DB0101"/>
    <w:rsid w:val="00DB19F8"/>
    <w:rsid w:val="00DB6279"/>
    <w:rsid w:val="00DC04FD"/>
    <w:rsid w:val="00DC167C"/>
    <w:rsid w:val="00DD43B6"/>
    <w:rsid w:val="00DE3467"/>
    <w:rsid w:val="00E03E03"/>
    <w:rsid w:val="00E05BB8"/>
    <w:rsid w:val="00E10DB2"/>
    <w:rsid w:val="00E258B7"/>
    <w:rsid w:val="00E303E6"/>
    <w:rsid w:val="00E60A8C"/>
    <w:rsid w:val="00E95AC2"/>
    <w:rsid w:val="00E9607F"/>
    <w:rsid w:val="00E96241"/>
    <w:rsid w:val="00EA3470"/>
    <w:rsid w:val="00EA7A62"/>
    <w:rsid w:val="00EC063E"/>
    <w:rsid w:val="00EC196D"/>
    <w:rsid w:val="00EC1988"/>
    <w:rsid w:val="00EC580B"/>
    <w:rsid w:val="00EC6803"/>
    <w:rsid w:val="00EC753C"/>
    <w:rsid w:val="00EE5643"/>
    <w:rsid w:val="00EF2243"/>
    <w:rsid w:val="00EF4037"/>
    <w:rsid w:val="00EF6086"/>
    <w:rsid w:val="00EF7ABE"/>
    <w:rsid w:val="00F006E2"/>
    <w:rsid w:val="00F05633"/>
    <w:rsid w:val="00F23442"/>
    <w:rsid w:val="00F23503"/>
    <w:rsid w:val="00F246FB"/>
    <w:rsid w:val="00F26FD0"/>
    <w:rsid w:val="00F303CF"/>
    <w:rsid w:val="00F31E16"/>
    <w:rsid w:val="00F444CB"/>
    <w:rsid w:val="00F45671"/>
    <w:rsid w:val="00F47E82"/>
    <w:rsid w:val="00F57370"/>
    <w:rsid w:val="00F61135"/>
    <w:rsid w:val="00F625F7"/>
    <w:rsid w:val="00F64FF0"/>
    <w:rsid w:val="00F66516"/>
    <w:rsid w:val="00FA4966"/>
    <w:rsid w:val="00FA62A2"/>
    <w:rsid w:val="00FB0D04"/>
    <w:rsid w:val="00FB4902"/>
    <w:rsid w:val="00FB4CFD"/>
    <w:rsid w:val="00FC496E"/>
    <w:rsid w:val="00FD2A85"/>
    <w:rsid w:val="00FF27B2"/>
    <w:rsid w:val="00FF57B0"/>
    <w:rsid w:val="00FF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83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102B09"/>
    <w:rPr>
      <w:rFonts w:ascii="Arial" w:hAnsi="Arial" w:cs="Arial" w:hint="default"/>
      <w:sz w:val="22"/>
      <w:szCs w:val="22"/>
    </w:rPr>
  </w:style>
  <w:style w:type="paragraph" w:customStyle="1" w:styleId="list0020paragraph">
    <w:name w:val="list_0020paragraph"/>
    <w:basedOn w:val="Normal"/>
    <w:rsid w:val="00C5570A"/>
    <w:pPr>
      <w:spacing w:before="120" w:after="120"/>
      <w:ind w:left="720"/>
    </w:pPr>
  </w:style>
  <w:style w:type="character" w:customStyle="1" w:styleId="list0020paragraphchar1">
    <w:name w:val="list_0020paragraph__char1"/>
    <w:basedOn w:val="DefaultParagraphFont"/>
    <w:rsid w:val="00C5570A"/>
    <w:rPr>
      <w:rFonts w:ascii="Arial" w:hAnsi="Arial" w:cs="Arial" w:hint="default"/>
      <w:sz w:val="22"/>
      <w:szCs w:val="22"/>
    </w:rPr>
  </w:style>
  <w:style w:type="paragraph" w:customStyle="1" w:styleId="normal0">
    <w:name w:val="normal"/>
    <w:basedOn w:val="Normal"/>
    <w:rsid w:val="00F444CB"/>
    <w:pPr>
      <w:spacing w:before="120" w:after="120"/>
    </w:pPr>
  </w:style>
  <w:style w:type="table" w:styleId="TableGrid">
    <w:name w:val="Table Grid"/>
    <w:basedOn w:val="TableNormal"/>
    <w:rsid w:val="00BD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paragraph" w:customStyle="1" w:styleId="Pa7">
    <w:name w:val="Pa7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character" w:customStyle="1" w:styleId="A7">
    <w:name w:val="A7"/>
    <w:rsid w:val="00C122CA"/>
    <w:rPr>
      <w:rFonts w:cs="Myriad Pro"/>
      <w:i/>
      <w:iCs/>
      <w:color w:val="000000"/>
      <w:sz w:val="13"/>
      <w:szCs w:val="13"/>
    </w:rPr>
  </w:style>
  <w:style w:type="character" w:customStyle="1" w:styleId="A5">
    <w:name w:val="A5"/>
    <w:rsid w:val="00C122CA"/>
    <w:rPr>
      <w:rFonts w:ascii="Myriad Pro2" w:hAnsi="Myriad Pro2" w:cs="Myriad Pro2"/>
      <w:color w:val="000000"/>
      <w:sz w:val="16"/>
      <w:szCs w:val="16"/>
    </w:rPr>
  </w:style>
  <w:style w:type="character" w:styleId="Hyperlink">
    <w:name w:val="Hyperlink"/>
    <w:basedOn w:val="DefaultParagraphFont"/>
    <w:rsid w:val="00725E60"/>
    <w:rPr>
      <w:color w:val="0000FF"/>
      <w:u w:val="single"/>
    </w:rPr>
  </w:style>
  <w:style w:type="paragraph" w:styleId="BodyText">
    <w:name w:val="Body Text"/>
    <w:basedOn w:val="Normal"/>
    <w:link w:val="BodyTextChar"/>
    <w:rsid w:val="00181458"/>
    <w:pPr>
      <w:spacing w:after="120"/>
    </w:pPr>
    <w:rPr>
      <w:rFonts w:ascii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81458"/>
    <w:rPr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66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62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6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62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greatspeech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writers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for Writing Schemes of Work: Fiction, Argument and Poetry</vt:lpstr>
    </vt:vector>
  </TitlesOfParts>
  <Company>DCC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for Writing Schemes of Work: Fiction, Argument and Poetry</dc:title>
  <dc:subject/>
  <dc:creator>Helen Lines</dc:creator>
  <cp:keywords/>
  <dc:description/>
  <cp:lastModifiedBy>GSE</cp:lastModifiedBy>
  <cp:revision>81</cp:revision>
  <cp:lastPrinted>2012-02-21T15:35:00Z</cp:lastPrinted>
  <dcterms:created xsi:type="dcterms:W3CDTF">2011-07-27T18:49:00Z</dcterms:created>
  <dcterms:modified xsi:type="dcterms:W3CDTF">2012-02-21T15:35:00Z</dcterms:modified>
</cp:coreProperties>
</file>