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909" w:rsidRDefault="00823012">
      <w:pPr>
        <w:spacing w:line="288" w:lineRule="atLeast"/>
        <w:jc w:val="left"/>
        <w:outlineLvl w:val="0"/>
        <w:rPr>
          <w:rFonts w:ascii="Arial" w:hAnsi="Arial" w:cs="Arial"/>
          <w:b/>
          <w:bCs/>
          <w:kern w:val="36"/>
          <w:lang w:eastAsia="en-GB"/>
        </w:rPr>
      </w:pPr>
      <w:r>
        <w:rPr>
          <w:rFonts w:ascii="Arial" w:hAnsi="Arial" w:cs="Arial"/>
          <w:b/>
          <w:bCs/>
          <w:noProof/>
          <w:kern w:val="36"/>
          <w:lang w:eastAsia="en-GB"/>
        </w:rPr>
        <w:drawing>
          <wp:inline distT="0" distB="0" distL="0" distR="0">
            <wp:extent cx="1219200" cy="508000"/>
            <wp:effectExtent l="19050" t="0" r="0" b="0"/>
            <wp:docPr id="1" name="Picture 1" descr="colou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_logo.jpg"/>
                    <pic:cNvPicPr>
                      <a:picLocks noChangeAspect="1" noChangeArrowheads="1"/>
                    </pic:cNvPicPr>
                  </pic:nvPicPr>
                  <pic:blipFill>
                    <a:blip r:embed="rId9"/>
                    <a:srcRect/>
                    <a:stretch>
                      <a:fillRect/>
                    </a:stretch>
                  </pic:blipFill>
                  <pic:spPr bwMode="auto">
                    <a:xfrm>
                      <a:off x="0" y="0"/>
                      <a:ext cx="1219200" cy="508000"/>
                    </a:xfrm>
                    <a:prstGeom prst="rect">
                      <a:avLst/>
                    </a:prstGeom>
                    <a:noFill/>
                    <a:ln w="9525">
                      <a:noFill/>
                      <a:miter lim="800000"/>
                      <a:headEnd/>
                      <a:tailEnd/>
                    </a:ln>
                  </pic:spPr>
                </pic:pic>
              </a:graphicData>
            </a:graphic>
          </wp:inline>
        </w:drawing>
      </w: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both"/>
        <w:outlineLvl w:val="0"/>
        <w:rPr>
          <w:rFonts w:ascii="Arial" w:hAnsi="Arial" w:cs="Arial"/>
          <w:b/>
          <w:bCs/>
          <w:kern w:val="36"/>
          <w:lang w:eastAsia="en-GB"/>
        </w:rPr>
      </w:pPr>
    </w:p>
    <w:p w:rsidR="00D06909" w:rsidRDefault="001B5783" w:rsidP="001B5783">
      <w:pPr>
        <w:tabs>
          <w:tab w:val="left" w:pos="5777"/>
        </w:tabs>
        <w:spacing w:line="288" w:lineRule="atLeast"/>
        <w:jc w:val="left"/>
        <w:outlineLvl w:val="0"/>
        <w:rPr>
          <w:rFonts w:ascii="Arial" w:hAnsi="Arial" w:cs="Arial"/>
          <w:b/>
          <w:bCs/>
          <w:kern w:val="36"/>
          <w:lang w:eastAsia="en-GB"/>
        </w:rPr>
      </w:pPr>
      <w:r>
        <w:rPr>
          <w:rFonts w:ascii="Arial" w:hAnsi="Arial" w:cs="Arial"/>
          <w:b/>
          <w:bCs/>
          <w:kern w:val="36"/>
          <w:lang w:eastAsia="en-GB"/>
        </w:rPr>
        <w:tab/>
      </w:r>
    </w:p>
    <w:p w:rsidR="00D06909" w:rsidRDefault="00D06909">
      <w:pPr>
        <w:spacing w:line="288" w:lineRule="atLeast"/>
        <w:outlineLvl w:val="0"/>
        <w:rPr>
          <w:rFonts w:ascii="Arial" w:hAnsi="Arial" w:cs="Arial"/>
          <w:b/>
          <w:bCs/>
          <w:kern w:val="36"/>
          <w:lang w:eastAsia="en-GB"/>
        </w:rPr>
      </w:pPr>
    </w:p>
    <w:p w:rsidR="00D06909" w:rsidRDefault="00A215D3">
      <w:pPr>
        <w:spacing w:line="288" w:lineRule="atLeast"/>
        <w:outlineLvl w:val="0"/>
        <w:rPr>
          <w:rFonts w:ascii="Arial" w:hAnsi="Arial" w:cs="Arial"/>
          <w:b/>
          <w:bCs/>
          <w:kern w:val="36"/>
          <w:sz w:val="24"/>
          <w:szCs w:val="24"/>
          <w:lang w:eastAsia="en-GB"/>
        </w:rPr>
      </w:pPr>
      <w:r>
        <w:rPr>
          <w:rFonts w:ascii="Arial" w:hAnsi="Arial" w:cs="Arial"/>
          <w:b/>
          <w:bCs/>
          <w:kern w:val="36"/>
          <w:sz w:val="24"/>
          <w:szCs w:val="24"/>
          <w:lang w:eastAsia="en-GB"/>
        </w:rPr>
        <w:t>Processes</w:t>
      </w:r>
      <w:r w:rsidR="00650B01">
        <w:rPr>
          <w:rFonts w:ascii="Arial" w:hAnsi="Arial" w:cs="Arial"/>
          <w:b/>
          <w:bCs/>
          <w:kern w:val="36"/>
          <w:sz w:val="24"/>
          <w:szCs w:val="24"/>
          <w:lang w:eastAsia="en-GB"/>
        </w:rPr>
        <w:t xml:space="preserve"> for issuing Honorary contracts</w:t>
      </w:r>
    </w:p>
    <w:p w:rsidR="00D06909" w:rsidRDefault="00D06909">
      <w:pPr>
        <w:spacing w:line="288" w:lineRule="atLeast"/>
        <w:outlineLvl w:val="0"/>
        <w:rPr>
          <w:rFonts w:ascii="Arial" w:hAnsi="Arial" w:cs="Arial"/>
          <w:b/>
          <w:bCs/>
          <w:kern w:val="36"/>
          <w:sz w:val="24"/>
          <w:szCs w:val="24"/>
          <w:lang w:eastAsia="en-GB"/>
        </w:rPr>
      </w:pPr>
    </w:p>
    <w:p w:rsidR="00650B01" w:rsidRDefault="00650B01">
      <w:pPr>
        <w:spacing w:line="288" w:lineRule="atLeast"/>
        <w:outlineLvl w:val="0"/>
        <w:rPr>
          <w:rFonts w:ascii="Arial" w:hAnsi="Arial" w:cs="Arial"/>
          <w:b/>
          <w:bCs/>
          <w:kern w:val="36"/>
          <w:sz w:val="24"/>
          <w:szCs w:val="24"/>
          <w:lang w:eastAsia="en-GB"/>
        </w:rPr>
      </w:pPr>
      <w:r>
        <w:rPr>
          <w:rFonts w:ascii="Arial" w:hAnsi="Arial" w:cs="Arial"/>
          <w:b/>
          <w:bCs/>
          <w:kern w:val="36"/>
          <w:sz w:val="24"/>
          <w:szCs w:val="24"/>
          <w:lang w:eastAsia="en-GB"/>
        </w:rPr>
        <w:t xml:space="preserve">with the </w:t>
      </w:r>
    </w:p>
    <w:p w:rsidR="00650B01" w:rsidRDefault="00650B01">
      <w:pPr>
        <w:spacing w:line="288" w:lineRule="atLeast"/>
        <w:outlineLvl w:val="0"/>
        <w:rPr>
          <w:rFonts w:ascii="Arial" w:hAnsi="Arial" w:cs="Arial"/>
          <w:b/>
          <w:bCs/>
          <w:kern w:val="36"/>
          <w:sz w:val="24"/>
          <w:szCs w:val="24"/>
          <w:lang w:eastAsia="en-GB"/>
        </w:rPr>
      </w:pPr>
    </w:p>
    <w:p w:rsidR="00D06909" w:rsidRDefault="00650B01">
      <w:pPr>
        <w:spacing w:line="288" w:lineRule="atLeast"/>
        <w:outlineLvl w:val="0"/>
        <w:rPr>
          <w:rFonts w:ascii="Arial" w:hAnsi="Arial" w:cs="Arial"/>
          <w:b/>
          <w:bCs/>
          <w:kern w:val="36"/>
          <w:sz w:val="24"/>
          <w:szCs w:val="24"/>
          <w:lang w:eastAsia="en-GB"/>
        </w:rPr>
      </w:pPr>
      <w:r>
        <w:rPr>
          <w:rFonts w:ascii="Arial" w:hAnsi="Arial" w:cs="Arial"/>
          <w:b/>
          <w:bCs/>
          <w:kern w:val="36"/>
          <w:sz w:val="24"/>
          <w:szCs w:val="24"/>
          <w:lang w:eastAsia="en-GB"/>
        </w:rPr>
        <w:t>University of Exeter Medical School</w:t>
      </w: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outlineLvl w:val="0"/>
        <w:rPr>
          <w:rFonts w:ascii="Arial" w:hAnsi="Arial" w:cs="Arial"/>
          <w:b/>
          <w:bCs/>
          <w:kern w:val="36"/>
          <w:lang w:eastAsia="en-GB"/>
        </w:rPr>
      </w:pPr>
      <w:r>
        <w:rPr>
          <w:rFonts w:ascii="Arial" w:hAnsi="Arial" w:cs="Arial"/>
          <w:b/>
          <w:bCs/>
          <w:kern w:val="36"/>
          <w:lang w:eastAsia="en-GB"/>
        </w:rPr>
        <w:t>Full version</w:t>
      </w:r>
    </w:p>
    <w:p w:rsidR="00D06909" w:rsidRDefault="00D06909">
      <w:pPr>
        <w:spacing w:line="288" w:lineRule="atLeast"/>
        <w:outlineLvl w:val="0"/>
        <w:rPr>
          <w:rFonts w:ascii="Arial" w:hAnsi="Arial" w:cs="Arial"/>
          <w:b/>
          <w:bCs/>
          <w:kern w:val="36"/>
          <w:lang w:eastAsia="en-GB"/>
        </w:rPr>
      </w:pPr>
    </w:p>
    <w:p w:rsidR="00D06909" w:rsidRDefault="00D06909">
      <w:pPr>
        <w:spacing w:line="288" w:lineRule="atLeast"/>
        <w:outlineLvl w:val="0"/>
        <w:rPr>
          <w:rFonts w:ascii="Arial" w:hAnsi="Arial" w:cs="Arial"/>
          <w:b/>
          <w:bCs/>
          <w:kern w:val="36"/>
          <w:lang w:eastAsia="en-GB"/>
        </w:rPr>
      </w:pPr>
    </w:p>
    <w:p w:rsidR="00D06909" w:rsidRDefault="00D06909">
      <w:pPr>
        <w:spacing w:line="288" w:lineRule="atLeast"/>
        <w:outlineLvl w:val="0"/>
        <w:rPr>
          <w:rFonts w:ascii="Arial" w:hAnsi="Arial" w:cs="Arial"/>
          <w:b/>
          <w:bCs/>
          <w:kern w:val="36"/>
          <w:lang w:eastAsia="en-GB"/>
        </w:rPr>
      </w:pPr>
    </w:p>
    <w:p w:rsidR="00D06909" w:rsidRDefault="00D06909">
      <w:pPr>
        <w:spacing w:line="288" w:lineRule="atLeas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650B01" w:rsidRDefault="00650B01">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D06909">
      <w:pPr>
        <w:spacing w:line="288" w:lineRule="atLeast"/>
        <w:jc w:val="left"/>
        <w:outlineLvl w:val="0"/>
        <w:rPr>
          <w:rFonts w:ascii="Arial" w:hAnsi="Arial" w:cs="Arial"/>
          <w:b/>
          <w:bCs/>
          <w:kern w:val="36"/>
          <w:lang w:eastAsia="en-GB"/>
        </w:rPr>
      </w:pPr>
    </w:p>
    <w:p w:rsidR="00D06909" w:rsidRDefault="005A759A">
      <w:pPr>
        <w:spacing w:line="288" w:lineRule="atLeast"/>
        <w:jc w:val="left"/>
        <w:outlineLvl w:val="0"/>
        <w:rPr>
          <w:rFonts w:ascii="Arial" w:hAnsi="Arial" w:cs="Arial"/>
          <w:b/>
          <w:bCs/>
          <w:kern w:val="36"/>
          <w:lang w:eastAsia="en-GB"/>
        </w:rPr>
      </w:pPr>
      <w:r>
        <w:rPr>
          <w:noProof/>
          <w:lang w:eastAsia="en-GB"/>
        </w:rPr>
        <mc:AlternateContent>
          <mc:Choice Requires="wps">
            <w:drawing>
              <wp:anchor distT="0" distB="0" distL="114300" distR="114300" simplePos="0" relativeHeight="251671040" behindDoc="0" locked="0" layoutInCell="1" allowOverlap="1">
                <wp:simplePos x="0" y="0"/>
                <wp:positionH relativeFrom="column">
                  <wp:posOffset>4738370</wp:posOffset>
                </wp:positionH>
                <wp:positionV relativeFrom="paragraph">
                  <wp:posOffset>249555</wp:posOffset>
                </wp:positionV>
                <wp:extent cx="1220470" cy="294640"/>
                <wp:effectExtent l="13970" t="11430" r="13335" b="8255"/>
                <wp:wrapNone/>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470" cy="294640"/>
                        </a:xfrm>
                        <a:prstGeom prst="rect">
                          <a:avLst/>
                        </a:prstGeom>
                        <a:solidFill>
                          <a:srgbClr val="FFFFFF"/>
                        </a:solidFill>
                        <a:ln w="9525">
                          <a:solidFill>
                            <a:srgbClr val="000000"/>
                          </a:solidFill>
                          <a:miter lim="800000"/>
                          <a:headEnd/>
                          <a:tailEnd/>
                        </a:ln>
                      </wps:spPr>
                      <wps:txbx>
                        <w:txbxContent>
                          <w:p w:rsidR="00CE7F79" w:rsidRDefault="00CE7F79">
                            <w:pPr>
                              <w:rPr>
                                <w:b/>
                                <w:bCs/>
                              </w:rPr>
                            </w:pPr>
                            <w:r>
                              <w:rPr>
                                <w:b/>
                                <w:bCs/>
                              </w:rPr>
                              <w:t>V2.0 April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373.1pt;margin-top:19.65pt;width:96.1pt;height:23.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">
                <v:textbox>
                  <w:txbxContent>
                    <w:p w:rsidR="00CE7F79" w:rsidRDefault="00CE7F79">
                      <w:pPr>
                        <w:rPr>
                          <w:b/>
                          <w:bCs/>
                        </w:rPr>
                      </w:pPr>
                      <w:r>
                        <w:rPr>
                          <w:b/>
                          <w:bCs/>
                        </w:rPr>
                        <w:t>V2.0 April 2017</w:t>
                      </w:r>
                    </w:p>
                  </w:txbxContent>
                </v:textbox>
              </v:shape>
            </w:pict>
          </mc:Fallback>
        </mc:AlternateContent>
      </w:r>
    </w:p>
    <w:p w:rsidR="00D06909" w:rsidRDefault="00D06909">
      <w:pPr>
        <w:spacing w:line="288" w:lineRule="atLeast"/>
        <w:jc w:val="left"/>
        <w:outlineLvl w:val="0"/>
        <w:rPr>
          <w:rFonts w:ascii="Arial" w:hAnsi="Arial" w:cs="Arial"/>
          <w:b/>
          <w:bCs/>
          <w:kern w:val="36"/>
          <w:lang w:eastAsia="en-GB"/>
        </w:rPr>
      </w:pPr>
    </w:p>
    <w:tbl>
      <w:tblPr>
        <w:tblW w:w="9428" w:type="dxa"/>
        <w:tblInd w:w="-1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356"/>
        <w:gridCol w:w="100"/>
        <w:gridCol w:w="1318"/>
        <w:gridCol w:w="6945"/>
        <w:gridCol w:w="709"/>
      </w:tblGrid>
      <w:tr w:rsidR="00D06909">
        <w:tc>
          <w:tcPr>
            <w:tcW w:w="8719" w:type="dxa"/>
            <w:gridSpan w:val="4"/>
          </w:tcPr>
          <w:p w:rsidR="00D06909" w:rsidRDefault="00D06909">
            <w:pPr>
              <w:jc w:val="left"/>
              <w:outlineLvl w:val="0"/>
              <w:rPr>
                <w:rFonts w:ascii="Arial" w:hAnsi="Arial" w:cs="Arial"/>
                <w:b/>
                <w:bCs/>
                <w:kern w:val="36"/>
                <w:sz w:val="20"/>
                <w:szCs w:val="20"/>
                <w:lang w:eastAsia="en-GB"/>
              </w:rPr>
            </w:pPr>
            <w:r>
              <w:rPr>
                <w:rFonts w:ascii="Arial" w:hAnsi="Arial" w:cs="Arial"/>
                <w:b/>
                <w:bCs/>
                <w:kern w:val="36"/>
                <w:sz w:val="20"/>
                <w:szCs w:val="20"/>
                <w:lang w:eastAsia="en-GB"/>
              </w:rPr>
              <w:lastRenderedPageBreak/>
              <w:t>Section</w:t>
            </w:r>
          </w:p>
        </w:tc>
        <w:tc>
          <w:tcPr>
            <w:tcW w:w="709" w:type="dxa"/>
          </w:tcPr>
          <w:p w:rsidR="00D06909" w:rsidRDefault="00D06909">
            <w:pPr>
              <w:outlineLvl w:val="0"/>
              <w:rPr>
                <w:rFonts w:ascii="Arial" w:hAnsi="Arial" w:cs="Arial"/>
                <w:b/>
                <w:bCs/>
                <w:kern w:val="36"/>
                <w:sz w:val="20"/>
                <w:szCs w:val="20"/>
                <w:lang w:eastAsia="en-GB"/>
              </w:rPr>
            </w:pPr>
            <w:r>
              <w:rPr>
                <w:rFonts w:ascii="Arial" w:hAnsi="Arial" w:cs="Arial"/>
                <w:b/>
                <w:bCs/>
                <w:kern w:val="36"/>
                <w:sz w:val="20"/>
                <w:szCs w:val="20"/>
                <w:lang w:eastAsia="en-GB"/>
              </w:rPr>
              <w:t>Page</w:t>
            </w:r>
          </w:p>
        </w:tc>
      </w:tr>
      <w:tr w:rsidR="00D06909">
        <w:tc>
          <w:tcPr>
            <w:tcW w:w="356" w:type="dxa"/>
          </w:tcPr>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1</w:t>
            </w:r>
          </w:p>
        </w:tc>
        <w:tc>
          <w:tcPr>
            <w:tcW w:w="1418" w:type="dxa"/>
            <w:gridSpan w:val="2"/>
          </w:tcPr>
          <w:p w:rsidR="00D06909" w:rsidRDefault="00D06909">
            <w:pPr>
              <w:jc w:val="left"/>
              <w:outlineLvl w:val="0"/>
              <w:rPr>
                <w:rFonts w:ascii="Arial" w:hAnsi="Arial" w:cs="Arial"/>
                <w:i/>
                <w:iCs/>
                <w:kern w:val="36"/>
                <w:sz w:val="21"/>
                <w:szCs w:val="21"/>
                <w:lang w:eastAsia="en-GB"/>
              </w:rPr>
            </w:pPr>
          </w:p>
        </w:tc>
        <w:tc>
          <w:tcPr>
            <w:tcW w:w="6945" w:type="dxa"/>
          </w:tcPr>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Categories explained in this document</w:t>
            </w:r>
          </w:p>
        </w:tc>
        <w:tc>
          <w:tcPr>
            <w:tcW w:w="709" w:type="dxa"/>
          </w:tcPr>
          <w:p w:rsidR="00D06909" w:rsidRDefault="00D06909">
            <w:pPr>
              <w:outlineLvl w:val="0"/>
              <w:rPr>
                <w:rFonts w:ascii="Arial" w:hAnsi="Arial" w:cs="Arial"/>
                <w:kern w:val="36"/>
                <w:sz w:val="21"/>
                <w:szCs w:val="21"/>
                <w:lang w:eastAsia="en-GB"/>
              </w:rPr>
            </w:pPr>
            <w:r>
              <w:rPr>
                <w:rFonts w:ascii="Arial" w:hAnsi="Arial" w:cs="Arial"/>
                <w:kern w:val="36"/>
                <w:sz w:val="21"/>
                <w:szCs w:val="21"/>
                <w:lang w:eastAsia="en-GB"/>
              </w:rPr>
              <w:t>3</w:t>
            </w:r>
          </w:p>
        </w:tc>
      </w:tr>
      <w:tr w:rsidR="00D06909">
        <w:tc>
          <w:tcPr>
            <w:tcW w:w="356" w:type="dxa"/>
          </w:tcPr>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2</w:t>
            </w:r>
          </w:p>
        </w:tc>
        <w:tc>
          <w:tcPr>
            <w:tcW w:w="1418" w:type="dxa"/>
            <w:gridSpan w:val="2"/>
          </w:tcPr>
          <w:p w:rsidR="00D06909" w:rsidRDefault="00D06909">
            <w:pPr>
              <w:jc w:val="left"/>
              <w:outlineLvl w:val="0"/>
              <w:rPr>
                <w:rFonts w:ascii="Arial" w:hAnsi="Arial" w:cs="Arial"/>
                <w:kern w:val="36"/>
                <w:sz w:val="21"/>
                <w:szCs w:val="21"/>
                <w:lang w:eastAsia="en-GB"/>
              </w:rPr>
            </w:pPr>
          </w:p>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2.1</w:t>
            </w:r>
          </w:p>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2.1.1</w:t>
            </w:r>
          </w:p>
          <w:p w:rsidR="00D06909" w:rsidRDefault="00D06909">
            <w:pPr>
              <w:jc w:val="left"/>
              <w:outlineLvl w:val="0"/>
              <w:rPr>
                <w:rFonts w:ascii="Arial" w:hAnsi="Arial" w:cs="Arial"/>
                <w:i/>
                <w:iCs/>
                <w:kern w:val="36"/>
                <w:sz w:val="21"/>
                <w:szCs w:val="21"/>
                <w:lang w:eastAsia="en-GB"/>
              </w:rPr>
            </w:pPr>
            <w:r>
              <w:rPr>
                <w:rFonts w:ascii="Arial" w:hAnsi="Arial" w:cs="Arial"/>
                <w:kern w:val="36"/>
                <w:sz w:val="21"/>
                <w:szCs w:val="21"/>
                <w:lang w:eastAsia="en-GB"/>
              </w:rPr>
              <w:t>2.1.2</w:t>
            </w:r>
          </w:p>
        </w:tc>
        <w:tc>
          <w:tcPr>
            <w:tcW w:w="6945" w:type="dxa"/>
          </w:tcPr>
          <w:p w:rsidR="00D06909" w:rsidRDefault="00D06909">
            <w:pPr>
              <w:jc w:val="left"/>
              <w:rPr>
                <w:rFonts w:ascii="Arial" w:hAnsi="Arial" w:cs="Arial"/>
                <w:sz w:val="21"/>
                <w:szCs w:val="21"/>
                <w:lang w:eastAsia="en-GB"/>
              </w:rPr>
            </w:pPr>
            <w:r>
              <w:rPr>
                <w:rFonts w:ascii="Arial" w:hAnsi="Arial" w:cs="Arial"/>
                <w:sz w:val="21"/>
                <w:szCs w:val="21"/>
                <w:lang w:eastAsia="en-GB"/>
              </w:rPr>
              <w:t xml:space="preserve">Categories </w:t>
            </w:r>
          </w:p>
          <w:p w:rsidR="00D06909" w:rsidRDefault="00D06909">
            <w:pPr>
              <w:jc w:val="left"/>
              <w:rPr>
                <w:rFonts w:ascii="Arial" w:hAnsi="Arial" w:cs="Arial"/>
                <w:sz w:val="21"/>
                <w:szCs w:val="21"/>
                <w:lang w:eastAsia="en-GB"/>
              </w:rPr>
            </w:pPr>
            <w:r>
              <w:rPr>
                <w:rFonts w:ascii="Arial" w:hAnsi="Arial" w:cs="Arial"/>
                <w:sz w:val="21"/>
                <w:szCs w:val="21"/>
                <w:lang w:eastAsia="en-GB"/>
              </w:rPr>
              <w:t>Associate Status (for IT access and ID card)</w:t>
            </w:r>
          </w:p>
          <w:p w:rsidR="00D06909" w:rsidRDefault="00D06909">
            <w:pPr>
              <w:jc w:val="left"/>
              <w:rPr>
                <w:rFonts w:ascii="Arial" w:hAnsi="Arial" w:cs="Arial"/>
                <w:sz w:val="21"/>
                <w:szCs w:val="21"/>
                <w:lang w:eastAsia="en-GB"/>
              </w:rPr>
            </w:pPr>
            <w:r>
              <w:rPr>
                <w:rFonts w:ascii="Arial" w:hAnsi="Arial" w:cs="Arial"/>
                <w:sz w:val="21"/>
                <w:szCs w:val="21"/>
                <w:lang w:eastAsia="en-GB"/>
              </w:rPr>
              <w:t>Application for Associate status</w:t>
            </w:r>
          </w:p>
          <w:p w:rsidR="00D06909" w:rsidRDefault="00D06909">
            <w:pPr>
              <w:jc w:val="left"/>
              <w:rPr>
                <w:rFonts w:ascii="Arial" w:hAnsi="Arial" w:cs="Arial"/>
                <w:sz w:val="21"/>
                <w:szCs w:val="21"/>
                <w:lang w:eastAsia="en-GB"/>
              </w:rPr>
            </w:pPr>
            <w:r>
              <w:rPr>
                <w:rFonts w:ascii="Arial" w:hAnsi="Arial" w:cs="Arial"/>
                <w:sz w:val="21"/>
                <w:szCs w:val="21"/>
                <w:lang w:eastAsia="en-GB"/>
              </w:rPr>
              <w:t>Application for access to Plymouth University (PU) IT systems</w:t>
            </w:r>
          </w:p>
        </w:tc>
        <w:tc>
          <w:tcPr>
            <w:tcW w:w="709" w:type="dxa"/>
          </w:tcPr>
          <w:p w:rsidR="00D06909" w:rsidRDefault="00D06909">
            <w:pPr>
              <w:outlineLvl w:val="0"/>
              <w:rPr>
                <w:rFonts w:ascii="Arial" w:hAnsi="Arial" w:cs="Arial"/>
                <w:kern w:val="36"/>
                <w:sz w:val="21"/>
                <w:szCs w:val="21"/>
                <w:lang w:eastAsia="en-GB"/>
              </w:rPr>
            </w:pPr>
            <w:r>
              <w:rPr>
                <w:rFonts w:ascii="Arial" w:hAnsi="Arial" w:cs="Arial"/>
                <w:kern w:val="36"/>
                <w:sz w:val="21"/>
                <w:szCs w:val="21"/>
                <w:lang w:eastAsia="en-GB"/>
              </w:rPr>
              <w:t>4</w:t>
            </w:r>
          </w:p>
          <w:p w:rsidR="00D06909" w:rsidRDefault="00D06909">
            <w:pPr>
              <w:outlineLvl w:val="0"/>
              <w:rPr>
                <w:rFonts w:ascii="Arial" w:hAnsi="Arial" w:cs="Arial"/>
                <w:kern w:val="36"/>
                <w:sz w:val="21"/>
                <w:szCs w:val="21"/>
                <w:lang w:eastAsia="en-GB"/>
              </w:rPr>
            </w:pPr>
            <w:r>
              <w:rPr>
                <w:rFonts w:ascii="Arial" w:hAnsi="Arial" w:cs="Arial"/>
                <w:kern w:val="36"/>
                <w:sz w:val="21"/>
                <w:szCs w:val="21"/>
                <w:lang w:eastAsia="en-GB"/>
              </w:rPr>
              <w:t>4</w:t>
            </w:r>
          </w:p>
          <w:p w:rsidR="00D06909" w:rsidRDefault="00D06909">
            <w:pPr>
              <w:outlineLvl w:val="0"/>
              <w:rPr>
                <w:rFonts w:ascii="Arial" w:hAnsi="Arial" w:cs="Arial"/>
                <w:kern w:val="36"/>
                <w:sz w:val="21"/>
                <w:szCs w:val="21"/>
                <w:lang w:eastAsia="en-GB"/>
              </w:rPr>
            </w:pPr>
            <w:r>
              <w:rPr>
                <w:rFonts w:ascii="Arial" w:hAnsi="Arial" w:cs="Arial"/>
                <w:kern w:val="36"/>
                <w:sz w:val="21"/>
                <w:szCs w:val="21"/>
                <w:lang w:eastAsia="en-GB"/>
              </w:rPr>
              <w:t>4</w:t>
            </w:r>
          </w:p>
          <w:p w:rsidR="00D06909" w:rsidRDefault="00D06909">
            <w:pPr>
              <w:outlineLvl w:val="0"/>
              <w:rPr>
                <w:rFonts w:ascii="Arial" w:hAnsi="Arial" w:cs="Arial"/>
                <w:kern w:val="36"/>
                <w:sz w:val="21"/>
                <w:szCs w:val="21"/>
                <w:lang w:eastAsia="en-GB"/>
              </w:rPr>
            </w:pPr>
            <w:r>
              <w:rPr>
                <w:rFonts w:ascii="Arial" w:hAnsi="Arial" w:cs="Arial"/>
                <w:kern w:val="36"/>
                <w:sz w:val="21"/>
                <w:szCs w:val="21"/>
                <w:lang w:eastAsia="en-GB"/>
              </w:rPr>
              <w:t>4</w:t>
            </w:r>
          </w:p>
        </w:tc>
      </w:tr>
      <w:tr w:rsidR="00D06909">
        <w:tc>
          <w:tcPr>
            <w:tcW w:w="356" w:type="dxa"/>
          </w:tcPr>
          <w:p w:rsidR="00D06909" w:rsidRDefault="00D06909">
            <w:pPr>
              <w:jc w:val="left"/>
              <w:outlineLvl w:val="0"/>
              <w:rPr>
                <w:rFonts w:ascii="Arial" w:hAnsi="Arial" w:cs="Arial"/>
                <w:kern w:val="36"/>
                <w:sz w:val="21"/>
                <w:szCs w:val="21"/>
                <w:lang w:eastAsia="en-GB"/>
              </w:rPr>
            </w:pPr>
          </w:p>
        </w:tc>
        <w:tc>
          <w:tcPr>
            <w:tcW w:w="1418" w:type="dxa"/>
            <w:gridSpan w:val="2"/>
          </w:tcPr>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2.2</w:t>
            </w:r>
          </w:p>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2.2.1</w:t>
            </w:r>
          </w:p>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2.2.2</w:t>
            </w:r>
          </w:p>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2.2.3</w:t>
            </w:r>
          </w:p>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2.2.4</w:t>
            </w:r>
          </w:p>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2.2.5</w:t>
            </w:r>
          </w:p>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2.2.6</w:t>
            </w:r>
          </w:p>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2.2.7</w:t>
            </w:r>
          </w:p>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2.2.8</w:t>
            </w:r>
          </w:p>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2.2.9</w:t>
            </w:r>
          </w:p>
        </w:tc>
        <w:tc>
          <w:tcPr>
            <w:tcW w:w="6945" w:type="dxa"/>
          </w:tcPr>
          <w:p w:rsidR="00D06909" w:rsidRDefault="00D06909">
            <w:pPr>
              <w:jc w:val="left"/>
              <w:rPr>
                <w:rFonts w:ascii="Arial" w:hAnsi="Arial" w:cs="Arial"/>
                <w:sz w:val="21"/>
                <w:szCs w:val="21"/>
                <w:lang w:eastAsia="en-GB"/>
              </w:rPr>
            </w:pPr>
            <w:r>
              <w:rPr>
                <w:rFonts w:ascii="Arial" w:hAnsi="Arial" w:cs="Arial"/>
                <w:sz w:val="21"/>
                <w:szCs w:val="21"/>
                <w:lang w:eastAsia="en-GB"/>
              </w:rPr>
              <w:t>Standard University Honorary Appointments</w:t>
            </w:r>
          </w:p>
          <w:p w:rsidR="00D06909" w:rsidRDefault="00D06909">
            <w:pPr>
              <w:jc w:val="left"/>
              <w:rPr>
                <w:rFonts w:ascii="Arial" w:hAnsi="Arial" w:cs="Arial"/>
                <w:sz w:val="21"/>
                <w:szCs w:val="21"/>
                <w:lang w:eastAsia="en-GB"/>
              </w:rPr>
            </w:pPr>
            <w:r>
              <w:rPr>
                <w:rFonts w:ascii="Arial" w:hAnsi="Arial" w:cs="Arial"/>
                <w:sz w:val="21"/>
                <w:szCs w:val="21"/>
                <w:lang w:eastAsia="en-GB"/>
              </w:rPr>
              <w:t xml:space="preserve">Process for </w:t>
            </w:r>
            <w:r w:rsidR="007B2A45">
              <w:rPr>
                <w:rFonts w:ascii="Arial" w:hAnsi="Arial" w:cs="Arial"/>
                <w:sz w:val="21"/>
                <w:szCs w:val="21"/>
                <w:lang w:eastAsia="en-GB"/>
              </w:rPr>
              <w:t xml:space="preserve">issuing </w:t>
            </w:r>
            <w:r>
              <w:rPr>
                <w:rFonts w:ascii="Arial" w:hAnsi="Arial" w:cs="Arial"/>
                <w:sz w:val="21"/>
                <w:szCs w:val="21"/>
                <w:lang w:eastAsia="en-GB"/>
              </w:rPr>
              <w:t>Standard University Honorary contracts</w:t>
            </w:r>
          </w:p>
          <w:p w:rsidR="00D06909" w:rsidRDefault="00D06909">
            <w:pPr>
              <w:jc w:val="left"/>
              <w:rPr>
                <w:rFonts w:ascii="Arial" w:hAnsi="Arial" w:cs="Arial"/>
                <w:sz w:val="21"/>
                <w:szCs w:val="21"/>
                <w:lang w:eastAsia="en-GB"/>
              </w:rPr>
            </w:pPr>
            <w:r>
              <w:rPr>
                <w:rFonts w:ascii="Arial" w:hAnsi="Arial" w:cs="Arial"/>
                <w:sz w:val="21"/>
                <w:szCs w:val="21"/>
                <w:lang w:eastAsia="en-GB"/>
              </w:rPr>
              <w:t>Visa requirements for Standard University Honorary appointments</w:t>
            </w:r>
          </w:p>
          <w:p w:rsidR="00D06909" w:rsidRDefault="00D06909">
            <w:pPr>
              <w:jc w:val="left"/>
              <w:rPr>
                <w:rFonts w:ascii="Arial" w:hAnsi="Arial" w:cs="Arial"/>
                <w:sz w:val="21"/>
                <w:szCs w:val="21"/>
                <w:lang w:eastAsia="en-GB"/>
              </w:rPr>
            </w:pPr>
            <w:r>
              <w:rPr>
                <w:rFonts w:ascii="Arial" w:hAnsi="Arial" w:cs="Arial"/>
                <w:sz w:val="21"/>
                <w:szCs w:val="21"/>
                <w:lang w:eastAsia="en-GB"/>
              </w:rPr>
              <w:t>Titles and criteria for Standard University Honorary appointments</w:t>
            </w:r>
          </w:p>
          <w:p w:rsidR="00D06909" w:rsidRDefault="00D06909">
            <w:pPr>
              <w:jc w:val="left"/>
              <w:rPr>
                <w:rFonts w:ascii="Arial" w:hAnsi="Arial" w:cs="Arial"/>
                <w:sz w:val="21"/>
                <w:szCs w:val="21"/>
                <w:lang w:eastAsia="en-GB"/>
              </w:rPr>
            </w:pPr>
            <w:r>
              <w:rPr>
                <w:rFonts w:ascii="Arial" w:hAnsi="Arial" w:cs="Arial"/>
                <w:sz w:val="21"/>
                <w:szCs w:val="21"/>
                <w:lang w:eastAsia="en-GB"/>
              </w:rPr>
              <w:t>Management reporting</w:t>
            </w:r>
          </w:p>
          <w:p w:rsidR="00D06909" w:rsidRDefault="00D06909">
            <w:pPr>
              <w:jc w:val="left"/>
              <w:rPr>
                <w:rFonts w:ascii="Arial" w:hAnsi="Arial" w:cs="Arial"/>
                <w:sz w:val="21"/>
                <w:szCs w:val="21"/>
                <w:lang w:eastAsia="en-GB"/>
              </w:rPr>
            </w:pPr>
            <w:r>
              <w:rPr>
                <w:rFonts w:ascii="Arial" w:hAnsi="Arial" w:cs="Arial"/>
                <w:sz w:val="21"/>
                <w:szCs w:val="21"/>
                <w:lang w:eastAsia="en-GB"/>
              </w:rPr>
              <w:t>When a Standard University Honorary appointment is extended</w:t>
            </w:r>
          </w:p>
          <w:p w:rsidR="00D06909" w:rsidRDefault="00D06909">
            <w:pPr>
              <w:jc w:val="left"/>
              <w:rPr>
                <w:rFonts w:ascii="Arial" w:hAnsi="Arial" w:cs="Arial"/>
                <w:sz w:val="21"/>
                <w:szCs w:val="21"/>
                <w:lang w:eastAsia="en-GB"/>
              </w:rPr>
            </w:pPr>
            <w:r>
              <w:rPr>
                <w:rFonts w:ascii="Arial" w:hAnsi="Arial" w:cs="Arial"/>
                <w:sz w:val="21"/>
                <w:szCs w:val="21"/>
                <w:lang w:eastAsia="en-GB"/>
              </w:rPr>
              <w:t>When an honorary becomes an employee</w:t>
            </w:r>
          </w:p>
          <w:p w:rsidR="00D06909" w:rsidRDefault="00D06909">
            <w:pPr>
              <w:jc w:val="left"/>
              <w:rPr>
                <w:rFonts w:ascii="Arial" w:hAnsi="Arial" w:cs="Arial"/>
                <w:sz w:val="21"/>
                <w:szCs w:val="21"/>
                <w:lang w:eastAsia="en-GB"/>
              </w:rPr>
            </w:pPr>
            <w:r>
              <w:rPr>
                <w:rFonts w:ascii="Arial" w:hAnsi="Arial" w:cs="Arial"/>
                <w:sz w:val="21"/>
                <w:szCs w:val="21"/>
                <w:lang w:eastAsia="en-GB"/>
              </w:rPr>
              <w:t>Academic Clinical Fellows</w:t>
            </w:r>
          </w:p>
          <w:p w:rsidR="00D06909" w:rsidRDefault="00D06909">
            <w:pPr>
              <w:jc w:val="left"/>
              <w:rPr>
                <w:rFonts w:ascii="Arial" w:hAnsi="Arial" w:cs="Arial"/>
                <w:sz w:val="21"/>
                <w:szCs w:val="21"/>
                <w:lang w:eastAsia="en-GB"/>
              </w:rPr>
            </w:pPr>
            <w:r>
              <w:rPr>
                <w:rFonts w:ascii="Arial" w:hAnsi="Arial" w:cs="Arial"/>
                <w:sz w:val="21"/>
                <w:szCs w:val="21"/>
                <w:lang w:eastAsia="en-GB"/>
              </w:rPr>
              <w:t>Process for appointment of Academic Clinical Fellows</w:t>
            </w:r>
          </w:p>
          <w:p w:rsidR="00D06909" w:rsidRDefault="00D06909">
            <w:pPr>
              <w:jc w:val="left"/>
              <w:rPr>
                <w:rFonts w:ascii="Arial" w:hAnsi="Arial" w:cs="Arial"/>
                <w:sz w:val="21"/>
                <w:szCs w:val="21"/>
                <w:lang w:eastAsia="en-GB"/>
              </w:rPr>
            </w:pPr>
            <w:r>
              <w:rPr>
                <w:rFonts w:ascii="Arial" w:hAnsi="Arial" w:cs="Arial"/>
                <w:sz w:val="21"/>
                <w:szCs w:val="21"/>
                <w:lang w:eastAsia="en-GB"/>
              </w:rPr>
              <w:t>Information needed for Trent (for Academic Clinical Fellows)</w:t>
            </w:r>
          </w:p>
        </w:tc>
        <w:tc>
          <w:tcPr>
            <w:tcW w:w="709" w:type="dxa"/>
          </w:tcPr>
          <w:p w:rsidR="00D06909" w:rsidRDefault="00D06909">
            <w:pPr>
              <w:outlineLvl w:val="0"/>
              <w:rPr>
                <w:rFonts w:ascii="Arial" w:hAnsi="Arial" w:cs="Arial"/>
                <w:kern w:val="36"/>
                <w:sz w:val="21"/>
                <w:szCs w:val="21"/>
                <w:lang w:eastAsia="en-GB"/>
              </w:rPr>
            </w:pPr>
            <w:r>
              <w:rPr>
                <w:rFonts w:ascii="Arial" w:hAnsi="Arial" w:cs="Arial"/>
                <w:kern w:val="36"/>
                <w:sz w:val="21"/>
                <w:szCs w:val="21"/>
                <w:lang w:eastAsia="en-GB"/>
              </w:rPr>
              <w:t>5</w:t>
            </w:r>
          </w:p>
          <w:p w:rsidR="00D06909" w:rsidRDefault="00D06909">
            <w:pPr>
              <w:outlineLvl w:val="0"/>
              <w:rPr>
                <w:rFonts w:ascii="Arial" w:hAnsi="Arial" w:cs="Arial"/>
                <w:kern w:val="36"/>
                <w:sz w:val="21"/>
                <w:szCs w:val="21"/>
                <w:lang w:eastAsia="en-GB"/>
              </w:rPr>
            </w:pPr>
            <w:r>
              <w:rPr>
                <w:rFonts w:ascii="Arial" w:hAnsi="Arial" w:cs="Arial"/>
                <w:kern w:val="36"/>
                <w:sz w:val="21"/>
                <w:szCs w:val="21"/>
                <w:lang w:eastAsia="en-GB"/>
              </w:rPr>
              <w:t>5</w:t>
            </w:r>
          </w:p>
          <w:p w:rsidR="00D06909" w:rsidRDefault="005D08CF">
            <w:pPr>
              <w:outlineLvl w:val="0"/>
              <w:rPr>
                <w:rFonts w:ascii="Arial" w:hAnsi="Arial" w:cs="Arial"/>
                <w:kern w:val="36"/>
                <w:sz w:val="21"/>
                <w:szCs w:val="21"/>
                <w:lang w:eastAsia="en-GB"/>
              </w:rPr>
            </w:pPr>
            <w:r>
              <w:rPr>
                <w:rFonts w:ascii="Arial" w:hAnsi="Arial" w:cs="Arial"/>
                <w:kern w:val="36"/>
                <w:sz w:val="21"/>
                <w:szCs w:val="21"/>
                <w:lang w:eastAsia="en-GB"/>
              </w:rPr>
              <w:t>8</w:t>
            </w:r>
          </w:p>
          <w:p w:rsidR="00D06909" w:rsidRDefault="005D08CF">
            <w:pPr>
              <w:outlineLvl w:val="0"/>
              <w:rPr>
                <w:rFonts w:ascii="Arial" w:hAnsi="Arial" w:cs="Arial"/>
                <w:kern w:val="36"/>
                <w:sz w:val="21"/>
                <w:szCs w:val="21"/>
                <w:lang w:eastAsia="en-GB"/>
              </w:rPr>
            </w:pPr>
            <w:r>
              <w:rPr>
                <w:rFonts w:ascii="Arial" w:hAnsi="Arial" w:cs="Arial"/>
                <w:kern w:val="36"/>
                <w:sz w:val="21"/>
                <w:szCs w:val="21"/>
                <w:lang w:eastAsia="en-GB"/>
              </w:rPr>
              <w:t>8</w:t>
            </w:r>
          </w:p>
          <w:p w:rsidR="00D06909" w:rsidRDefault="005D08CF">
            <w:pPr>
              <w:outlineLvl w:val="0"/>
              <w:rPr>
                <w:rFonts w:ascii="Arial" w:hAnsi="Arial" w:cs="Arial"/>
                <w:kern w:val="36"/>
                <w:sz w:val="21"/>
                <w:szCs w:val="21"/>
                <w:lang w:eastAsia="en-GB"/>
              </w:rPr>
            </w:pPr>
            <w:r>
              <w:rPr>
                <w:rFonts w:ascii="Arial" w:hAnsi="Arial" w:cs="Arial"/>
                <w:kern w:val="36"/>
                <w:sz w:val="21"/>
                <w:szCs w:val="21"/>
                <w:lang w:eastAsia="en-GB"/>
              </w:rPr>
              <w:t>8</w:t>
            </w:r>
          </w:p>
          <w:p w:rsidR="00D06909" w:rsidRDefault="006C4030">
            <w:pPr>
              <w:outlineLvl w:val="0"/>
              <w:rPr>
                <w:rFonts w:ascii="Arial" w:hAnsi="Arial" w:cs="Arial"/>
                <w:kern w:val="36"/>
                <w:sz w:val="21"/>
                <w:szCs w:val="21"/>
                <w:lang w:eastAsia="en-GB"/>
              </w:rPr>
            </w:pPr>
            <w:r>
              <w:rPr>
                <w:rFonts w:ascii="Arial" w:hAnsi="Arial" w:cs="Arial"/>
                <w:kern w:val="36"/>
                <w:sz w:val="21"/>
                <w:szCs w:val="21"/>
                <w:lang w:eastAsia="en-GB"/>
              </w:rPr>
              <w:t>8</w:t>
            </w:r>
          </w:p>
          <w:p w:rsidR="00D06909" w:rsidRDefault="006C4030">
            <w:pPr>
              <w:outlineLvl w:val="0"/>
              <w:rPr>
                <w:rFonts w:ascii="Arial" w:hAnsi="Arial" w:cs="Arial"/>
                <w:kern w:val="36"/>
                <w:sz w:val="21"/>
                <w:szCs w:val="21"/>
                <w:lang w:eastAsia="en-GB"/>
              </w:rPr>
            </w:pPr>
            <w:r>
              <w:rPr>
                <w:rFonts w:ascii="Arial" w:hAnsi="Arial" w:cs="Arial"/>
                <w:kern w:val="36"/>
                <w:sz w:val="21"/>
                <w:szCs w:val="21"/>
                <w:lang w:eastAsia="en-GB"/>
              </w:rPr>
              <w:t>9</w:t>
            </w:r>
          </w:p>
          <w:p w:rsidR="00D06909" w:rsidRDefault="006C4030">
            <w:pPr>
              <w:outlineLvl w:val="0"/>
              <w:rPr>
                <w:rFonts w:ascii="Arial" w:hAnsi="Arial" w:cs="Arial"/>
                <w:kern w:val="36"/>
                <w:sz w:val="21"/>
                <w:szCs w:val="21"/>
                <w:lang w:eastAsia="en-GB"/>
              </w:rPr>
            </w:pPr>
            <w:r>
              <w:rPr>
                <w:rFonts w:ascii="Arial" w:hAnsi="Arial" w:cs="Arial"/>
                <w:kern w:val="36"/>
                <w:sz w:val="21"/>
                <w:szCs w:val="21"/>
                <w:lang w:eastAsia="en-GB"/>
              </w:rPr>
              <w:t>10</w:t>
            </w:r>
          </w:p>
          <w:p w:rsidR="00D06909" w:rsidRDefault="006C4030">
            <w:pPr>
              <w:outlineLvl w:val="0"/>
              <w:rPr>
                <w:rFonts w:ascii="Arial" w:hAnsi="Arial" w:cs="Arial"/>
                <w:kern w:val="36"/>
                <w:sz w:val="21"/>
                <w:szCs w:val="21"/>
                <w:lang w:eastAsia="en-GB"/>
              </w:rPr>
            </w:pPr>
            <w:r>
              <w:rPr>
                <w:rFonts w:ascii="Arial" w:hAnsi="Arial" w:cs="Arial"/>
                <w:kern w:val="36"/>
                <w:sz w:val="21"/>
                <w:szCs w:val="21"/>
                <w:lang w:eastAsia="en-GB"/>
              </w:rPr>
              <w:t>10</w:t>
            </w:r>
          </w:p>
          <w:p w:rsidR="00D06909" w:rsidRDefault="006C4030">
            <w:pPr>
              <w:outlineLvl w:val="0"/>
              <w:rPr>
                <w:rFonts w:ascii="Arial" w:hAnsi="Arial" w:cs="Arial"/>
                <w:kern w:val="36"/>
                <w:sz w:val="21"/>
                <w:szCs w:val="21"/>
                <w:lang w:eastAsia="en-GB"/>
              </w:rPr>
            </w:pPr>
            <w:r>
              <w:rPr>
                <w:rFonts w:ascii="Arial" w:hAnsi="Arial" w:cs="Arial"/>
                <w:kern w:val="36"/>
                <w:sz w:val="21"/>
                <w:szCs w:val="21"/>
                <w:lang w:eastAsia="en-GB"/>
              </w:rPr>
              <w:t>10</w:t>
            </w:r>
          </w:p>
        </w:tc>
      </w:tr>
      <w:tr w:rsidR="00D06909">
        <w:tc>
          <w:tcPr>
            <w:tcW w:w="356" w:type="dxa"/>
          </w:tcPr>
          <w:p w:rsidR="00D06909" w:rsidRDefault="00D06909">
            <w:pPr>
              <w:jc w:val="left"/>
              <w:outlineLvl w:val="0"/>
              <w:rPr>
                <w:rFonts w:ascii="Arial" w:hAnsi="Arial" w:cs="Arial"/>
                <w:kern w:val="36"/>
                <w:sz w:val="21"/>
                <w:szCs w:val="21"/>
                <w:lang w:eastAsia="en-GB"/>
              </w:rPr>
            </w:pPr>
          </w:p>
        </w:tc>
        <w:tc>
          <w:tcPr>
            <w:tcW w:w="1418" w:type="dxa"/>
            <w:gridSpan w:val="2"/>
          </w:tcPr>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2.3</w:t>
            </w:r>
          </w:p>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2.3.1</w:t>
            </w:r>
          </w:p>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2.3.2</w:t>
            </w:r>
          </w:p>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2.3.3</w:t>
            </w:r>
          </w:p>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2.3.4</w:t>
            </w:r>
          </w:p>
          <w:p w:rsidR="00D06909" w:rsidRDefault="00D06909">
            <w:pPr>
              <w:jc w:val="left"/>
              <w:outlineLvl w:val="0"/>
              <w:rPr>
                <w:rFonts w:ascii="Arial" w:hAnsi="Arial" w:cs="Arial"/>
                <w:i/>
                <w:iCs/>
                <w:kern w:val="36"/>
                <w:sz w:val="21"/>
                <w:szCs w:val="21"/>
                <w:lang w:eastAsia="en-GB"/>
              </w:rPr>
            </w:pPr>
          </w:p>
        </w:tc>
        <w:tc>
          <w:tcPr>
            <w:tcW w:w="6945" w:type="dxa"/>
          </w:tcPr>
          <w:p w:rsidR="00D06909" w:rsidRDefault="007B2A45">
            <w:pPr>
              <w:jc w:val="left"/>
              <w:rPr>
                <w:rFonts w:ascii="Arial" w:hAnsi="Arial" w:cs="Arial"/>
                <w:sz w:val="21"/>
                <w:szCs w:val="21"/>
                <w:lang w:eastAsia="en-GB"/>
              </w:rPr>
            </w:pPr>
            <w:r>
              <w:rPr>
                <w:rFonts w:ascii="Arial" w:hAnsi="Arial" w:cs="Arial"/>
                <w:sz w:val="21"/>
                <w:szCs w:val="21"/>
                <w:lang w:eastAsia="en-GB"/>
              </w:rPr>
              <w:t>Clinical Honoraries</w:t>
            </w:r>
            <w:r w:rsidR="00D06909">
              <w:rPr>
                <w:rFonts w:ascii="Arial" w:hAnsi="Arial" w:cs="Arial"/>
                <w:sz w:val="21"/>
                <w:szCs w:val="21"/>
                <w:lang w:eastAsia="en-GB"/>
              </w:rPr>
              <w:t xml:space="preserve"> (UCEA)  </w:t>
            </w:r>
          </w:p>
          <w:p w:rsidR="00D06909" w:rsidRDefault="00D06909">
            <w:pPr>
              <w:jc w:val="left"/>
              <w:rPr>
                <w:rFonts w:ascii="Arial" w:hAnsi="Arial" w:cs="Arial"/>
                <w:sz w:val="21"/>
                <w:szCs w:val="21"/>
                <w:lang w:eastAsia="en-GB"/>
              </w:rPr>
            </w:pPr>
            <w:r>
              <w:rPr>
                <w:rFonts w:ascii="Arial" w:hAnsi="Arial" w:cs="Arial"/>
                <w:sz w:val="21"/>
                <w:szCs w:val="21"/>
                <w:lang w:eastAsia="en-GB"/>
              </w:rPr>
              <w:t xml:space="preserve">Process for </w:t>
            </w:r>
            <w:r w:rsidR="007B2A45">
              <w:rPr>
                <w:rFonts w:ascii="Arial" w:hAnsi="Arial" w:cs="Arial"/>
                <w:sz w:val="21"/>
                <w:szCs w:val="21"/>
                <w:lang w:eastAsia="en-GB"/>
              </w:rPr>
              <w:t>issuing Clinical Honorary (UCEA) contracts</w:t>
            </w:r>
          </w:p>
          <w:p w:rsidR="00D06909" w:rsidRDefault="00D06909">
            <w:pPr>
              <w:jc w:val="left"/>
              <w:rPr>
                <w:rFonts w:ascii="Arial" w:hAnsi="Arial" w:cs="Arial"/>
                <w:sz w:val="21"/>
                <w:szCs w:val="21"/>
                <w:lang w:eastAsia="en-GB"/>
              </w:rPr>
            </w:pPr>
            <w:r>
              <w:rPr>
                <w:rFonts w:ascii="Arial" w:hAnsi="Arial" w:cs="Arial"/>
                <w:sz w:val="21"/>
                <w:szCs w:val="21"/>
                <w:lang w:eastAsia="en-GB"/>
              </w:rPr>
              <w:t>Joint appraisals</w:t>
            </w:r>
          </w:p>
          <w:p w:rsidR="00D06909" w:rsidRDefault="00D06909">
            <w:pPr>
              <w:jc w:val="left"/>
              <w:rPr>
                <w:rFonts w:ascii="Arial" w:hAnsi="Arial" w:cs="Arial"/>
                <w:sz w:val="21"/>
                <w:szCs w:val="21"/>
                <w:lang w:eastAsia="en-GB"/>
              </w:rPr>
            </w:pPr>
            <w:r>
              <w:rPr>
                <w:rFonts w:ascii="Arial" w:hAnsi="Arial" w:cs="Arial"/>
                <w:sz w:val="21"/>
                <w:szCs w:val="21"/>
                <w:lang w:eastAsia="en-GB"/>
              </w:rPr>
              <w:t>Information needed for Trent for Clinical Honorary (UCEA) roles</w:t>
            </w:r>
          </w:p>
          <w:p w:rsidR="00D06909" w:rsidRDefault="00D06909">
            <w:pPr>
              <w:jc w:val="left"/>
              <w:rPr>
                <w:rFonts w:ascii="Arial" w:hAnsi="Arial" w:cs="Arial"/>
                <w:sz w:val="21"/>
                <w:szCs w:val="21"/>
                <w:lang w:eastAsia="en-GB"/>
              </w:rPr>
            </w:pPr>
            <w:r>
              <w:rPr>
                <w:rFonts w:ascii="Arial" w:hAnsi="Arial" w:cs="Arial"/>
                <w:kern w:val="36"/>
                <w:sz w:val="21"/>
                <w:szCs w:val="21"/>
                <w:lang w:eastAsia="en-GB"/>
              </w:rPr>
              <w:t xml:space="preserve">Information needed for approval through ESR1 for </w:t>
            </w:r>
            <w:r>
              <w:rPr>
                <w:rFonts w:ascii="Arial" w:hAnsi="Arial" w:cs="Arial"/>
                <w:sz w:val="21"/>
                <w:szCs w:val="21"/>
                <w:lang w:eastAsia="en-GB"/>
              </w:rPr>
              <w:t xml:space="preserve">Clinical Honorary </w:t>
            </w:r>
          </w:p>
          <w:p w:rsidR="00D06909" w:rsidRDefault="00D06909">
            <w:pPr>
              <w:jc w:val="left"/>
              <w:rPr>
                <w:rFonts w:ascii="Arial" w:hAnsi="Arial" w:cs="Arial"/>
                <w:color w:val="FF0000"/>
                <w:sz w:val="21"/>
                <w:szCs w:val="21"/>
                <w:lang w:eastAsia="en-GB"/>
              </w:rPr>
            </w:pPr>
          </w:p>
        </w:tc>
        <w:tc>
          <w:tcPr>
            <w:tcW w:w="709" w:type="dxa"/>
          </w:tcPr>
          <w:p w:rsidR="00D06909" w:rsidRDefault="00E838C9">
            <w:pPr>
              <w:outlineLvl w:val="0"/>
              <w:rPr>
                <w:rFonts w:ascii="Arial" w:hAnsi="Arial" w:cs="Arial"/>
                <w:kern w:val="36"/>
                <w:sz w:val="21"/>
                <w:szCs w:val="21"/>
                <w:lang w:eastAsia="en-GB"/>
              </w:rPr>
            </w:pPr>
            <w:r>
              <w:rPr>
                <w:rFonts w:ascii="Arial" w:hAnsi="Arial" w:cs="Arial"/>
                <w:kern w:val="36"/>
                <w:sz w:val="21"/>
                <w:szCs w:val="21"/>
                <w:lang w:eastAsia="en-GB"/>
              </w:rPr>
              <w:t>12</w:t>
            </w:r>
          </w:p>
          <w:p w:rsidR="00D06909" w:rsidRDefault="00E838C9">
            <w:pPr>
              <w:outlineLvl w:val="0"/>
              <w:rPr>
                <w:rFonts w:ascii="Arial" w:hAnsi="Arial" w:cs="Arial"/>
                <w:kern w:val="36"/>
                <w:sz w:val="21"/>
                <w:szCs w:val="21"/>
                <w:lang w:eastAsia="en-GB"/>
              </w:rPr>
            </w:pPr>
            <w:r>
              <w:rPr>
                <w:rFonts w:ascii="Arial" w:hAnsi="Arial" w:cs="Arial"/>
                <w:kern w:val="36"/>
                <w:sz w:val="21"/>
                <w:szCs w:val="21"/>
                <w:lang w:eastAsia="en-GB"/>
              </w:rPr>
              <w:t>12</w:t>
            </w:r>
          </w:p>
          <w:p w:rsidR="00D06909" w:rsidRDefault="00E838C9">
            <w:pPr>
              <w:outlineLvl w:val="0"/>
              <w:rPr>
                <w:rFonts w:ascii="Arial" w:hAnsi="Arial" w:cs="Arial"/>
                <w:kern w:val="36"/>
                <w:sz w:val="21"/>
                <w:szCs w:val="21"/>
                <w:lang w:eastAsia="en-GB"/>
              </w:rPr>
            </w:pPr>
            <w:r>
              <w:rPr>
                <w:rFonts w:ascii="Arial" w:hAnsi="Arial" w:cs="Arial"/>
                <w:kern w:val="36"/>
                <w:sz w:val="21"/>
                <w:szCs w:val="21"/>
                <w:lang w:eastAsia="en-GB"/>
              </w:rPr>
              <w:t>13</w:t>
            </w:r>
          </w:p>
          <w:p w:rsidR="00D06909" w:rsidRDefault="004020B5">
            <w:pPr>
              <w:outlineLvl w:val="0"/>
              <w:rPr>
                <w:rFonts w:ascii="Arial" w:hAnsi="Arial" w:cs="Arial"/>
                <w:kern w:val="36"/>
                <w:sz w:val="21"/>
                <w:szCs w:val="21"/>
                <w:lang w:eastAsia="en-GB"/>
              </w:rPr>
            </w:pPr>
            <w:r>
              <w:rPr>
                <w:rFonts w:ascii="Arial" w:hAnsi="Arial" w:cs="Arial"/>
                <w:kern w:val="36"/>
                <w:sz w:val="21"/>
                <w:szCs w:val="21"/>
                <w:lang w:eastAsia="en-GB"/>
              </w:rPr>
              <w:t>13</w:t>
            </w:r>
          </w:p>
          <w:p w:rsidR="00D06909" w:rsidRDefault="004020B5">
            <w:pPr>
              <w:outlineLvl w:val="0"/>
              <w:rPr>
                <w:rFonts w:ascii="Arial" w:hAnsi="Arial" w:cs="Arial"/>
                <w:kern w:val="36"/>
                <w:sz w:val="21"/>
                <w:szCs w:val="21"/>
                <w:lang w:eastAsia="en-GB"/>
              </w:rPr>
            </w:pPr>
            <w:r>
              <w:rPr>
                <w:rFonts w:ascii="Arial" w:hAnsi="Arial" w:cs="Arial"/>
                <w:kern w:val="36"/>
                <w:sz w:val="21"/>
                <w:szCs w:val="21"/>
                <w:lang w:eastAsia="en-GB"/>
              </w:rPr>
              <w:t>14</w:t>
            </w:r>
          </w:p>
          <w:p w:rsidR="00D06909" w:rsidRDefault="00D06909">
            <w:pPr>
              <w:outlineLvl w:val="0"/>
              <w:rPr>
                <w:rFonts w:ascii="Arial" w:hAnsi="Arial" w:cs="Arial"/>
                <w:kern w:val="36"/>
                <w:sz w:val="21"/>
                <w:szCs w:val="21"/>
                <w:lang w:eastAsia="en-GB"/>
              </w:rPr>
            </w:pPr>
          </w:p>
        </w:tc>
      </w:tr>
      <w:tr w:rsidR="00D06909">
        <w:tc>
          <w:tcPr>
            <w:tcW w:w="356" w:type="dxa"/>
          </w:tcPr>
          <w:p w:rsidR="00D06909" w:rsidRDefault="00D06909">
            <w:pPr>
              <w:jc w:val="left"/>
              <w:outlineLvl w:val="0"/>
              <w:rPr>
                <w:rFonts w:ascii="Arial" w:hAnsi="Arial" w:cs="Arial"/>
                <w:kern w:val="36"/>
                <w:sz w:val="21"/>
                <w:szCs w:val="21"/>
                <w:lang w:eastAsia="en-GB"/>
              </w:rPr>
            </w:pPr>
          </w:p>
        </w:tc>
        <w:tc>
          <w:tcPr>
            <w:tcW w:w="1418" w:type="dxa"/>
            <w:gridSpan w:val="2"/>
          </w:tcPr>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2.4</w:t>
            </w:r>
          </w:p>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2.4.1</w:t>
            </w:r>
          </w:p>
          <w:p w:rsidR="00D06909" w:rsidRDefault="00D06909">
            <w:pPr>
              <w:jc w:val="left"/>
              <w:outlineLvl w:val="0"/>
              <w:rPr>
                <w:rFonts w:ascii="Arial" w:hAnsi="Arial" w:cs="Arial"/>
                <w:kern w:val="36"/>
                <w:sz w:val="21"/>
                <w:szCs w:val="21"/>
                <w:lang w:eastAsia="en-GB"/>
              </w:rPr>
            </w:pPr>
          </w:p>
          <w:p w:rsidR="00D06909" w:rsidRDefault="00D06909">
            <w:pPr>
              <w:jc w:val="left"/>
              <w:outlineLvl w:val="0"/>
              <w:rPr>
                <w:rFonts w:ascii="Arial" w:hAnsi="Arial" w:cs="Arial"/>
                <w:kern w:val="36"/>
                <w:sz w:val="21"/>
                <w:szCs w:val="21"/>
                <w:lang w:eastAsia="en-GB"/>
              </w:rPr>
            </w:pPr>
          </w:p>
        </w:tc>
        <w:tc>
          <w:tcPr>
            <w:tcW w:w="6945" w:type="dxa"/>
          </w:tcPr>
          <w:p w:rsidR="00D06909" w:rsidRDefault="00CA3374">
            <w:pPr>
              <w:pStyle w:val="Heading4"/>
              <w:rPr>
                <w:b w:val="0"/>
                <w:bCs w:val="0"/>
                <w:sz w:val="21"/>
                <w:szCs w:val="21"/>
              </w:rPr>
            </w:pPr>
            <w:r>
              <w:rPr>
                <w:b w:val="0"/>
                <w:bCs w:val="0"/>
                <w:sz w:val="21"/>
                <w:szCs w:val="21"/>
              </w:rPr>
              <w:t xml:space="preserve">Clinical </w:t>
            </w:r>
            <w:r w:rsidR="00D06909">
              <w:rPr>
                <w:b w:val="0"/>
                <w:bCs w:val="0"/>
                <w:sz w:val="21"/>
                <w:szCs w:val="21"/>
              </w:rPr>
              <w:t>Academics</w:t>
            </w:r>
          </w:p>
          <w:p w:rsidR="00D06909" w:rsidRDefault="00D06909">
            <w:pPr>
              <w:jc w:val="left"/>
              <w:rPr>
                <w:rFonts w:ascii="Arial" w:hAnsi="Arial" w:cs="Arial"/>
                <w:sz w:val="21"/>
                <w:szCs w:val="21"/>
                <w:lang w:eastAsia="en-GB"/>
              </w:rPr>
            </w:pPr>
            <w:r>
              <w:rPr>
                <w:rFonts w:ascii="Arial" w:hAnsi="Arial" w:cs="Arial"/>
                <w:sz w:val="21"/>
                <w:szCs w:val="21"/>
                <w:lang w:eastAsia="en-GB"/>
              </w:rPr>
              <w:t xml:space="preserve">Process for </w:t>
            </w:r>
            <w:r w:rsidR="007B2A45">
              <w:rPr>
                <w:rFonts w:ascii="Arial" w:hAnsi="Arial" w:cs="Arial"/>
                <w:sz w:val="21"/>
                <w:szCs w:val="21"/>
                <w:lang w:eastAsia="en-GB"/>
              </w:rPr>
              <w:t xml:space="preserve">gaining honorary contracts for </w:t>
            </w:r>
            <w:r>
              <w:rPr>
                <w:rFonts w:ascii="Arial" w:hAnsi="Arial" w:cs="Arial"/>
                <w:sz w:val="21"/>
                <w:szCs w:val="21"/>
                <w:lang w:eastAsia="en-GB"/>
              </w:rPr>
              <w:t>clinical academics</w:t>
            </w:r>
          </w:p>
          <w:p w:rsidR="00D06909" w:rsidRDefault="00D06909">
            <w:pPr>
              <w:jc w:val="left"/>
              <w:rPr>
                <w:rFonts w:ascii="Arial" w:hAnsi="Arial" w:cs="Arial"/>
                <w:sz w:val="21"/>
                <w:szCs w:val="21"/>
                <w:lang w:eastAsia="en-GB"/>
              </w:rPr>
            </w:pPr>
          </w:p>
        </w:tc>
        <w:tc>
          <w:tcPr>
            <w:tcW w:w="709" w:type="dxa"/>
          </w:tcPr>
          <w:p w:rsidR="00D06909" w:rsidRDefault="00EC0203">
            <w:pPr>
              <w:outlineLvl w:val="0"/>
              <w:rPr>
                <w:rFonts w:ascii="Arial" w:hAnsi="Arial" w:cs="Arial"/>
                <w:kern w:val="36"/>
                <w:sz w:val="21"/>
                <w:szCs w:val="21"/>
                <w:lang w:eastAsia="en-GB"/>
              </w:rPr>
            </w:pPr>
            <w:r>
              <w:rPr>
                <w:rFonts w:ascii="Arial" w:hAnsi="Arial" w:cs="Arial"/>
                <w:kern w:val="36"/>
                <w:sz w:val="21"/>
                <w:szCs w:val="21"/>
                <w:lang w:eastAsia="en-GB"/>
              </w:rPr>
              <w:t>20</w:t>
            </w:r>
          </w:p>
          <w:p w:rsidR="00D06909" w:rsidRDefault="00EC0203">
            <w:pPr>
              <w:outlineLvl w:val="0"/>
              <w:rPr>
                <w:rFonts w:ascii="Arial" w:hAnsi="Arial" w:cs="Arial"/>
                <w:kern w:val="36"/>
                <w:sz w:val="21"/>
                <w:szCs w:val="21"/>
                <w:lang w:eastAsia="en-GB"/>
              </w:rPr>
            </w:pPr>
            <w:r>
              <w:rPr>
                <w:rFonts w:ascii="Arial" w:hAnsi="Arial" w:cs="Arial"/>
                <w:kern w:val="36"/>
                <w:sz w:val="21"/>
                <w:szCs w:val="21"/>
                <w:lang w:eastAsia="en-GB"/>
              </w:rPr>
              <w:t>20</w:t>
            </w:r>
          </w:p>
          <w:p w:rsidR="00D06909" w:rsidRDefault="00D06909">
            <w:pPr>
              <w:outlineLvl w:val="0"/>
              <w:rPr>
                <w:rFonts w:ascii="Arial" w:hAnsi="Arial" w:cs="Arial"/>
                <w:kern w:val="36"/>
                <w:sz w:val="21"/>
                <w:szCs w:val="21"/>
                <w:lang w:eastAsia="en-GB"/>
              </w:rPr>
            </w:pPr>
          </w:p>
          <w:p w:rsidR="00D06909" w:rsidRDefault="00D06909">
            <w:pPr>
              <w:outlineLvl w:val="0"/>
              <w:rPr>
                <w:rFonts w:ascii="Arial" w:hAnsi="Arial" w:cs="Arial"/>
                <w:kern w:val="36"/>
                <w:sz w:val="21"/>
                <w:szCs w:val="21"/>
                <w:lang w:eastAsia="en-GB"/>
              </w:rPr>
            </w:pPr>
          </w:p>
        </w:tc>
      </w:tr>
      <w:tr w:rsidR="00D06909">
        <w:tc>
          <w:tcPr>
            <w:tcW w:w="1774" w:type="dxa"/>
            <w:gridSpan w:val="3"/>
          </w:tcPr>
          <w:p w:rsidR="00D06909" w:rsidRDefault="00D06909">
            <w:pPr>
              <w:jc w:val="left"/>
              <w:outlineLvl w:val="0"/>
              <w:rPr>
                <w:rFonts w:ascii="Arial" w:hAnsi="Arial" w:cs="Arial"/>
                <w:b/>
                <w:bCs/>
                <w:kern w:val="36"/>
                <w:sz w:val="21"/>
                <w:szCs w:val="21"/>
                <w:lang w:eastAsia="en-GB"/>
              </w:rPr>
            </w:pPr>
            <w:r>
              <w:rPr>
                <w:rFonts w:ascii="Arial" w:hAnsi="Arial" w:cs="Arial"/>
                <w:b/>
                <w:bCs/>
                <w:kern w:val="36"/>
                <w:sz w:val="21"/>
                <w:szCs w:val="21"/>
                <w:lang w:eastAsia="en-GB"/>
              </w:rPr>
              <w:t>Templates</w:t>
            </w:r>
          </w:p>
        </w:tc>
        <w:tc>
          <w:tcPr>
            <w:tcW w:w="6945" w:type="dxa"/>
          </w:tcPr>
          <w:p w:rsidR="00D06909" w:rsidRDefault="00D06909">
            <w:pPr>
              <w:pStyle w:val="Heading4"/>
              <w:rPr>
                <w:b w:val="0"/>
                <w:bCs w:val="0"/>
                <w:sz w:val="21"/>
                <w:szCs w:val="21"/>
              </w:rPr>
            </w:pPr>
          </w:p>
        </w:tc>
        <w:tc>
          <w:tcPr>
            <w:tcW w:w="709" w:type="dxa"/>
          </w:tcPr>
          <w:p w:rsidR="00D06909" w:rsidRDefault="00D06909">
            <w:pPr>
              <w:outlineLvl w:val="0"/>
              <w:rPr>
                <w:rFonts w:ascii="Arial" w:hAnsi="Arial" w:cs="Arial"/>
                <w:kern w:val="36"/>
                <w:sz w:val="21"/>
                <w:szCs w:val="21"/>
                <w:lang w:eastAsia="en-GB"/>
              </w:rPr>
            </w:pPr>
          </w:p>
        </w:tc>
      </w:tr>
      <w:tr w:rsidR="00D06909">
        <w:tc>
          <w:tcPr>
            <w:tcW w:w="356" w:type="dxa"/>
          </w:tcPr>
          <w:p w:rsidR="00D06909" w:rsidRDefault="00D06909">
            <w:pPr>
              <w:jc w:val="left"/>
              <w:outlineLvl w:val="0"/>
              <w:rPr>
                <w:rFonts w:ascii="Arial" w:hAnsi="Arial" w:cs="Arial"/>
                <w:kern w:val="36"/>
                <w:sz w:val="21"/>
                <w:szCs w:val="21"/>
                <w:lang w:eastAsia="en-GB"/>
              </w:rPr>
            </w:pPr>
          </w:p>
        </w:tc>
        <w:tc>
          <w:tcPr>
            <w:tcW w:w="1418" w:type="dxa"/>
            <w:gridSpan w:val="2"/>
          </w:tcPr>
          <w:p w:rsidR="00D06909" w:rsidRDefault="00D06909">
            <w:pPr>
              <w:jc w:val="left"/>
              <w:outlineLvl w:val="0"/>
              <w:rPr>
                <w:rFonts w:ascii="Arial" w:hAnsi="Arial" w:cs="Arial"/>
                <w:sz w:val="21"/>
                <w:szCs w:val="21"/>
                <w:lang w:eastAsia="en-GB"/>
              </w:rPr>
            </w:pPr>
            <w:r>
              <w:rPr>
                <w:rFonts w:ascii="Arial" w:hAnsi="Arial" w:cs="Arial"/>
                <w:sz w:val="21"/>
                <w:szCs w:val="21"/>
                <w:lang w:eastAsia="en-GB"/>
              </w:rPr>
              <w:t>Template 1</w:t>
            </w:r>
          </w:p>
          <w:p w:rsidR="00D06909" w:rsidRDefault="00D06909">
            <w:pPr>
              <w:jc w:val="left"/>
              <w:outlineLvl w:val="0"/>
              <w:rPr>
                <w:rFonts w:ascii="Arial" w:hAnsi="Arial" w:cs="Arial"/>
                <w:sz w:val="21"/>
                <w:szCs w:val="21"/>
                <w:lang w:eastAsia="en-GB"/>
              </w:rPr>
            </w:pPr>
            <w:r>
              <w:rPr>
                <w:rFonts w:ascii="Arial" w:hAnsi="Arial" w:cs="Arial"/>
                <w:sz w:val="21"/>
                <w:szCs w:val="21"/>
                <w:lang w:eastAsia="en-GB"/>
              </w:rPr>
              <w:t>Template 2</w:t>
            </w:r>
          </w:p>
          <w:p w:rsidR="00D06909" w:rsidRDefault="00D06909">
            <w:pPr>
              <w:jc w:val="left"/>
              <w:outlineLvl w:val="0"/>
              <w:rPr>
                <w:rFonts w:ascii="Arial" w:hAnsi="Arial" w:cs="Arial"/>
                <w:sz w:val="21"/>
                <w:szCs w:val="21"/>
                <w:lang w:eastAsia="en-GB"/>
              </w:rPr>
            </w:pPr>
            <w:r>
              <w:rPr>
                <w:rFonts w:ascii="Arial" w:hAnsi="Arial" w:cs="Arial"/>
                <w:sz w:val="21"/>
                <w:szCs w:val="21"/>
                <w:lang w:eastAsia="en-GB"/>
              </w:rPr>
              <w:t xml:space="preserve">Template 3 </w:t>
            </w:r>
          </w:p>
          <w:p w:rsidR="00D06909" w:rsidRDefault="00D06909">
            <w:pPr>
              <w:jc w:val="left"/>
              <w:outlineLvl w:val="0"/>
              <w:rPr>
                <w:rFonts w:ascii="Arial" w:hAnsi="Arial" w:cs="Arial"/>
                <w:sz w:val="21"/>
                <w:szCs w:val="21"/>
                <w:lang w:eastAsia="en-GB"/>
              </w:rPr>
            </w:pPr>
            <w:r>
              <w:rPr>
                <w:rFonts w:ascii="Arial" w:hAnsi="Arial" w:cs="Arial"/>
                <w:sz w:val="21"/>
                <w:szCs w:val="21"/>
                <w:lang w:eastAsia="en-GB"/>
              </w:rPr>
              <w:t>Template 4</w:t>
            </w:r>
          </w:p>
          <w:p w:rsidR="00D06909" w:rsidRDefault="00D06909">
            <w:pPr>
              <w:jc w:val="left"/>
              <w:outlineLvl w:val="0"/>
              <w:rPr>
                <w:rFonts w:ascii="Arial" w:hAnsi="Arial" w:cs="Arial"/>
                <w:sz w:val="21"/>
                <w:szCs w:val="21"/>
                <w:lang w:eastAsia="en-GB"/>
              </w:rPr>
            </w:pPr>
            <w:r>
              <w:rPr>
                <w:rFonts w:ascii="Arial" w:hAnsi="Arial" w:cs="Arial"/>
                <w:sz w:val="21"/>
                <w:szCs w:val="21"/>
                <w:lang w:eastAsia="en-GB"/>
              </w:rPr>
              <w:t>Template 5</w:t>
            </w:r>
          </w:p>
          <w:p w:rsidR="00D06909" w:rsidRDefault="00D06909">
            <w:pPr>
              <w:jc w:val="left"/>
              <w:outlineLvl w:val="0"/>
              <w:rPr>
                <w:rFonts w:ascii="Arial" w:hAnsi="Arial" w:cs="Arial"/>
                <w:sz w:val="21"/>
                <w:szCs w:val="21"/>
                <w:lang w:eastAsia="en-GB"/>
              </w:rPr>
            </w:pPr>
          </w:p>
          <w:p w:rsidR="00D06909" w:rsidRDefault="00EC0203">
            <w:pPr>
              <w:jc w:val="left"/>
              <w:outlineLvl w:val="0"/>
              <w:rPr>
                <w:rFonts w:ascii="Arial" w:hAnsi="Arial" w:cs="Arial"/>
                <w:sz w:val="21"/>
                <w:szCs w:val="21"/>
                <w:lang w:eastAsia="en-GB"/>
              </w:rPr>
            </w:pPr>
            <w:r>
              <w:rPr>
                <w:rFonts w:ascii="Arial" w:hAnsi="Arial" w:cs="Arial"/>
                <w:sz w:val="21"/>
                <w:szCs w:val="21"/>
                <w:lang w:eastAsia="en-GB"/>
              </w:rPr>
              <w:t>Template 6</w:t>
            </w:r>
            <w:r w:rsidR="00D06909">
              <w:rPr>
                <w:rFonts w:ascii="Arial" w:hAnsi="Arial" w:cs="Arial"/>
                <w:sz w:val="21"/>
                <w:szCs w:val="21"/>
                <w:lang w:eastAsia="en-GB"/>
              </w:rPr>
              <w:t xml:space="preserve"> </w:t>
            </w:r>
          </w:p>
          <w:p w:rsidR="00D06909" w:rsidRDefault="00D06909">
            <w:pPr>
              <w:jc w:val="left"/>
              <w:outlineLvl w:val="0"/>
              <w:rPr>
                <w:rFonts w:ascii="Arial" w:hAnsi="Arial" w:cs="Arial"/>
                <w:sz w:val="21"/>
                <w:szCs w:val="21"/>
                <w:lang w:eastAsia="en-GB"/>
              </w:rPr>
            </w:pPr>
          </w:p>
          <w:p w:rsidR="00D06909" w:rsidRDefault="00D06909">
            <w:pPr>
              <w:jc w:val="left"/>
              <w:outlineLvl w:val="0"/>
              <w:rPr>
                <w:rFonts w:ascii="Arial" w:hAnsi="Arial" w:cs="Arial"/>
                <w:sz w:val="21"/>
                <w:szCs w:val="21"/>
                <w:lang w:eastAsia="en-GB"/>
              </w:rPr>
            </w:pPr>
          </w:p>
        </w:tc>
        <w:tc>
          <w:tcPr>
            <w:tcW w:w="6945" w:type="dxa"/>
          </w:tcPr>
          <w:p w:rsidR="00D06909" w:rsidRDefault="00D06909">
            <w:pPr>
              <w:jc w:val="left"/>
              <w:rPr>
                <w:rFonts w:ascii="Arial" w:hAnsi="Arial" w:cs="Arial"/>
                <w:sz w:val="21"/>
                <w:szCs w:val="21"/>
                <w:lang w:eastAsia="en-GB"/>
              </w:rPr>
            </w:pPr>
            <w:r>
              <w:rPr>
                <w:rFonts w:ascii="Arial" w:hAnsi="Arial" w:cs="Arial"/>
                <w:sz w:val="21"/>
                <w:szCs w:val="21"/>
                <w:lang w:eastAsia="en-GB"/>
              </w:rPr>
              <w:t>Confirmation of Appointment and End of Honorary post</w:t>
            </w:r>
          </w:p>
          <w:p w:rsidR="00D06909" w:rsidRDefault="00D06909">
            <w:pPr>
              <w:jc w:val="left"/>
              <w:rPr>
                <w:rFonts w:ascii="Arial" w:hAnsi="Arial" w:cs="Arial"/>
                <w:sz w:val="21"/>
                <w:szCs w:val="21"/>
                <w:lang w:eastAsia="en-GB"/>
              </w:rPr>
            </w:pPr>
            <w:r>
              <w:rPr>
                <w:rFonts w:ascii="Arial" w:hAnsi="Arial" w:cs="Arial"/>
                <w:sz w:val="21"/>
                <w:szCs w:val="21"/>
                <w:lang w:eastAsia="en-GB"/>
              </w:rPr>
              <w:t>Advert template for clinical honorary (UCEA) roles</w:t>
            </w:r>
          </w:p>
          <w:p w:rsidR="00D06909" w:rsidRDefault="00EC0203">
            <w:pPr>
              <w:jc w:val="left"/>
              <w:rPr>
                <w:rFonts w:ascii="Arial" w:hAnsi="Arial" w:cs="Arial"/>
                <w:sz w:val="21"/>
                <w:szCs w:val="21"/>
                <w:lang w:eastAsia="en-GB"/>
              </w:rPr>
            </w:pPr>
            <w:r>
              <w:rPr>
                <w:rFonts w:ascii="Arial" w:hAnsi="Arial" w:cs="Arial"/>
                <w:sz w:val="21"/>
                <w:szCs w:val="21"/>
                <w:lang w:eastAsia="en-GB"/>
              </w:rPr>
              <w:t xml:space="preserve">Job </w:t>
            </w:r>
            <w:r w:rsidR="00D06909">
              <w:rPr>
                <w:rFonts w:ascii="Arial" w:hAnsi="Arial" w:cs="Arial"/>
                <w:sz w:val="21"/>
                <w:szCs w:val="21"/>
                <w:lang w:eastAsia="en-GB"/>
              </w:rPr>
              <w:t>Description template for clinical honorary (UCEA) roles</w:t>
            </w:r>
          </w:p>
          <w:p w:rsidR="00D06909" w:rsidRDefault="00D06909">
            <w:pPr>
              <w:jc w:val="left"/>
              <w:rPr>
                <w:rFonts w:ascii="Arial" w:hAnsi="Arial" w:cs="Arial"/>
                <w:sz w:val="21"/>
                <w:szCs w:val="21"/>
                <w:lang w:eastAsia="en-GB"/>
              </w:rPr>
            </w:pPr>
            <w:r>
              <w:rPr>
                <w:rFonts w:ascii="Arial" w:hAnsi="Arial" w:cs="Arial"/>
                <w:sz w:val="21"/>
                <w:szCs w:val="21"/>
                <w:lang w:eastAsia="en-GB"/>
              </w:rPr>
              <w:t>Starter Checklist</w:t>
            </w:r>
          </w:p>
          <w:p w:rsidR="00D06909" w:rsidRDefault="00D06909">
            <w:pPr>
              <w:jc w:val="left"/>
              <w:rPr>
                <w:rFonts w:ascii="Arial" w:hAnsi="Arial" w:cs="Arial"/>
                <w:sz w:val="21"/>
                <w:szCs w:val="21"/>
                <w:lang w:eastAsia="en-GB"/>
              </w:rPr>
            </w:pPr>
            <w:r>
              <w:rPr>
                <w:rFonts w:ascii="Arial" w:hAnsi="Arial" w:cs="Arial"/>
                <w:sz w:val="21"/>
                <w:szCs w:val="21"/>
                <w:lang w:eastAsia="en-GB"/>
              </w:rPr>
              <w:t>Appointment to Clinical Honorary (UCEA) (letter to NHS Trust/GP practice)</w:t>
            </w:r>
          </w:p>
          <w:p w:rsidR="00D06909" w:rsidRDefault="00D06909">
            <w:pPr>
              <w:jc w:val="left"/>
              <w:rPr>
                <w:rFonts w:ascii="Arial" w:hAnsi="Arial" w:cs="Arial"/>
                <w:sz w:val="21"/>
                <w:szCs w:val="21"/>
                <w:lang w:eastAsia="en-GB"/>
              </w:rPr>
            </w:pPr>
            <w:r>
              <w:rPr>
                <w:rFonts w:ascii="Arial" w:hAnsi="Arial" w:cs="Arial"/>
                <w:sz w:val="21"/>
                <w:szCs w:val="21"/>
                <w:lang w:eastAsia="en-GB"/>
              </w:rPr>
              <w:t>Confirmation of Clinical Academic appointment (letter to NHS Trust/GP practice)</w:t>
            </w:r>
          </w:p>
          <w:p w:rsidR="00D06909" w:rsidRDefault="00D06909">
            <w:pPr>
              <w:jc w:val="left"/>
              <w:rPr>
                <w:rFonts w:ascii="Arial" w:hAnsi="Arial" w:cs="Arial"/>
                <w:sz w:val="21"/>
                <w:szCs w:val="21"/>
                <w:lang w:eastAsia="en-GB"/>
              </w:rPr>
            </w:pPr>
          </w:p>
        </w:tc>
        <w:tc>
          <w:tcPr>
            <w:tcW w:w="709" w:type="dxa"/>
          </w:tcPr>
          <w:p w:rsidR="00D06909" w:rsidRDefault="005D08CF">
            <w:pPr>
              <w:outlineLvl w:val="0"/>
              <w:rPr>
                <w:rFonts w:ascii="Arial" w:hAnsi="Arial" w:cs="Arial"/>
                <w:kern w:val="36"/>
                <w:sz w:val="21"/>
                <w:szCs w:val="21"/>
                <w:lang w:eastAsia="en-GB"/>
              </w:rPr>
            </w:pPr>
            <w:r>
              <w:rPr>
                <w:rFonts w:ascii="Arial" w:hAnsi="Arial" w:cs="Arial"/>
                <w:kern w:val="36"/>
                <w:sz w:val="21"/>
                <w:szCs w:val="21"/>
                <w:lang w:eastAsia="en-GB"/>
              </w:rPr>
              <w:t>9</w:t>
            </w:r>
          </w:p>
          <w:p w:rsidR="00D06909" w:rsidRDefault="004020B5">
            <w:pPr>
              <w:outlineLvl w:val="0"/>
              <w:rPr>
                <w:rFonts w:ascii="Arial" w:hAnsi="Arial" w:cs="Arial"/>
                <w:kern w:val="36"/>
                <w:sz w:val="21"/>
                <w:szCs w:val="21"/>
                <w:lang w:eastAsia="en-GB"/>
              </w:rPr>
            </w:pPr>
            <w:r>
              <w:rPr>
                <w:rFonts w:ascii="Arial" w:hAnsi="Arial" w:cs="Arial"/>
                <w:kern w:val="36"/>
                <w:sz w:val="21"/>
                <w:szCs w:val="21"/>
                <w:lang w:eastAsia="en-GB"/>
              </w:rPr>
              <w:t>16</w:t>
            </w:r>
          </w:p>
          <w:p w:rsidR="00D06909" w:rsidRDefault="004020B5">
            <w:pPr>
              <w:outlineLvl w:val="0"/>
              <w:rPr>
                <w:rFonts w:ascii="Arial" w:hAnsi="Arial" w:cs="Arial"/>
                <w:kern w:val="36"/>
                <w:sz w:val="21"/>
                <w:szCs w:val="21"/>
                <w:lang w:eastAsia="en-GB"/>
              </w:rPr>
            </w:pPr>
            <w:r>
              <w:rPr>
                <w:rFonts w:ascii="Arial" w:hAnsi="Arial" w:cs="Arial"/>
                <w:kern w:val="36"/>
                <w:sz w:val="21"/>
                <w:szCs w:val="21"/>
                <w:lang w:eastAsia="en-GB"/>
              </w:rPr>
              <w:t>17</w:t>
            </w:r>
          </w:p>
          <w:p w:rsidR="00D06909" w:rsidRDefault="00EC0203" w:rsidP="00EC0203">
            <w:pPr>
              <w:jc w:val="both"/>
              <w:outlineLvl w:val="0"/>
              <w:rPr>
                <w:rFonts w:ascii="Arial" w:hAnsi="Arial" w:cs="Arial"/>
                <w:kern w:val="36"/>
                <w:sz w:val="21"/>
                <w:szCs w:val="21"/>
                <w:lang w:eastAsia="en-GB"/>
              </w:rPr>
            </w:pPr>
            <w:r>
              <w:rPr>
                <w:rFonts w:ascii="Arial" w:hAnsi="Arial" w:cs="Arial"/>
                <w:kern w:val="36"/>
                <w:sz w:val="21"/>
                <w:szCs w:val="21"/>
                <w:lang w:eastAsia="en-GB"/>
              </w:rPr>
              <w:t xml:space="preserve">  </w:t>
            </w:r>
            <w:r w:rsidR="004020B5">
              <w:rPr>
                <w:rFonts w:ascii="Arial" w:hAnsi="Arial" w:cs="Arial"/>
                <w:kern w:val="36"/>
                <w:sz w:val="21"/>
                <w:szCs w:val="21"/>
                <w:lang w:eastAsia="en-GB"/>
              </w:rPr>
              <w:t>18</w:t>
            </w:r>
          </w:p>
          <w:p w:rsidR="00D06909" w:rsidRDefault="00EC0203">
            <w:pPr>
              <w:outlineLvl w:val="0"/>
              <w:rPr>
                <w:rFonts w:ascii="Arial" w:hAnsi="Arial" w:cs="Arial"/>
                <w:kern w:val="36"/>
                <w:sz w:val="21"/>
                <w:szCs w:val="21"/>
                <w:lang w:eastAsia="en-GB"/>
              </w:rPr>
            </w:pPr>
            <w:r>
              <w:rPr>
                <w:rFonts w:ascii="Arial" w:hAnsi="Arial" w:cs="Arial"/>
                <w:kern w:val="36"/>
                <w:sz w:val="21"/>
                <w:szCs w:val="21"/>
                <w:lang w:eastAsia="en-GB"/>
              </w:rPr>
              <w:t>19</w:t>
            </w:r>
          </w:p>
          <w:p w:rsidR="00D06909" w:rsidRDefault="00D06909">
            <w:pPr>
              <w:outlineLvl w:val="0"/>
              <w:rPr>
                <w:rFonts w:ascii="Arial" w:hAnsi="Arial" w:cs="Arial"/>
                <w:kern w:val="36"/>
                <w:sz w:val="21"/>
                <w:szCs w:val="21"/>
                <w:lang w:eastAsia="en-GB"/>
              </w:rPr>
            </w:pPr>
          </w:p>
          <w:p w:rsidR="00D06909" w:rsidRDefault="00EC0203" w:rsidP="00EC0203">
            <w:pPr>
              <w:jc w:val="both"/>
              <w:outlineLvl w:val="0"/>
              <w:rPr>
                <w:rFonts w:ascii="Arial" w:hAnsi="Arial" w:cs="Arial"/>
                <w:kern w:val="36"/>
                <w:sz w:val="21"/>
                <w:szCs w:val="21"/>
                <w:lang w:eastAsia="en-GB"/>
              </w:rPr>
            </w:pPr>
            <w:r>
              <w:rPr>
                <w:rFonts w:ascii="Arial" w:hAnsi="Arial" w:cs="Arial"/>
                <w:kern w:val="36"/>
                <w:sz w:val="21"/>
                <w:szCs w:val="21"/>
                <w:lang w:eastAsia="en-GB"/>
              </w:rPr>
              <w:t xml:space="preserve">  21</w:t>
            </w:r>
          </w:p>
          <w:p w:rsidR="00D06909" w:rsidRDefault="00D06909">
            <w:pPr>
              <w:outlineLvl w:val="0"/>
              <w:rPr>
                <w:rFonts w:ascii="Arial" w:hAnsi="Arial" w:cs="Arial"/>
                <w:kern w:val="36"/>
                <w:sz w:val="21"/>
                <w:szCs w:val="21"/>
                <w:lang w:eastAsia="en-GB"/>
              </w:rPr>
            </w:pPr>
          </w:p>
          <w:p w:rsidR="00D06909" w:rsidRDefault="00D06909">
            <w:pPr>
              <w:outlineLvl w:val="0"/>
              <w:rPr>
                <w:rFonts w:ascii="Arial" w:hAnsi="Arial" w:cs="Arial"/>
                <w:kern w:val="36"/>
                <w:sz w:val="21"/>
                <w:szCs w:val="21"/>
                <w:lang w:eastAsia="en-GB"/>
              </w:rPr>
            </w:pPr>
          </w:p>
        </w:tc>
      </w:tr>
      <w:tr w:rsidR="00D06909">
        <w:tc>
          <w:tcPr>
            <w:tcW w:w="1774" w:type="dxa"/>
            <w:gridSpan w:val="3"/>
          </w:tcPr>
          <w:p w:rsidR="00D06909" w:rsidRDefault="00D06909">
            <w:pPr>
              <w:jc w:val="left"/>
              <w:outlineLvl w:val="0"/>
              <w:rPr>
                <w:rFonts w:ascii="Arial" w:hAnsi="Arial" w:cs="Arial"/>
                <w:b/>
                <w:bCs/>
                <w:kern w:val="36"/>
                <w:sz w:val="21"/>
                <w:szCs w:val="21"/>
                <w:lang w:eastAsia="en-GB"/>
              </w:rPr>
            </w:pPr>
            <w:r>
              <w:rPr>
                <w:rFonts w:ascii="Arial" w:hAnsi="Arial" w:cs="Arial"/>
                <w:b/>
                <w:bCs/>
                <w:kern w:val="36"/>
                <w:sz w:val="21"/>
                <w:szCs w:val="21"/>
                <w:lang w:eastAsia="en-GB"/>
              </w:rPr>
              <w:t>Figures</w:t>
            </w:r>
          </w:p>
        </w:tc>
        <w:tc>
          <w:tcPr>
            <w:tcW w:w="6945" w:type="dxa"/>
          </w:tcPr>
          <w:p w:rsidR="00D06909" w:rsidRDefault="00D06909">
            <w:pPr>
              <w:jc w:val="left"/>
              <w:outlineLvl w:val="0"/>
              <w:rPr>
                <w:rFonts w:ascii="Arial" w:hAnsi="Arial" w:cs="Arial"/>
                <w:kern w:val="36"/>
                <w:sz w:val="21"/>
                <w:szCs w:val="21"/>
                <w:lang w:eastAsia="en-GB"/>
              </w:rPr>
            </w:pPr>
          </w:p>
        </w:tc>
        <w:tc>
          <w:tcPr>
            <w:tcW w:w="709" w:type="dxa"/>
          </w:tcPr>
          <w:p w:rsidR="00D06909" w:rsidRDefault="00D06909">
            <w:pPr>
              <w:outlineLvl w:val="0"/>
              <w:rPr>
                <w:rFonts w:ascii="Arial" w:hAnsi="Arial" w:cs="Arial"/>
                <w:kern w:val="36"/>
                <w:sz w:val="21"/>
                <w:szCs w:val="21"/>
                <w:lang w:eastAsia="en-GB"/>
              </w:rPr>
            </w:pPr>
          </w:p>
        </w:tc>
      </w:tr>
      <w:tr w:rsidR="00D06909">
        <w:tc>
          <w:tcPr>
            <w:tcW w:w="456" w:type="dxa"/>
            <w:gridSpan w:val="2"/>
          </w:tcPr>
          <w:p w:rsidR="00D06909" w:rsidRDefault="00D06909">
            <w:pPr>
              <w:jc w:val="left"/>
              <w:outlineLvl w:val="0"/>
              <w:rPr>
                <w:rFonts w:ascii="Arial" w:hAnsi="Arial" w:cs="Arial"/>
                <w:kern w:val="36"/>
                <w:sz w:val="21"/>
                <w:szCs w:val="21"/>
                <w:lang w:eastAsia="en-GB"/>
              </w:rPr>
            </w:pPr>
          </w:p>
        </w:tc>
        <w:tc>
          <w:tcPr>
            <w:tcW w:w="1318" w:type="dxa"/>
          </w:tcPr>
          <w:p w:rsidR="00D06909" w:rsidRDefault="00D06909">
            <w:pPr>
              <w:jc w:val="left"/>
              <w:outlineLvl w:val="0"/>
              <w:rPr>
                <w:rFonts w:ascii="Arial" w:hAnsi="Arial" w:cs="Arial"/>
                <w:i/>
                <w:iCs/>
                <w:kern w:val="36"/>
                <w:sz w:val="21"/>
                <w:szCs w:val="21"/>
                <w:lang w:eastAsia="en-GB"/>
              </w:rPr>
            </w:pPr>
            <w:r>
              <w:rPr>
                <w:rFonts w:ascii="Arial" w:hAnsi="Arial" w:cs="Arial"/>
                <w:i/>
                <w:iCs/>
                <w:kern w:val="36"/>
                <w:sz w:val="21"/>
                <w:szCs w:val="21"/>
                <w:lang w:eastAsia="en-GB"/>
              </w:rPr>
              <w:t>Fig 1</w:t>
            </w:r>
          </w:p>
          <w:p w:rsidR="00D06909" w:rsidRDefault="00D06909">
            <w:pPr>
              <w:jc w:val="left"/>
              <w:outlineLvl w:val="0"/>
              <w:rPr>
                <w:rFonts w:ascii="Arial" w:hAnsi="Arial" w:cs="Arial"/>
                <w:i/>
                <w:iCs/>
                <w:kern w:val="36"/>
                <w:sz w:val="21"/>
                <w:szCs w:val="21"/>
                <w:lang w:eastAsia="en-GB"/>
              </w:rPr>
            </w:pPr>
            <w:r>
              <w:rPr>
                <w:rFonts w:ascii="Arial" w:hAnsi="Arial" w:cs="Arial"/>
                <w:i/>
                <w:iCs/>
                <w:kern w:val="36"/>
                <w:sz w:val="21"/>
                <w:szCs w:val="21"/>
                <w:lang w:eastAsia="en-GB"/>
              </w:rPr>
              <w:t>Fig 2</w:t>
            </w:r>
          </w:p>
          <w:p w:rsidR="00D06909" w:rsidRDefault="00D06909">
            <w:pPr>
              <w:jc w:val="left"/>
              <w:outlineLvl w:val="0"/>
              <w:rPr>
                <w:rFonts w:ascii="Arial" w:hAnsi="Arial" w:cs="Arial"/>
                <w:i/>
                <w:iCs/>
                <w:kern w:val="36"/>
                <w:sz w:val="21"/>
                <w:szCs w:val="21"/>
                <w:lang w:eastAsia="en-GB"/>
              </w:rPr>
            </w:pPr>
            <w:r>
              <w:rPr>
                <w:rFonts w:ascii="Arial" w:hAnsi="Arial" w:cs="Arial"/>
                <w:i/>
                <w:iCs/>
                <w:kern w:val="36"/>
                <w:sz w:val="21"/>
                <w:szCs w:val="21"/>
                <w:lang w:eastAsia="en-GB"/>
              </w:rPr>
              <w:t>Fig 3</w:t>
            </w:r>
          </w:p>
          <w:p w:rsidR="00D06909" w:rsidRDefault="00D06909">
            <w:pPr>
              <w:jc w:val="left"/>
              <w:outlineLvl w:val="0"/>
              <w:rPr>
                <w:rFonts w:ascii="Arial" w:hAnsi="Arial" w:cs="Arial"/>
                <w:i/>
                <w:iCs/>
                <w:kern w:val="36"/>
                <w:sz w:val="21"/>
                <w:szCs w:val="21"/>
                <w:lang w:eastAsia="en-GB"/>
              </w:rPr>
            </w:pPr>
            <w:r>
              <w:rPr>
                <w:rFonts w:ascii="Arial" w:hAnsi="Arial" w:cs="Arial"/>
                <w:i/>
                <w:iCs/>
                <w:kern w:val="36"/>
                <w:sz w:val="21"/>
                <w:szCs w:val="21"/>
                <w:lang w:eastAsia="en-GB"/>
              </w:rPr>
              <w:t>Fig 4</w:t>
            </w:r>
          </w:p>
          <w:p w:rsidR="00D06909" w:rsidRDefault="00D06909">
            <w:pPr>
              <w:jc w:val="left"/>
              <w:outlineLvl w:val="0"/>
              <w:rPr>
                <w:rFonts w:ascii="Arial" w:hAnsi="Arial" w:cs="Arial"/>
                <w:i/>
                <w:iCs/>
                <w:kern w:val="36"/>
                <w:sz w:val="21"/>
                <w:szCs w:val="21"/>
                <w:lang w:eastAsia="en-GB"/>
              </w:rPr>
            </w:pPr>
            <w:r>
              <w:rPr>
                <w:rFonts w:ascii="Arial" w:hAnsi="Arial" w:cs="Arial"/>
                <w:i/>
                <w:iCs/>
                <w:kern w:val="36"/>
                <w:sz w:val="21"/>
                <w:szCs w:val="21"/>
                <w:lang w:eastAsia="en-GB"/>
              </w:rPr>
              <w:t>Fig 5</w:t>
            </w:r>
          </w:p>
        </w:tc>
        <w:tc>
          <w:tcPr>
            <w:tcW w:w="6945" w:type="dxa"/>
          </w:tcPr>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Types of honorary appointments</w:t>
            </w:r>
          </w:p>
          <w:p w:rsidR="00D06909" w:rsidRDefault="00D06909">
            <w:pPr>
              <w:jc w:val="left"/>
              <w:rPr>
                <w:rFonts w:ascii="Arial" w:hAnsi="Arial" w:cs="Arial"/>
                <w:sz w:val="21"/>
                <w:szCs w:val="21"/>
                <w:lang w:eastAsia="en-GB"/>
              </w:rPr>
            </w:pPr>
            <w:r>
              <w:rPr>
                <w:rFonts w:ascii="Arial" w:hAnsi="Arial" w:cs="Arial"/>
                <w:sz w:val="21"/>
                <w:szCs w:val="21"/>
                <w:lang w:eastAsia="en-GB"/>
              </w:rPr>
              <w:t>Process for Standard University Honorary Appointments</w:t>
            </w:r>
          </w:p>
          <w:p w:rsidR="00D06909" w:rsidRDefault="00D06909">
            <w:pPr>
              <w:jc w:val="left"/>
              <w:rPr>
                <w:rFonts w:ascii="Arial" w:hAnsi="Arial" w:cs="Arial"/>
                <w:sz w:val="21"/>
                <w:szCs w:val="21"/>
                <w:lang w:eastAsia="en-GB"/>
              </w:rPr>
            </w:pPr>
            <w:r>
              <w:rPr>
                <w:rFonts w:ascii="Arial" w:hAnsi="Arial" w:cs="Arial"/>
                <w:sz w:val="21"/>
                <w:szCs w:val="21"/>
                <w:lang w:eastAsia="en-GB"/>
              </w:rPr>
              <w:t>Process for Standard University Honorary (Professorial) Appointments</w:t>
            </w:r>
          </w:p>
          <w:p w:rsidR="00D06909" w:rsidRDefault="00D06909">
            <w:pPr>
              <w:jc w:val="left"/>
              <w:outlineLvl w:val="0"/>
              <w:rPr>
                <w:rFonts w:ascii="Arial" w:hAnsi="Arial" w:cs="Arial"/>
                <w:sz w:val="21"/>
                <w:szCs w:val="21"/>
                <w:lang w:eastAsia="en-GB"/>
              </w:rPr>
            </w:pPr>
            <w:r>
              <w:rPr>
                <w:rFonts w:ascii="Arial" w:hAnsi="Arial" w:cs="Arial"/>
                <w:sz w:val="21"/>
                <w:szCs w:val="21"/>
                <w:lang w:eastAsia="en-GB"/>
              </w:rPr>
              <w:t>Process for appointing Academic Clinical Fellows</w:t>
            </w:r>
          </w:p>
          <w:p w:rsidR="00D06909" w:rsidRDefault="00D06909">
            <w:pPr>
              <w:jc w:val="left"/>
              <w:rPr>
                <w:rFonts w:ascii="Arial" w:hAnsi="Arial" w:cs="Arial"/>
                <w:sz w:val="21"/>
                <w:szCs w:val="21"/>
                <w:lang w:eastAsia="en-GB"/>
              </w:rPr>
            </w:pPr>
            <w:r>
              <w:rPr>
                <w:rFonts w:ascii="Arial" w:hAnsi="Arial" w:cs="Arial"/>
                <w:sz w:val="21"/>
                <w:szCs w:val="21"/>
                <w:lang w:eastAsia="en-GB"/>
              </w:rPr>
              <w:t>Appointment process for clinical honorary (UCEA) roles</w:t>
            </w:r>
          </w:p>
        </w:tc>
        <w:tc>
          <w:tcPr>
            <w:tcW w:w="709" w:type="dxa"/>
          </w:tcPr>
          <w:p w:rsidR="00D06909" w:rsidRDefault="00D06909">
            <w:pPr>
              <w:outlineLvl w:val="0"/>
              <w:rPr>
                <w:rFonts w:ascii="Arial" w:hAnsi="Arial" w:cs="Arial"/>
                <w:kern w:val="36"/>
                <w:sz w:val="21"/>
                <w:szCs w:val="21"/>
                <w:lang w:eastAsia="en-GB"/>
              </w:rPr>
            </w:pPr>
            <w:r>
              <w:rPr>
                <w:rFonts w:ascii="Arial" w:hAnsi="Arial" w:cs="Arial"/>
                <w:kern w:val="36"/>
                <w:sz w:val="21"/>
                <w:szCs w:val="21"/>
                <w:lang w:eastAsia="en-GB"/>
              </w:rPr>
              <w:t>3</w:t>
            </w:r>
          </w:p>
          <w:p w:rsidR="00D06909" w:rsidRDefault="005D08CF">
            <w:pPr>
              <w:outlineLvl w:val="0"/>
              <w:rPr>
                <w:rFonts w:ascii="Arial" w:hAnsi="Arial" w:cs="Arial"/>
                <w:kern w:val="36"/>
                <w:sz w:val="21"/>
                <w:szCs w:val="21"/>
                <w:lang w:eastAsia="en-GB"/>
              </w:rPr>
            </w:pPr>
            <w:r>
              <w:rPr>
                <w:rFonts w:ascii="Arial" w:hAnsi="Arial" w:cs="Arial"/>
                <w:kern w:val="36"/>
                <w:sz w:val="21"/>
                <w:szCs w:val="21"/>
                <w:lang w:eastAsia="en-GB"/>
              </w:rPr>
              <w:t>6</w:t>
            </w:r>
          </w:p>
          <w:p w:rsidR="00D06909" w:rsidRDefault="005D08CF">
            <w:pPr>
              <w:outlineLvl w:val="0"/>
              <w:rPr>
                <w:rFonts w:ascii="Arial" w:hAnsi="Arial" w:cs="Arial"/>
                <w:kern w:val="36"/>
                <w:sz w:val="21"/>
                <w:szCs w:val="21"/>
                <w:lang w:eastAsia="en-GB"/>
              </w:rPr>
            </w:pPr>
            <w:r>
              <w:rPr>
                <w:rFonts w:ascii="Arial" w:hAnsi="Arial" w:cs="Arial"/>
                <w:kern w:val="36"/>
                <w:sz w:val="21"/>
                <w:szCs w:val="21"/>
                <w:lang w:eastAsia="en-GB"/>
              </w:rPr>
              <w:t>7</w:t>
            </w:r>
          </w:p>
          <w:p w:rsidR="00D06909" w:rsidRDefault="00E838C9">
            <w:pPr>
              <w:outlineLvl w:val="0"/>
              <w:rPr>
                <w:rFonts w:ascii="Arial" w:hAnsi="Arial" w:cs="Arial"/>
                <w:kern w:val="36"/>
                <w:sz w:val="21"/>
                <w:szCs w:val="21"/>
                <w:lang w:eastAsia="en-GB"/>
              </w:rPr>
            </w:pPr>
            <w:r>
              <w:rPr>
                <w:rFonts w:ascii="Arial" w:hAnsi="Arial" w:cs="Arial"/>
                <w:kern w:val="36"/>
                <w:sz w:val="21"/>
                <w:szCs w:val="21"/>
                <w:lang w:eastAsia="en-GB"/>
              </w:rPr>
              <w:t>11</w:t>
            </w:r>
          </w:p>
          <w:p w:rsidR="00D06909" w:rsidRDefault="004020B5">
            <w:pPr>
              <w:outlineLvl w:val="0"/>
              <w:rPr>
                <w:rFonts w:ascii="Arial" w:hAnsi="Arial" w:cs="Arial"/>
                <w:kern w:val="36"/>
                <w:sz w:val="21"/>
                <w:szCs w:val="21"/>
                <w:lang w:eastAsia="en-GB"/>
              </w:rPr>
            </w:pPr>
            <w:r>
              <w:rPr>
                <w:rFonts w:ascii="Arial" w:hAnsi="Arial" w:cs="Arial"/>
                <w:kern w:val="36"/>
                <w:sz w:val="21"/>
                <w:szCs w:val="21"/>
                <w:lang w:eastAsia="en-GB"/>
              </w:rPr>
              <w:t>15</w:t>
            </w:r>
          </w:p>
        </w:tc>
      </w:tr>
      <w:tr w:rsidR="00D06909">
        <w:trPr>
          <w:cantSplit/>
        </w:trPr>
        <w:tc>
          <w:tcPr>
            <w:tcW w:w="1774" w:type="dxa"/>
            <w:gridSpan w:val="3"/>
          </w:tcPr>
          <w:p w:rsidR="00D06909" w:rsidRDefault="00D06909">
            <w:pPr>
              <w:pStyle w:val="Heading5"/>
            </w:pPr>
            <w:r>
              <w:t>Appendices</w:t>
            </w:r>
          </w:p>
        </w:tc>
        <w:tc>
          <w:tcPr>
            <w:tcW w:w="6945" w:type="dxa"/>
          </w:tcPr>
          <w:p w:rsidR="00D06909" w:rsidRDefault="00D06909">
            <w:pPr>
              <w:jc w:val="left"/>
              <w:outlineLvl w:val="0"/>
              <w:rPr>
                <w:rFonts w:ascii="Arial" w:hAnsi="Arial" w:cs="Arial"/>
                <w:kern w:val="36"/>
                <w:sz w:val="21"/>
                <w:szCs w:val="21"/>
                <w:lang w:eastAsia="en-GB"/>
              </w:rPr>
            </w:pPr>
          </w:p>
        </w:tc>
        <w:tc>
          <w:tcPr>
            <w:tcW w:w="709" w:type="dxa"/>
          </w:tcPr>
          <w:p w:rsidR="00D06909" w:rsidRDefault="00D06909">
            <w:pPr>
              <w:outlineLvl w:val="0"/>
              <w:rPr>
                <w:rFonts w:ascii="Arial" w:hAnsi="Arial" w:cs="Arial"/>
                <w:kern w:val="36"/>
                <w:sz w:val="21"/>
                <w:szCs w:val="21"/>
                <w:lang w:eastAsia="en-GB"/>
              </w:rPr>
            </w:pPr>
          </w:p>
        </w:tc>
      </w:tr>
      <w:tr w:rsidR="00D06909">
        <w:tc>
          <w:tcPr>
            <w:tcW w:w="456" w:type="dxa"/>
            <w:gridSpan w:val="2"/>
          </w:tcPr>
          <w:p w:rsidR="00D06909" w:rsidRDefault="00D06909">
            <w:pPr>
              <w:jc w:val="left"/>
              <w:outlineLvl w:val="0"/>
              <w:rPr>
                <w:rFonts w:ascii="Arial" w:hAnsi="Arial" w:cs="Arial"/>
                <w:kern w:val="36"/>
                <w:sz w:val="21"/>
                <w:szCs w:val="21"/>
                <w:lang w:eastAsia="en-GB"/>
              </w:rPr>
            </w:pPr>
          </w:p>
        </w:tc>
        <w:tc>
          <w:tcPr>
            <w:tcW w:w="1318" w:type="dxa"/>
          </w:tcPr>
          <w:p w:rsidR="00D06909" w:rsidRDefault="00D06909">
            <w:pPr>
              <w:jc w:val="left"/>
              <w:outlineLvl w:val="0"/>
              <w:rPr>
                <w:rFonts w:ascii="Arial" w:hAnsi="Arial" w:cs="Arial"/>
                <w:kern w:val="36"/>
                <w:sz w:val="21"/>
                <w:szCs w:val="21"/>
                <w:lang w:eastAsia="en-GB"/>
              </w:rPr>
            </w:pPr>
            <w:r>
              <w:rPr>
                <w:rFonts w:ascii="Arial" w:hAnsi="Arial" w:cs="Arial"/>
                <w:kern w:val="36"/>
                <w:sz w:val="21"/>
                <w:szCs w:val="21"/>
                <w:lang w:eastAsia="en-GB"/>
              </w:rPr>
              <w:t>Appendix 1</w:t>
            </w:r>
          </w:p>
        </w:tc>
        <w:tc>
          <w:tcPr>
            <w:tcW w:w="6945" w:type="dxa"/>
          </w:tcPr>
          <w:p w:rsidR="00D06909" w:rsidRPr="004020B5" w:rsidRDefault="00D06909">
            <w:pPr>
              <w:jc w:val="left"/>
              <w:outlineLvl w:val="0"/>
              <w:rPr>
                <w:rFonts w:ascii="Arial" w:hAnsi="Arial" w:cs="Arial"/>
                <w:kern w:val="36"/>
                <w:lang w:eastAsia="en-GB"/>
              </w:rPr>
            </w:pPr>
            <w:r w:rsidRPr="004020B5">
              <w:rPr>
                <w:rFonts w:ascii="Arial" w:hAnsi="Arial" w:cs="Arial"/>
              </w:rPr>
              <w:t>Joint NHS and University procedures for the appointment of senior staff with academic and clinical duties</w:t>
            </w:r>
          </w:p>
        </w:tc>
        <w:tc>
          <w:tcPr>
            <w:tcW w:w="709" w:type="dxa"/>
          </w:tcPr>
          <w:p w:rsidR="00D06909" w:rsidRDefault="00EC0203">
            <w:pPr>
              <w:outlineLvl w:val="0"/>
              <w:rPr>
                <w:rFonts w:ascii="Arial" w:hAnsi="Arial" w:cs="Arial"/>
                <w:kern w:val="36"/>
                <w:sz w:val="21"/>
                <w:szCs w:val="21"/>
                <w:lang w:eastAsia="en-GB"/>
              </w:rPr>
            </w:pPr>
            <w:r>
              <w:rPr>
                <w:rFonts w:ascii="Arial" w:hAnsi="Arial" w:cs="Arial"/>
                <w:kern w:val="36"/>
                <w:sz w:val="21"/>
                <w:szCs w:val="21"/>
                <w:lang w:eastAsia="en-GB"/>
              </w:rPr>
              <w:t>22</w:t>
            </w:r>
          </w:p>
        </w:tc>
      </w:tr>
    </w:tbl>
    <w:p w:rsidR="00D06909" w:rsidRDefault="00D06909">
      <w:pPr>
        <w:jc w:val="both"/>
        <w:rPr>
          <w:rFonts w:ascii="Arial" w:hAnsi="Arial" w:cs="Arial"/>
          <w:b/>
          <w:bCs/>
        </w:rPr>
      </w:pPr>
    </w:p>
    <w:p w:rsidR="00D06909" w:rsidRDefault="00D06909">
      <w:pPr>
        <w:jc w:val="both"/>
        <w:rPr>
          <w:rFonts w:ascii="Arial" w:hAnsi="Arial" w:cs="Arial"/>
          <w:b/>
          <w:bCs/>
        </w:rPr>
      </w:pPr>
    </w:p>
    <w:p w:rsidR="007B2A45" w:rsidRDefault="007B2A45">
      <w:pPr>
        <w:jc w:val="both"/>
        <w:rPr>
          <w:rFonts w:ascii="Arial" w:hAnsi="Arial" w:cs="Arial"/>
          <w:b/>
          <w:bCs/>
        </w:rPr>
      </w:pPr>
    </w:p>
    <w:p w:rsidR="00A407CC" w:rsidRDefault="00A407CC">
      <w:pPr>
        <w:jc w:val="both"/>
        <w:rPr>
          <w:rFonts w:ascii="Arial" w:hAnsi="Arial" w:cs="Arial"/>
          <w:b/>
          <w:bCs/>
        </w:rPr>
      </w:pPr>
    </w:p>
    <w:p w:rsidR="00A407CC" w:rsidRDefault="00A407CC">
      <w:pPr>
        <w:jc w:val="both"/>
        <w:rPr>
          <w:rFonts w:ascii="Arial" w:hAnsi="Arial" w:cs="Arial"/>
          <w:b/>
          <w:bCs/>
        </w:rPr>
      </w:pPr>
    </w:p>
    <w:p w:rsidR="00A407CC" w:rsidRDefault="00A407CC">
      <w:pPr>
        <w:jc w:val="both"/>
        <w:rPr>
          <w:rFonts w:ascii="Arial" w:hAnsi="Arial" w:cs="Arial"/>
          <w:b/>
          <w:bCs/>
        </w:rPr>
      </w:pPr>
    </w:p>
    <w:p w:rsidR="00A407CC" w:rsidRDefault="00A407CC">
      <w:pPr>
        <w:jc w:val="both"/>
        <w:rPr>
          <w:rFonts w:ascii="Arial" w:hAnsi="Arial" w:cs="Arial"/>
          <w:b/>
          <w:bCs/>
        </w:rPr>
      </w:pPr>
    </w:p>
    <w:p w:rsidR="00A407CC" w:rsidRDefault="00A407CC">
      <w:pPr>
        <w:jc w:val="both"/>
        <w:rPr>
          <w:rFonts w:ascii="Arial" w:hAnsi="Arial" w:cs="Arial"/>
          <w:b/>
          <w:bCs/>
        </w:rPr>
      </w:pPr>
    </w:p>
    <w:p w:rsidR="00EC0203" w:rsidRDefault="00EC0203">
      <w:pPr>
        <w:jc w:val="both"/>
        <w:rPr>
          <w:rFonts w:ascii="Arial" w:hAnsi="Arial" w:cs="Arial"/>
          <w:b/>
          <w:bCs/>
        </w:rPr>
      </w:pPr>
    </w:p>
    <w:p w:rsidR="00EC0203" w:rsidRDefault="00EC0203">
      <w:pPr>
        <w:jc w:val="both"/>
        <w:rPr>
          <w:rFonts w:ascii="Arial" w:hAnsi="Arial" w:cs="Arial"/>
          <w:b/>
          <w:bCs/>
        </w:rPr>
      </w:pPr>
    </w:p>
    <w:p w:rsidR="00A407CC" w:rsidRDefault="00A407CC">
      <w:pPr>
        <w:jc w:val="both"/>
        <w:rPr>
          <w:rFonts w:ascii="Arial" w:hAnsi="Arial" w:cs="Arial"/>
          <w:b/>
          <w:bCs/>
        </w:rPr>
      </w:pPr>
    </w:p>
    <w:p w:rsidR="00A407CC" w:rsidRDefault="00A407CC">
      <w:pPr>
        <w:jc w:val="both"/>
        <w:rPr>
          <w:rFonts w:ascii="Arial" w:hAnsi="Arial" w:cs="Arial"/>
          <w:b/>
          <w:bCs/>
        </w:rPr>
      </w:pPr>
    </w:p>
    <w:p w:rsidR="00A407CC" w:rsidRDefault="00A407CC">
      <w:pPr>
        <w:jc w:val="both"/>
        <w:rPr>
          <w:rFonts w:ascii="Arial" w:hAnsi="Arial" w:cs="Arial"/>
          <w:b/>
          <w:bCs/>
        </w:rPr>
      </w:pPr>
    </w:p>
    <w:p w:rsidR="00D06909" w:rsidRDefault="00D06909">
      <w:pPr>
        <w:jc w:val="both"/>
        <w:rPr>
          <w:rFonts w:ascii="Arial" w:hAnsi="Arial" w:cs="Arial"/>
          <w:b/>
          <w:bCs/>
        </w:rPr>
      </w:pPr>
      <w:r>
        <w:rPr>
          <w:rFonts w:ascii="Arial" w:hAnsi="Arial" w:cs="Arial"/>
          <w:b/>
          <w:bCs/>
        </w:rPr>
        <w:lastRenderedPageBreak/>
        <w:t>1</w:t>
      </w:r>
      <w:r>
        <w:rPr>
          <w:rFonts w:ascii="Arial" w:hAnsi="Arial" w:cs="Arial"/>
          <w:b/>
          <w:bCs/>
        </w:rPr>
        <w:tab/>
        <w:t>Categories explained in this document</w:t>
      </w:r>
    </w:p>
    <w:p w:rsidR="00D06909" w:rsidRDefault="00D06909">
      <w:pPr>
        <w:jc w:val="left"/>
        <w:rPr>
          <w:rFonts w:ascii="Arial" w:hAnsi="Arial" w:cs="Arial"/>
        </w:rPr>
      </w:pPr>
    </w:p>
    <w:p w:rsidR="00D06909" w:rsidRDefault="00D06909">
      <w:pPr>
        <w:jc w:val="left"/>
        <w:rPr>
          <w:rFonts w:ascii="Arial" w:hAnsi="Arial" w:cs="Arial"/>
        </w:rPr>
      </w:pPr>
      <w:r>
        <w:rPr>
          <w:rFonts w:ascii="Arial" w:hAnsi="Arial" w:cs="Arial"/>
        </w:rPr>
        <w:t>This document explains the processes for the engagement of honoraries and individuals not employed by the University but who have a role with the University.  Also explaine</w:t>
      </w:r>
      <w:r w:rsidR="007B2A45">
        <w:rPr>
          <w:rFonts w:ascii="Arial" w:hAnsi="Arial" w:cs="Arial"/>
        </w:rPr>
        <w:t xml:space="preserve">d is the process for gaining the honorary contracts for </w:t>
      </w:r>
      <w:r>
        <w:rPr>
          <w:rFonts w:ascii="Arial" w:hAnsi="Arial" w:cs="Arial"/>
        </w:rPr>
        <w:t>academic staff who hold an honorary role with a healthcare provider.</w:t>
      </w:r>
    </w:p>
    <w:p w:rsidR="00D06909" w:rsidRDefault="00D06909">
      <w:pPr>
        <w:jc w:val="left"/>
        <w:rPr>
          <w:rFonts w:ascii="Arial" w:hAnsi="Arial" w:cs="Arial"/>
        </w:rPr>
      </w:pPr>
    </w:p>
    <w:p w:rsidR="00D06909" w:rsidRDefault="001F328B">
      <w:pPr>
        <w:jc w:val="left"/>
        <w:rPr>
          <w:rFonts w:ascii="Arial" w:hAnsi="Arial" w:cs="Arial"/>
          <w:b/>
          <w:bCs/>
          <w:noProof/>
          <w:lang w:eastAsia="en-GB"/>
        </w:rPr>
      </w:pPr>
      <w:r w:rsidRPr="001F328B">
        <w:rPr>
          <w:rFonts w:ascii="Arial" w:hAnsi="Arial" w:cs="Arial"/>
          <w:b/>
          <w:bCs/>
          <w:noProof/>
          <w:lang w:eastAsia="en-GB"/>
        </w:rPr>
        <w:drawing>
          <wp:inline distT="0" distB="0" distL="0" distR="0">
            <wp:extent cx="5486400" cy="7029450"/>
            <wp:effectExtent l="0" t="0" r="76200" b="1905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06909" w:rsidRDefault="00D06909">
      <w:pPr>
        <w:jc w:val="left"/>
        <w:rPr>
          <w:rFonts w:ascii="Arial" w:hAnsi="Arial" w:cs="Arial"/>
          <w:b/>
          <w:bCs/>
          <w:noProof/>
          <w:lang w:eastAsia="en-GB"/>
        </w:rPr>
      </w:pPr>
    </w:p>
    <w:p w:rsidR="00D06909" w:rsidRDefault="00D06909">
      <w:pPr>
        <w:jc w:val="left"/>
        <w:rPr>
          <w:rFonts w:ascii="Arial" w:hAnsi="Arial" w:cs="Arial"/>
          <w:sz w:val="20"/>
          <w:szCs w:val="20"/>
        </w:rPr>
      </w:pPr>
      <w:r>
        <w:rPr>
          <w:rFonts w:ascii="Arial" w:hAnsi="Arial" w:cs="Arial"/>
          <w:sz w:val="20"/>
          <w:szCs w:val="20"/>
        </w:rPr>
        <w:t>Fig 1</w:t>
      </w:r>
      <w:r>
        <w:rPr>
          <w:rFonts w:ascii="Arial" w:hAnsi="Arial" w:cs="Arial"/>
          <w:sz w:val="20"/>
          <w:szCs w:val="20"/>
        </w:rPr>
        <w:tab/>
        <w:t>Categories explained in this document</w:t>
      </w:r>
    </w:p>
    <w:p w:rsidR="00D06909" w:rsidRDefault="00D06909">
      <w:pPr>
        <w:jc w:val="left"/>
        <w:rPr>
          <w:rFonts w:ascii="Arial" w:hAnsi="Arial" w:cs="Arial"/>
          <w:sz w:val="20"/>
          <w:szCs w:val="20"/>
        </w:rPr>
      </w:pPr>
    </w:p>
    <w:p w:rsidR="00D06909" w:rsidRDefault="00D06909">
      <w:pPr>
        <w:jc w:val="left"/>
        <w:rPr>
          <w:rFonts w:ascii="Times New Roman" w:hAnsi="Times New Roman" w:cs="Times New Roman"/>
          <w:lang w:eastAsia="en-GB"/>
        </w:rPr>
      </w:pPr>
      <w:r>
        <w:rPr>
          <w:rFonts w:ascii="Arial" w:hAnsi="Arial" w:cs="Arial"/>
          <w:b/>
          <w:bCs/>
        </w:rPr>
        <w:t xml:space="preserve">Please note: </w:t>
      </w:r>
      <w:r>
        <w:rPr>
          <w:rFonts w:ascii="Arial" w:hAnsi="Arial" w:cs="Arial"/>
          <w:color w:val="000000"/>
          <w:lang w:eastAsia="en-GB"/>
        </w:rPr>
        <w:t>None of these categories are for registered students, nor any member of staff whether paid through payroll, casual payroll and/or through temporary payments</w:t>
      </w:r>
      <w:r>
        <w:rPr>
          <w:color w:val="000000"/>
          <w:lang w:eastAsia="en-GB"/>
        </w:rPr>
        <w:t xml:space="preserve"> </w:t>
      </w:r>
    </w:p>
    <w:p w:rsidR="00D06909" w:rsidRDefault="00D06909">
      <w:pPr>
        <w:jc w:val="left"/>
        <w:rPr>
          <w:rFonts w:ascii="Arial" w:hAnsi="Arial" w:cs="Arial"/>
          <w:b/>
          <w:bCs/>
        </w:rPr>
      </w:pPr>
    </w:p>
    <w:p w:rsidR="00D06909" w:rsidRDefault="00D06909">
      <w:pPr>
        <w:jc w:val="left"/>
        <w:rPr>
          <w:rFonts w:ascii="Arial" w:hAnsi="Arial" w:cs="Arial"/>
          <w:b/>
          <w:bCs/>
        </w:rPr>
      </w:pPr>
    </w:p>
    <w:p w:rsidR="00D06909" w:rsidRDefault="00D06909">
      <w:pPr>
        <w:jc w:val="left"/>
        <w:rPr>
          <w:rFonts w:ascii="Arial" w:hAnsi="Arial" w:cs="Arial"/>
          <w:b/>
          <w:bCs/>
        </w:rPr>
      </w:pPr>
      <w:r>
        <w:rPr>
          <w:rFonts w:ascii="Arial" w:hAnsi="Arial" w:cs="Arial"/>
          <w:b/>
          <w:bCs/>
        </w:rPr>
        <w:t>2</w:t>
      </w:r>
      <w:r>
        <w:rPr>
          <w:rFonts w:ascii="Arial" w:hAnsi="Arial" w:cs="Arial"/>
          <w:b/>
          <w:bCs/>
        </w:rPr>
        <w:tab/>
        <w:t xml:space="preserve">Categories </w:t>
      </w:r>
    </w:p>
    <w:p w:rsidR="00D06909" w:rsidRDefault="00D06909">
      <w:pPr>
        <w:jc w:val="left"/>
        <w:rPr>
          <w:rFonts w:ascii="Arial" w:hAnsi="Arial" w:cs="Arial"/>
          <w:b/>
          <w:bCs/>
        </w:rPr>
      </w:pPr>
    </w:p>
    <w:p w:rsidR="00D06909" w:rsidRDefault="00D06909">
      <w:pPr>
        <w:jc w:val="left"/>
        <w:rPr>
          <w:rFonts w:ascii="Arial" w:hAnsi="Arial" w:cs="Arial"/>
          <w:b/>
          <w:bCs/>
        </w:rPr>
      </w:pPr>
      <w:r>
        <w:rPr>
          <w:rFonts w:ascii="Arial" w:hAnsi="Arial" w:cs="Arial"/>
          <w:b/>
          <w:bCs/>
        </w:rPr>
        <w:t>2.1</w:t>
      </w:r>
      <w:r>
        <w:rPr>
          <w:rFonts w:ascii="Arial" w:hAnsi="Arial" w:cs="Arial"/>
          <w:b/>
          <w:bCs/>
        </w:rPr>
        <w:tab/>
        <w:t>Associate status (for IT access and ID card)</w:t>
      </w:r>
    </w:p>
    <w:p w:rsidR="00D06909" w:rsidRDefault="00D06909">
      <w:pPr>
        <w:ind w:left="720"/>
        <w:jc w:val="left"/>
        <w:rPr>
          <w:rFonts w:ascii="Arial" w:hAnsi="Arial" w:cs="Arial"/>
        </w:rPr>
      </w:pPr>
      <w:r>
        <w:rPr>
          <w:rFonts w:ascii="Arial" w:hAnsi="Arial" w:cs="Arial"/>
        </w:rPr>
        <w:t>Associates are individuals from outside of the University of Exeter who are not University of Exeter employees nor honoraries but require IT access and a ID card for their role with the University.</w:t>
      </w:r>
      <w:r w:rsidR="00A53CD9">
        <w:rPr>
          <w:rFonts w:ascii="Arial" w:hAnsi="Arial" w:cs="Arial"/>
        </w:rPr>
        <w:t xml:space="preserve"> </w:t>
      </w:r>
      <w:r w:rsidR="00A53CD9" w:rsidRPr="00340F11">
        <w:rPr>
          <w:rFonts w:ascii="Arial" w:hAnsi="Arial" w:cs="Arial"/>
          <w:color w:val="000000" w:themeColor="text1"/>
        </w:rPr>
        <w:t>There are no Occupational Health requirements (e.g. medical  checks) for this group.</w:t>
      </w:r>
      <w:r w:rsidRPr="00340F11">
        <w:rPr>
          <w:rFonts w:ascii="Arial" w:hAnsi="Arial" w:cs="Arial"/>
          <w:color w:val="000000" w:themeColor="text1"/>
        </w:rPr>
        <w:t xml:space="preserve"> </w:t>
      </w:r>
      <w:r>
        <w:rPr>
          <w:rFonts w:ascii="Arial" w:hAnsi="Arial" w:cs="Arial"/>
        </w:rPr>
        <w:t xml:space="preserve">If a person has a work-related reason to access University facilities they can apply for a username and password and an ID card. This category is not applicable students or any member of staff as they will be issued with IT access and an ID card automatically as part of their registration.  This category is defined and maintained by IT Services and there is no involvement from HR.  </w:t>
      </w:r>
    </w:p>
    <w:p w:rsidR="00A53CD9" w:rsidRDefault="00A53CD9" w:rsidP="00A53CD9">
      <w:pPr>
        <w:jc w:val="left"/>
        <w:rPr>
          <w:rFonts w:ascii="Arial" w:hAnsi="Arial" w:cs="Arial"/>
        </w:rPr>
      </w:pPr>
    </w:p>
    <w:p w:rsidR="00D06909" w:rsidRDefault="00D06909">
      <w:pPr>
        <w:ind w:left="720"/>
        <w:jc w:val="left"/>
        <w:rPr>
          <w:rFonts w:ascii="Arial" w:hAnsi="Arial" w:cs="Arial"/>
        </w:rPr>
      </w:pPr>
    </w:p>
    <w:p w:rsidR="00D06909" w:rsidRPr="00234039" w:rsidRDefault="00D06909">
      <w:pPr>
        <w:jc w:val="left"/>
        <w:rPr>
          <w:rFonts w:ascii="Arial" w:hAnsi="Arial" w:cs="Arial"/>
          <w:b/>
          <w:bCs/>
        </w:rPr>
      </w:pPr>
      <w:r>
        <w:rPr>
          <w:rFonts w:ascii="Arial" w:hAnsi="Arial" w:cs="Arial"/>
          <w:b/>
          <w:bCs/>
        </w:rPr>
        <w:t>2.1.1</w:t>
      </w:r>
      <w:r>
        <w:rPr>
          <w:rFonts w:ascii="Arial" w:hAnsi="Arial" w:cs="Arial"/>
          <w:b/>
          <w:bCs/>
        </w:rPr>
        <w:tab/>
        <w:t>Application for associate status</w:t>
      </w:r>
    </w:p>
    <w:p w:rsidR="00D06909" w:rsidRDefault="00D06909">
      <w:pPr>
        <w:ind w:left="720"/>
        <w:jc w:val="left"/>
        <w:rPr>
          <w:rFonts w:ascii="Arial" w:hAnsi="Arial" w:cs="Arial"/>
        </w:rPr>
      </w:pPr>
      <w:r>
        <w:rPr>
          <w:rFonts w:ascii="Arial" w:hAnsi="Arial" w:cs="Arial"/>
        </w:rPr>
        <w:t xml:space="preserve">Any member of staff can request associate status on behalf of another person by going to </w:t>
      </w:r>
      <w:hyperlink r:id="rId15" w:history="1">
        <w:r>
          <w:rPr>
            <w:rStyle w:val="Hyperlink"/>
            <w:rFonts w:ascii="Arial" w:hAnsi="Arial" w:cs="Arial"/>
            <w:color w:val="auto"/>
          </w:rPr>
          <w:t>http://directory.exeter.ac.uk/</w:t>
        </w:r>
      </w:hyperlink>
      <w:r>
        <w:rPr>
          <w:rFonts w:ascii="Arial" w:hAnsi="Arial" w:cs="Arial"/>
        </w:rPr>
        <w:t xml:space="preserve"> and clicking on the Online System link.  The member of staff logs into the Online System using their Single Sign On and enters the required information which is then authorised electronically by the Locality Administrator.  </w:t>
      </w:r>
    </w:p>
    <w:p w:rsidR="00D06909" w:rsidRDefault="00D06909">
      <w:pPr>
        <w:jc w:val="left"/>
        <w:rPr>
          <w:rFonts w:ascii="Arial" w:hAnsi="Arial" w:cs="Arial"/>
        </w:rPr>
      </w:pPr>
    </w:p>
    <w:p w:rsidR="00D06909" w:rsidRDefault="00D06909">
      <w:pPr>
        <w:jc w:val="left"/>
        <w:rPr>
          <w:rFonts w:ascii="Arial" w:hAnsi="Arial" w:cs="Arial"/>
          <w:b/>
          <w:bCs/>
        </w:rPr>
      </w:pPr>
      <w:r>
        <w:rPr>
          <w:rFonts w:ascii="Arial" w:hAnsi="Arial" w:cs="Arial"/>
          <w:b/>
          <w:bCs/>
        </w:rPr>
        <w:t>2.1.2</w:t>
      </w:r>
      <w:r>
        <w:rPr>
          <w:rFonts w:ascii="Arial" w:hAnsi="Arial" w:cs="Arial"/>
          <w:b/>
          <w:bCs/>
        </w:rPr>
        <w:tab/>
        <w:t>Application for access to Plymouth University (PU) IT systems</w:t>
      </w:r>
    </w:p>
    <w:p w:rsidR="00D06909" w:rsidRDefault="00D06909">
      <w:pPr>
        <w:ind w:left="720"/>
        <w:jc w:val="left"/>
        <w:rPr>
          <w:rFonts w:ascii="Arial" w:hAnsi="Arial" w:cs="Arial"/>
        </w:rPr>
      </w:pPr>
      <w:r>
        <w:rPr>
          <w:rFonts w:ascii="Arial" w:hAnsi="Arial" w:cs="Arial"/>
        </w:rPr>
        <w:t xml:space="preserve">Access to Plymouth University IT systems may be needed by anyone related to the University of Exeter who is involved in teaching joint students as part of Teach Through arrangements as well as IT staff who are involved in moving data from PU to the University of Exeter.  Locality administrators co-ordinate the request for IT access with Plymouth University.  </w:t>
      </w:r>
    </w:p>
    <w:p w:rsidR="00D06909" w:rsidRDefault="00D06909">
      <w:pPr>
        <w:ind w:left="720"/>
        <w:jc w:val="left"/>
        <w:rPr>
          <w:rFonts w:ascii="Arial" w:hAnsi="Arial" w:cs="Arial"/>
        </w:rPr>
      </w:pPr>
    </w:p>
    <w:p w:rsidR="00D06909" w:rsidRDefault="00D06909">
      <w:pPr>
        <w:pStyle w:val="ListParagraph"/>
        <w:numPr>
          <w:ilvl w:val="0"/>
          <w:numId w:val="9"/>
        </w:numPr>
        <w:overflowPunct w:val="0"/>
        <w:autoSpaceDE w:val="0"/>
        <w:autoSpaceDN w:val="0"/>
        <w:adjustRightInd w:val="0"/>
        <w:spacing w:after="120"/>
        <w:jc w:val="left"/>
        <w:textAlignment w:val="baseline"/>
        <w:rPr>
          <w:rFonts w:ascii="Arial" w:hAnsi="Arial" w:cs="Arial"/>
        </w:rPr>
      </w:pPr>
      <w:r>
        <w:rPr>
          <w:rFonts w:ascii="Arial" w:hAnsi="Arial" w:cs="Arial"/>
        </w:rPr>
        <w:t>The Locality Administrator sends the following documents to the applicant: PU Discretionary Membership form, the PU Discretionary Membership - Policy for the Use of IT facilities and PU General Rules for the use of PU Computing Facilities</w:t>
      </w:r>
    </w:p>
    <w:p w:rsidR="00D06909" w:rsidRDefault="00D06909">
      <w:pPr>
        <w:pStyle w:val="ListParagraph"/>
        <w:numPr>
          <w:ilvl w:val="0"/>
          <w:numId w:val="9"/>
        </w:numPr>
        <w:overflowPunct w:val="0"/>
        <w:autoSpaceDE w:val="0"/>
        <w:autoSpaceDN w:val="0"/>
        <w:adjustRightInd w:val="0"/>
        <w:spacing w:after="120"/>
        <w:jc w:val="left"/>
        <w:textAlignment w:val="baseline"/>
        <w:rPr>
          <w:rFonts w:ascii="Arial" w:hAnsi="Arial" w:cs="Arial"/>
        </w:rPr>
      </w:pPr>
      <w:r>
        <w:rPr>
          <w:rFonts w:ascii="Arial" w:hAnsi="Arial" w:cs="Arial"/>
        </w:rPr>
        <w:t xml:space="preserve">The applicant returns the forms and the Locality Administrator obtains signed approval from the University of Exeter proposer (such as the line manager).  The forms are then sent to PUPSMD Head of Administration </w:t>
      </w:r>
    </w:p>
    <w:p w:rsidR="00D06909" w:rsidRDefault="00D06909">
      <w:pPr>
        <w:pStyle w:val="ListParagraph"/>
        <w:numPr>
          <w:ilvl w:val="0"/>
          <w:numId w:val="9"/>
        </w:numPr>
        <w:overflowPunct w:val="0"/>
        <w:autoSpaceDE w:val="0"/>
        <w:autoSpaceDN w:val="0"/>
        <w:adjustRightInd w:val="0"/>
        <w:spacing w:after="120"/>
        <w:jc w:val="left"/>
        <w:textAlignment w:val="baseline"/>
        <w:rPr>
          <w:rFonts w:ascii="Arial" w:hAnsi="Arial" w:cs="Arial"/>
        </w:rPr>
      </w:pPr>
      <w:r>
        <w:rPr>
          <w:rFonts w:ascii="Arial" w:hAnsi="Arial" w:cs="Arial"/>
        </w:rPr>
        <w:t>PU Head of Administration ensures the Discretionary Membership form is signed, authorises the form and sends it to PU IT for implementation</w:t>
      </w:r>
    </w:p>
    <w:p w:rsidR="00D06909" w:rsidRDefault="00D06909">
      <w:pPr>
        <w:pStyle w:val="ListParagraph"/>
        <w:numPr>
          <w:ilvl w:val="0"/>
          <w:numId w:val="9"/>
        </w:numPr>
        <w:overflowPunct w:val="0"/>
        <w:autoSpaceDE w:val="0"/>
        <w:autoSpaceDN w:val="0"/>
        <w:adjustRightInd w:val="0"/>
        <w:spacing w:after="120"/>
        <w:jc w:val="left"/>
        <w:textAlignment w:val="baseline"/>
        <w:rPr>
          <w:rFonts w:ascii="Arial" w:hAnsi="Arial" w:cs="Arial"/>
        </w:rPr>
      </w:pPr>
      <w:r>
        <w:rPr>
          <w:rFonts w:ascii="Arial" w:hAnsi="Arial" w:cs="Arial"/>
        </w:rPr>
        <w:t>PU IT processes the application, generates a PU IT account and sends details of the IT account to the applicant.</w:t>
      </w:r>
    </w:p>
    <w:p w:rsidR="00D06909" w:rsidRPr="007B2A45" w:rsidRDefault="00D06909" w:rsidP="007B2A45">
      <w:pPr>
        <w:overflowPunct w:val="0"/>
        <w:autoSpaceDE w:val="0"/>
        <w:autoSpaceDN w:val="0"/>
        <w:adjustRightInd w:val="0"/>
        <w:spacing w:after="120"/>
        <w:jc w:val="left"/>
        <w:textAlignment w:val="baseline"/>
        <w:rPr>
          <w:rFonts w:ascii="Arial" w:hAnsi="Arial" w:cs="Arial"/>
        </w:rPr>
      </w:pPr>
    </w:p>
    <w:p w:rsidR="00234039" w:rsidRDefault="00234039">
      <w:pPr>
        <w:jc w:val="left"/>
        <w:rPr>
          <w:rFonts w:ascii="Arial" w:hAnsi="Arial" w:cs="Arial"/>
          <w:b/>
          <w:bCs/>
        </w:rPr>
      </w:pPr>
      <w:bookmarkStart w:id="0" w:name="_GoBack"/>
      <w:bookmarkEnd w:id="0"/>
      <w:r>
        <w:rPr>
          <w:rFonts w:ascii="Arial" w:hAnsi="Arial" w:cs="Arial"/>
          <w:b/>
          <w:bCs/>
        </w:rPr>
        <w:br w:type="page"/>
      </w:r>
    </w:p>
    <w:p w:rsidR="00D06909" w:rsidRDefault="00D06909">
      <w:pPr>
        <w:jc w:val="left"/>
        <w:rPr>
          <w:rFonts w:ascii="Arial" w:hAnsi="Arial" w:cs="Arial"/>
          <w:b/>
          <w:bCs/>
        </w:rPr>
      </w:pPr>
      <w:r>
        <w:rPr>
          <w:rFonts w:ascii="Arial" w:hAnsi="Arial" w:cs="Arial"/>
          <w:b/>
          <w:bCs/>
        </w:rPr>
        <w:lastRenderedPageBreak/>
        <w:t>2.2</w:t>
      </w:r>
      <w:r>
        <w:rPr>
          <w:rFonts w:ascii="Arial" w:hAnsi="Arial" w:cs="Arial"/>
          <w:b/>
          <w:bCs/>
        </w:rPr>
        <w:tab/>
        <w:t>Standard university honorary appointments</w:t>
      </w:r>
    </w:p>
    <w:p w:rsidR="00D06909" w:rsidRDefault="00D06909">
      <w:pPr>
        <w:ind w:left="720"/>
        <w:jc w:val="left"/>
        <w:rPr>
          <w:rFonts w:ascii="Arial" w:hAnsi="Arial" w:cs="Arial"/>
          <w:color w:val="000000"/>
          <w:lang w:eastAsia="en-GB"/>
        </w:rPr>
      </w:pPr>
      <w:r>
        <w:rPr>
          <w:rFonts w:ascii="Arial" w:hAnsi="Arial" w:cs="Arial"/>
        </w:rPr>
        <w:t xml:space="preserve">This arrangement engages esteemed individuals from other institutions and businesses with academic staff and forms the majority of honorary contacts.  It allows individuals access to certain University of Exeter facilities to further their own research or to cooperate on joint research and/or education to the mutual benefit of both themselves and the University.  The Standard University Honorary appointment is not a contract of employment and honoraries will not receive any remuneration for work they undertake in their honorary capacity.  These roles do not have a job description and they are not advertised.  </w:t>
      </w:r>
      <w:r w:rsidR="00A53CD9" w:rsidRPr="00340F11">
        <w:rPr>
          <w:rFonts w:ascii="Arial" w:hAnsi="Arial" w:cs="Arial"/>
          <w:color w:val="000000" w:themeColor="text1"/>
        </w:rPr>
        <w:t>There are no Occupational Health requirements (e.g. medical checks) for this group.</w:t>
      </w:r>
      <w:r w:rsidR="00A53CD9">
        <w:rPr>
          <w:rFonts w:ascii="Arial" w:hAnsi="Arial" w:cs="Arial"/>
        </w:rPr>
        <w:t xml:space="preserve"> </w:t>
      </w:r>
      <w:r>
        <w:rPr>
          <w:rFonts w:ascii="Arial" w:hAnsi="Arial" w:cs="Arial"/>
          <w:color w:val="000000"/>
          <w:lang w:eastAsia="en-GB"/>
        </w:rPr>
        <w:t>Honorary appointees may use the University of Exeter  Library, use the staff facilities in Reed Hall, use facilities in the College (by</w:t>
      </w:r>
      <w:r w:rsidR="00CE7F79">
        <w:rPr>
          <w:rFonts w:ascii="Arial" w:hAnsi="Arial" w:cs="Arial"/>
          <w:color w:val="000000"/>
          <w:lang w:eastAsia="en-GB"/>
        </w:rPr>
        <w:t xml:space="preserve"> agreement with the College PVC</w:t>
      </w:r>
      <w:r>
        <w:rPr>
          <w:rFonts w:ascii="Arial" w:hAnsi="Arial" w:cs="Arial"/>
          <w:color w:val="000000"/>
          <w:lang w:eastAsia="en-GB"/>
        </w:rPr>
        <w:t xml:space="preserve">) and include their status as an Honorary member of the University of Exeter in any publications if they so wish. However, they are requested not to use the University of Exeter branding (i.e. headed paper, compliments slips etc) in correspondence with third parties as this may imply that the research has been conducted under the auspices of University of Exeter.  </w:t>
      </w:r>
      <w:r>
        <w:rPr>
          <w:rFonts w:ascii="Arial" w:hAnsi="Arial" w:cs="Arial"/>
        </w:rPr>
        <w:t xml:space="preserve">The University reserves the right to terminate an honorary appointment at any time and for any reason prior to its expiry.   </w:t>
      </w:r>
    </w:p>
    <w:p w:rsidR="00D06909" w:rsidRDefault="00D06909">
      <w:pPr>
        <w:jc w:val="left"/>
        <w:rPr>
          <w:rFonts w:ascii="Arial" w:hAnsi="Arial" w:cs="Arial"/>
        </w:rPr>
      </w:pPr>
    </w:p>
    <w:p w:rsidR="00D06909" w:rsidRDefault="00D06909">
      <w:pPr>
        <w:ind w:left="720"/>
        <w:jc w:val="left"/>
        <w:rPr>
          <w:rFonts w:ascii="Arial" w:hAnsi="Arial" w:cs="Arial"/>
        </w:rPr>
      </w:pPr>
      <w:r>
        <w:rPr>
          <w:rFonts w:ascii="Arial" w:hAnsi="Arial" w:cs="Arial"/>
        </w:rPr>
        <w:t>Honoraries appointed for clinical and non-clinical education are approved by the Vice Dean for Education and take up honorary roles such as lecturer, associate professor and professor.  Honoraries appointed for research are approved by the Vice Dean for Research and take up honorary roles such as research assistant and research fellow.  A registered student, or any member of staff whether paid through payroll, casual payroll and/or through temporary payments does not require an honorary contract to carry out teaching or teaching related duties as they are assigned the accesses they need automatically at registration.</w:t>
      </w:r>
    </w:p>
    <w:p w:rsidR="00D06909" w:rsidRDefault="00D06909">
      <w:pPr>
        <w:jc w:val="left"/>
        <w:rPr>
          <w:rFonts w:ascii="Arial" w:hAnsi="Arial" w:cs="Arial"/>
        </w:rPr>
      </w:pPr>
    </w:p>
    <w:p w:rsidR="00D06909" w:rsidRDefault="007B2A45">
      <w:pPr>
        <w:pStyle w:val="ListParagraph"/>
        <w:ind w:left="0"/>
        <w:jc w:val="left"/>
        <w:rPr>
          <w:rFonts w:ascii="Arial" w:hAnsi="Arial" w:cs="Arial"/>
          <w:b/>
          <w:bCs/>
        </w:rPr>
      </w:pPr>
      <w:r>
        <w:rPr>
          <w:rFonts w:ascii="Arial" w:hAnsi="Arial" w:cs="Arial"/>
          <w:b/>
          <w:bCs/>
        </w:rPr>
        <w:t>2.2.1</w:t>
      </w:r>
      <w:r>
        <w:rPr>
          <w:rFonts w:ascii="Arial" w:hAnsi="Arial" w:cs="Arial"/>
          <w:b/>
          <w:bCs/>
        </w:rPr>
        <w:tab/>
        <w:t>Process for issuing standard university honorary contracts</w:t>
      </w:r>
    </w:p>
    <w:p w:rsidR="00D06909" w:rsidRDefault="00D06909">
      <w:pPr>
        <w:ind w:left="720"/>
        <w:jc w:val="left"/>
        <w:rPr>
          <w:rFonts w:ascii="Arial" w:hAnsi="Arial" w:cs="Arial"/>
        </w:rPr>
      </w:pPr>
      <w:r>
        <w:rPr>
          <w:rFonts w:ascii="Arial" w:hAnsi="Arial" w:cs="Arial"/>
        </w:rPr>
        <w:t xml:space="preserve">All honorary appointments should be proposed by an established member of academic staff at the University.  </w:t>
      </w:r>
    </w:p>
    <w:p w:rsidR="00D06909" w:rsidRDefault="00D06909">
      <w:pPr>
        <w:ind w:left="720"/>
        <w:jc w:val="left"/>
        <w:rPr>
          <w:rFonts w:ascii="Arial" w:hAnsi="Arial" w:cs="Arial"/>
        </w:rPr>
      </w:pPr>
    </w:p>
    <w:p w:rsidR="00D06909" w:rsidRPr="00127E4F" w:rsidRDefault="00D06909">
      <w:pPr>
        <w:ind w:left="720"/>
        <w:jc w:val="left"/>
        <w:rPr>
          <w:rFonts w:ascii="Arial" w:hAnsi="Arial" w:cs="Arial"/>
          <w:iCs/>
        </w:rPr>
      </w:pPr>
      <w:r>
        <w:rPr>
          <w:rFonts w:ascii="Arial" w:hAnsi="Arial" w:cs="Arial"/>
          <w:i/>
          <w:iCs/>
        </w:rPr>
        <w:t>For non-professorial standard university honorary</w:t>
      </w:r>
      <w:r>
        <w:rPr>
          <w:rFonts w:ascii="Arial" w:hAnsi="Arial" w:cs="Arial"/>
          <w:b/>
          <w:bCs/>
          <w:i/>
          <w:iCs/>
        </w:rPr>
        <w:t xml:space="preserve"> </w:t>
      </w:r>
      <w:r>
        <w:rPr>
          <w:rFonts w:ascii="Arial" w:hAnsi="Arial" w:cs="Arial"/>
          <w:i/>
          <w:iCs/>
        </w:rPr>
        <w:t>appointments</w:t>
      </w:r>
      <w:r w:rsidR="00127E4F">
        <w:rPr>
          <w:rFonts w:ascii="Arial" w:hAnsi="Arial" w:cs="Arial"/>
          <w:i/>
          <w:iCs/>
        </w:rPr>
        <w:t xml:space="preserve"> </w:t>
      </w:r>
      <w:r w:rsidR="00127E4F">
        <w:rPr>
          <w:rFonts w:ascii="Arial" w:hAnsi="Arial" w:cs="Arial"/>
          <w:iCs/>
        </w:rPr>
        <w:t>(See Fig 2)</w:t>
      </w:r>
    </w:p>
    <w:p w:rsidR="00D06909" w:rsidRDefault="00D06909">
      <w:pPr>
        <w:pStyle w:val="ListParagraph"/>
        <w:numPr>
          <w:ilvl w:val="0"/>
          <w:numId w:val="14"/>
        </w:numPr>
        <w:jc w:val="left"/>
        <w:rPr>
          <w:rFonts w:ascii="Arial" w:hAnsi="Arial" w:cs="Arial"/>
        </w:rPr>
      </w:pPr>
      <w:r>
        <w:rPr>
          <w:rFonts w:ascii="Arial" w:hAnsi="Arial" w:cs="Arial"/>
        </w:rPr>
        <w:t xml:space="preserve">The person proposing the honorary appointment (the proposer) completes the Honorary Appointment Proposal Form (PD14) and sends it to their Vice Dean for Education or Research (or their nominee) for approval.   </w:t>
      </w:r>
    </w:p>
    <w:p w:rsidR="00D06909" w:rsidRDefault="00D06909">
      <w:pPr>
        <w:pStyle w:val="ListParagraph"/>
        <w:numPr>
          <w:ilvl w:val="0"/>
          <w:numId w:val="14"/>
        </w:numPr>
        <w:jc w:val="left"/>
        <w:rPr>
          <w:rFonts w:ascii="Arial" w:hAnsi="Arial" w:cs="Arial"/>
        </w:rPr>
      </w:pPr>
      <w:r>
        <w:rPr>
          <w:rFonts w:ascii="Arial" w:hAnsi="Arial" w:cs="Arial"/>
        </w:rPr>
        <w:t>The form is sent by th</w:t>
      </w:r>
      <w:r w:rsidR="00234039">
        <w:rPr>
          <w:rFonts w:ascii="Arial" w:hAnsi="Arial" w:cs="Arial"/>
        </w:rPr>
        <w:t>e Vice Dean’s office to the PVC</w:t>
      </w:r>
      <w:r>
        <w:rPr>
          <w:rFonts w:ascii="Arial" w:hAnsi="Arial" w:cs="Arial"/>
        </w:rPr>
        <w:t xml:space="preserve"> for approval.  </w:t>
      </w:r>
    </w:p>
    <w:p w:rsidR="00D06909" w:rsidRDefault="00D06909">
      <w:pPr>
        <w:pStyle w:val="ListParagraph"/>
        <w:numPr>
          <w:ilvl w:val="0"/>
          <w:numId w:val="14"/>
        </w:numPr>
        <w:jc w:val="left"/>
        <w:rPr>
          <w:rFonts w:ascii="Arial" w:hAnsi="Arial" w:cs="Arial"/>
        </w:rPr>
      </w:pPr>
      <w:r>
        <w:rPr>
          <w:rFonts w:ascii="Arial" w:hAnsi="Arial" w:cs="Arial"/>
        </w:rPr>
        <w:t>Once approved, the Dean’s office scans and emails the PD14 and C</w:t>
      </w:r>
      <w:r w:rsidR="00234039">
        <w:rPr>
          <w:rFonts w:ascii="Arial" w:hAnsi="Arial" w:cs="Arial"/>
        </w:rPr>
        <w:t>V to the Employee Services Team who issue</w:t>
      </w:r>
      <w:r>
        <w:rPr>
          <w:rFonts w:ascii="Arial" w:hAnsi="Arial" w:cs="Arial"/>
        </w:rPr>
        <w:t xml:space="preserve"> </w:t>
      </w:r>
      <w:r w:rsidR="00127E4F">
        <w:rPr>
          <w:rFonts w:ascii="Arial" w:hAnsi="Arial" w:cs="Arial"/>
        </w:rPr>
        <w:t xml:space="preserve">a honorary appointment letter and encloses the </w:t>
      </w:r>
      <w:r w:rsidR="00234039">
        <w:rPr>
          <w:rFonts w:ascii="Arial" w:hAnsi="Arial" w:cs="Arial"/>
        </w:rPr>
        <w:t>deals with the IT</w:t>
      </w:r>
    </w:p>
    <w:p w:rsidR="00D06909" w:rsidRDefault="00234039">
      <w:pPr>
        <w:pStyle w:val="ListParagraph"/>
        <w:numPr>
          <w:ilvl w:val="0"/>
          <w:numId w:val="14"/>
        </w:numPr>
        <w:jc w:val="left"/>
        <w:rPr>
          <w:rFonts w:ascii="Arial" w:hAnsi="Arial" w:cs="Arial"/>
        </w:rPr>
      </w:pPr>
      <w:r>
        <w:rPr>
          <w:rFonts w:ascii="Arial" w:hAnsi="Arial" w:cs="Arial"/>
        </w:rPr>
        <w:t xml:space="preserve">The Employee Services Team </w:t>
      </w:r>
      <w:r w:rsidR="00D06909">
        <w:rPr>
          <w:rFonts w:ascii="Arial" w:hAnsi="Arial" w:cs="Arial"/>
        </w:rPr>
        <w:t>files the PD14 and CV electronically as well as adding the person to the Honorary Appointments database.</w:t>
      </w:r>
    </w:p>
    <w:p w:rsidR="00D06909" w:rsidRDefault="00D06909">
      <w:pPr>
        <w:ind w:left="720"/>
        <w:jc w:val="left"/>
        <w:rPr>
          <w:rFonts w:ascii="Arial" w:hAnsi="Arial" w:cs="Arial"/>
        </w:rPr>
      </w:pPr>
    </w:p>
    <w:p w:rsidR="00D06909" w:rsidRDefault="00D06909">
      <w:pPr>
        <w:pStyle w:val="ListParagraph"/>
        <w:ind w:left="1080"/>
        <w:jc w:val="left"/>
        <w:rPr>
          <w:rFonts w:ascii="Arial" w:hAnsi="Arial" w:cs="Arial"/>
        </w:rPr>
      </w:pPr>
    </w:p>
    <w:p w:rsidR="00127E4F" w:rsidRDefault="00D06909" w:rsidP="00127E4F">
      <w:pPr>
        <w:ind w:left="720"/>
        <w:jc w:val="left"/>
        <w:rPr>
          <w:rFonts w:ascii="Arial" w:hAnsi="Arial" w:cs="Arial"/>
        </w:rPr>
      </w:pPr>
      <w:r>
        <w:rPr>
          <w:rFonts w:ascii="Arial" w:hAnsi="Arial" w:cs="Arial"/>
          <w:i/>
          <w:iCs/>
        </w:rPr>
        <w:t>For professorial standard university honorary</w:t>
      </w:r>
      <w:r>
        <w:rPr>
          <w:rFonts w:ascii="Arial" w:hAnsi="Arial" w:cs="Arial"/>
          <w:b/>
          <w:bCs/>
          <w:i/>
          <w:iCs/>
        </w:rPr>
        <w:t xml:space="preserve"> </w:t>
      </w:r>
      <w:r>
        <w:rPr>
          <w:rFonts w:ascii="Arial" w:hAnsi="Arial" w:cs="Arial"/>
          <w:i/>
          <w:iCs/>
        </w:rPr>
        <w:t>appointments</w:t>
      </w:r>
      <w:r w:rsidR="00127E4F">
        <w:rPr>
          <w:rFonts w:ascii="Arial" w:hAnsi="Arial" w:cs="Arial"/>
        </w:rPr>
        <w:t xml:space="preserve"> (See Fig 3)</w:t>
      </w:r>
    </w:p>
    <w:p w:rsidR="00D06909" w:rsidRDefault="00D06909">
      <w:pPr>
        <w:ind w:left="720"/>
        <w:jc w:val="left"/>
        <w:rPr>
          <w:rFonts w:ascii="Arial" w:hAnsi="Arial" w:cs="Arial"/>
          <w:i/>
          <w:iCs/>
        </w:rPr>
      </w:pPr>
    </w:p>
    <w:p w:rsidR="00D06909" w:rsidRDefault="00D06909">
      <w:pPr>
        <w:jc w:val="left"/>
        <w:rPr>
          <w:rFonts w:ascii="Arial" w:hAnsi="Arial" w:cs="Arial"/>
        </w:rPr>
      </w:pPr>
      <w:r>
        <w:rPr>
          <w:rFonts w:ascii="Arial" w:hAnsi="Arial" w:cs="Arial"/>
        </w:rPr>
        <w:tab/>
        <w:t>Stages 1 – 3 i</w:t>
      </w:r>
      <w:r w:rsidR="00127E4F">
        <w:rPr>
          <w:rFonts w:ascii="Arial" w:hAnsi="Arial" w:cs="Arial"/>
        </w:rPr>
        <w:t>nclusive are followed as above.</w:t>
      </w:r>
    </w:p>
    <w:p w:rsidR="00D06909" w:rsidRDefault="00D06909">
      <w:pPr>
        <w:pStyle w:val="ListParagraph"/>
        <w:numPr>
          <w:ilvl w:val="0"/>
          <w:numId w:val="26"/>
        </w:numPr>
        <w:jc w:val="left"/>
        <w:rPr>
          <w:rFonts w:ascii="Arial" w:hAnsi="Arial" w:cs="Arial"/>
        </w:rPr>
      </w:pPr>
      <w:r>
        <w:rPr>
          <w:rFonts w:ascii="Arial" w:hAnsi="Arial" w:cs="Arial"/>
        </w:rPr>
        <w:t xml:space="preserve">The Director of HR’s office sends the PD14 to the College’s Deputy Vice Chancellor for approval (DVC).  Once approved the PD14 and CV are returned to the Director of HR’s office who then requests it to be added to the next VCEG meeting agenda for approval.  </w:t>
      </w:r>
    </w:p>
    <w:p w:rsidR="00D06909" w:rsidRDefault="00D06909">
      <w:pPr>
        <w:pStyle w:val="ListParagraph"/>
        <w:numPr>
          <w:ilvl w:val="0"/>
          <w:numId w:val="26"/>
        </w:numPr>
        <w:jc w:val="left"/>
        <w:rPr>
          <w:rFonts w:ascii="Arial" w:hAnsi="Arial" w:cs="Arial"/>
        </w:rPr>
      </w:pPr>
      <w:r>
        <w:rPr>
          <w:rFonts w:ascii="Arial" w:hAnsi="Arial" w:cs="Arial"/>
        </w:rPr>
        <w:t>Once this appr</w:t>
      </w:r>
      <w:r w:rsidR="007F60F6">
        <w:rPr>
          <w:rFonts w:ascii="Arial" w:hAnsi="Arial" w:cs="Arial"/>
        </w:rPr>
        <w:t>oval the Employee Services Team</w:t>
      </w:r>
      <w:r>
        <w:rPr>
          <w:rFonts w:ascii="Arial" w:hAnsi="Arial" w:cs="Arial"/>
        </w:rPr>
        <w:t xml:space="preserve"> issues </w:t>
      </w:r>
      <w:r w:rsidR="00127E4F">
        <w:rPr>
          <w:rFonts w:ascii="Arial" w:hAnsi="Arial" w:cs="Arial"/>
        </w:rPr>
        <w:t xml:space="preserve">the honorary appointment letter and </w:t>
      </w:r>
      <w:r w:rsidR="00234039">
        <w:rPr>
          <w:rFonts w:ascii="Arial" w:hAnsi="Arial" w:cs="Arial"/>
        </w:rPr>
        <w:t>arranges the IT.</w:t>
      </w:r>
    </w:p>
    <w:p w:rsidR="00D06909" w:rsidRDefault="00234039">
      <w:pPr>
        <w:pStyle w:val="ListParagraph"/>
        <w:numPr>
          <w:ilvl w:val="0"/>
          <w:numId w:val="26"/>
        </w:numPr>
        <w:jc w:val="left"/>
        <w:rPr>
          <w:rFonts w:ascii="Arial" w:hAnsi="Arial" w:cs="Arial"/>
        </w:rPr>
      </w:pPr>
      <w:r>
        <w:rPr>
          <w:rFonts w:ascii="Arial" w:hAnsi="Arial" w:cs="Arial"/>
        </w:rPr>
        <w:t>The Employee Services Team file</w:t>
      </w:r>
      <w:r w:rsidR="00D06909">
        <w:rPr>
          <w:rFonts w:ascii="Arial" w:hAnsi="Arial" w:cs="Arial"/>
        </w:rPr>
        <w:t xml:space="preserve"> the PD14 and CV electronically as well as adding the person to the Honorary Appointments database.</w:t>
      </w:r>
    </w:p>
    <w:p w:rsidR="00D06909" w:rsidRDefault="00D06909">
      <w:pPr>
        <w:jc w:val="left"/>
        <w:rPr>
          <w:rFonts w:ascii="Arial" w:hAnsi="Arial" w:cs="Arial"/>
        </w:rPr>
      </w:pPr>
    </w:p>
    <w:p w:rsidR="00D06909" w:rsidRDefault="00D06909">
      <w:pPr>
        <w:jc w:val="left"/>
        <w:rPr>
          <w:rFonts w:ascii="Arial" w:hAnsi="Arial" w:cs="Arial"/>
        </w:rPr>
      </w:pPr>
    </w:p>
    <w:bookmarkStart w:id="1" w:name="_MON_1436075024"/>
    <w:bookmarkEnd w:id="1"/>
    <w:p w:rsidR="00D06909" w:rsidRDefault="00234039">
      <w:pPr>
        <w:jc w:val="left"/>
        <w:rPr>
          <w:rFonts w:ascii="Arial" w:hAnsi="Arial" w:cs="Arial"/>
        </w:rPr>
      </w:pPr>
      <w:r w:rsidRPr="00072D02">
        <w:rPr>
          <w:rFonts w:ascii="Arial" w:hAnsi="Arial" w:cs="Arial"/>
        </w:rPr>
        <w:object w:dxaOrig="10196" w:dyaOrig="10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533.25pt" o:ole="">
            <v:imagedata r:id="rId16" o:title=""/>
          </v:shape>
          <o:OLEObject Type="Embed" ProgID="Word.Document.12" ShapeID="_x0000_i1025" DrawAspect="Content" ObjectID="_1556610151" r:id="rId17">
            <o:FieldCodes>\s</o:FieldCodes>
          </o:OLEObject>
        </w:object>
      </w: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bookmarkStart w:id="2" w:name="_MON_1436075082"/>
    <w:bookmarkEnd w:id="2"/>
    <w:p w:rsidR="00D06909" w:rsidRDefault="007F60F6">
      <w:pPr>
        <w:jc w:val="left"/>
        <w:rPr>
          <w:rFonts w:ascii="Arial" w:hAnsi="Arial" w:cs="Arial"/>
        </w:rPr>
      </w:pPr>
      <w:r w:rsidRPr="00072D02">
        <w:rPr>
          <w:rFonts w:ascii="Arial" w:hAnsi="Arial" w:cs="Arial"/>
        </w:rPr>
        <w:object w:dxaOrig="9026" w:dyaOrig="11072">
          <v:shape id="_x0000_i1026" type="#_x0000_t75" style="width:451.5pt;height:553.5pt" o:ole="">
            <v:imagedata r:id="rId18" o:title=""/>
          </v:shape>
          <o:OLEObject Type="Embed" ProgID="Word.Document.12" ShapeID="_x0000_i1026" DrawAspect="Content" ObjectID="_1556610152" r:id="rId19">
            <o:FieldCodes>\s</o:FieldCodes>
          </o:OLEObject>
        </w:object>
      </w: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b/>
          <w:bCs/>
        </w:rPr>
      </w:pPr>
    </w:p>
    <w:p w:rsidR="00D06909" w:rsidRDefault="00D06909">
      <w:pPr>
        <w:jc w:val="left"/>
        <w:rPr>
          <w:rFonts w:ascii="Arial" w:hAnsi="Arial" w:cs="Arial"/>
          <w:b/>
          <w:bCs/>
        </w:rPr>
      </w:pPr>
    </w:p>
    <w:p w:rsidR="00D06909" w:rsidRDefault="00D06909">
      <w:pPr>
        <w:jc w:val="left"/>
        <w:rPr>
          <w:rFonts w:ascii="Arial" w:hAnsi="Arial" w:cs="Arial"/>
          <w:b/>
          <w:bCs/>
        </w:rPr>
      </w:pPr>
    </w:p>
    <w:p w:rsidR="00D06909" w:rsidRDefault="00D06909">
      <w:pPr>
        <w:jc w:val="left"/>
        <w:rPr>
          <w:rFonts w:ascii="Arial" w:hAnsi="Arial" w:cs="Arial"/>
          <w:b/>
          <w:bCs/>
        </w:rPr>
      </w:pPr>
    </w:p>
    <w:p w:rsidR="0032285C" w:rsidRDefault="0032285C">
      <w:pPr>
        <w:jc w:val="left"/>
        <w:rPr>
          <w:rFonts w:ascii="Arial" w:hAnsi="Arial" w:cs="Arial"/>
          <w:b/>
          <w:bCs/>
        </w:rPr>
      </w:pPr>
    </w:p>
    <w:p w:rsidR="0032285C" w:rsidRDefault="0032285C">
      <w:pPr>
        <w:jc w:val="left"/>
        <w:rPr>
          <w:rFonts w:ascii="Arial" w:hAnsi="Arial" w:cs="Arial"/>
          <w:b/>
          <w:bCs/>
        </w:rPr>
      </w:pPr>
    </w:p>
    <w:p w:rsidR="0032285C" w:rsidRDefault="0032285C">
      <w:pPr>
        <w:jc w:val="left"/>
        <w:rPr>
          <w:rFonts w:ascii="Arial" w:hAnsi="Arial" w:cs="Arial"/>
          <w:b/>
          <w:bCs/>
        </w:rPr>
      </w:pPr>
    </w:p>
    <w:p w:rsidR="0032285C" w:rsidRDefault="0032285C">
      <w:pPr>
        <w:jc w:val="left"/>
        <w:rPr>
          <w:rFonts w:ascii="Arial" w:hAnsi="Arial" w:cs="Arial"/>
          <w:b/>
          <w:bCs/>
        </w:rPr>
      </w:pPr>
    </w:p>
    <w:p w:rsidR="00D06909" w:rsidRDefault="00D06909">
      <w:pPr>
        <w:jc w:val="left"/>
        <w:rPr>
          <w:rFonts w:ascii="Arial" w:hAnsi="Arial" w:cs="Arial"/>
          <w:b/>
          <w:bCs/>
        </w:rPr>
      </w:pPr>
    </w:p>
    <w:p w:rsidR="00D06909" w:rsidRDefault="00D06909">
      <w:pPr>
        <w:jc w:val="left"/>
        <w:rPr>
          <w:rFonts w:ascii="Arial" w:hAnsi="Arial" w:cs="Arial"/>
          <w:b/>
          <w:bCs/>
        </w:rPr>
      </w:pPr>
    </w:p>
    <w:p w:rsidR="00D06909" w:rsidRDefault="005A759A">
      <w:pPr>
        <w:jc w:val="left"/>
        <w:rPr>
          <w:rFonts w:ascii="Arial" w:hAnsi="Arial" w:cs="Arial"/>
        </w:rPr>
      </w:pPr>
      <w:r>
        <w:rPr>
          <w:noProof/>
          <w:lang w:eastAsia="en-GB"/>
        </w:rPr>
        <w:lastRenderedPageBreak/>
        <mc:AlternateContent>
          <mc:Choice Requires="wps">
            <w:drawing>
              <wp:anchor distT="0" distB="0" distL="114300" distR="114300" simplePos="0" relativeHeight="251666944" behindDoc="0" locked="0" layoutInCell="1" allowOverlap="1">
                <wp:simplePos x="0" y="0"/>
                <wp:positionH relativeFrom="column">
                  <wp:posOffset>414020</wp:posOffset>
                </wp:positionH>
                <wp:positionV relativeFrom="paragraph">
                  <wp:posOffset>-38735</wp:posOffset>
                </wp:positionV>
                <wp:extent cx="5306060" cy="1130300"/>
                <wp:effectExtent l="23495" t="27940" r="23495" b="2286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6060" cy="1130300"/>
                        </a:xfrm>
                        <a:prstGeom prst="rect">
                          <a:avLst/>
                        </a:prstGeom>
                        <a:solidFill>
                          <a:srgbClr val="FFFFFF"/>
                        </a:solidFill>
                        <a:ln w="38100" cmpd="dbl">
                          <a:solidFill>
                            <a:srgbClr val="000000"/>
                          </a:solidFill>
                          <a:miter lim="800000"/>
                          <a:headEnd/>
                          <a:tailEnd/>
                        </a:ln>
                      </wps:spPr>
                      <wps:txbx>
                        <w:txbxContent>
                          <w:p w:rsidR="00CE7F79" w:rsidRDefault="00CE7F79">
                            <w:pPr>
                              <w:jc w:val="left"/>
                              <w:rPr>
                                <w:rFonts w:ascii="Arial" w:hAnsi="Arial" w:cs="Arial"/>
                                <w:b/>
                                <w:bCs/>
                                <w:lang w:eastAsia="en-GB"/>
                              </w:rPr>
                            </w:pPr>
                            <w:r>
                              <w:rPr>
                                <w:rFonts w:ascii="Arial" w:hAnsi="Arial" w:cs="Arial"/>
                                <w:b/>
                                <w:bCs/>
                                <w:lang w:eastAsia="en-GB"/>
                              </w:rPr>
                              <w:t>Visas for non-EU standard university honoraries</w:t>
                            </w:r>
                          </w:p>
                          <w:p w:rsidR="00CE7F79" w:rsidRDefault="00CE7F79">
                            <w:pPr>
                              <w:jc w:val="left"/>
                              <w:rPr>
                                <w:rFonts w:ascii="Arial" w:hAnsi="Arial" w:cs="Arial"/>
                              </w:rPr>
                            </w:pPr>
                            <w:r>
                              <w:rPr>
                                <w:rFonts w:ascii="Arial" w:hAnsi="Arial" w:cs="Arial"/>
                              </w:rPr>
                              <w:t xml:space="preserve">Non-EU honorary appointees from overseas may require a visa for their visit.  It is essential that the University does not break UK Border Agency visa rules and further information can be found on the intranet at </w:t>
                            </w:r>
                            <w:hyperlink r:id="rId20" w:history="1">
                              <w:r>
                                <w:rPr>
                                  <w:rStyle w:val="Hyperlink"/>
                                  <w:rFonts w:ascii="Arial" w:hAnsi="Arial" w:cs="Arial"/>
                                </w:rPr>
                                <w:t>http://www.exeter.ac.uk/staff/employment/honorary/visarules/</w:t>
                              </w:r>
                            </w:hyperlink>
                            <w:r>
                              <w:rPr>
                                <w:rFonts w:ascii="Arial" w:hAnsi="Arial" w:cs="Arial"/>
                              </w:rPr>
                              <w:t xml:space="preserve"> and the UKBA website at </w:t>
                            </w:r>
                            <w:hyperlink r:id="rId21" w:history="1">
                              <w:r>
                                <w:rPr>
                                  <w:rStyle w:val="Hyperlink"/>
                                  <w:rFonts w:ascii="Arial" w:hAnsi="Arial" w:cs="Arial"/>
                                </w:rPr>
                                <w:t>http://www.ukba.homeoffice.gov.uk/</w:t>
                              </w:r>
                            </w:hyperlink>
                          </w:p>
                          <w:p w:rsidR="00CE7F79" w:rsidRDefault="00CE7F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32.6pt;margin-top:-3.05pt;width:417.8pt;height:8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" strokeweight="3pt">
                <v:stroke linestyle="thinThin"/>
                <v:textbox>
                  <w:txbxContent>
                    <w:p w:rsidR="00CE7F79" w:rsidRDefault="00CE7F79">
                      <w:pPr>
                        <w:jc w:val="left"/>
                        <w:rPr>
                          <w:rFonts w:ascii="Arial" w:hAnsi="Arial" w:cs="Arial"/>
                          <w:b/>
                          <w:bCs/>
                          <w:lang w:eastAsia="en-GB"/>
                        </w:rPr>
                      </w:pPr>
                      <w:r>
                        <w:rPr>
                          <w:rFonts w:ascii="Arial" w:hAnsi="Arial" w:cs="Arial"/>
                          <w:b/>
                          <w:bCs/>
                          <w:lang w:eastAsia="en-GB"/>
                        </w:rPr>
                        <w:t>Visas for non-EU standard university honoraries</w:t>
                      </w:r>
                    </w:p>
                    <w:p w:rsidR="00CE7F79" w:rsidRDefault="00CE7F79">
                      <w:pPr>
                        <w:jc w:val="left"/>
                        <w:rPr>
                          <w:rFonts w:ascii="Arial" w:hAnsi="Arial" w:cs="Arial"/>
                        </w:rPr>
                      </w:pPr>
                      <w:r>
                        <w:rPr>
                          <w:rFonts w:ascii="Arial" w:hAnsi="Arial" w:cs="Arial"/>
                        </w:rPr>
                        <w:t xml:space="preserve">Non-EU honorary appointees from overseas may require a visa for their visit.  It is essential that the University does not break UK Border Agency visa rules and further information can be found on the intranet at </w:t>
                      </w:r>
                      <w:hyperlink r:id="rId22" w:history="1">
                        <w:r>
                          <w:rPr>
                            <w:rStyle w:val="Hyperlink"/>
                            <w:rFonts w:ascii="Arial" w:hAnsi="Arial" w:cs="Arial"/>
                          </w:rPr>
                          <w:t>http://www.exeter.ac.uk/staff/employment/honorary/visarules/</w:t>
                        </w:r>
                      </w:hyperlink>
                      <w:r>
                        <w:rPr>
                          <w:rFonts w:ascii="Arial" w:hAnsi="Arial" w:cs="Arial"/>
                        </w:rPr>
                        <w:t xml:space="preserve"> and the UKBA website at </w:t>
                      </w:r>
                      <w:hyperlink r:id="rId23" w:history="1">
                        <w:r>
                          <w:rPr>
                            <w:rStyle w:val="Hyperlink"/>
                            <w:rFonts w:ascii="Arial" w:hAnsi="Arial" w:cs="Arial"/>
                          </w:rPr>
                          <w:t>http://www.ukba.homeoffice.gov.uk/</w:t>
                        </w:r>
                      </w:hyperlink>
                    </w:p>
                    <w:p w:rsidR="00CE7F79" w:rsidRDefault="00CE7F79"/>
                  </w:txbxContent>
                </v:textbox>
              </v:shape>
            </w:pict>
          </mc:Fallback>
        </mc:AlternateContent>
      </w:r>
      <w:r w:rsidR="00D06909">
        <w:rPr>
          <w:rFonts w:ascii="Arial" w:hAnsi="Arial" w:cs="Arial"/>
          <w:b/>
          <w:bCs/>
        </w:rPr>
        <w:t>2.2.2</w:t>
      </w:r>
      <w:r w:rsidR="00D06909">
        <w:rPr>
          <w:rFonts w:ascii="Arial" w:hAnsi="Arial" w:cs="Arial"/>
          <w:b/>
          <w:bCs/>
        </w:rPr>
        <w:tab/>
      </w:r>
    </w:p>
    <w:p w:rsidR="00D06909" w:rsidRDefault="00D06909">
      <w:pPr>
        <w:jc w:val="left"/>
        <w:rPr>
          <w:rFonts w:ascii="Arial" w:hAnsi="Arial" w:cs="Arial"/>
          <w:b/>
          <w:bCs/>
        </w:rPr>
      </w:pPr>
    </w:p>
    <w:p w:rsidR="00D06909" w:rsidRDefault="00D06909">
      <w:pPr>
        <w:jc w:val="left"/>
        <w:rPr>
          <w:rFonts w:ascii="Arial" w:hAnsi="Arial" w:cs="Arial"/>
          <w:b/>
          <w:bCs/>
        </w:rPr>
      </w:pPr>
    </w:p>
    <w:p w:rsidR="00D06909" w:rsidRDefault="00D06909">
      <w:pPr>
        <w:jc w:val="left"/>
        <w:rPr>
          <w:rFonts w:ascii="Arial" w:hAnsi="Arial" w:cs="Arial"/>
          <w:b/>
          <w:bCs/>
        </w:rPr>
      </w:pPr>
    </w:p>
    <w:p w:rsidR="00D06909" w:rsidRDefault="00D06909">
      <w:pPr>
        <w:jc w:val="left"/>
        <w:rPr>
          <w:rFonts w:ascii="Arial" w:hAnsi="Arial" w:cs="Arial"/>
          <w:b/>
          <w:bCs/>
        </w:rPr>
      </w:pPr>
    </w:p>
    <w:p w:rsidR="00D06909" w:rsidRDefault="00D06909">
      <w:pPr>
        <w:jc w:val="left"/>
        <w:rPr>
          <w:rFonts w:ascii="Arial" w:hAnsi="Arial" w:cs="Arial"/>
          <w:b/>
          <w:bCs/>
        </w:rPr>
      </w:pPr>
    </w:p>
    <w:p w:rsidR="00D06909" w:rsidRDefault="00D06909">
      <w:pPr>
        <w:jc w:val="left"/>
        <w:rPr>
          <w:rFonts w:ascii="Arial" w:hAnsi="Arial" w:cs="Arial"/>
          <w:b/>
          <w:bCs/>
        </w:rPr>
      </w:pPr>
    </w:p>
    <w:p w:rsidR="00D06909" w:rsidRDefault="00D06909">
      <w:pPr>
        <w:jc w:val="left"/>
        <w:rPr>
          <w:rFonts w:ascii="Arial" w:hAnsi="Arial" w:cs="Arial"/>
          <w:b/>
          <w:bCs/>
        </w:rPr>
      </w:pPr>
    </w:p>
    <w:p w:rsidR="00D06909" w:rsidRDefault="00D06909">
      <w:pPr>
        <w:jc w:val="left"/>
        <w:rPr>
          <w:rFonts w:ascii="Arial" w:hAnsi="Arial" w:cs="Arial"/>
          <w:b/>
          <w:bCs/>
          <w:sz w:val="21"/>
          <w:szCs w:val="21"/>
          <w:lang w:eastAsia="en-GB"/>
        </w:rPr>
      </w:pPr>
      <w:r>
        <w:rPr>
          <w:rFonts w:ascii="Arial" w:hAnsi="Arial" w:cs="Arial"/>
          <w:b/>
          <w:bCs/>
        </w:rPr>
        <w:t>2.2.3</w:t>
      </w:r>
      <w:r>
        <w:rPr>
          <w:rFonts w:ascii="Arial" w:hAnsi="Arial" w:cs="Arial"/>
          <w:b/>
          <w:bCs/>
        </w:rPr>
        <w:tab/>
      </w:r>
      <w:r>
        <w:rPr>
          <w:rFonts w:ascii="Arial" w:hAnsi="Arial" w:cs="Arial"/>
          <w:b/>
          <w:bCs/>
          <w:sz w:val="21"/>
          <w:szCs w:val="21"/>
          <w:lang w:eastAsia="en-GB"/>
        </w:rPr>
        <w:t>Titles and criteria for standard university honorary appointments</w:t>
      </w:r>
    </w:p>
    <w:p w:rsidR="00D06909" w:rsidRDefault="00D06909">
      <w:pPr>
        <w:ind w:left="720"/>
        <w:jc w:val="left"/>
        <w:rPr>
          <w:rFonts w:ascii="Arial" w:hAnsi="Arial" w:cs="Arial"/>
          <w:lang w:eastAsia="en-GB"/>
        </w:rPr>
      </w:pPr>
      <w:r>
        <w:rPr>
          <w:rFonts w:ascii="Arial" w:hAnsi="Arial" w:cs="Arial"/>
          <w:lang w:eastAsia="en-GB"/>
        </w:rPr>
        <w:t>In addition to the Associate status, the U</w:t>
      </w:r>
      <w:r w:rsidR="007F60F6">
        <w:rPr>
          <w:rFonts w:ascii="Arial" w:hAnsi="Arial" w:cs="Arial"/>
          <w:lang w:eastAsia="en-GB"/>
        </w:rPr>
        <w:t>niversity of Exeter offers</w:t>
      </w:r>
      <w:r>
        <w:rPr>
          <w:rFonts w:ascii="Arial" w:hAnsi="Arial" w:cs="Arial"/>
          <w:lang w:eastAsia="en-GB"/>
        </w:rPr>
        <w:t xml:space="preserve"> stan</w:t>
      </w:r>
      <w:r w:rsidR="007F60F6">
        <w:rPr>
          <w:rFonts w:ascii="Arial" w:hAnsi="Arial" w:cs="Arial"/>
          <w:lang w:eastAsia="en-GB"/>
        </w:rPr>
        <w:t>dard honorary titles.</w:t>
      </w:r>
    </w:p>
    <w:p w:rsidR="00D06909" w:rsidRDefault="00D06909">
      <w:pPr>
        <w:ind w:left="567"/>
        <w:jc w:val="left"/>
        <w:rPr>
          <w:rFonts w:ascii="Arial" w:hAnsi="Arial" w:cs="Arial"/>
          <w:lang w:eastAsia="en-GB"/>
        </w:rPr>
      </w:pPr>
    </w:p>
    <w:tbl>
      <w:tblPr>
        <w:tblW w:w="8505" w:type="dxa"/>
        <w:tblInd w:w="6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05"/>
      </w:tblGrid>
      <w:tr w:rsidR="00D06909" w:rsidTr="008631B0">
        <w:tc>
          <w:tcPr>
            <w:tcW w:w="8505" w:type="dxa"/>
            <w:tcBorders>
              <w:top w:val="single" w:sz="4" w:space="0" w:color="auto"/>
              <w:bottom w:val="nil"/>
            </w:tcBorders>
          </w:tcPr>
          <w:p w:rsidR="00D06909" w:rsidRDefault="0032285C">
            <w:pPr>
              <w:pStyle w:val="BodyText"/>
            </w:pPr>
            <w:r>
              <w:t xml:space="preserve">Honorary titles can be found on the following link: </w:t>
            </w:r>
          </w:p>
          <w:p w:rsidR="0032285C" w:rsidRDefault="0032285C">
            <w:pPr>
              <w:pStyle w:val="BodyText"/>
            </w:pPr>
          </w:p>
          <w:p w:rsidR="0032285C" w:rsidRDefault="00CE7F79" w:rsidP="0032285C">
            <w:pPr>
              <w:pStyle w:val="BodyText"/>
              <w:jc w:val="center"/>
            </w:pPr>
            <w:hyperlink r:id="rId24" w:history="1">
              <w:r w:rsidR="0032285C" w:rsidRPr="00D42368">
                <w:rPr>
                  <w:rStyle w:val="Hyperlink"/>
                  <w:rFonts w:ascii="Arial" w:hAnsi="Arial" w:cs="Arial"/>
                </w:rPr>
                <w:t>http://www.exeter.ac.uk/staff/employment/honorary/</w:t>
              </w:r>
            </w:hyperlink>
            <w:r w:rsidR="0032285C">
              <w:t xml:space="preserve"> </w:t>
            </w:r>
          </w:p>
        </w:tc>
      </w:tr>
      <w:tr w:rsidR="00D06909" w:rsidTr="008631B0">
        <w:tc>
          <w:tcPr>
            <w:tcW w:w="8505" w:type="dxa"/>
            <w:tcBorders>
              <w:top w:val="nil"/>
              <w:bottom w:val="nil"/>
            </w:tcBorders>
          </w:tcPr>
          <w:p w:rsidR="00D06909" w:rsidRDefault="00D06909">
            <w:pPr>
              <w:pStyle w:val="BodyText"/>
            </w:pPr>
          </w:p>
        </w:tc>
      </w:tr>
      <w:tr w:rsidR="00D06909" w:rsidTr="008631B0">
        <w:tc>
          <w:tcPr>
            <w:tcW w:w="8505" w:type="dxa"/>
            <w:tcBorders>
              <w:top w:val="nil"/>
              <w:bottom w:val="single" w:sz="4" w:space="0" w:color="auto"/>
            </w:tcBorders>
          </w:tcPr>
          <w:p w:rsidR="00D06909" w:rsidRDefault="00D06909">
            <w:pPr>
              <w:pStyle w:val="BodyText"/>
            </w:pPr>
          </w:p>
        </w:tc>
      </w:tr>
    </w:tbl>
    <w:p w:rsidR="00D06909" w:rsidRDefault="00D06909">
      <w:pPr>
        <w:jc w:val="left"/>
        <w:rPr>
          <w:rFonts w:ascii="Arial" w:hAnsi="Arial" w:cs="Arial"/>
          <w:lang w:eastAsia="en-GB"/>
        </w:rPr>
      </w:pPr>
    </w:p>
    <w:p w:rsidR="00D06909" w:rsidRDefault="00D06909">
      <w:pPr>
        <w:ind w:left="720"/>
        <w:jc w:val="left"/>
        <w:rPr>
          <w:rFonts w:ascii="Arial" w:hAnsi="Arial" w:cs="Arial"/>
          <w:lang w:eastAsia="en-GB"/>
        </w:rPr>
      </w:pPr>
      <w:r>
        <w:rPr>
          <w:rFonts w:ascii="Arial" w:hAnsi="Arial" w:cs="Arial"/>
          <w:lang w:eastAsia="en-GB"/>
        </w:rPr>
        <w:t>The Standard University Honorary process currently focuses on collaboration for research and as such a need was identified to reflect collaboration for Education and Scholarship in addition to research. Under the Peninsula College for Medicine and Dentistry (PCMD) local arrangements were made for titles to recognise collaboration for roles within Education and Scholarship</w:t>
      </w:r>
      <w:r w:rsidR="007F60F6">
        <w:rPr>
          <w:rFonts w:ascii="Arial" w:hAnsi="Arial" w:cs="Arial"/>
          <w:lang w:eastAsia="en-GB"/>
        </w:rPr>
        <w:t xml:space="preserve">.  The University of Exeter </w:t>
      </w:r>
      <w:r>
        <w:rPr>
          <w:rFonts w:ascii="Arial" w:hAnsi="Arial" w:cs="Arial"/>
          <w:lang w:eastAsia="en-GB"/>
        </w:rPr>
        <w:t>agreed a temporary extension for the use of these titles while amendment t</w:t>
      </w:r>
      <w:r w:rsidR="007F60F6">
        <w:rPr>
          <w:rFonts w:ascii="Arial" w:hAnsi="Arial" w:cs="Arial"/>
          <w:lang w:eastAsia="en-GB"/>
        </w:rPr>
        <w:t>o the existing honorary system was</w:t>
      </w:r>
      <w:r>
        <w:rPr>
          <w:rFonts w:ascii="Arial" w:hAnsi="Arial" w:cs="Arial"/>
          <w:lang w:eastAsia="en-GB"/>
        </w:rPr>
        <w:t xml:space="preserve"> considered.  </w:t>
      </w:r>
    </w:p>
    <w:p w:rsidR="00D06909" w:rsidRDefault="00D06909">
      <w:pPr>
        <w:ind w:left="720"/>
        <w:jc w:val="left"/>
        <w:rPr>
          <w:rFonts w:ascii="Arial" w:hAnsi="Arial" w:cs="Arial"/>
          <w:lang w:eastAsia="en-GB"/>
        </w:rPr>
      </w:pPr>
    </w:p>
    <w:p w:rsidR="00D06909" w:rsidRDefault="0032285C">
      <w:pPr>
        <w:ind w:left="720"/>
        <w:jc w:val="left"/>
        <w:rPr>
          <w:rFonts w:ascii="Arial" w:hAnsi="Arial" w:cs="Arial"/>
          <w:lang w:eastAsia="en-GB"/>
        </w:rPr>
      </w:pPr>
      <w:r>
        <w:rPr>
          <w:rFonts w:ascii="Arial" w:hAnsi="Arial" w:cs="Arial"/>
          <w:lang w:eastAsia="en-GB"/>
        </w:rPr>
        <w:t>Honoraries from PCMD were</w:t>
      </w:r>
      <w:r w:rsidR="00D06909">
        <w:rPr>
          <w:rFonts w:ascii="Arial" w:hAnsi="Arial" w:cs="Arial"/>
          <w:lang w:eastAsia="en-GB"/>
        </w:rPr>
        <w:t xml:space="preserve"> given University of Exeter Medical School honorary appointments for one year in the first instanc</w:t>
      </w:r>
      <w:r w:rsidR="007F60F6">
        <w:rPr>
          <w:rFonts w:ascii="Arial" w:hAnsi="Arial" w:cs="Arial"/>
          <w:lang w:eastAsia="en-GB"/>
        </w:rPr>
        <w:t xml:space="preserve">e from March 2013 </w:t>
      </w:r>
      <w:r w:rsidR="00D06909">
        <w:rPr>
          <w:rFonts w:ascii="Arial" w:hAnsi="Arial" w:cs="Arial"/>
          <w:lang w:eastAsia="en-GB"/>
        </w:rPr>
        <w:t>and consultation on the proposed amend</w:t>
      </w:r>
      <w:r>
        <w:rPr>
          <w:rFonts w:ascii="Arial" w:hAnsi="Arial" w:cs="Arial"/>
          <w:lang w:eastAsia="en-GB"/>
        </w:rPr>
        <w:t xml:space="preserve">ed titles and criteria took place in the </w:t>
      </w:r>
      <w:r w:rsidR="00D06909">
        <w:rPr>
          <w:rFonts w:ascii="Arial" w:hAnsi="Arial" w:cs="Arial"/>
          <w:lang w:eastAsia="en-GB"/>
        </w:rPr>
        <w:t xml:space="preserve">Autumn </w:t>
      </w:r>
      <w:r>
        <w:rPr>
          <w:rFonts w:ascii="Arial" w:hAnsi="Arial" w:cs="Arial"/>
          <w:lang w:eastAsia="en-GB"/>
        </w:rPr>
        <w:t>of 2013</w:t>
      </w:r>
      <w:r w:rsidR="00D06909">
        <w:rPr>
          <w:rFonts w:ascii="Arial" w:hAnsi="Arial" w:cs="Arial"/>
          <w:lang w:eastAsia="en-GB"/>
        </w:rPr>
        <w:t>.  Titles held</w:t>
      </w:r>
      <w:r>
        <w:rPr>
          <w:rFonts w:ascii="Arial" w:hAnsi="Arial" w:cs="Arial"/>
          <w:lang w:eastAsia="en-GB"/>
        </w:rPr>
        <w:t xml:space="preserve"> were reviewed and were</w:t>
      </w:r>
      <w:r w:rsidR="00D06909">
        <w:rPr>
          <w:rFonts w:ascii="Arial" w:hAnsi="Arial" w:cs="Arial"/>
          <w:lang w:eastAsia="en-GB"/>
        </w:rPr>
        <w:t xml:space="preserve"> re-issued with the most appropria</w:t>
      </w:r>
      <w:r w:rsidR="007F60F6">
        <w:rPr>
          <w:rFonts w:ascii="Arial" w:hAnsi="Arial" w:cs="Arial"/>
          <w:lang w:eastAsia="en-GB"/>
        </w:rPr>
        <w:t>te title for them which reflected the role they had</w:t>
      </w:r>
      <w:r w:rsidR="00D06909">
        <w:rPr>
          <w:rFonts w:ascii="Arial" w:hAnsi="Arial" w:cs="Arial"/>
          <w:lang w:eastAsia="en-GB"/>
        </w:rPr>
        <w:t xml:space="preserve"> with the University.  </w:t>
      </w:r>
    </w:p>
    <w:p w:rsidR="00D06909" w:rsidRDefault="00D06909">
      <w:pPr>
        <w:jc w:val="left"/>
        <w:rPr>
          <w:rFonts w:ascii="Arial" w:hAnsi="Arial" w:cs="Arial"/>
        </w:rPr>
      </w:pPr>
    </w:p>
    <w:p w:rsidR="00D06909" w:rsidRDefault="00D06909">
      <w:pPr>
        <w:jc w:val="left"/>
        <w:rPr>
          <w:rFonts w:ascii="Arial" w:hAnsi="Arial" w:cs="Arial"/>
          <w:b/>
          <w:bCs/>
          <w:color w:val="FF0000"/>
        </w:rPr>
      </w:pPr>
      <w:r>
        <w:rPr>
          <w:rFonts w:ascii="Arial" w:hAnsi="Arial" w:cs="Arial"/>
          <w:b/>
          <w:bCs/>
        </w:rPr>
        <w:t>2.2.4</w:t>
      </w:r>
      <w:r>
        <w:rPr>
          <w:rFonts w:ascii="Arial" w:hAnsi="Arial" w:cs="Arial"/>
          <w:b/>
          <w:bCs/>
        </w:rPr>
        <w:tab/>
        <w:t xml:space="preserve">Management reporting </w:t>
      </w:r>
    </w:p>
    <w:p w:rsidR="00D06909" w:rsidRDefault="0032285C">
      <w:pPr>
        <w:ind w:left="720"/>
        <w:jc w:val="left"/>
        <w:rPr>
          <w:rFonts w:ascii="Arial" w:hAnsi="Arial" w:cs="Arial"/>
        </w:rPr>
      </w:pPr>
      <w:r>
        <w:rPr>
          <w:rFonts w:ascii="Arial" w:hAnsi="Arial" w:cs="Arial"/>
        </w:rPr>
        <w:t>The Employee Services Team maintain</w:t>
      </w:r>
      <w:r w:rsidR="00D06909">
        <w:rPr>
          <w:rFonts w:ascii="Arial" w:hAnsi="Arial" w:cs="Arial"/>
        </w:rPr>
        <w:t xml:space="preserve"> a database of individuals who hold honorary appointments with the University of Exeter.  This information includes: their name, the college which they are linked with, contact address, honorary title, and the term of their honorary appointment.  The approved PD14 and the honorary’s CV are filed electronically in a secure folder on the HR shared drive.</w:t>
      </w:r>
    </w:p>
    <w:p w:rsidR="00D06909" w:rsidRDefault="00D06909">
      <w:pPr>
        <w:ind w:left="720"/>
        <w:jc w:val="left"/>
        <w:rPr>
          <w:rFonts w:ascii="Arial" w:hAnsi="Arial" w:cs="Arial"/>
        </w:rPr>
      </w:pPr>
    </w:p>
    <w:p w:rsidR="00D06909" w:rsidRDefault="0032285C">
      <w:pPr>
        <w:ind w:left="720"/>
        <w:jc w:val="left"/>
        <w:rPr>
          <w:rFonts w:ascii="Arial" w:hAnsi="Arial" w:cs="Arial"/>
        </w:rPr>
      </w:pPr>
      <w:r>
        <w:rPr>
          <w:rFonts w:ascii="Arial" w:hAnsi="Arial" w:cs="Arial"/>
        </w:rPr>
        <w:t xml:space="preserve">The Employee Services Team produces </w:t>
      </w:r>
      <w:r w:rsidR="00D06909">
        <w:rPr>
          <w:rFonts w:ascii="Arial" w:hAnsi="Arial" w:cs="Arial"/>
        </w:rPr>
        <w:t>a monthly report of all honoraries in each Colleg</w:t>
      </w:r>
      <w:r w:rsidR="00CE7F79">
        <w:rPr>
          <w:rFonts w:ascii="Arial" w:hAnsi="Arial" w:cs="Arial"/>
        </w:rPr>
        <w:t>e is sent to the College Registrar</w:t>
      </w:r>
      <w:r w:rsidR="00D06909">
        <w:rPr>
          <w:rFonts w:ascii="Arial" w:hAnsi="Arial" w:cs="Arial"/>
        </w:rPr>
        <w:t xml:space="preserve"> and the Dean</w:t>
      </w:r>
      <w:r w:rsidR="006C4030">
        <w:rPr>
          <w:rFonts w:ascii="Arial" w:hAnsi="Arial" w:cs="Arial"/>
        </w:rPr>
        <w:t>’s</w:t>
      </w:r>
      <w:r w:rsidR="00D06909">
        <w:rPr>
          <w:rFonts w:ascii="Arial" w:hAnsi="Arial" w:cs="Arial"/>
        </w:rPr>
        <w:t xml:space="preserve"> office.</w:t>
      </w:r>
    </w:p>
    <w:p w:rsidR="00D06909" w:rsidRDefault="00D06909">
      <w:pPr>
        <w:jc w:val="left"/>
        <w:rPr>
          <w:rFonts w:ascii="Arial" w:hAnsi="Arial" w:cs="Arial"/>
        </w:rPr>
      </w:pPr>
    </w:p>
    <w:p w:rsidR="00D06909" w:rsidRDefault="00D06909">
      <w:pPr>
        <w:jc w:val="left"/>
        <w:rPr>
          <w:rFonts w:ascii="Arial" w:hAnsi="Arial" w:cs="Arial"/>
          <w:b/>
          <w:bCs/>
        </w:rPr>
      </w:pPr>
      <w:r>
        <w:rPr>
          <w:rFonts w:ascii="Arial" w:hAnsi="Arial" w:cs="Arial"/>
          <w:b/>
          <w:bCs/>
        </w:rPr>
        <w:t>2.2.5</w:t>
      </w:r>
      <w:r>
        <w:rPr>
          <w:rFonts w:ascii="Arial" w:hAnsi="Arial" w:cs="Arial"/>
          <w:b/>
          <w:bCs/>
        </w:rPr>
        <w:tab/>
        <w:t>When an honorary appointment is extended</w:t>
      </w:r>
    </w:p>
    <w:p w:rsidR="00D06909" w:rsidRDefault="00D06909" w:rsidP="006C4030">
      <w:pPr>
        <w:ind w:left="720"/>
        <w:jc w:val="left"/>
        <w:rPr>
          <w:rFonts w:ascii="Arial" w:hAnsi="Arial" w:cs="Arial"/>
        </w:rPr>
      </w:pPr>
      <w:r>
        <w:rPr>
          <w:rFonts w:ascii="Arial" w:hAnsi="Arial" w:cs="Arial"/>
        </w:rPr>
        <w:t xml:space="preserve">Appointments are normally arranged for a maximum of three years at a time but can be extended at the request of the College.  If the College wishes to extend the period of appointment for a honorary then process is followed as in Fig 2 and the only difference is that the proposer ticks </w:t>
      </w:r>
      <w:r>
        <w:rPr>
          <w:rFonts w:ascii="Arial" w:hAnsi="Arial" w:cs="Arial"/>
          <w:i/>
          <w:iCs/>
        </w:rPr>
        <w:t>‘Yes’ i</w:t>
      </w:r>
      <w:r>
        <w:rPr>
          <w:rFonts w:ascii="Arial" w:hAnsi="Arial" w:cs="Arial"/>
        </w:rPr>
        <w:t>n answer to ‘</w:t>
      </w:r>
      <w:r>
        <w:rPr>
          <w:rFonts w:ascii="Arial" w:hAnsi="Arial" w:cs="Arial"/>
          <w:i/>
          <w:iCs/>
        </w:rPr>
        <w:t xml:space="preserve">Is this a renewal’ </w:t>
      </w:r>
      <w:r w:rsidR="006C4030">
        <w:rPr>
          <w:rFonts w:ascii="Arial" w:hAnsi="Arial" w:cs="Arial"/>
        </w:rPr>
        <w:t>on the form.</w:t>
      </w:r>
    </w:p>
    <w:p w:rsidR="00D06909" w:rsidRDefault="00D06909">
      <w:pPr>
        <w:jc w:val="left"/>
        <w:rPr>
          <w:rFonts w:ascii="Arial" w:hAnsi="Arial" w:cs="Arial"/>
          <w:b/>
          <w:bCs/>
        </w:rPr>
      </w:pPr>
    </w:p>
    <w:p w:rsidR="00D06909" w:rsidRDefault="00D06909">
      <w:pPr>
        <w:jc w:val="left"/>
        <w:rPr>
          <w:rFonts w:ascii="Arial" w:hAnsi="Arial" w:cs="Arial"/>
          <w:b/>
          <w:bCs/>
        </w:rPr>
      </w:pPr>
      <w:r>
        <w:rPr>
          <w:rFonts w:ascii="Arial" w:hAnsi="Arial" w:cs="Arial"/>
          <w:b/>
          <w:bCs/>
        </w:rPr>
        <w:t>2.2.6</w:t>
      </w:r>
      <w:r>
        <w:rPr>
          <w:rFonts w:ascii="Arial" w:hAnsi="Arial" w:cs="Arial"/>
          <w:b/>
          <w:bCs/>
        </w:rPr>
        <w:tab/>
        <w:t>When an honorary becomes an employee</w:t>
      </w:r>
    </w:p>
    <w:p w:rsidR="00D06909" w:rsidRDefault="00D06909">
      <w:pPr>
        <w:ind w:left="720"/>
        <w:jc w:val="left"/>
        <w:rPr>
          <w:rFonts w:ascii="Arial" w:hAnsi="Arial" w:cs="Arial"/>
          <w:lang w:eastAsia="en-GB"/>
        </w:rPr>
      </w:pPr>
      <w:r>
        <w:rPr>
          <w:rFonts w:ascii="Arial" w:hAnsi="Arial" w:cs="Arial"/>
        </w:rPr>
        <w:t>The Honorary report explained in 2.2.5 should be reviewed for any honoraries to have become University of Exeter employees.  If any honorary is appointed to a substantive role within the University of Exeter, the Director of HR’s office should be informed so that they can be removed from the database as their honorary appointment will cease.  T</w:t>
      </w:r>
      <w:r>
        <w:rPr>
          <w:rFonts w:ascii="Arial" w:hAnsi="Arial" w:cs="Arial"/>
          <w:lang w:eastAsia="en-GB"/>
        </w:rPr>
        <w:t>he College’s HR Business Partner (HRBP) will issue a letter to confirm the honorary appointment has ceased at the point of employment.</w:t>
      </w:r>
    </w:p>
    <w:p w:rsidR="00D06909" w:rsidRDefault="00D06909">
      <w:pPr>
        <w:jc w:val="left"/>
        <w:rPr>
          <w:rFonts w:ascii="Arial" w:hAnsi="Arial" w:cs="Arial"/>
          <w:b/>
          <w:bCs/>
        </w:rPr>
      </w:pPr>
    </w:p>
    <w:p w:rsidR="00D06909" w:rsidRDefault="00D06909">
      <w:pPr>
        <w:jc w:val="left"/>
        <w:rPr>
          <w:rFonts w:ascii="Arial" w:hAnsi="Arial" w:cs="Arial"/>
          <w:b/>
          <w:bCs/>
        </w:rPr>
      </w:pPr>
    </w:p>
    <w:p w:rsidR="00D06909" w:rsidRDefault="005A759A">
      <w:pPr>
        <w:jc w:val="left"/>
        <w:rPr>
          <w:rFonts w:ascii="Arial" w:hAnsi="Arial" w:cs="Arial"/>
          <w:b/>
          <w:bCs/>
        </w:rPr>
      </w:pPr>
      <w:r>
        <w:rPr>
          <w:noProof/>
          <w:lang w:eastAsia="en-GB"/>
        </w:rPr>
        <w:lastRenderedPageBreak/>
        <mc:AlternateContent>
          <mc:Choice Requires="wps">
            <w:drawing>
              <wp:anchor distT="0" distB="0" distL="114300" distR="114300" simplePos="0" relativeHeight="251649536" behindDoc="0" locked="0" layoutInCell="1" allowOverlap="1">
                <wp:simplePos x="0" y="0"/>
                <wp:positionH relativeFrom="column">
                  <wp:posOffset>4909820</wp:posOffset>
                </wp:positionH>
                <wp:positionV relativeFrom="paragraph">
                  <wp:posOffset>5080</wp:posOffset>
                </wp:positionV>
                <wp:extent cx="1034415" cy="368300"/>
                <wp:effectExtent l="4445"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F79" w:rsidRDefault="00CE7F79">
                            <w:pPr>
                              <w:jc w:val="right"/>
                              <w:rPr>
                                <w:b/>
                                <w:bCs/>
                              </w:rPr>
                            </w:pPr>
                            <w:r>
                              <w:rPr>
                                <w:b/>
                                <w:bCs/>
                              </w:rPr>
                              <w:t>Template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86.6pt;margin-top:.4pt;width:81.45pt;height:2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" stroked="f">
                <v:textbox>
                  <w:txbxContent>
                    <w:p w:rsidR="00CE7F79" w:rsidRDefault="00CE7F79">
                      <w:pPr>
                        <w:jc w:val="right"/>
                        <w:rPr>
                          <w:b/>
                          <w:bCs/>
                        </w:rPr>
                      </w:pPr>
                      <w:r>
                        <w:rPr>
                          <w:b/>
                          <w:bCs/>
                        </w:rPr>
                        <w:t>Template 1</w:t>
                      </w:r>
                    </w:p>
                  </w:txbxContent>
                </v:textbox>
              </v:shape>
            </w:pict>
          </mc:Fallback>
        </mc:AlternateContent>
      </w:r>
    </w:p>
    <w:p w:rsidR="00D06909" w:rsidRDefault="00D06909">
      <w:pPr>
        <w:jc w:val="left"/>
        <w:rPr>
          <w:rFonts w:ascii="Arial" w:hAnsi="Arial" w:cs="Arial"/>
          <w:b/>
          <w:bCs/>
        </w:rPr>
      </w:pPr>
    </w:p>
    <w:p w:rsidR="00D06909" w:rsidRDefault="00D06909">
      <w:pPr>
        <w:spacing w:line="260" w:lineRule="exact"/>
        <w:jc w:val="both"/>
        <w:rPr>
          <w:rFonts w:ascii="Arial" w:hAnsi="Arial" w:cs="Arial"/>
          <w:color w:val="000000"/>
          <w:sz w:val="20"/>
          <w:szCs w:val="20"/>
        </w:rPr>
      </w:pPr>
    </w:p>
    <w:p w:rsidR="00D06909" w:rsidRDefault="00D06909">
      <w:pPr>
        <w:spacing w:line="260" w:lineRule="exact"/>
        <w:jc w:val="both"/>
        <w:rPr>
          <w:rFonts w:ascii="Arial" w:hAnsi="Arial" w:cs="Arial"/>
          <w:color w:val="000000"/>
          <w:sz w:val="20"/>
          <w:szCs w:val="20"/>
        </w:rPr>
      </w:pPr>
    </w:p>
    <w:p w:rsidR="00D06909" w:rsidRDefault="00D06909">
      <w:pPr>
        <w:spacing w:line="260" w:lineRule="exact"/>
        <w:jc w:val="both"/>
        <w:rPr>
          <w:rFonts w:ascii="Arial" w:hAnsi="Arial" w:cs="Arial"/>
          <w:color w:val="000000"/>
          <w:sz w:val="20"/>
          <w:szCs w:val="20"/>
        </w:rPr>
      </w:pPr>
    </w:p>
    <w:p w:rsidR="00D06909" w:rsidRDefault="00D06909">
      <w:pPr>
        <w:spacing w:line="260" w:lineRule="exact"/>
        <w:jc w:val="both"/>
        <w:rPr>
          <w:rFonts w:ascii="Arial" w:hAnsi="Arial" w:cs="Arial"/>
          <w:color w:val="000000"/>
          <w:sz w:val="20"/>
          <w:szCs w:val="20"/>
        </w:rPr>
      </w:pPr>
    </w:p>
    <w:p w:rsidR="00D06909" w:rsidRDefault="00D06909">
      <w:pPr>
        <w:spacing w:line="260" w:lineRule="exact"/>
        <w:jc w:val="both"/>
        <w:rPr>
          <w:rFonts w:ascii="Arial" w:hAnsi="Arial" w:cs="Arial"/>
          <w:color w:val="000000"/>
          <w:sz w:val="20"/>
          <w:szCs w:val="20"/>
        </w:rPr>
      </w:pPr>
      <w:r>
        <w:rPr>
          <w:rFonts w:ascii="Arial" w:hAnsi="Arial" w:cs="Arial"/>
          <w:color w:val="000000"/>
          <w:sz w:val="20"/>
          <w:szCs w:val="20"/>
        </w:rPr>
        <w:t xml:space="preserve">Dear </w:t>
      </w:r>
      <w:bookmarkStart w:id="3" w:name="Text1"/>
      <w:r w:rsidR="002B762C">
        <w:rPr>
          <w:rFonts w:ascii="Arial" w:hAnsi="Arial" w:cs="Arial"/>
          <w:color w:val="000000"/>
          <w:sz w:val="20"/>
          <w:szCs w:val="20"/>
        </w:rPr>
        <w:fldChar w:fldCharType="begin">
          <w:ffData>
            <w:name w:val="Text1"/>
            <w:enabled/>
            <w:calcOnExit w:val="0"/>
            <w:textInput/>
          </w:ffData>
        </w:fldChar>
      </w:r>
      <w:r>
        <w:rPr>
          <w:rFonts w:ascii="Arial" w:hAnsi="Arial" w:cs="Arial"/>
          <w:color w:val="000000"/>
          <w:sz w:val="20"/>
          <w:szCs w:val="20"/>
        </w:rPr>
        <w:instrText xml:space="preserve"> FORMTEXT </w:instrText>
      </w:r>
      <w:r w:rsidR="002B762C">
        <w:rPr>
          <w:rFonts w:ascii="Arial" w:hAnsi="Arial" w:cs="Arial"/>
          <w:color w:val="000000"/>
          <w:sz w:val="20"/>
          <w:szCs w:val="20"/>
        </w:rPr>
      </w:r>
      <w:r w:rsidR="002B762C">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2B762C">
        <w:rPr>
          <w:rFonts w:ascii="Arial" w:hAnsi="Arial" w:cs="Arial"/>
          <w:color w:val="000000"/>
          <w:sz w:val="20"/>
          <w:szCs w:val="20"/>
        </w:rPr>
        <w:fldChar w:fldCharType="end"/>
      </w:r>
      <w:bookmarkEnd w:id="3"/>
    </w:p>
    <w:p w:rsidR="00D06909" w:rsidRDefault="00D06909">
      <w:pPr>
        <w:spacing w:line="260" w:lineRule="exact"/>
        <w:jc w:val="both"/>
        <w:rPr>
          <w:rFonts w:ascii="Arial" w:hAnsi="Arial" w:cs="Arial"/>
          <w:color w:val="000000"/>
          <w:sz w:val="20"/>
          <w:szCs w:val="20"/>
        </w:rPr>
      </w:pPr>
    </w:p>
    <w:p w:rsidR="00D06909" w:rsidRDefault="00D06909">
      <w:pPr>
        <w:spacing w:line="260" w:lineRule="exact"/>
        <w:jc w:val="both"/>
        <w:rPr>
          <w:rFonts w:ascii="Arial" w:hAnsi="Arial" w:cs="Arial"/>
          <w:b/>
          <w:bCs/>
          <w:color w:val="000000"/>
          <w:sz w:val="20"/>
          <w:szCs w:val="20"/>
        </w:rPr>
      </w:pPr>
      <w:r>
        <w:rPr>
          <w:rFonts w:ascii="Arial" w:hAnsi="Arial" w:cs="Arial"/>
          <w:b/>
          <w:bCs/>
          <w:color w:val="000000"/>
          <w:sz w:val="20"/>
          <w:szCs w:val="20"/>
        </w:rPr>
        <w:t>Confirmation of Appointment and End of Honorary post</w:t>
      </w:r>
    </w:p>
    <w:p w:rsidR="00D06909" w:rsidRDefault="00D06909">
      <w:pPr>
        <w:spacing w:line="260" w:lineRule="exact"/>
        <w:jc w:val="both"/>
        <w:rPr>
          <w:rFonts w:ascii="Arial" w:hAnsi="Arial" w:cs="Arial"/>
          <w:color w:val="000000"/>
          <w:sz w:val="20"/>
          <w:szCs w:val="20"/>
        </w:rPr>
      </w:pPr>
    </w:p>
    <w:p w:rsidR="00D06909" w:rsidRDefault="00D06909">
      <w:pPr>
        <w:spacing w:line="260" w:lineRule="exact"/>
        <w:jc w:val="left"/>
        <w:rPr>
          <w:rFonts w:ascii="Arial" w:hAnsi="Arial" w:cs="Arial"/>
          <w:color w:val="000000"/>
          <w:sz w:val="20"/>
          <w:szCs w:val="20"/>
        </w:rPr>
      </w:pPr>
      <w:r>
        <w:rPr>
          <w:rFonts w:ascii="Arial" w:hAnsi="Arial" w:cs="Arial"/>
          <w:color w:val="000000"/>
          <w:sz w:val="20"/>
          <w:szCs w:val="20"/>
        </w:rPr>
        <w:t xml:space="preserve">I wish to confirm that on your appointment to the post of </w:t>
      </w:r>
      <w:r>
        <w:rPr>
          <w:rFonts w:ascii="Arial" w:hAnsi="Arial" w:cs="Arial"/>
          <w:color w:val="000000"/>
          <w:sz w:val="20"/>
          <w:szCs w:val="20"/>
          <w:highlight w:val="lightGray"/>
        </w:rPr>
        <w:t>post title</w:t>
      </w:r>
      <w:r>
        <w:rPr>
          <w:rFonts w:ascii="Arial" w:hAnsi="Arial" w:cs="Arial"/>
          <w:color w:val="000000"/>
          <w:sz w:val="20"/>
          <w:szCs w:val="20"/>
        </w:rPr>
        <w:t xml:space="preserve"> in the </w:t>
      </w:r>
      <w:r>
        <w:rPr>
          <w:rFonts w:ascii="Arial" w:hAnsi="Arial" w:cs="Arial"/>
          <w:color w:val="000000"/>
          <w:sz w:val="20"/>
          <w:szCs w:val="20"/>
          <w:highlight w:val="lightGray"/>
        </w:rPr>
        <w:t>Medical School/service</w:t>
      </w:r>
      <w:r>
        <w:rPr>
          <w:rFonts w:ascii="Arial" w:hAnsi="Arial" w:cs="Arial"/>
          <w:color w:val="000000"/>
          <w:sz w:val="20"/>
          <w:szCs w:val="20"/>
        </w:rPr>
        <w:t xml:space="preserve">, your honorary appointment as </w:t>
      </w:r>
      <w:r>
        <w:rPr>
          <w:rFonts w:ascii="Arial" w:hAnsi="Arial" w:cs="Arial"/>
          <w:color w:val="000000"/>
          <w:sz w:val="20"/>
          <w:szCs w:val="20"/>
          <w:highlight w:val="lightGray"/>
        </w:rPr>
        <w:t>honorary post title</w:t>
      </w:r>
      <w:r>
        <w:rPr>
          <w:rFonts w:ascii="Arial" w:hAnsi="Arial" w:cs="Arial"/>
          <w:color w:val="000000"/>
          <w:sz w:val="20"/>
          <w:szCs w:val="20"/>
        </w:rPr>
        <w:t xml:space="preserve"> will cease.  University policy does not make it possible to hold both a substantive contract in addition to an honorary title.  </w:t>
      </w:r>
    </w:p>
    <w:p w:rsidR="00D06909" w:rsidRDefault="00D06909">
      <w:pPr>
        <w:spacing w:line="260" w:lineRule="exact"/>
        <w:jc w:val="left"/>
        <w:rPr>
          <w:rFonts w:ascii="Arial" w:hAnsi="Arial" w:cs="Arial"/>
          <w:color w:val="000000"/>
          <w:sz w:val="20"/>
          <w:szCs w:val="20"/>
        </w:rPr>
      </w:pPr>
    </w:p>
    <w:p w:rsidR="00D06909" w:rsidRDefault="00D06909">
      <w:pPr>
        <w:spacing w:line="260" w:lineRule="exact"/>
        <w:jc w:val="left"/>
        <w:rPr>
          <w:rFonts w:ascii="Arial" w:hAnsi="Arial" w:cs="Arial"/>
          <w:color w:val="000000"/>
          <w:sz w:val="20"/>
          <w:szCs w:val="20"/>
        </w:rPr>
      </w:pPr>
      <w:r>
        <w:rPr>
          <w:rFonts w:ascii="Arial" w:hAnsi="Arial" w:cs="Arial"/>
          <w:color w:val="000000"/>
          <w:sz w:val="20"/>
          <w:szCs w:val="20"/>
          <w:highlight w:val="lightGray"/>
        </w:rPr>
        <w:t>OPTION</w:t>
      </w:r>
      <w:r>
        <w:rPr>
          <w:rFonts w:ascii="Arial" w:hAnsi="Arial" w:cs="Arial"/>
          <w:color w:val="000000"/>
          <w:sz w:val="20"/>
          <w:szCs w:val="20"/>
        </w:rPr>
        <w:t xml:space="preserve"> We are required to inform the UK Border Agency of your change in post and will apply to obtain a </w:t>
      </w:r>
      <w:r>
        <w:rPr>
          <w:rFonts w:ascii="Arial" w:hAnsi="Arial" w:cs="Arial"/>
          <w:color w:val="000000"/>
          <w:sz w:val="20"/>
          <w:szCs w:val="20"/>
          <w:highlight w:val="lightGray"/>
        </w:rPr>
        <w:t>Certificate of Sponsorship/Work Permit</w:t>
      </w:r>
      <w:r>
        <w:rPr>
          <w:rFonts w:ascii="Arial" w:hAnsi="Arial" w:cs="Arial"/>
          <w:color w:val="000000"/>
          <w:sz w:val="20"/>
          <w:szCs w:val="20"/>
        </w:rPr>
        <w:t xml:space="preserve"> appropriate for your new role.</w:t>
      </w:r>
    </w:p>
    <w:p w:rsidR="00D06909" w:rsidRDefault="00D06909">
      <w:pPr>
        <w:spacing w:line="260" w:lineRule="exact"/>
        <w:jc w:val="left"/>
        <w:rPr>
          <w:rFonts w:ascii="Arial" w:hAnsi="Arial" w:cs="Arial"/>
          <w:color w:val="000000"/>
          <w:sz w:val="20"/>
          <w:szCs w:val="20"/>
        </w:rPr>
      </w:pPr>
    </w:p>
    <w:p w:rsidR="00D06909" w:rsidRDefault="00D06909">
      <w:pPr>
        <w:spacing w:line="260" w:lineRule="exact"/>
        <w:jc w:val="left"/>
        <w:rPr>
          <w:rFonts w:ascii="Arial" w:hAnsi="Arial" w:cs="Arial"/>
          <w:color w:val="000000"/>
          <w:sz w:val="20"/>
          <w:szCs w:val="20"/>
        </w:rPr>
      </w:pPr>
      <w:r>
        <w:rPr>
          <w:rFonts w:ascii="Arial" w:hAnsi="Arial" w:cs="Arial"/>
          <w:color w:val="000000"/>
          <w:sz w:val="20"/>
          <w:szCs w:val="20"/>
        </w:rPr>
        <w:t>You will receive a UniCard application form, along with your new contract, which you should complete and return as instructed on the form.  The card will give you full access to University facilities.</w:t>
      </w:r>
    </w:p>
    <w:p w:rsidR="00D06909" w:rsidRDefault="00D06909">
      <w:pPr>
        <w:jc w:val="left"/>
        <w:rPr>
          <w:rFonts w:ascii="Arial" w:hAnsi="Arial" w:cs="Arial"/>
          <w:sz w:val="20"/>
          <w:szCs w:val="20"/>
        </w:rPr>
      </w:pPr>
    </w:p>
    <w:p w:rsidR="00D06909" w:rsidRDefault="00D06909">
      <w:pPr>
        <w:spacing w:line="260" w:lineRule="exact"/>
        <w:jc w:val="left"/>
        <w:rPr>
          <w:rFonts w:ascii="Arial" w:hAnsi="Arial" w:cs="Arial"/>
          <w:color w:val="000000"/>
          <w:sz w:val="20"/>
          <w:szCs w:val="20"/>
        </w:rPr>
      </w:pPr>
      <w:r>
        <w:rPr>
          <w:rFonts w:ascii="Arial" w:hAnsi="Arial" w:cs="Arial"/>
          <w:color w:val="000000"/>
          <w:sz w:val="20"/>
          <w:szCs w:val="20"/>
        </w:rPr>
        <w:t>Yours sincerely</w:t>
      </w:r>
    </w:p>
    <w:p w:rsidR="00D06909" w:rsidRDefault="00D06909">
      <w:pPr>
        <w:ind w:left="-540" w:right="-81"/>
        <w:rPr>
          <w:rFonts w:ascii="Arial" w:hAnsi="Arial" w:cs="Arial"/>
          <w:sz w:val="20"/>
          <w:szCs w:val="20"/>
        </w:rPr>
      </w:pPr>
    </w:p>
    <w:p w:rsidR="00D06909" w:rsidRDefault="00D06909">
      <w:pPr>
        <w:ind w:left="-540" w:right="-81" w:firstLine="540"/>
        <w:rPr>
          <w:rFonts w:ascii="Arial" w:hAnsi="Arial" w:cs="Arial"/>
          <w:sz w:val="20"/>
          <w:szCs w:val="20"/>
        </w:rPr>
      </w:pPr>
    </w:p>
    <w:p w:rsidR="00D06909" w:rsidRDefault="00D06909">
      <w:pPr>
        <w:ind w:left="-540" w:right="-81" w:firstLine="540"/>
        <w:rPr>
          <w:rFonts w:ascii="Arial" w:hAnsi="Arial" w:cs="Arial"/>
          <w:sz w:val="20"/>
          <w:szCs w:val="20"/>
        </w:rPr>
      </w:pPr>
    </w:p>
    <w:p w:rsidR="00D06909" w:rsidRDefault="00D06909">
      <w:pPr>
        <w:ind w:left="-540" w:right="-81" w:firstLine="540"/>
        <w:rPr>
          <w:rFonts w:ascii="Arial" w:hAnsi="Arial" w:cs="Arial"/>
          <w:sz w:val="20"/>
          <w:szCs w:val="20"/>
        </w:rPr>
      </w:pPr>
    </w:p>
    <w:p w:rsidR="00D06909" w:rsidRDefault="00D06909">
      <w:pPr>
        <w:ind w:right="-81"/>
        <w:rPr>
          <w:rFonts w:ascii="Arial" w:hAnsi="Arial" w:cs="Arial"/>
          <w:sz w:val="20"/>
          <w:szCs w:val="20"/>
        </w:rPr>
      </w:pPr>
    </w:p>
    <w:bookmarkStart w:id="4" w:name="Text160"/>
    <w:p w:rsidR="00D06909" w:rsidRDefault="002B762C">
      <w:pPr>
        <w:ind w:left="-540" w:right="-81" w:firstLine="540"/>
        <w:jc w:val="left"/>
        <w:rPr>
          <w:rFonts w:ascii="Arial" w:hAnsi="Arial" w:cs="Arial"/>
          <w:sz w:val="20"/>
          <w:szCs w:val="20"/>
        </w:rPr>
      </w:pPr>
      <w:r>
        <w:rPr>
          <w:rFonts w:ascii="Arial" w:hAnsi="Arial" w:cs="Arial"/>
          <w:sz w:val="20"/>
          <w:szCs w:val="20"/>
        </w:rPr>
        <w:fldChar w:fldCharType="begin">
          <w:ffData>
            <w:name w:val="Text160"/>
            <w:enabled/>
            <w:calcOnExit w:val="0"/>
            <w:textInput>
              <w:default w:val="Name"/>
            </w:textInput>
          </w:ffData>
        </w:fldChar>
      </w:r>
      <w:r w:rsidR="00D06909">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06909">
        <w:rPr>
          <w:rFonts w:ascii="Arial" w:hAnsi="Arial" w:cs="Arial"/>
          <w:noProof/>
          <w:sz w:val="20"/>
          <w:szCs w:val="20"/>
        </w:rPr>
        <w:t>Name</w:t>
      </w:r>
      <w:r>
        <w:rPr>
          <w:rFonts w:ascii="Arial" w:hAnsi="Arial" w:cs="Arial"/>
          <w:sz w:val="20"/>
          <w:szCs w:val="20"/>
        </w:rPr>
        <w:fldChar w:fldCharType="end"/>
      </w:r>
      <w:bookmarkEnd w:id="4"/>
    </w:p>
    <w:p w:rsidR="00D06909" w:rsidRDefault="00D06909">
      <w:pPr>
        <w:pStyle w:val="Heading1"/>
        <w:ind w:right="-81"/>
        <w:rPr>
          <w:rFonts w:ascii="Arial" w:hAnsi="Arial" w:cs="Arial"/>
          <w:b/>
          <w:bCs/>
          <w:sz w:val="20"/>
          <w:szCs w:val="20"/>
        </w:rPr>
      </w:pPr>
      <w:r>
        <w:rPr>
          <w:rFonts w:ascii="Arial" w:hAnsi="Arial" w:cs="Arial"/>
          <w:b/>
          <w:bCs/>
          <w:sz w:val="20"/>
          <w:szCs w:val="20"/>
        </w:rPr>
        <w:t>HR Business Partner/Manager/Advisor</w:t>
      </w:r>
    </w:p>
    <w:p w:rsidR="00D06909" w:rsidRDefault="00D06909">
      <w:pPr>
        <w:ind w:right="-81"/>
        <w:jc w:val="left"/>
        <w:rPr>
          <w:rFonts w:ascii="Arial" w:hAnsi="Arial" w:cs="Arial"/>
          <w:sz w:val="20"/>
          <w:szCs w:val="20"/>
        </w:rPr>
      </w:pPr>
    </w:p>
    <w:p w:rsidR="00D06909" w:rsidRDefault="00D06909">
      <w:pPr>
        <w:ind w:left="-540" w:right="-81" w:firstLine="540"/>
        <w:jc w:val="left"/>
        <w:rPr>
          <w:rFonts w:ascii="Arial" w:hAnsi="Arial" w:cs="Arial"/>
          <w:sz w:val="20"/>
          <w:szCs w:val="20"/>
        </w:rPr>
      </w:pPr>
      <w:r>
        <w:rPr>
          <w:rFonts w:ascii="Arial" w:hAnsi="Arial" w:cs="Arial"/>
          <w:sz w:val="20"/>
          <w:szCs w:val="20"/>
        </w:rPr>
        <w:t>Cc:</w:t>
      </w:r>
      <w:r>
        <w:rPr>
          <w:rFonts w:ascii="Arial" w:hAnsi="Arial" w:cs="Arial"/>
          <w:sz w:val="20"/>
          <w:szCs w:val="20"/>
        </w:rPr>
        <w:tab/>
      </w:r>
      <w:bookmarkStart w:id="5" w:name="Text161"/>
      <w:r w:rsidR="002B762C">
        <w:rPr>
          <w:rFonts w:ascii="Arial" w:hAnsi="Arial" w:cs="Arial"/>
          <w:sz w:val="20"/>
          <w:szCs w:val="20"/>
        </w:rPr>
        <w:fldChar w:fldCharType="begin">
          <w:ffData>
            <w:name w:val="Text161"/>
            <w:enabled/>
            <w:calcOnExit w:val="0"/>
            <w:textInput>
              <w:default w:val="See cc list"/>
            </w:textInput>
          </w:ffData>
        </w:fldChar>
      </w:r>
      <w:r>
        <w:rPr>
          <w:rFonts w:ascii="Arial" w:hAnsi="Arial" w:cs="Arial"/>
          <w:sz w:val="20"/>
          <w:szCs w:val="20"/>
        </w:rPr>
        <w:instrText xml:space="preserve"> FORMTEXT </w:instrText>
      </w:r>
      <w:r w:rsidR="002B762C">
        <w:rPr>
          <w:rFonts w:ascii="Arial" w:hAnsi="Arial" w:cs="Arial"/>
          <w:sz w:val="20"/>
          <w:szCs w:val="20"/>
        </w:rPr>
      </w:r>
      <w:r w:rsidR="002B762C">
        <w:rPr>
          <w:rFonts w:ascii="Arial" w:hAnsi="Arial" w:cs="Arial"/>
          <w:sz w:val="20"/>
          <w:szCs w:val="20"/>
        </w:rPr>
        <w:fldChar w:fldCharType="separate"/>
      </w:r>
      <w:r>
        <w:rPr>
          <w:rFonts w:ascii="Arial" w:hAnsi="Arial" w:cs="Arial"/>
          <w:noProof/>
          <w:sz w:val="20"/>
          <w:szCs w:val="20"/>
        </w:rPr>
        <w:t>See cc list</w:t>
      </w:r>
      <w:r w:rsidR="002B762C">
        <w:rPr>
          <w:rFonts w:ascii="Arial" w:hAnsi="Arial" w:cs="Arial"/>
          <w:sz w:val="20"/>
          <w:szCs w:val="20"/>
        </w:rPr>
        <w:fldChar w:fldCharType="end"/>
      </w:r>
      <w:bookmarkEnd w:id="5"/>
    </w:p>
    <w:p w:rsidR="00D06909" w:rsidRDefault="00D06909">
      <w:pPr>
        <w:jc w:val="left"/>
        <w:rPr>
          <w:rFonts w:ascii="Arial" w:hAnsi="Arial" w:cs="Arial"/>
          <w:color w:val="FF0000"/>
          <w:lang w:eastAsia="en-GB"/>
        </w:rPr>
      </w:pPr>
    </w:p>
    <w:p w:rsidR="00D06909" w:rsidRDefault="00D06909">
      <w:pPr>
        <w:jc w:val="left"/>
        <w:rPr>
          <w:rFonts w:ascii="Arial" w:hAnsi="Arial" w:cs="Arial"/>
          <w:b/>
          <w:bCs/>
        </w:rPr>
      </w:pPr>
    </w:p>
    <w:p w:rsidR="00D06909" w:rsidRDefault="00D06909">
      <w:pPr>
        <w:jc w:val="left"/>
        <w:rPr>
          <w:rFonts w:ascii="Arial" w:hAnsi="Arial" w:cs="Arial"/>
          <w:b/>
          <w:bCs/>
        </w:rPr>
      </w:pPr>
    </w:p>
    <w:p w:rsidR="00D06909" w:rsidRDefault="00D06909">
      <w:pPr>
        <w:jc w:val="left"/>
        <w:rPr>
          <w:rFonts w:ascii="Arial" w:hAnsi="Arial" w:cs="Arial"/>
          <w:b/>
          <w:bCs/>
        </w:rPr>
      </w:pPr>
    </w:p>
    <w:p w:rsidR="00D06909" w:rsidRDefault="00D06909">
      <w:pPr>
        <w:jc w:val="left"/>
        <w:rPr>
          <w:rFonts w:ascii="Arial" w:hAnsi="Arial" w:cs="Arial"/>
          <w:b/>
          <w:bCs/>
        </w:rPr>
      </w:pPr>
    </w:p>
    <w:p w:rsidR="00D06909" w:rsidRDefault="00D06909">
      <w:pPr>
        <w:jc w:val="left"/>
        <w:rPr>
          <w:rFonts w:ascii="Arial" w:hAnsi="Arial" w:cs="Arial"/>
          <w:b/>
          <w:bCs/>
        </w:rPr>
      </w:pPr>
    </w:p>
    <w:p w:rsidR="00D06909" w:rsidRDefault="00D06909">
      <w:pPr>
        <w:jc w:val="left"/>
        <w:rPr>
          <w:rFonts w:ascii="Arial" w:hAnsi="Arial" w:cs="Arial"/>
          <w:b/>
          <w:bCs/>
        </w:rPr>
      </w:pPr>
    </w:p>
    <w:p w:rsidR="00D06909" w:rsidRDefault="00D06909">
      <w:pPr>
        <w:jc w:val="left"/>
        <w:rPr>
          <w:rFonts w:ascii="Arial" w:hAnsi="Arial" w:cs="Arial"/>
          <w:b/>
          <w:bCs/>
        </w:rPr>
      </w:pPr>
    </w:p>
    <w:p w:rsidR="00D06909" w:rsidRDefault="00D06909">
      <w:pPr>
        <w:jc w:val="left"/>
        <w:rPr>
          <w:rFonts w:ascii="Arial" w:hAnsi="Arial" w:cs="Arial"/>
          <w:b/>
          <w:bCs/>
        </w:rPr>
      </w:pPr>
    </w:p>
    <w:p w:rsidR="006C4030" w:rsidRDefault="006C4030">
      <w:pPr>
        <w:jc w:val="left"/>
        <w:rPr>
          <w:rFonts w:ascii="Arial" w:hAnsi="Arial" w:cs="Arial"/>
          <w:b/>
          <w:bCs/>
        </w:rPr>
      </w:pPr>
      <w:r>
        <w:rPr>
          <w:rFonts w:ascii="Arial" w:hAnsi="Arial" w:cs="Arial"/>
          <w:b/>
          <w:bCs/>
        </w:rPr>
        <w:br w:type="page"/>
      </w:r>
    </w:p>
    <w:p w:rsidR="00D06909" w:rsidRDefault="00D06909">
      <w:pPr>
        <w:jc w:val="left"/>
        <w:rPr>
          <w:rFonts w:ascii="Arial" w:hAnsi="Arial" w:cs="Arial"/>
          <w:b/>
          <w:bCs/>
        </w:rPr>
      </w:pPr>
      <w:r>
        <w:rPr>
          <w:rFonts w:ascii="Arial" w:hAnsi="Arial" w:cs="Arial"/>
          <w:b/>
          <w:bCs/>
        </w:rPr>
        <w:lastRenderedPageBreak/>
        <w:t>2.2.7</w:t>
      </w:r>
      <w:r>
        <w:rPr>
          <w:rFonts w:ascii="Arial" w:hAnsi="Arial" w:cs="Arial"/>
          <w:b/>
          <w:bCs/>
        </w:rPr>
        <w:tab/>
        <w:t xml:space="preserve">Academic Clinical Fellows </w:t>
      </w:r>
    </w:p>
    <w:p w:rsidR="00D06909" w:rsidRDefault="00D06909">
      <w:pPr>
        <w:ind w:left="720"/>
        <w:jc w:val="left"/>
        <w:rPr>
          <w:rFonts w:ascii="Arial" w:hAnsi="Arial" w:cs="Arial"/>
        </w:rPr>
      </w:pPr>
      <w:r>
        <w:rPr>
          <w:rFonts w:ascii="Arial" w:hAnsi="Arial" w:cs="Arial"/>
        </w:rPr>
        <w:t xml:space="preserve">Academic Clinical Fellows (ACFs) are doctors in training and have their substantive contracts with a healthcare employer.  They are funded to spend 25% of their time over a period of up to three or four years in a formal programme of research preparation, research training and research activity, whilst continuing with their clinical training and achieving the required clinical competencies.  They combine research training with their clinical training so that they can prepare themselves to compete for a Research Training Fellowship which may lead to a PhD.  They are appointed by the Deanery (the NHS body which is responsible for medical education) and have a Standard University Honorary appointment for the duration of their research training.  </w:t>
      </w:r>
    </w:p>
    <w:p w:rsidR="00D06909" w:rsidRDefault="00D06909">
      <w:pPr>
        <w:jc w:val="left"/>
        <w:rPr>
          <w:rFonts w:ascii="Arial" w:hAnsi="Arial" w:cs="Arial"/>
          <w:b/>
          <w:bCs/>
        </w:rPr>
      </w:pPr>
    </w:p>
    <w:p w:rsidR="00D06909" w:rsidRDefault="00D06909">
      <w:pPr>
        <w:jc w:val="left"/>
        <w:rPr>
          <w:rFonts w:ascii="Arial" w:hAnsi="Arial" w:cs="Arial"/>
        </w:rPr>
      </w:pPr>
      <w:r>
        <w:rPr>
          <w:rFonts w:ascii="Arial" w:hAnsi="Arial" w:cs="Arial"/>
          <w:b/>
          <w:bCs/>
        </w:rPr>
        <w:t>2.2.8</w:t>
      </w:r>
      <w:r>
        <w:rPr>
          <w:rFonts w:ascii="Arial" w:hAnsi="Arial" w:cs="Arial"/>
          <w:b/>
          <w:bCs/>
        </w:rPr>
        <w:tab/>
        <w:t xml:space="preserve">Process for appointment of Academic Clinical Fellows </w:t>
      </w:r>
      <w:r>
        <w:rPr>
          <w:rFonts w:ascii="Arial" w:hAnsi="Arial" w:cs="Arial"/>
        </w:rPr>
        <w:t>Please see Fig 4.</w:t>
      </w:r>
    </w:p>
    <w:p w:rsidR="00D06909" w:rsidRDefault="00D06909">
      <w:pPr>
        <w:ind w:left="1134" w:hanging="414"/>
        <w:jc w:val="left"/>
        <w:rPr>
          <w:rFonts w:ascii="Arial" w:hAnsi="Arial" w:cs="Arial"/>
        </w:rPr>
      </w:pPr>
      <w:r>
        <w:rPr>
          <w:rFonts w:ascii="Arial" w:hAnsi="Arial" w:cs="Arial"/>
        </w:rPr>
        <w:t>1</w:t>
      </w:r>
      <w:r>
        <w:rPr>
          <w:rFonts w:ascii="Arial" w:hAnsi="Arial" w:cs="Arial"/>
        </w:rPr>
        <w:tab/>
        <w:t>January to March - The Deanery appoints the Academic Clinical Fellows (ACFs)</w:t>
      </w:r>
    </w:p>
    <w:p w:rsidR="00D06909" w:rsidRDefault="006C4030">
      <w:pPr>
        <w:ind w:left="1134" w:hanging="414"/>
        <w:jc w:val="left"/>
        <w:rPr>
          <w:rFonts w:ascii="Arial" w:hAnsi="Arial" w:cs="Arial"/>
        </w:rPr>
      </w:pPr>
      <w:r>
        <w:rPr>
          <w:rFonts w:ascii="Arial" w:hAnsi="Arial" w:cs="Arial"/>
        </w:rPr>
        <w:t>2</w:t>
      </w:r>
      <w:r>
        <w:rPr>
          <w:rFonts w:ascii="Arial" w:hAnsi="Arial" w:cs="Arial"/>
        </w:rPr>
        <w:tab/>
        <w:t>April</w:t>
      </w:r>
      <w:r w:rsidR="00D06909">
        <w:rPr>
          <w:rFonts w:ascii="Arial" w:hAnsi="Arial" w:cs="Arial"/>
        </w:rPr>
        <w:t xml:space="preserve"> – University of Exeter Medical</w:t>
      </w:r>
      <w:r>
        <w:rPr>
          <w:rFonts w:ascii="Arial" w:hAnsi="Arial" w:cs="Arial"/>
        </w:rPr>
        <w:t xml:space="preserve"> School (UEMS) HR </w:t>
      </w:r>
      <w:r w:rsidR="00D06909">
        <w:rPr>
          <w:rFonts w:ascii="Arial" w:hAnsi="Arial" w:cs="Arial"/>
        </w:rPr>
        <w:t>contacts the Deanery to request a copy of the NIHR Integrated Academic Training Monitoring Form which is produced by the Deanery and shows which ACFs have been appointed into which specialty</w:t>
      </w:r>
      <w:r w:rsidR="007F60F6">
        <w:rPr>
          <w:rFonts w:ascii="Arial" w:hAnsi="Arial" w:cs="Arial"/>
        </w:rPr>
        <w:t xml:space="preserve"> (sometimes this isn’t available until late Spring/ early Summer)</w:t>
      </w:r>
      <w:r w:rsidR="00D06909">
        <w:rPr>
          <w:rFonts w:ascii="Arial" w:hAnsi="Arial" w:cs="Arial"/>
        </w:rPr>
        <w:t xml:space="preserve">. </w:t>
      </w:r>
    </w:p>
    <w:p w:rsidR="00D06909" w:rsidRDefault="00D06909" w:rsidP="006C4030">
      <w:pPr>
        <w:ind w:left="1134" w:hanging="414"/>
        <w:jc w:val="left"/>
        <w:rPr>
          <w:rFonts w:ascii="Arial" w:hAnsi="Arial" w:cs="Arial"/>
        </w:rPr>
      </w:pPr>
      <w:r>
        <w:rPr>
          <w:rFonts w:ascii="Arial" w:hAnsi="Arial" w:cs="Arial"/>
        </w:rPr>
        <w:t>4</w:t>
      </w:r>
      <w:r>
        <w:rPr>
          <w:rFonts w:ascii="Arial" w:hAnsi="Arial" w:cs="Arial"/>
        </w:rPr>
        <w:tab/>
        <w:t xml:space="preserve">UEMS </w:t>
      </w:r>
      <w:r w:rsidR="006C4030">
        <w:rPr>
          <w:rFonts w:ascii="Arial" w:hAnsi="Arial" w:cs="Arial"/>
        </w:rPr>
        <w:t xml:space="preserve">HR </w:t>
      </w:r>
      <w:r>
        <w:rPr>
          <w:rFonts w:ascii="Arial" w:hAnsi="Arial" w:cs="Arial"/>
        </w:rPr>
        <w:t>forwards Monitoring form to the ACF academic leads (Professo</w:t>
      </w:r>
      <w:r w:rsidR="006C4030">
        <w:rPr>
          <w:rFonts w:ascii="Arial" w:hAnsi="Arial" w:cs="Arial"/>
        </w:rPr>
        <w:t>r Tamsin Ford</w:t>
      </w:r>
      <w:r>
        <w:rPr>
          <w:rFonts w:ascii="Arial" w:hAnsi="Arial" w:cs="Arial"/>
        </w:rPr>
        <w:t>) and asks them for names of the research supervisor for each ACF</w:t>
      </w:r>
    </w:p>
    <w:p w:rsidR="00D06909" w:rsidRDefault="005D08CF">
      <w:pPr>
        <w:ind w:left="1134" w:hanging="425"/>
        <w:jc w:val="both"/>
        <w:rPr>
          <w:rFonts w:ascii="Arial" w:hAnsi="Arial" w:cs="Arial"/>
        </w:rPr>
      </w:pPr>
      <w:r>
        <w:rPr>
          <w:rFonts w:ascii="Arial" w:hAnsi="Arial" w:cs="Arial"/>
        </w:rPr>
        <w:t>5</w:t>
      </w:r>
      <w:r w:rsidR="006C4030">
        <w:rPr>
          <w:rFonts w:ascii="Arial" w:hAnsi="Arial" w:cs="Arial"/>
        </w:rPr>
        <w:tab/>
        <w:t xml:space="preserve">UEMS HR </w:t>
      </w:r>
      <w:r w:rsidR="00D06909">
        <w:rPr>
          <w:rFonts w:ascii="Arial" w:hAnsi="Arial" w:cs="Arial"/>
        </w:rPr>
        <w:t xml:space="preserve">emails a PD14 to each research supervisor and asks them to complete it and send the PD14 and a copy of the ACF’s CV to the Vice Dean for Research for approval.  </w:t>
      </w:r>
    </w:p>
    <w:p w:rsidR="00D06909" w:rsidRDefault="005D08CF">
      <w:pPr>
        <w:tabs>
          <w:tab w:val="left" w:pos="1134"/>
        </w:tabs>
        <w:ind w:left="1134" w:hanging="425"/>
        <w:jc w:val="left"/>
        <w:rPr>
          <w:rFonts w:ascii="Arial" w:hAnsi="Arial" w:cs="Arial"/>
        </w:rPr>
      </w:pPr>
      <w:r>
        <w:rPr>
          <w:rFonts w:ascii="Arial" w:hAnsi="Arial" w:cs="Arial"/>
        </w:rPr>
        <w:t>6</w:t>
      </w:r>
      <w:r w:rsidR="00D06909">
        <w:rPr>
          <w:rFonts w:ascii="Arial" w:hAnsi="Arial" w:cs="Arial"/>
        </w:rPr>
        <w:tab/>
        <w:t>The process for issuing Standard University Honorary appointments (see Fig 2) is followed.  The PD14 and CV is be sen</w:t>
      </w:r>
      <w:r w:rsidR="006C4030">
        <w:rPr>
          <w:rFonts w:ascii="Arial" w:hAnsi="Arial" w:cs="Arial"/>
        </w:rPr>
        <w:t>t to the Employee Services Team (Jen Thomas)</w:t>
      </w:r>
      <w:r w:rsidR="00D06909">
        <w:rPr>
          <w:rFonts w:ascii="Arial" w:hAnsi="Arial" w:cs="Arial"/>
        </w:rPr>
        <w:t xml:space="preserve"> </w:t>
      </w:r>
      <w:r w:rsidR="006C4030">
        <w:rPr>
          <w:rFonts w:ascii="Arial" w:hAnsi="Arial" w:cs="Arial"/>
        </w:rPr>
        <w:t>which she shares with the Admin Team</w:t>
      </w:r>
      <w:r w:rsidR="00D06909">
        <w:rPr>
          <w:rFonts w:ascii="Arial" w:hAnsi="Arial" w:cs="Arial"/>
        </w:rPr>
        <w:t xml:space="preserve"> (Luisa D’Alesio) for the new appointees to be added to Trent as Academic Clinical Fellow (see section 2.2.7)</w:t>
      </w:r>
    </w:p>
    <w:p w:rsidR="00D06909" w:rsidRDefault="005D08CF">
      <w:pPr>
        <w:ind w:left="1134" w:hanging="414"/>
        <w:jc w:val="left"/>
        <w:rPr>
          <w:rFonts w:ascii="Arial" w:hAnsi="Arial" w:cs="Arial"/>
        </w:rPr>
      </w:pPr>
      <w:r>
        <w:rPr>
          <w:rFonts w:ascii="Arial" w:hAnsi="Arial" w:cs="Arial"/>
        </w:rPr>
        <w:t>7</w:t>
      </w:r>
      <w:r w:rsidR="006C4030">
        <w:rPr>
          <w:rFonts w:ascii="Arial" w:hAnsi="Arial" w:cs="Arial"/>
        </w:rPr>
        <w:tab/>
        <w:t>The Employee Services Team (Jen Thomas)</w:t>
      </w:r>
      <w:r w:rsidR="00D06909">
        <w:rPr>
          <w:rFonts w:ascii="Arial" w:hAnsi="Arial" w:cs="Arial"/>
        </w:rPr>
        <w:t xml:space="preserve"> adds the person to the honorary database and issues the honorary appointment letter.</w:t>
      </w:r>
    </w:p>
    <w:p w:rsidR="00D06909" w:rsidRDefault="005D08CF">
      <w:pPr>
        <w:ind w:left="1134" w:hanging="414"/>
        <w:jc w:val="left"/>
        <w:rPr>
          <w:rFonts w:ascii="Arial" w:hAnsi="Arial" w:cs="Arial"/>
        </w:rPr>
      </w:pPr>
      <w:r>
        <w:rPr>
          <w:rFonts w:ascii="Arial" w:hAnsi="Arial" w:cs="Arial"/>
        </w:rPr>
        <w:t>8</w:t>
      </w:r>
      <w:r w:rsidR="00D06909">
        <w:rPr>
          <w:rFonts w:ascii="Arial" w:hAnsi="Arial" w:cs="Arial"/>
        </w:rPr>
        <w:tab/>
        <w:t>The PD14 and CV are stored electronically.</w:t>
      </w:r>
    </w:p>
    <w:p w:rsidR="00D06909" w:rsidRDefault="00D06909">
      <w:pPr>
        <w:jc w:val="left"/>
        <w:rPr>
          <w:rFonts w:ascii="Arial" w:hAnsi="Arial" w:cs="Arial"/>
          <w:b/>
          <w:bCs/>
        </w:rPr>
      </w:pPr>
    </w:p>
    <w:p w:rsidR="00D06909" w:rsidRDefault="00D06909">
      <w:pPr>
        <w:jc w:val="left"/>
        <w:rPr>
          <w:rFonts w:ascii="Arial" w:hAnsi="Arial" w:cs="Arial"/>
          <w:sz w:val="21"/>
          <w:szCs w:val="21"/>
          <w:lang w:eastAsia="en-GB"/>
        </w:rPr>
      </w:pPr>
      <w:r>
        <w:rPr>
          <w:rFonts w:ascii="Arial" w:hAnsi="Arial" w:cs="Arial"/>
          <w:b/>
          <w:bCs/>
        </w:rPr>
        <w:t>2.2.9</w:t>
      </w:r>
      <w:r>
        <w:rPr>
          <w:rFonts w:ascii="Arial" w:hAnsi="Arial" w:cs="Arial"/>
          <w:b/>
          <w:bCs/>
        </w:rPr>
        <w:tab/>
      </w:r>
      <w:r>
        <w:rPr>
          <w:rFonts w:ascii="Arial" w:hAnsi="Arial" w:cs="Arial"/>
          <w:b/>
          <w:bCs/>
          <w:sz w:val="21"/>
          <w:szCs w:val="21"/>
          <w:lang w:eastAsia="en-GB"/>
        </w:rPr>
        <w:t>Information needed for Trent (for Academic Clinical Fellows)</w:t>
      </w:r>
    </w:p>
    <w:p w:rsidR="00D06909" w:rsidRDefault="00D06909">
      <w:pPr>
        <w:ind w:left="720"/>
        <w:jc w:val="left"/>
        <w:rPr>
          <w:rFonts w:ascii="Arial" w:hAnsi="Arial" w:cs="Arial"/>
          <w:i/>
          <w:iCs/>
          <w:sz w:val="20"/>
          <w:szCs w:val="20"/>
        </w:rPr>
      </w:pPr>
      <w:r>
        <w:rPr>
          <w:rFonts w:ascii="Arial" w:hAnsi="Arial" w:cs="Arial"/>
        </w:rPr>
        <w:t>Academic Clinical Fellows are added to Trent in the Clinical Honorary category as Academic Clinical Fellows which allows them access to the University’s training opportunities and integrates them into the University’s research community as participants of the Research Development Programme.  They are included in the following reports: Starters, Leavers, Staff Long List, Fixed Term and Mandatory Training.  In order for these staff to have the correct IT access and appear in specific reports they must be recorded on Trent with a job title matching exactly 'Academic Clinical Fellow' and the category recorded as 'Clinical Honorary'</w:t>
      </w:r>
    </w:p>
    <w:p w:rsidR="00D06909" w:rsidRDefault="00D06909">
      <w:pPr>
        <w:ind w:left="720"/>
        <w:jc w:val="left"/>
        <w:rPr>
          <w:rFonts w:ascii="Arial" w:hAnsi="Arial" w:cs="Arial"/>
        </w:rPr>
      </w:pPr>
    </w:p>
    <w:tbl>
      <w:tblPr>
        <w:tblW w:w="8305"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68"/>
        <w:gridCol w:w="6037"/>
      </w:tblGrid>
      <w:tr w:rsidR="00D06909" w:rsidTr="007B2A45">
        <w:trPr>
          <w:trHeight w:val="303"/>
        </w:trPr>
        <w:tc>
          <w:tcPr>
            <w:tcW w:w="2268" w:type="dxa"/>
          </w:tcPr>
          <w:p w:rsidR="00D06909" w:rsidRDefault="00D06909">
            <w:pPr>
              <w:autoSpaceDE w:val="0"/>
              <w:autoSpaceDN w:val="0"/>
              <w:adjustRightInd w:val="0"/>
              <w:jc w:val="left"/>
              <w:rPr>
                <w:rFonts w:ascii="Arial" w:hAnsi="Arial" w:cs="Arial"/>
                <w:b/>
                <w:bCs/>
                <w:color w:val="000000"/>
                <w:sz w:val="18"/>
                <w:szCs w:val="18"/>
              </w:rPr>
            </w:pPr>
            <w:r>
              <w:rPr>
                <w:rFonts w:ascii="Arial" w:hAnsi="Arial" w:cs="Arial"/>
                <w:b/>
                <w:bCs/>
                <w:color w:val="000000"/>
                <w:sz w:val="18"/>
                <w:szCs w:val="18"/>
              </w:rPr>
              <w:t>new position</w:t>
            </w:r>
          </w:p>
        </w:tc>
        <w:tc>
          <w:tcPr>
            <w:tcW w:w="6037" w:type="dxa"/>
          </w:tcPr>
          <w:p w:rsidR="00D06909" w:rsidRDefault="00D06909">
            <w:pPr>
              <w:autoSpaceDE w:val="0"/>
              <w:autoSpaceDN w:val="0"/>
              <w:adjustRightInd w:val="0"/>
              <w:jc w:val="left"/>
              <w:rPr>
                <w:rFonts w:ascii="Arial" w:hAnsi="Arial" w:cs="Arial"/>
                <w:b/>
                <w:bCs/>
                <w:color w:val="000000"/>
                <w:sz w:val="18"/>
                <w:szCs w:val="18"/>
              </w:rPr>
            </w:pPr>
          </w:p>
        </w:tc>
      </w:tr>
      <w:tr w:rsidR="00D06909" w:rsidTr="007B2A45">
        <w:trPr>
          <w:trHeight w:val="280"/>
        </w:trPr>
        <w:tc>
          <w:tcPr>
            <w:tcW w:w="2268" w:type="dxa"/>
          </w:tcPr>
          <w:p w:rsidR="00D06909" w:rsidRDefault="00D06909">
            <w:pPr>
              <w:autoSpaceDE w:val="0"/>
              <w:autoSpaceDN w:val="0"/>
              <w:adjustRightInd w:val="0"/>
              <w:jc w:val="left"/>
              <w:rPr>
                <w:rFonts w:ascii="Arial" w:hAnsi="Arial" w:cs="Arial"/>
                <w:color w:val="000000"/>
                <w:sz w:val="18"/>
                <w:szCs w:val="18"/>
              </w:rPr>
            </w:pPr>
            <w:r>
              <w:rPr>
                <w:rFonts w:ascii="Arial" w:hAnsi="Arial" w:cs="Arial"/>
                <w:b/>
                <w:bCs/>
                <w:color w:val="000000"/>
                <w:sz w:val="18"/>
                <w:szCs w:val="18"/>
              </w:rPr>
              <w:t>position details</w:t>
            </w:r>
          </w:p>
        </w:tc>
        <w:tc>
          <w:tcPr>
            <w:tcW w:w="6037" w:type="dxa"/>
          </w:tcPr>
          <w:p w:rsidR="00D06909" w:rsidRDefault="00D06909">
            <w:pPr>
              <w:autoSpaceDE w:val="0"/>
              <w:autoSpaceDN w:val="0"/>
              <w:adjustRightInd w:val="0"/>
              <w:jc w:val="left"/>
              <w:rPr>
                <w:rFonts w:ascii="Arial" w:hAnsi="Arial" w:cs="Arial"/>
                <w:b/>
                <w:bCs/>
                <w:color w:val="000000"/>
                <w:sz w:val="18"/>
                <w:szCs w:val="18"/>
              </w:rPr>
            </w:pPr>
            <w:r>
              <w:rPr>
                <w:rFonts w:ascii="Arial" w:hAnsi="Arial" w:cs="Arial"/>
                <w:color w:val="000000"/>
                <w:sz w:val="18"/>
                <w:szCs w:val="18"/>
              </w:rPr>
              <w:t xml:space="preserve"> (0 in probation &amp; contract signed and returned, fixed term reason training)</w:t>
            </w:r>
          </w:p>
        </w:tc>
      </w:tr>
      <w:tr w:rsidR="00D06909" w:rsidTr="007B2A45">
        <w:trPr>
          <w:trHeight w:val="269"/>
        </w:trPr>
        <w:tc>
          <w:tcPr>
            <w:tcW w:w="2268" w:type="dxa"/>
          </w:tcPr>
          <w:p w:rsidR="00D06909" w:rsidRDefault="00D06909">
            <w:pPr>
              <w:autoSpaceDE w:val="0"/>
              <w:autoSpaceDN w:val="0"/>
              <w:adjustRightInd w:val="0"/>
              <w:jc w:val="left"/>
              <w:rPr>
                <w:rFonts w:ascii="Arial" w:hAnsi="Arial" w:cs="Arial"/>
                <w:color w:val="000000"/>
                <w:sz w:val="18"/>
                <w:szCs w:val="18"/>
              </w:rPr>
            </w:pPr>
            <w:r>
              <w:rPr>
                <w:rFonts w:ascii="Arial" w:hAnsi="Arial" w:cs="Arial"/>
                <w:b/>
                <w:bCs/>
                <w:color w:val="000000"/>
                <w:sz w:val="18"/>
                <w:szCs w:val="18"/>
              </w:rPr>
              <w:t>hours &amp; basis</w:t>
            </w:r>
          </w:p>
        </w:tc>
        <w:tc>
          <w:tcPr>
            <w:tcW w:w="6037" w:type="dxa"/>
          </w:tcPr>
          <w:p w:rsidR="00D06909" w:rsidRDefault="00D06909">
            <w:pPr>
              <w:autoSpaceDE w:val="0"/>
              <w:autoSpaceDN w:val="0"/>
              <w:adjustRightInd w:val="0"/>
              <w:jc w:val="left"/>
              <w:rPr>
                <w:rFonts w:ascii="Arial" w:hAnsi="Arial" w:cs="Arial"/>
                <w:b/>
                <w:bCs/>
                <w:color w:val="000000"/>
                <w:sz w:val="18"/>
                <w:szCs w:val="18"/>
              </w:rPr>
            </w:pPr>
            <w:r>
              <w:rPr>
                <w:rFonts w:ascii="Arial" w:hAnsi="Arial" w:cs="Arial"/>
                <w:color w:val="000000"/>
                <w:sz w:val="18"/>
                <w:szCs w:val="18"/>
              </w:rPr>
              <w:t xml:space="preserve"> (Category = Clinical Honorary)</w:t>
            </w:r>
          </w:p>
        </w:tc>
      </w:tr>
      <w:tr w:rsidR="00D06909" w:rsidTr="007B2A45">
        <w:trPr>
          <w:trHeight w:val="288"/>
        </w:trPr>
        <w:tc>
          <w:tcPr>
            <w:tcW w:w="2268" w:type="dxa"/>
          </w:tcPr>
          <w:p w:rsidR="00D06909" w:rsidRDefault="00D06909">
            <w:pPr>
              <w:autoSpaceDE w:val="0"/>
              <w:autoSpaceDN w:val="0"/>
              <w:adjustRightInd w:val="0"/>
              <w:jc w:val="left"/>
              <w:rPr>
                <w:rFonts w:ascii="Arial" w:hAnsi="Arial" w:cs="Arial"/>
                <w:color w:val="000000"/>
                <w:sz w:val="18"/>
                <w:szCs w:val="18"/>
              </w:rPr>
            </w:pPr>
            <w:r>
              <w:rPr>
                <w:rFonts w:ascii="Arial" w:hAnsi="Arial" w:cs="Arial"/>
                <w:b/>
                <w:bCs/>
                <w:color w:val="000000"/>
                <w:sz w:val="18"/>
                <w:szCs w:val="18"/>
              </w:rPr>
              <w:t xml:space="preserve">hesa details </w:t>
            </w:r>
          </w:p>
        </w:tc>
        <w:tc>
          <w:tcPr>
            <w:tcW w:w="6037" w:type="dxa"/>
          </w:tcPr>
          <w:p w:rsidR="00D06909" w:rsidRDefault="00D06909">
            <w:pPr>
              <w:autoSpaceDE w:val="0"/>
              <w:autoSpaceDN w:val="0"/>
              <w:adjustRightInd w:val="0"/>
              <w:jc w:val="left"/>
              <w:rPr>
                <w:rFonts w:ascii="Arial" w:hAnsi="Arial" w:cs="Arial"/>
                <w:b/>
                <w:bCs/>
                <w:color w:val="000000"/>
                <w:sz w:val="18"/>
                <w:szCs w:val="18"/>
              </w:rPr>
            </w:pPr>
            <w:r>
              <w:rPr>
                <w:rFonts w:ascii="Arial" w:hAnsi="Arial" w:cs="Arial"/>
                <w:color w:val="000000"/>
                <w:sz w:val="18"/>
                <w:szCs w:val="18"/>
              </w:rPr>
              <w:t>Academic Employment Func=Research, tick exclude from Hesa</w:t>
            </w:r>
          </w:p>
        </w:tc>
      </w:tr>
      <w:tr w:rsidR="00D06909" w:rsidTr="007B2A45">
        <w:trPr>
          <w:trHeight w:val="263"/>
        </w:trPr>
        <w:tc>
          <w:tcPr>
            <w:tcW w:w="2268" w:type="dxa"/>
          </w:tcPr>
          <w:p w:rsidR="00D06909" w:rsidRDefault="00D06909">
            <w:pPr>
              <w:autoSpaceDE w:val="0"/>
              <w:autoSpaceDN w:val="0"/>
              <w:adjustRightInd w:val="0"/>
              <w:jc w:val="left"/>
              <w:rPr>
                <w:rFonts w:ascii="Arial" w:hAnsi="Arial" w:cs="Arial"/>
                <w:color w:val="000000"/>
                <w:sz w:val="18"/>
                <w:szCs w:val="18"/>
              </w:rPr>
            </w:pPr>
            <w:r>
              <w:rPr>
                <w:rFonts w:ascii="Arial" w:hAnsi="Arial" w:cs="Arial"/>
                <w:b/>
                <w:bCs/>
                <w:color w:val="000000"/>
                <w:sz w:val="18"/>
                <w:szCs w:val="18"/>
              </w:rPr>
              <w:t>UDFs</w:t>
            </w:r>
            <w:r>
              <w:rPr>
                <w:rFonts w:ascii="Arial" w:hAnsi="Arial" w:cs="Arial"/>
                <w:color w:val="000000"/>
                <w:sz w:val="18"/>
                <w:szCs w:val="18"/>
              </w:rPr>
              <w:t xml:space="preserve"> </w:t>
            </w:r>
          </w:p>
        </w:tc>
        <w:tc>
          <w:tcPr>
            <w:tcW w:w="6037" w:type="dxa"/>
          </w:tcPr>
          <w:p w:rsidR="00D06909" w:rsidRDefault="00D06909">
            <w:pPr>
              <w:autoSpaceDE w:val="0"/>
              <w:autoSpaceDN w:val="0"/>
              <w:adjustRightInd w:val="0"/>
              <w:jc w:val="left"/>
              <w:rPr>
                <w:rFonts w:ascii="Arial" w:hAnsi="Arial" w:cs="Arial"/>
                <w:b/>
                <w:bCs/>
                <w:color w:val="000000"/>
                <w:sz w:val="18"/>
                <w:szCs w:val="18"/>
              </w:rPr>
            </w:pPr>
            <w:r>
              <w:rPr>
                <w:rFonts w:ascii="Arial" w:hAnsi="Arial" w:cs="Arial"/>
                <w:color w:val="000000"/>
                <w:sz w:val="18"/>
                <w:szCs w:val="18"/>
              </w:rPr>
              <w:t>Induction Facilitator only</w:t>
            </w:r>
          </w:p>
        </w:tc>
      </w:tr>
      <w:tr w:rsidR="00D06909" w:rsidTr="007B2A45">
        <w:trPr>
          <w:trHeight w:val="268"/>
        </w:trPr>
        <w:tc>
          <w:tcPr>
            <w:tcW w:w="2268" w:type="dxa"/>
          </w:tcPr>
          <w:p w:rsidR="00D06909" w:rsidRDefault="00D06909">
            <w:pPr>
              <w:autoSpaceDE w:val="0"/>
              <w:autoSpaceDN w:val="0"/>
              <w:adjustRightInd w:val="0"/>
              <w:jc w:val="left"/>
              <w:rPr>
                <w:rFonts w:ascii="Arial" w:hAnsi="Arial" w:cs="Arial"/>
                <w:color w:val="000000"/>
                <w:sz w:val="18"/>
                <w:szCs w:val="18"/>
              </w:rPr>
            </w:pPr>
            <w:r>
              <w:rPr>
                <w:rFonts w:ascii="Arial" w:hAnsi="Arial" w:cs="Arial"/>
                <w:b/>
                <w:bCs/>
                <w:color w:val="000000"/>
                <w:sz w:val="18"/>
                <w:szCs w:val="18"/>
              </w:rPr>
              <w:t>profile</w:t>
            </w:r>
            <w:r>
              <w:rPr>
                <w:rFonts w:ascii="Arial" w:hAnsi="Arial" w:cs="Arial"/>
                <w:color w:val="000000"/>
                <w:sz w:val="18"/>
                <w:szCs w:val="18"/>
              </w:rPr>
              <w:t xml:space="preserve"> - </w:t>
            </w:r>
          </w:p>
        </w:tc>
        <w:tc>
          <w:tcPr>
            <w:tcW w:w="6037" w:type="dxa"/>
          </w:tcPr>
          <w:p w:rsidR="00D06909" w:rsidRDefault="00D06909">
            <w:pPr>
              <w:autoSpaceDE w:val="0"/>
              <w:autoSpaceDN w:val="0"/>
              <w:adjustRightInd w:val="0"/>
              <w:jc w:val="left"/>
              <w:rPr>
                <w:rFonts w:ascii="Arial" w:hAnsi="Arial" w:cs="Arial"/>
                <w:b/>
                <w:bCs/>
                <w:color w:val="000000"/>
                <w:sz w:val="18"/>
                <w:szCs w:val="18"/>
              </w:rPr>
            </w:pPr>
            <w:r>
              <w:rPr>
                <w:rFonts w:ascii="Arial" w:hAnsi="Arial" w:cs="Arial"/>
                <w:color w:val="000000"/>
                <w:sz w:val="18"/>
                <w:szCs w:val="18"/>
              </w:rPr>
              <w:t>checks (Delete any checks that show)</w:t>
            </w:r>
          </w:p>
        </w:tc>
      </w:tr>
      <w:tr w:rsidR="00D06909" w:rsidTr="007B2A45">
        <w:trPr>
          <w:trHeight w:val="285"/>
        </w:trPr>
        <w:tc>
          <w:tcPr>
            <w:tcW w:w="2268" w:type="dxa"/>
          </w:tcPr>
          <w:p w:rsidR="00D06909" w:rsidRDefault="00D06909">
            <w:pPr>
              <w:autoSpaceDE w:val="0"/>
              <w:autoSpaceDN w:val="0"/>
              <w:adjustRightInd w:val="0"/>
              <w:jc w:val="left"/>
              <w:rPr>
                <w:rFonts w:ascii="Arial" w:hAnsi="Arial" w:cs="Arial"/>
                <w:color w:val="000000"/>
                <w:sz w:val="18"/>
                <w:szCs w:val="18"/>
              </w:rPr>
            </w:pPr>
            <w:r>
              <w:rPr>
                <w:rFonts w:ascii="Arial" w:hAnsi="Arial" w:cs="Arial"/>
                <w:b/>
                <w:bCs/>
                <w:color w:val="000000"/>
                <w:sz w:val="18"/>
                <w:szCs w:val="18"/>
              </w:rPr>
              <w:t>position</w:t>
            </w:r>
            <w:r>
              <w:rPr>
                <w:rFonts w:ascii="Arial" w:hAnsi="Arial" w:cs="Arial"/>
                <w:color w:val="000000"/>
                <w:sz w:val="18"/>
                <w:szCs w:val="18"/>
              </w:rPr>
              <w:t xml:space="preserve"> - </w:t>
            </w:r>
          </w:p>
        </w:tc>
        <w:tc>
          <w:tcPr>
            <w:tcW w:w="6037" w:type="dxa"/>
          </w:tcPr>
          <w:p w:rsidR="00D06909" w:rsidRDefault="00D06909">
            <w:pPr>
              <w:autoSpaceDE w:val="0"/>
              <w:autoSpaceDN w:val="0"/>
              <w:adjustRightInd w:val="0"/>
              <w:jc w:val="left"/>
              <w:rPr>
                <w:rFonts w:ascii="Arial" w:hAnsi="Arial" w:cs="Arial"/>
                <w:b/>
                <w:bCs/>
                <w:color w:val="000000"/>
                <w:sz w:val="18"/>
                <w:szCs w:val="18"/>
              </w:rPr>
            </w:pPr>
            <w:r>
              <w:rPr>
                <w:rFonts w:ascii="Arial" w:hAnsi="Arial" w:cs="Arial"/>
                <w:color w:val="000000"/>
                <w:sz w:val="18"/>
                <w:szCs w:val="18"/>
              </w:rPr>
              <w:t>attach person</w:t>
            </w:r>
          </w:p>
        </w:tc>
      </w:tr>
      <w:tr w:rsidR="00D06909" w:rsidTr="007B2A45">
        <w:trPr>
          <w:trHeight w:val="262"/>
        </w:trPr>
        <w:tc>
          <w:tcPr>
            <w:tcW w:w="2268" w:type="dxa"/>
          </w:tcPr>
          <w:p w:rsidR="00D06909" w:rsidRDefault="00D06909">
            <w:pPr>
              <w:autoSpaceDE w:val="0"/>
              <w:autoSpaceDN w:val="0"/>
              <w:adjustRightInd w:val="0"/>
              <w:jc w:val="left"/>
              <w:rPr>
                <w:rFonts w:ascii="Arial" w:hAnsi="Arial" w:cs="Arial"/>
                <w:color w:val="000000"/>
                <w:sz w:val="18"/>
                <w:szCs w:val="18"/>
              </w:rPr>
            </w:pPr>
            <w:r>
              <w:rPr>
                <w:rFonts w:ascii="Arial" w:hAnsi="Arial" w:cs="Arial"/>
                <w:b/>
                <w:bCs/>
                <w:color w:val="000000"/>
                <w:sz w:val="18"/>
                <w:szCs w:val="18"/>
              </w:rPr>
              <w:t>occupancy details</w:t>
            </w:r>
            <w:r>
              <w:rPr>
                <w:rFonts w:ascii="Arial" w:hAnsi="Arial" w:cs="Arial"/>
                <w:color w:val="000000"/>
                <w:sz w:val="18"/>
                <w:szCs w:val="18"/>
              </w:rPr>
              <w:t xml:space="preserve"> </w:t>
            </w:r>
          </w:p>
        </w:tc>
        <w:tc>
          <w:tcPr>
            <w:tcW w:w="6037" w:type="dxa"/>
          </w:tcPr>
          <w:p w:rsidR="00D06909" w:rsidRDefault="00D06909">
            <w:pPr>
              <w:autoSpaceDE w:val="0"/>
              <w:autoSpaceDN w:val="0"/>
              <w:adjustRightInd w:val="0"/>
              <w:jc w:val="left"/>
              <w:rPr>
                <w:rFonts w:ascii="Arial" w:hAnsi="Arial" w:cs="Arial"/>
                <w:b/>
                <w:bCs/>
                <w:color w:val="000000"/>
                <w:sz w:val="18"/>
                <w:szCs w:val="18"/>
              </w:rPr>
            </w:pPr>
            <w:r>
              <w:rPr>
                <w:rFonts w:ascii="Arial" w:hAnsi="Arial" w:cs="Arial"/>
                <w:color w:val="000000"/>
                <w:sz w:val="18"/>
                <w:szCs w:val="18"/>
              </w:rPr>
              <w:t>(fixed term reason: Training)</w:t>
            </w:r>
          </w:p>
        </w:tc>
      </w:tr>
      <w:tr w:rsidR="00D06909" w:rsidTr="007B2A45">
        <w:trPr>
          <w:trHeight w:val="279"/>
        </w:trPr>
        <w:tc>
          <w:tcPr>
            <w:tcW w:w="2268" w:type="dxa"/>
          </w:tcPr>
          <w:p w:rsidR="00D06909" w:rsidRDefault="00D06909">
            <w:pPr>
              <w:autoSpaceDE w:val="0"/>
              <w:autoSpaceDN w:val="0"/>
              <w:adjustRightInd w:val="0"/>
              <w:jc w:val="left"/>
              <w:rPr>
                <w:rFonts w:ascii="Arial" w:hAnsi="Arial" w:cs="Arial"/>
                <w:b/>
                <w:bCs/>
                <w:color w:val="000000"/>
                <w:sz w:val="18"/>
                <w:szCs w:val="18"/>
              </w:rPr>
            </w:pPr>
            <w:r>
              <w:rPr>
                <w:rFonts w:ascii="Arial" w:hAnsi="Arial" w:cs="Arial"/>
                <w:b/>
                <w:bCs/>
                <w:color w:val="000000"/>
                <w:sz w:val="18"/>
                <w:szCs w:val="18"/>
              </w:rPr>
              <w:t>address</w:t>
            </w:r>
          </w:p>
        </w:tc>
        <w:tc>
          <w:tcPr>
            <w:tcW w:w="6037" w:type="dxa"/>
          </w:tcPr>
          <w:p w:rsidR="00D06909" w:rsidRDefault="00D06909">
            <w:pPr>
              <w:autoSpaceDE w:val="0"/>
              <w:autoSpaceDN w:val="0"/>
              <w:adjustRightInd w:val="0"/>
              <w:jc w:val="left"/>
              <w:rPr>
                <w:rFonts w:ascii="Arial" w:hAnsi="Arial" w:cs="Arial"/>
                <w:b/>
                <w:bCs/>
                <w:color w:val="000000"/>
                <w:sz w:val="18"/>
                <w:szCs w:val="18"/>
              </w:rPr>
            </w:pPr>
          </w:p>
        </w:tc>
      </w:tr>
    </w:tbl>
    <w:p w:rsidR="00D06909" w:rsidRDefault="00D06909">
      <w:pPr>
        <w:jc w:val="left"/>
        <w:rPr>
          <w:rFonts w:ascii="Arial" w:hAnsi="Arial" w:cs="Arial"/>
        </w:rPr>
      </w:pPr>
    </w:p>
    <w:bookmarkStart w:id="6" w:name="_MON_1436166951"/>
    <w:bookmarkEnd w:id="6"/>
    <w:p w:rsidR="00A50399" w:rsidRDefault="006C4030" w:rsidP="00A50399">
      <w:pPr>
        <w:ind w:left="720" w:hanging="720"/>
        <w:jc w:val="left"/>
        <w:rPr>
          <w:rFonts w:ascii="Arial" w:hAnsi="Arial" w:cs="Arial"/>
          <w:b/>
          <w:bCs/>
        </w:rPr>
      </w:pPr>
      <w:r w:rsidRPr="00217977">
        <w:rPr>
          <w:rFonts w:ascii="Arial" w:hAnsi="Arial" w:cs="Arial"/>
          <w:b/>
          <w:bCs/>
        </w:rPr>
        <w:object w:dxaOrig="9196" w:dyaOrig="13696">
          <v:shape id="_x0000_i1027" type="#_x0000_t75" style="width:459.75pt;height:684.75pt" o:ole="">
            <v:imagedata r:id="rId25" o:title=""/>
          </v:shape>
          <o:OLEObject Type="Embed" ProgID="Word.Document.12" ShapeID="_x0000_i1027" DrawAspect="Content" ObjectID="_1556610153" r:id="rId26">
            <o:FieldCodes>\s</o:FieldCodes>
          </o:OLEObject>
        </w:object>
      </w:r>
    </w:p>
    <w:p w:rsidR="00A50399" w:rsidRDefault="00A50399">
      <w:pPr>
        <w:ind w:left="720" w:hanging="720"/>
        <w:jc w:val="left"/>
        <w:rPr>
          <w:rFonts w:ascii="Arial" w:hAnsi="Arial" w:cs="Arial"/>
          <w:b/>
          <w:bCs/>
        </w:rPr>
      </w:pPr>
    </w:p>
    <w:p w:rsidR="00D06909" w:rsidRDefault="00D06909" w:rsidP="00A50399">
      <w:pPr>
        <w:jc w:val="left"/>
        <w:rPr>
          <w:rFonts w:ascii="Arial" w:hAnsi="Arial" w:cs="Arial"/>
          <w:b/>
          <w:bCs/>
        </w:rPr>
      </w:pPr>
      <w:r>
        <w:rPr>
          <w:rFonts w:ascii="Arial" w:hAnsi="Arial" w:cs="Arial"/>
          <w:b/>
          <w:bCs/>
        </w:rPr>
        <w:lastRenderedPageBreak/>
        <w:t>2.3</w:t>
      </w:r>
      <w:r>
        <w:rPr>
          <w:rFonts w:ascii="Arial" w:hAnsi="Arial" w:cs="Arial"/>
          <w:b/>
          <w:bCs/>
        </w:rPr>
        <w:tab/>
      </w:r>
      <w:r w:rsidR="007B2A45">
        <w:rPr>
          <w:rFonts w:ascii="Arial" w:hAnsi="Arial" w:cs="Arial"/>
          <w:b/>
          <w:bCs/>
          <w:lang w:eastAsia="en-GB"/>
        </w:rPr>
        <w:t>Clinical honoraries</w:t>
      </w:r>
      <w:r w:rsidRPr="007B2A45">
        <w:rPr>
          <w:rFonts w:ascii="Arial" w:hAnsi="Arial" w:cs="Arial"/>
          <w:b/>
          <w:bCs/>
          <w:lang w:eastAsia="en-GB"/>
        </w:rPr>
        <w:t xml:space="preserve"> (Universities and Colleges Employers Association) </w:t>
      </w:r>
    </w:p>
    <w:p w:rsidR="00D06909" w:rsidRDefault="00D06909">
      <w:pPr>
        <w:ind w:left="720"/>
        <w:jc w:val="both"/>
        <w:rPr>
          <w:rFonts w:ascii="Arial" w:hAnsi="Arial" w:cs="Arial"/>
        </w:rPr>
      </w:pPr>
      <w:r>
        <w:rPr>
          <w:rFonts w:ascii="Arial" w:hAnsi="Arial" w:cs="Arial"/>
        </w:rPr>
        <w:t>This category is applicable for employees of a healthcare provider who carry out a significant</w:t>
      </w:r>
      <w:r w:rsidR="006C4030">
        <w:rPr>
          <w:rFonts w:ascii="Arial" w:hAnsi="Arial" w:cs="Arial"/>
        </w:rPr>
        <w:t xml:space="preserve"> management</w:t>
      </w:r>
      <w:r>
        <w:rPr>
          <w:rFonts w:ascii="Arial" w:hAnsi="Arial" w:cs="Arial"/>
        </w:rPr>
        <w:t xml:space="preserve"> role </w:t>
      </w:r>
      <w:r w:rsidR="00CA3374">
        <w:rPr>
          <w:rFonts w:ascii="Arial" w:hAnsi="Arial" w:cs="Arial"/>
        </w:rPr>
        <w:t>within the University (</w:t>
      </w:r>
      <w:r>
        <w:rPr>
          <w:rFonts w:ascii="Arial" w:hAnsi="Arial" w:cs="Arial"/>
        </w:rPr>
        <w:t>normally related to education and less commonly to research</w:t>
      </w:r>
      <w:r w:rsidR="00CA3374">
        <w:rPr>
          <w:rFonts w:ascii="Arial" w:hAnsi="Arial" w:cs="Arial"/>
        </w:rPr>
        <w:t>)</w:t>
      </w:r>
      <w:r>
        <w:rPr>
          <w:rFonts w:ascii="Arial" w:hAnsi="Arial" w:cs="Arial"/>
        </w:rPr>
        <w:t xml:space="preserve"> for the Medical School, which is defined as a worklo</w:t>
      </w:r>
      <w:r w:rsidR="006E6952">
        <w:rPr>
          <w:rFonts w:ascii="Arial" w:hAnsi="Arial" w:cs="Arial"/>
        </w:rPr>
        <w:t>ad activity of =/+ 0.20</w:t>
      </w:r>
      <w:r w:rsidR="00215848">
        <w:rPr>
          <w:rFonts w:ascii="Arial" w:hAnsi="Arial" w:cs="Arial"/>
        </w:rPr>
        <w:t xml:space="preserve"> FTE (2</w:t>
      </w:r>
      <w:r>
        <w:rPr>
          <w:rFonts w:ascii="Arial" w:hAnsi="Arial" w:cs="Arial"/>
        </w:rPr>
        <w:t xml:space="preserve"> PAs).  A template contract produced by the Universities and Colleges Employers Association (UCEA) and based on the recommendations of the Follett report is issued to these individuals for their honorary role.  This has been adopted by the University of Exeter.</w:t>
      </w:r>
    </w:p>
    <w:p w:rsidR="00D06909" w:rsidRDefault="00D06909">
      <w:pPr>
        <w:ind w:left="720"/>
        <w:jc w:val="both"/>
        <w:rPr>
          <w:rFonts w:ascii="Arial" w:hAnsi="Arial" w:cs="Arial"/>
        </w:rPr>
      </w:pPr>
    </w:p>
    <w:p w:rsidR="00D06909" w:rsidRDefault="00D06909">
      <w:pPr>
        <w:ind w:left="720"/>
        <w:jc w:val="left"/>
        <w:rPr>
          <w:rFonts w:ascii="Arial" w:hAnsi="Arial" w:cs="Arial"/>
          <w:b/>
          <w:bCs/>
        </w:rPr>
      </w:pPr>
      <w:r>
        <w:rPr>
          <w:rFonts w:ascii="Arial" w:hAnsi="Arial" w:cs="Arial"/>
        </w:rPr>
        <w:t>The Follett reports states that the key principle of joint working to integrate separate responsibilities should be applied to the management of senior NHS and university staff with academic and clinical duties. The Clinical Honorary should be regarded as an individual with one employment and two employers, not with two part-time contracts of employment.  UCEA therefore recommends that employment status is granted by HEIs to consultants employed by healthcare who undertake a significant amount of teaching and/or research within their Higher Education Institution (HEI) as a matter of best practice, in order to ensure appropriate accountability in terms of both students and research responsibilities.  UCEA recommends that HEIs comply with the Follett recommendations regarding (a) the principle of joint working to integrate NHS and academic responsibilities, (b) joint appointment, including the preparation of joint job descriptions, (c) joint job planning between the relevant NHS party and the institution and (d) a jointly agreed annual appraisal and performance review process.  Honorary employees of HEIs will have rights in relation to that employment independent of any NHS contract.  General employment law guidance in relation to entering into and terminating employment must also be considered carefully in light of the HEI’s governance structure (UCEA Framework).</w:t>
      </w:r>
    </w:p>
    <w:p w:rsidR="00D06909" w:rsidRDefault="00D06909">
      <w:pPr>
        <w:jc w:val="left"/>
        <w:rPr>
          <w:rFonts w:ascii="Arial" w:hAnsi="Arial" w:cs="Arial"/>
        </w:rPr>
      </w:pPr>
      <w:r>
        <w:rPr>
          <w:rFonts w:ascii="Arial" w:hAnsi="Arial" w:cs="Arial"/>
        </w:rPr>
        <w:t xml:space="preserve"> </w:t>
      </w:r>
    </w:p>
    <w:p w:rsidR="00D06909" w:rsidRPr="00D938AF" w:rsidRDefault="00D06909">
      <w:pPr>
        <w:ind w:left="720"/>
        <w:jc w:val="left"/>
        <w:rPr>
          <w:rFonts w:ascii="Arial" w:hAnsi="Arial" w:cs="Arial"/>
          <w:color w:val="FF0000"/>
        </w:rPr>
      </w:pPr>
      <w:r>
        <w:rPr>
          <w:rFonts w:ascii="Arial" w:hAnsi="Arial" w:cs="Arial"/>
        </w:rPr>
        <w:t>This arrangement allows the University of Exeter Medical School to embed clinical honoraries into its management structure.  These individuals will be included on Trent which means that management information will reflect the role they do and their line management duties.  This system will allow them to have access to training resources, IT access and to be included in the same processes as other line managers e.g. probation, performance management etc.  These roles have job descriptions and follow normal recruitment processes jointly with the co-appointing healthcare provider.</w:t>
      </w:r>
      <w:r w:rsidR="00D938AF">
        <w:rPr>
          <w:rFonts w:ascii="Arial" w:hAnsi="Arial" w:cs="Arial"/>
        </w:rPr>
        <w:t xml:space="preserve"> </w:t>
      </w:r>
      <w:r w:rsidR="00D938AF" w:rsidRPr="00340F11">
        <w:rPr>
          <w:rFonts w:ascii="Arial" w:hAnsi="Arial" w:cs="Arial"/>
          <w:color w:val="000000" w:themeColor="text1"/>
        </w:rPr>
        <w:t>The Occupational Health provision for this category is carried out by the healthcare provider. The University checks that this has been done and is in place when the staff member is first issued a contract (see template 5)</w:t>
      </w:r>
      <w:r w:rsidR="002C770C" w:rsidRPr="00340F11">
        <w:rPr>
          <w:rFonts w:ascii="Arial" w:hAnsi="Arial" w:cs="Arial"/>
          <w:color w:val="000000" w:themeColor="text1"/>
        </w:rPr>
        <w:t>.</w:t>
      </w:r>
    </w:p>
    <w:p w:rsidR="00D06909" w:rsidRDefault="00D06909">
      <w:pPr>
        <w:jc w:val="left"/>
        <w:rPr>
          <w:rFonts w:ascii="Arial" w:hAnsi="Arial" w:cs="Arial"/>
        </w:rPr>
      </w:pPr>
    </w:p>
    <w:p w:rsidR="00D06909" w:rsidRPr="002F0BA7" w:rsidRDefault="00D06909">
      <w:pPr>
        <w:ind w:left="709" w:hanging="709"/>
        <w:jc w:val="left"/>
        <w:rPr>
          <w:rFonts w:ascii="Arial" w:hAnsi="Arial" w:cs="Arial"/>
          <w:lang w:eastAsia="en-GB"/>
        </w:rPr>
      </w:pPr>
      <w:r w:rsidRPr="002F0BA7">
        <w:rPr>
          <w:rFonts w:ascii="Arial" w:hAnsi="Arial" w:cs="Arial"/>
          <w:b/>
          <w:bCs/>
        </w:rPr>
        <w:t>2.3.1</w:t>
      </w:r>
      <w:r w:rsidRPr="002F0BA7">
        <w:rPr>
          <w:rFonts w:ascii="Arial" w:hAnsi="Arial" w:cs="Arial"/>
          <w:b/>
          <w:bCs/>
        </w:rPr>
        <w:tab/>
      </w:r>
      <w:r w:rsidR="002F0BA7" w:rsidRPr="002F0BA7">
        <w:rPr>
          <w:rFonts w:ascii="Arial" w:hAnsi="Arial" w:cs="Arial"/>
          <w:b/>
          <w:bCs/>
          <w:lang w:eastAsia="en-GB"/>
        </w:rPr>
        <w:t>Process for issuing</w:t>
      </w:r>
      <w:r w:rsidRPr="002F0BA7">
        <w:rPr>
          <w:rFonts w:ascii="Arial" w:hAnsi="Arial" w:cs="Arial"/>
          <w:b/>
          <w:bCs/>
          <w:lang w:eastAsia="en-GB"/>
        </w:rPr>
        <w:t xml:space="preserve"> Clinical Honorary (UCEA)</w:t>
      </w:r>
      <w:r w:rsidR="002F0BA7" w:rsidRPr="002F0BA7">
        <w:rPr>
          <w:rFonts w:ascii="Arial" w:hAnsi="Arial" w:cs="Arial"/>
          <w:b/>
          <w:bCs/>
          <w:lang w:eastAsia="en-GB"/>
        </w:rPr>
        <w:t xml:space="preserve"> contracts</w:t>
      </w:r>
    </w:p>
    <w:p w:rsidR="00D06909" w:rsidRDefault="00D06909" w:rsidP="00A50399">
      <w:pPr>
        <w:ind w:left="709"/>
        <w:jc w:val="left"/>
        <w:rPr>
          <w:rFonts w:ascii="Arial" w:hAnsi="Arial" w:cs="Arial"/>
          <w:i/>
          <w:iCs/>
        </w:rPr>
      </w:pPr>
      <w:r>
        <w:rPr>
          <w:rFonts w:ascii="Arial" w:hAnsi="Arial" w:cs="Arial"/>
        </w:rPr>
        <w:t xml:space="preserve">A new or replacement role is identified for the University of Exeter Medical School and the HR Business Partner is notified immediately to set up the new/replacement post using the online eSR1 recruitment system, liaising with the Recruitment Manager.  Please see Appendix 1 which is the guidance for recruitment produced by UCEA.  </w:t>
      </w:r>
    </w:p>
    <w:p w:rsidR="00D06909" w:rsidRDefault="00D06909">
      <w:pPr>
        <w:ind w:left="709"/>
        <w:jc w:val="left"/>
        <w:rPr>
          <w:rFonts w:ascii="Arial" w:hAnsi="Arial" w:cs="Arial"/>
        </w:rPr>
      </w:pPr>
    </w:p>
    <w:p w:rsidR="00D06909" w:rsidRDefault="00D06909">
      <w:pPr>
        <w:ind w:left="709"/>
        <w:jc w:val="left"/>
        <w:rPr>
          <w:rFonts w:ascii="Arial" w:hAnsi="Arial" w:cs="Arial"/>
        </w:rPr>
      </w:pPr>
      <w:r>
        <w:rPr>
          <w:rFonts w:ascii="Arial" w:hAnsi="Arial" w:cs="Arial"/>
        </w:rPr>
        <w:t>Please see Fig 5 for the current local appointment process of clinical honorary roles.</w:t>
      </w:r>
    </w:p>
    <w:p w:rsidR="00D06909" w:rsidRDefault="00D06909">
      <w:pPr>
        <w:tabs>
          <w:tab w:val="left" w:pos="567"/>
        </w:tabs>
        <w:jc w:val="left"/>
        <w:rPr>
          <w:rFonts w:ascii="Arial" w:hAnsi="Arial" w:cs="Arial"/>
        </w:rPr>
      </w:pPr>
    </w:p>
    <w:p w:rsidR="00D06909" w:rsidRDefault="00D06909">
      <w:pPr>
        <w:pStyle w:val="ListParagraph"/>
        <w:numPr>
          <w:ilvl w:val="0"/>
          <w:numId w:val="10"/>
        </w:numPr>
        <w:tabs>
          <w:tab w:val="left" w:pos="709"/>
          <w:tab w:val="left" w:pos="1134"/>
        </w:tabs>
        <w:ind w:left="1134" w:hanging="425"/>
        <w:jc w:val="left"/>
        <w:rPr>
          <w:rFonts w:ascii="Arial" w:hAnsi="Arial" w:cs="Arial"/>
        </w:rPr>
      </w:pPr>
      <w:r>
        <w:rPr>
          <w:rFonts w:ascii="Arial" w:hAnsi="Arial" w:cs="Arial"/>
        </w:rPr>
        <w:t xml:space="preserve">The Recruiting Manager creates an advert and role description using Templates 2 and 3 which are based on the generic templates in the Template Library found at </w:t>
      </w:r>
      <w:hyperlink r:id="rId27" w:history="1">
        <w:r>
          <w:rPr>
            <w:rStyle w:val="Hyperlink"/>
            <w:rFonts w:ascii="Arial" w:hAnsi="Arial" w:cs="Arial"/>
          </w:rPr>
          <w:t>http://www.exeter.ac.uk/staff/employment/recruit/recruitment/templatelibrary/</w:t>
        </w:r>
      </w:hyperlink>
      <w:r>
        <w:rPr>
          <w:rFonts w:ascii="Arial" w:hAnsi="Arial" w:cs="Arial"/>
        </w:rPr>
        <w:t xml:space="preserve">.  Alternatively, a role description may already have been created and stored in the shared Human Resources drive which could be used for the vacancy. </w:t>
      </w:r>
    </w:p>
    <w:p w:rsidR="00D06909" w:rsidRDefault="006C4030">
      <w:pPr>
        <w:pStyle w:val="ListParagraph"/>
        <w:numPr>
          <w:ilvl w:val="0"/>
          <w:numId w:val="10"/>
        </w:numPr>
        <w:tabs>
          <w:tab w:val="left" w:pos="709"/>
          <w:tab w:val="left" w:pos="1134"/>
        </w:tabs>
        <w:ind w:left="1134" w:hanging="425"/>
        <w:jc w:val="left"/>
        <w:rPr>
          <w:rFonts w:ascii="Arial" w:hAnsi="Arial" w:cs="Arial"/>
        </w:rPr>
      </w:pPr>
      <w:r>
        <w:rPr>
          <w:rFonts w:ascii="Arial" w:hAnsi="Arial" w:cs="Arial"/>
        </w:rPr>
        <w:t>HR set</w:t>
      </w:r>
      <w:r w:rsidR="00D06909">
        <w:rPr>
          <w:rFonts w:ascii="Arial" w:hAnsi="Arial" w:cs="Arial"/>
        </w:rPr>
        <w:t xml:space="preserve"> up the new role in Trent which generates a P (post) number unique to that post and sets up the eSR1</w:t>
      </w:r>
    </w:p>
    <w:p w:rsidR="00D06909" w:rsidRDefault="00D06909">
      <w:pPr>
        <w:pStyle w:val="ListParagraph"/>
        <w:numPr>
          <w:ilvl w:val="0"/>
          <w:numId w:val="10"/>
        </w:numPr>
        <w:tabs>
          <w:tab w:val="left" w:pos="709"/>
          <w:tab w:val="left" w:pos="1134"/>
        </w:tabs>
        <w:ind w:left="1134" w:hanging="425"/>
        <w:jc w:val="left"/>
        <w:rPr>
          <w:rFonts w:ascii="Arial" w:hAnsi="Arial" w:cs="Arial"/>
        </w:rPr>
      </w:pPr>
      <w:r>
        <w:rPr>
          <w:rFonts w:ascii="Arial" w:hAnsi="Arial" w:cs="Arial"/>
        </w:rPr>
        <w:t xml:space="preserve">The Recruiting Manager accesses eSR1 and enters the proposed vacancy details. </w:t>
      </w:r>
    </w:p>
    <w:p w:rsidR="00D06909" w:rsidRDefault="00D06909">
      <w:pPr>
        <w:pStyle w:val="ListParagraph"/>
        <w:numPr>
          <w:ilvl w:val="0"/>
          <w:numId w:val="10"/>
        </w:numPr>
        <w:tabs>
          <w:tab w:val="left" w:pos="709"/>
          <w:tab w:val="left" w:pos="1134"/>
        </w:tabs>
        <w:ind w:left="1134" w:hanging="425"/>
        <w:jc w:val="left"/>
        <w:rPr>
          <w:rFonts w:ascii="Arial" w:hAnsi="Arial" w:cs="Arial"/>
        </w:rPr>
      </w:pPr>
      <w:r>
        <w:rPr>
          <w:rFonts w:ascii="Arial" w:hAnsi="Arial" w:cs="Arial"/>
        </w:rPr>
        <w:lastRenderedPageBreak/>
        <w:t>The post is considered electronically by the appropriate University of Exeter Medical School management.</w:t>
      </w:r>
    </w:p>
    <w:p w:rsidR="00D06909" w:rsidRDefault="00D06909">
      <w:pPr>
        <w:pStyle w:val="ListParagraph"/>
        <w:numPr>
          <w:ilvl w:val="0"/>
          <w:numId w:val="10"/>
        </w:numPr>
        <w:tabs>
          <w:tab w:val="left" w:pos="709"/>
          <w:tab w:val="left" w:pos="1134"/>
        </w:tabs>
        <w:ind w:left="1134" w:hanging="425"/>
        <w:jc w:val="left"/>
        <w:rPr>
          <w:rFonts w:ascii="Arial" w:hAnsi="Arial" w:cs="Arial"/>
        </w:rPr>
      </w:pPr>
      <w:r>
        <w:rPr>
          <w:rFonts w:ascii="Arial" w:hAnsi="Arial" w:cs="Arial"/>
        </w:rPr>
        <w:t>The Recruiting Manager</w:t>
      </w:r>
      <w:r w:rsidR="006A5952">
        <w:rPr>
          <w:rFonts w:ascii="Arial" w:hAnsi="Arial" w:cs="Arial"/>
        </w:rPr>
        <w:t xml:space="preserve"> and HR </w:t>
      </w:r>
      <w:r>
        <w:rPr>
          <w:rFonts w:ascii="Arial" w:hAnsi="Arial" w:cs="Arial"/>
        </w:rPr>
        <w:t>agree the interview panel.</w:t>
      </w:r>
    </w:p>
    <w:p w:rsidR="00D06909" w:rsidRDefault="00D06909">
      <w:pPr>
        <w:pStyle w:val="ListParagraph"/>
        <w:numPr>
          <w:ilvl w:val="0"/>
          <w:numId w:val="10"/>
        </w:numPr>
        <w:tabs>
          <w:tab w:val="left" w:pos="709"/>
          <w:tab w:val="left" w:pos="1134"/>
        </w:tabs>
        <w:ind w:left="1134" w:hanging="425"/>
        <w:jc w:val="left"/>
        <w:rPr>
          <w:rFonts w:ascii="Arial" w:hAnsi="Arial" w:cs="Arial"/>
        </w:rPr>
      </w:pPr>
      <w:r>
        <w:rPr>
          <w:rFonts w:ascii="Arial" w:hAnsi="Arial" w:cs="Arial"/>
        </w:rPr>
        <w:t>Applications are reviewed by the shortlisting panel.</w:t>
      </w:r>
    </w:p>
    <w:p w:rsidR="00D06909" w:rsidRDefault="00D06909">
      <w:pPr>
        <w:pStyle w:val="ListParagraph"/>
        <w:numPr>
          <w:ilvl w:val="0"/>
          <w:numId w:val="10"/>
        </w:numPr>
        <w:tabs>
          <w:tab w:val="left" w:pos="709"/>
          <w:tab w:val="left" w:pos="1134"/>
        </w:tabs>
        <w:ind w:left="1134" w:hanging="425"/>
        <w:jc w:val="left"/>
        <w:rPr>
          <w:rFonts w:ascii="Arial" w:hAnsi="Arial" w:cs="Arial"/>
        </w:rPr>
      </w:pPr>
      <w:r>
        <w:rPr>
          <w:rFonts w:ascii="Arial" w:hAnsi="Arial" w:cs="Arial"/>
        </w:rPr>
        <w:t>Once appointment is made</w:t>
      </w:r>
      <w:r w:rsidR="006E6952">
        <w:rPr>
          <w:rFonts w:ascii="Arial" w:hAnsi="Arial" w:cs="Arial"/>
        </w:rPr>
        <w:t xml:space="preserve"> the appointment details form</w:t>
      </w:r>
      <w:r>
        <w:rPr>
          <w:rFonts w:ascii="Arial" w:hAnsi="Arial" w:cs="Arial"/>
        </w:rPr>
        <w:t xml:space="preserve"> i</w:t>
      </w:r>
      <w:r w:rsidR="006A5952">
        <w:rPr>
          <w:rFonts w:ascii="Arial" w:hAnsi="Arial" w:cs="Arial"/>
        </w:rPr>
        <w:t>s completed and sent to the Employee Services Team</w:t>
      </w:r>
      <w:r>
        <w:rPr>
          <w:rFonts w:ascii="Arial" w:hAnsi="Arial" w:cs="Arial"/>
        </w:rPr>
        <w:t xml:space="preserve"> who follow the process for appointment as shown in Fig 5.</w:t>
      </w:r>
    </w:p>
    <w:p w:rsidR="00D06909" w:rsidRDefault="006A5952">
      <w:pPr>
        <w:pStyle w:val="ListParagraph"/>
        <w:numPr>
          <w:ilvl w:val="0"/>
          <w:numId w:val="10"/>
        </w:numPr>
        <w:tabs>
          <w:tab w:val="left" w:pos="709"/>
          <w:tab w:val="left" w:pos="1134"/>
        </w:tabs>
        <w:ind w:left="1134" w:hanging="425"/>
        <w:jc w:val="left"/>
        <w:rPr>
          <w:rFonts w:ascii="Arial" w:hAnsi="Arial" w:cs="Arial"/>
        </w:rPr>
      </w:pPr>
      <w:r>
        <w:rPr>
          <w:rFonts w:ascii="Arial" w:hAnsi="Arial" w:cs="Arial"/>
        </w:rPr>
        <w:t xml:space="preserve">The Employee Services Team </w:t>
      </w:r>
      <w:r w:rsidR="00D06909">
        <w:rPr>
          <w:rFonts w:ascii="Arial" w:hAnsi="Arial" w:cs="Arial"/>
        </w:rPr>
        <w:t>add</w:t>
      </w:r>
      <w:r>
        <w:rPr>
          <w:rFonts w:ascii="Arial" w:hAnsi="Arial" w:cs="Arial"/>
        </w:rPr>
        <w:t xml:space="preserve"> the new person to Trent as a</w:t>
      </w:r>
      <w:r w:rsidR="00D06909">
        <w:rPr>
          <w:rFonts w:ascii="Arial" w:hAnsi="Arial" w:cs="Arial"/>
        </w:rPr>
        <w:t xml:space="preserve"> Clinical Honorary.  The information required for Trent is shown in section 2.3.3.</w:t>
      </w:r>
    </w:p>
    <w:p w:rsidR="00A50399" w:rsidRPr="00A50399" w:rsidRDefault="006A5952" w:rsidP="00A50399">
      <w:pPr>
        <w:pStyle w:val="ListParagraph"/>
        <w:numPr>
          <w:ilvl w:val="0"/>
          <w:numId w:val="10"/>
        </w:numPr>
        <w:tabs>
          <w:tab w:val="left" w:pos="709"/>
          <w:tab w:val="left" w:pos="1134"/>
        </w:tabs>
        <w:ind w:left="1134" w:hanging="425"/>
        <w:jc w:val="left"/>
        <w:rPr>
          <w:rFonts w:ascii="Arial" w:hAnsi="Arial" w:cs="Arial"/>
        </w:rPr>
      </w:pPr>
      <w:r>
        <w:rPr>
          <w:rFonts w:ascii="Arial" w:hAnsi="Arial" w:cs="Arial"/>
        </w:rPr>
        <w:t>The Employee Services Team send</w:t>
      </w:r>
      <w:r w:rsidR="00D06909">
        <w:rPr>
          <w:rFonts w:ascii="Arial" w:hAnsi="Arial" w:cs="Arial"/>
        </w:rPr>
        <w:t xml:space="preserve"> a letter to the appointee’s substantive healthcare employer (as in Template 5) to confirm the appointment in order to confirm the individual has:</w:t>
      </w:r>
    </w:p>
    <w:p w:rsidR="00D06909" w:rsidRDefault="00D06909">
      <w:pPr>
        <w:pStyle w:val="ListParagraph"/>
        <w:numPr>
          <w:ilvl w:val="0"/>
          <w:numId w:val="19"/>
        </w:numPr>
        <w:tabs>
          <w:tab w:val="left" w:pos="709"/>
          <w:tab w:val="left" w:pos="1134"/>
        </w:tabs>
        <w:jc w:val="left"/>
        <w:rPr>
          <w:rFonts w:ascii="Arial" w:hAnsi="Arial" w:cs="Arial"/>
        </w:rPr>
      </w:pPr>
      <w:r>
        <w:rPr>
          <w:rFonts w:ascii="Arial" w:hAnsi="Arial" w:cs="Arial"/>
        </w:rPr>
        <w:t>the right to work within the United Kingdom to comply with the Immigration, Asylum and Nationality Act</w:t>
      </w:r>
    </w:p>
    <w:p w:rsidR="00A50399" w:rsidRDefault="00A50399">
      <w:pPr>
        <w:pStyle w:val="ListParagraph"/>
        <w:numPr>
          <w:ilvl w:val="0"/>
          <w:numId w:val="19"/>
        </w:numPr>
        <w:tabs>
          <w:tab w:val="left" w:pos="709"/>
          <w:tab w:val="left" w:pos="1134"/>
        </w:tabs>
        <w:jc w:val="left"/>
        <w:rPr>
          <w:rFonts w:ascii="Arial" w:hAnsi="Arial" w:cs="Arial"/>
        </w:rPr>
      </w:pPr>
      <w:r>
        <w:rPr>
          <w:rFonts w:ascii="Arial" w:hAnsi="Arial" w:cs="Arial"/>
        </w:rPr>
        <w:t>agreement with their line manager for taking up the role</w:t>
      </w:r>
    </w:p>
    <w:p w:rsidR="00D06909" w:rsidRDefault="00D06909">
      <w:pPr>
        <w:pStyle w:val="ListParagraph"/>
        <w:numPr>
          <w:ilvl w:val="0"/>
          <w:numId w:val="19"/>
        </w:numPr>
        <w:tabs>
          <w:tab w:val="left" w:pos="709"/>
          <w:tab w:val="left" w:pos="1134"/>
        </w:tabs>
        <w:jc w:val="left"/>
        <w:rPr>
          <w:rFonts w:ascii="Arial" w:hAnsi="Arial" w:cs="Arial"/>
        </w:rPr>
      </w:pPr>
      <w:r>
        <w:rPr>
          <w:rFonts w:ascii="Arial" w:hAnsi="Arial" w:cs="Arial"/>
        </w:rPr>
        <w:t>registration with the General Medical Council and a licence to practice</w:t>
      </w:r>
    </w:p>
    <w:p w:rsidR="00D06909" w:rsidRDefault="00D06909">
      <w:pPr>
        <w:pStyle w:val="ListParagraph"/>
        <w:numPr>
          <w:ilvl w:val="0"/>
          <w:numId w:val="19"/>
        </w:numPr>
        <w:tabs>
          <w:tab w:val="left" w:pos="709"/>
          <w:tab w:val="left" w:pos="1134"/>
        </w:tabs>
        <w:jc w:val="left"/>
      </w:pPr>
      <w:r>
        <w:rPr>
          <w:rFonts w:ascii="Arial" w:hAnsi="Arial" w:cs="Arial"/>
        </w:rPr>
        <w:t xml:space="preserve">current Criminal Records Bureau/Disclosure and Barring </w:t>
      </w:r>
      <w:r>
        <w:rPr>
          <w:rFonts w:ascii="Arial" w:hAnsi="Arial" w:cs="Arial"/>
        </w:rPr>
        <w:br/>
        <w:t>Service check</w:t>
      </w:r>
    </w:p>
    <w:p w:rsidR="00D06909" w:rsidRDefault="00D06909">
      <w:pPr>
        <w:tabs>
          <w:tab w:val="left" w:pos="709"/>
          <w:tab w:val="left" w:pos="1134"/>
        </w:tabs>
        <w:ind w:left="1134"/>
        <w:jc w:val="left"/>
        <w:rPr>
          <w:rFonts w:ascii="Arial" w:hAnsi="Arial" w:cs="Arial"/>
        </w:rPr>
      </w:pPr>
      <w:r>
        <w:rPr>
          <w:rFonts w:ascii="Arial" w:hAnsi="Arial" w:cs="Arial"/>
        </w:rPr>
        <w:t>and the confirmation from the healthcare employer is kept within the personnel file once received.</w:t>
      </w:r>
    </w:p>
    <w:p w:rsidR="00D06909" w:rsidRDefault="00D06909">
      <w:pPr>
        <w:pStyle w:val="ListParagraph"/>
        <w:numPr>
          <w:ilvl w:val="0"/>
          <w:numId w:val="10"/>
        </w:numPr>
        <w:tabs>
          <w:tab w:val="left" w:pos="709"/>
          <w:tab w:val="left" w:pos="1134"/>
        </w:tabs>
        <w:ind w:left="1134" w:hanging="425"/>
        <w:jc w:val="left"/>
        <w:rPr>
          <w:rFonts w:ascii="Arial" w:hAnsi="Arial" w:cs="Arial"/>
        </w:rPr>
      </w:pPr>
      <w:r>
        <w:rPr>
          <w:rFonts w:ascii="Arial" w:hAnsi="Arial" w:cs="Arial"/>
        </w:rPr>
        <w:t>T</w:t>
      </w:r>
      <w:r w:rsidR="006A5952">
        <w:rPr>
          <w:rFonts w:ascii="Arial" w:hAnsi="Arial" w:cs="Arial"/>
        </w:rPr>
        <w:t>he Employee Services Team issue</w:t>
      </w:r>
      <w:r>
        <w:rPr>
          <w:rFonts w:ascii="Arial" w:hAnsi="Arial" w:cs="Arial"/>
        </w:rPr>
        <w:t xml:space="preserve"> a Clinical Honorary (UCEA) contract to the appointee and sends a copy to the healthcare employer for their personnel file.</w:t>
      </w:r>
    </w:p>
    <w:p w:rsidR="00D06909" w:rsidRDefault="00D06909">
      <w:pPr>
        <w:jc w:val="left"/>
        <w:rPr>
          <w:rFonts w:ascii="Arial" w:hAnsi="Arial" w:cs="Arial"/>
        </w:rPr>
      </w:pPr>
    </w:p>
    <w:p w:rsidR="00D06909" w:rsidRDefault="00D06909">
      <w:pPr>
        <w:jc w:val="both"/>
        <w:rPr>
          <w:rFonts w:ascii="Arial" w:hAnsi="Arial" w:cs="Arial"/>
          <w:b/>
          <w:bCs/>
        </w:rPr>
      </w:pPr>
      <w:r>
        <w:rPr>
          <w:rFonts w:ascii="Arial" w:hAnsi="Arial" w:cs="Arial"/>
          <w:b/>
          <w:bCs/>
        </w:rPr>
        <w:t>2.3.2</w:t>
      </w:r>
      <w:r>
        <w:rPr>
          <w:rFonts w:ascii="Arial" w:hAnsi="Arial" w:cs="Arial"/>
          <w:b/>
          <w:bCs/>
        </w:rPr>
        <w:tab/>
        <w:t>Joint appraisals</w:t>
      </w:r>
    </w:p>
    <w:p w:rsidR="00D06909" w:rsidRDefault="00D06909">
      <w:pPr>
        <w:ind w:left="720"/>
        <w:jc w:val="left"/>
        <w:rPr>
          <w:rFonts w:ascii="Arial" w:hAnsi="Arial" w:cs="Arial"/>
        </w:rPr>
      </w:pPr>
      <w:r>
        <w:rPr>
          <w:rFonts w:ascii="Arial" w:hAnsi="Arial" w:cs="Arial"/>
        </w:rPr>
        <w:t>Joint appraisal requires two appraisers: one from the University of Exeter and one from the healthcare employer, on a single occasion.  A joint approach to appraisal allows meaningful discussion to take place regarding all the aspects of the role. The appraisers and the appraisee will formally agree the record of the appraisal, including the record of issues raised, appraisal discussion and outcomes, the academic plan proposed for the following year.    Copies of the appraisal record are kept in each of the appraisee’s personnel files at the University and with their healthcare employer.</w:t>
      </w:r>
    </w:p>
    <w:p w:rsidR="00D06909" w:rsidRDefault="00D06909">
      <w:pPr>
        <w:ind w:left="720"/>
        <w:jc w:val="left"/>
        <w:rPr>
          <w:rFonts w:ascii="Arial" w:hAnsi="Arial" w:cs="Arial"/>
        </w:rPr>
      </w:pPr>
    </w:p>
    <w:p w:rsidR="00D06909" w:rsidRDefault="00D06909">
      <w:pPr>
        <w:ind w:left="720"/>
        <w:jc w:val="left"/>
        <w:rPr>
          <w:rFonts w:ascii="Arial" w:hAnsi="Arial" w:cs="Arial"/>
        </w:rPr>
      </w:pPr>
      <w:r>
        <w:rPr>
          <w:rFonts w:ascii="Arial" w:hAnsi="Arial" w:cs="Arial"/>
        </w:rPr>
        <w:t xml:space="preserve">Bearing in mind the recommendation of the Follett Report that appraisal in undertaken on a joint basis by both employers, it is recommended that HEIs and their partner healthcare bodies discuss ways to rationalise the timetable for the appraisal with the aim of achieving a unified timetable which is not burdensome for either appraisers or appraisees.  Please refer to the UCEA’s guide: </w:t>
      </w:r>
      <w:r>
        <w:rPr>
          <w:rFonts w:ascii="Arial" w:hAnsi="Arial" w:cs="Arial"/>
          <w:i/>
          <w:iCs/>
        </w:rPr>
        <w:t>Joint Appraisal Guidance (October 2012).</w:t>
      </w:r>
    </w:p>
    <w:p w:rsidR="00D06909" w:rsidRDefault="00D06909">
      <w:pPr>
        <w:jc w:val="left"/>
        <w:rPr>
          <w:rFonts w:ascii="Arial" w:hAnsi="Arial" w:cs="Arial"/>
        </w:rPr>
      </w:pPr>
    </w:p>
    <w:p w:rsidR="00D06909" w:rsidRDefault="00D06909">
      <w:pPr>
        <w:pStyle w:val="ListParagraph"/>
        <w:numPr>
          <w:ilvl w:val="2"/>
          <w:numId w:val="20"/>
        </w:numPr>
        <w:tabs>
          <w:tab w:val="left" w:pos="709"/>
          <w:tab w:val="left" w:pos="4062"/>
        </w:tabs>
        <w:jc w:val="left"/>
        <w:rPr>
          <w:rFonts w:ascii="Arial" w:hAnsi="Arial" w:cs="Arial"/>
          <w:b/>
          <w:bCs/>
        </w:rPr>
      </w:pPr>
      <w:r>
        <w:rPr>
          <w:rFonts w:ascii="Arial" w:hAnsi="Arial" w:cs="Arial"/>
          <w:b/>
          <w:bCs/>
        </w:rPr>
        <w:t xml:space="preserve">Information for Trent for </w:t>
      </w:r>
      <w:r>
        <w:rPr>
          <w:rFonts w:ascii="Arial" w:hAnsi="Arial" w:cs="Arial"/>
          <w:b/>
          <w:bCs/>
          <w:lang w:eastAsia="en-GB"/>
        </w:rPr>
        <w:t>Clinical Honorary (UCEA)</w:t>
      </w:r>
      <w:r>
        <w:rPr>
          <w:rFonts w:ascii="Arial" w:hAnsi="Arial" w:cs="Arial"/>
          <w:b/>
          <w:bCs/>
        </w:rPr>
        <w:t xml:space="preserve"> Roles</w:t>
      </w:r>
    </w:p>
    <w:p w:rsidR="00D06909" w:rsidRDefault="00D06909">
      <w:pPr>
        <w:pStyle w:val="ListParagraph"/>
        <w:jc w:val="left"/>
        <w:rPr>
          <w:rFonts w:ascii="Arial" w:hAnsi="Arial" w:cs="Arial"/>
        </w:rPr>
      </w:pPr>
      <w:r>
        <w:rPr>
          <w:rFonts w:ascii="Arial" w:hAnsi="Arial" w:cs="Arial"/>
          <w:lang w:eastAsia="en-GB"/>
        </w:rPr>
        <w:t>Clinical Honorary (UCEA)</w:t>
      </w:r>
      <w:r>
        <w:rPr>
          <w:rFonts w:ascii="Arial" w:hAnsi="Arial" w:cs="Arial"/>
        </w:rPr>
        <w:t xml:space="preserve"> appointees have access to mandatory training and the University’s internal training options.  They are included in the following reports: Training including mandatory; Staff list; Starters/leavers; and Fixed Term.  To enable this the following information is required for Trent.</w:t>
      </w:r>
    </w:p>
    <w:p w:rsidR="00D06909" w:rsidRDefault="00D06909">
      <w:pPr>
        <w:tabs>
          <w:tab w:val="left" w:pos="709"/>
          <w:tab w:val="left" w:pos="4062"/>
        </w:tabs>
        <w:jc w:val="left"/>
        <w:rPr>
          <w:rFonts w:ascii="Arial" w:hAnsi="Arial" w:cs="Arial"/>
        </w:rPr>
      </w:pPr>
    </w:p>
    <w:tbl>
      <w:tblPr>
        <w:tblW w:w="8222"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222"/>
      </w:tblGrid>
      <w:tr w:rsidR="00D06909" w:rsidTr="008631B0">
        <w:trPr>
          <w:trHeight w:val="305"/>
        </w:trPr>
        <w:tc>
          <w:tcPr>
            <w:tcW w:w="8222" w:type="dxa"/>
          </w:tcPr>
          <w:p w:rsidR="00D06909" w:rsidRDefault="00D06909">
            <w:pPr>
              <w:autoSpaceDE w:val="0"/>
              <w:autoSpaceDN w:val="0"/>
              <w:adjustRightInd w:val="0"/>
              <w:jc w:val="left"/>
              <w:rPr>
                <w:rFonts w:ascii="Arial" w:hAnsi="Arial" w:cs="Arial"/>
                <w:color w:val="000000"/>
                <w:sz w:val="20"/>
                <w:szCs w:val="20"/>
              </w:rPr>
            </w:pPr>
            <w:r>
              <w:rPr>
                <w:rFonts w:ascii="Arial" w:hAnsi="Arial" w:cs="Arial"/>
                <w:b/>
                <w:bCs/>
                <w:color w:val="000000"/>
                <w:sz w:val="20"/>
                <w:szCs w:val="20"/>
              </w:rPr>
              <w:t>New personal details</w:t>
            </w:r>
            <w:r>
              <w:rPr>
                <w:rFonts w:ascii="Arial" w:hAnsi="Arial" w:cs="Arial"/>
                <w:color w:val="000000"/>
                <w:sz w:val="20"/>
                <w:szCs w:val="20"/>
              </w:rPr>
              <w:t xml:space="preserve">: name*, </w:t>
            </w:r>
          </w:p>
        </w:tc>
      </w:tr>
      <w:tr w:rsidR="00D06909" w:rsidTr="008631B0">
        <w:trPr>
          <w:trHeight w:val="305"/>
        </w:trPr>
        <w:tc>
          <w:tcPr>
            <w:tcW w:w="8222" w:type="dxa"/>
          </w:tcPr>
          <w:p w:rsidR="00D06909" w:rsidRDefault="00D06909">
            <w:pPr>
              <w:autoSpaceDE w:val="0"/>
              <w:autoSpaceDN w:val="0"/>
              <w:adjustRightInd w:val="0"/>
              <w:jc w:val="left"/>
              <w:rPr>
                <w:rFonts w:ascii="Arial" w:hAnsi="Arial" w:cs="Arial"/>
                <w:color w:val="000000"/>
                <w:sz w:val="20"/>
                <w:szCs w:val="20"/>
              </w:rPr>
            </w:pPr>
            <w:r>
              <w:rPr>
                <w:rFonts w:ascii="Arial" w:hAnsi="Arial" w:cs="Arial"/>
                <w:b/>
                <w:bCs/>
                <w:color w:val="000000"/>
                <w:sz w:val="20"/>
                <w:szCs w:val="20"/>
              </w:rPr>
              <w:t>Key date details</w:t>
            </w:r>
            <w:r>
              <w:rPr>
                <w:rFonts w:ascii="Arial" w:hAnsi="Arial" w:cs="Arial"/>
                <w:color w:val="000000"/>
                <w:sz w:val="20"/>
                <w:szCs w:val="20"/>
              </w:rPr>
              <w:t>: DoB, start date</w:t>
            </w:r>
          </w:p>
        </w:tc>
      </w:tr>
      <w:tr w:rsidR="00D06909" w:rsidTr="008631B0">
        <w:trPr>
          <w:trHeight w:val="305"/>
        </w:trPr>
        <w:tc>
          <w:tcPr>
            <w:tcW w:w="8222" w:type="dxa"/>
          </w:tcPr>
          <w:p w:rsidR="00D06909" w:rsidRDefault="00D06909">
            <w:pPr>
              <w:autoSpaceDE w:val="0"/>
              <w:autoSpaceDN w:val="0"/>
              <w:adjustRightInd w:val="0"/>
              <w:jc w:val="left"/>
              <w:rPr>
                <w:rFonts w:ascii="Arial" w:hAnsi="Arial" w:cs="Arial"/>
                <w:color w:val="000000"/>
                <w:sz w:val="20"/>
                <w:szCs w:val="20"/>
              </w:rPr>
            </w:pPr>
            <w:r>
              <w:rPr>
                <w:rFonts w:ascii="Arial" w:hAnsi="Arial" w:cs="Arial"/>
                <w:b/>
                <w:bCs/>
                <w:color w:val="000000"/>
                <w:sz w:val="20"/>
                <w:szCs w:val="20"/>
              </w:rPr>
              <w:t>Sensitive information</w:t>
            </w:r>
            <w:r>
              <w:rPr>
                <w:rFonts w:ascii="Arial" w:hAnsi="Arial" w:cs="Arial"/>
                <w:color w:val="000000"/>
                <w:sz w:val="20"/>
                <w:szCs w:val="20"/>
              </w:rPr>
              <w:t>: marital status, religion, ethnic origin, disability, etc</w:t>
            </w:r>
          </w:p>
        </w:tc>
      </w:tr>
      <w:tr w:rsidR="00D06909" w:rsidTr="008631B0">
        <w:trPr>
          <w:trHeight w:val="305"/>
        </w:trPr>
        <w:tc>
          <w:tcPr>
            <w:tcW w:w="8222" w:type="dxa"/>
          </w:tcPr>
          <w:p w:rsidR="00D06909" w:rsidRDefault="00D06909">
            <w:pPr>
              <w:autoSpaceDE w:val="0"/>
              <w:autoSpaceDN w:val="0"/>
              <w:adjustRightInd w:val="0"/>
              <w:jc w:val="left"/>
              <w:rPr>
                <w:rFonts w:ascii="Arial" w:hAnsi="Arial" w:cs="Arial"/>
                <w:color w:val="000000"/>
                <w:sz w:val="20"/>
                <w:szCs w:val="20"/>
              </w:rPr>
            </w:pPr>
            <w:r>
              <w:rPr>
                <w:rFonts w:ascii="Arial" w:hAnsi="Arial" w:cs="Arial"/>
                <w:b/>
                <w:bCs/>
                <w:color w:val="000000"/>
                <w:sz w:val="20"/>
                <w:szCs w:val="20"/>
              </w:rPr>
              <w:t>Address</w:t>
            </w:r>
          </w:p>
        </w:tc>
      </w:tr>
      <w:tr w:rsidR="00D06909" w:rsidTr="008631B0">
        <w:trPr>
          <w:trHeight w:val="305"/>
        </w:trPr>
        <w:tc>
          <w:tcPr>
            <w:tcW w:w="8222" w:type="dxa"/>
          </w:tcPr>
          <w:p w:rsidR="00D06909" w:rsidRDefault="00D06909">
            <w:pPr>
              <w:autoSpaceDE w:val="0"/>
              <w:autoSpaceDN w:val="0"/>
              <w:adjustRightInd w:val="0"/>
              <w:jc w:val="left"/>
              <w:rPr>
                <w:rFonts w:ascii="Arial" w:hAnsi="Arial" w:cs="Arial"/>
                <w:color w:val="000000"/>
                <w:sz w:val="20"/>
                <w:szCs w:val="20"/>
              </w:rPr>
            </w:pPr>
            <w:r>
              <w:rPr>
                <w:rFonts w:ascii="Arial" w:hAnsi="Arial" w:cs="Arial"/>
                <w:b/>
                <w:bCs/>
                <w:color w:val="000000"/>
                <w:sz w:val="20"/>
                <w:szCs w:val="20"/>
              </w:rPr>
              <w:t>Contacts</w:t>
            </w:r>
          </w:p>
        </w:tc>
      </w:tr>
      <w:tr w:rsidR="00D06909" w:rsidTr="008631B0">
        <w:trPr>
          <w:trHeight w:val="305"/>
        </w:trPr>
        <w:tc>
          <w:tcPr>
            <w:tcW w:w="8222" w:type="dxa"/>
          </w:tcPr>
          <w:p w:rsidR="00D06909" w:rsidRDefault="00D06909">
            <w:pPr>
              <w:autoSpaceDE w:val="0"/>
              <w:autoSpaceDN w:val="0"/>
              <w:adjustRightInd w:val="0"/>
              <w:jc w:val="left"/>
              <w:rPr>
                <w:rFonts w:ascii="Arial" w:hAnsi="Arial" w:cs="Arial"/>
                <w:b/>
                <w:bCs/>
                <w:color w:val="000000"/>
                <w:sz w:val="20"/>
                <w:szCs w:val="20"/>
              </w:rPr>
            </w:pPr>
            <w:r>
              <w:rPr>
                <w:rFonts w:ascii="Arial" w:hAnsi="Arial" w:cs="Arial"/>
                <w:b/>
                <w:bCs/>
                <w:color w:val="000000"/>
                <w:sz w:val="20"/>
                <w:szCs w:val="20"/>
              </w:rPr>
              <w:t>Hesa personal details</w:t>
            </w:r>
          </w:p>
        </w:tc>
      </w:tr>
      <w:tr w:rsidR="00D06909" w:rsidTr="008631B0">
        <w:trPr>
          <w:trHeight w:val="305"/>
        </w:trPr>
        <w:tc>
          <w:tcPr>
            <w:tcW w:w="8222" w:type="dxa"/>
          </w:tcPr>
          <w:p w:rsidR="00D06909" w:rsidRDefault="00D06909">
            <w:pPr>
              <w:autoSpaceDE w:val="0"/>
              <w:autoSpaceDN w:val="0"/>
              <w:adjustRightInd w:val="0"/>
              <w:jc w:val="left"/>
              <w:rPr>
                <w:rFonts w:ascii="Arial" w:hAnsi="Arial" w:cs="Arial"/>
                <w:color w:val="000000"/>
                <w:sz w:val="20"/>
                <w:szCs w:val="20"/>
              </w:rPr>
            </w:pPr>
            <w:r>
              <w:rPr>
                <w:rFonts w:ascii="Arial" w:hAnsi="Arial" w:cs="Arial"/>
                <w:b/>
                <w:bCs/>
                <w:color w:val="000000"/>
                <w:sz w:val="20"/>
                <w:szCs w:val="20"/>
              </w:rPr>
              <w:t>Emergency contact details</w:t>
            </w:r>
          </w:p>
        </w:tc>
      </w:tr>
      <w:tr w:rsidR="00D06909" w:rsidTr="008631B0">
        <w:trPr>
          <w:trHeight w:val="305"/>
        </w:trPr>
        <w:tc>
          <w:tcPr>
            <w:tcW w:w="8222" w:type="dxa"/>
          </w:tcPr>
          <w:p w:rsidR="00D06909" w:rsidRDefault="00D06909">
            <w:pPr>
              <w:autoSpaceDE w:val="0"/>
              <w:autoSpaceDN w:val="0"/>
              <w:adjustRightInd w:val="0"/>
              <w:jc w:val="left"/>
              <w:rPr>
                <w:rFonts w:ascii="Arial" w:hAnsi="Arial" w:cs="Arial"/>
                <w:color w:val="000000"/>
                <w:sz w:val="20"/>
                <w:szCs w:val="20"/>
              </w:rPr>
            </w:pPr>
            <w:r>
              <w:rPr>
                <w:rFonts w:ascii="Arial" w:hAnsi="Arial" w:cs="Arial"/>
                <w:b/>
                <w:bCs/>
                <w:color w:val="000000"/>
                <w:sz w:val="20"/>
                <w:szCs w:val="20"/>
              </w:rPr>
              <w:t>Position</w:t>
            </w:r>
            <w:r>
              <w:rPr>
                <w:rFonts w:ascii="Arial" w:hAnsi="Arial" w:cs="Arial"/>
                <w:color w:val="000000"/>
                <w:sz w:val="20"/>
                <w:szCs w:val="20"/>
              </w:rPr>
              <w:t>*: (enter new position if not already on Trent)</w:t>
            </w:r>
            <w:r>
              <w:rPr>
                <w:rFonts w:ascii="Arial" w:hAnsi="Arial" w:cs="Arial"/>
                <w:noProof/>
                <w:sz w:val="20"/>
                <w:szCs w:val="20"/>
              </w:rPr>
              <w:t xml:space="preserve"> </w:t>
            </w:r>
            <w:r>
              <w:rPr>
                <w:rFonts w:ascii="Arial" w:hAnsi="Arial" w:cs="Arial"/>
                <w:color w:val="000000"/>
                <w:sz w:val="20"/>
                <w:szCs w:val="20"/>
              </w:rPr>
              <w:t>organisation, unit</w:t>
            </w:r>
          </w:p>
        </w:tc>
      </w:tr>
      <w:tr w:rsidR="00D06909" w:rsidTr="008631B0">
        <w:trPr>
          <w:trHeight w:val="305"/>
        </w:trPr>
        <w:tc>
          <w:tcPr>
            <w:tcW w:w="8222" w:type="dxa"/>
          </w:tcPr>
          <w:p w:rsidR="00D06909" w:rsidRDefault="00D06909">
            <w:pPr>
              <w:autoSpaceDE w:val="0"/>
              <w:autoSpaceDN w:val="0"/>
              <w:adjustRightInd w:val="0"/>
              <w:jc w:val="left"/>
              <w:rPr>
                <w:rFonts w:ascii="Arial" w:hAnsi="Arial" w:cs="Arial"/>
                <w:color w:val="000000"/>
                <w:sz w:val="20"/>
                <w:szCs w:val="20"/>
              </w:rPr>
            </w:pPr>
            <w:r>
              <w:rPr>
                <w:rFonts w:ascii="Arial" w:hAnsi="Arial" w:cs="Arial"/>
                <w:b/>
                <w:bCs/>
                <w:color w:val="000000"/>
                <w:sz w:val="20"/>
                <w:szCs w:val="20"/>
              </w:rPr>
              <w:t>Position details</w:t>
            </w:r>
            <w:r>
              <w:rPr>
                <w:rFonts w:ascii="Arial" w:hAnsi="Arial" w:cs="Arial"/>
                <w:color w:val="000000"/>
                <w:sz w:val="20"/>
                <w:szCs w:val="20"/>
              </w:rPr>
              <w:t>: j</w:t>
            </w:r>
            <w:r>
              <w:rPr>
                <w:rFonts w:ascii="Arial" w:hAnsi="Arial" w:cs="Arial"/>
                <w:noProof/>
                <w:sz w:val="20"/>
                <w:szCs w:val="20"/>
              </w:rPr>
              <w:t>ob title, location, probation, reporting manager, position status, end date</w:t>
            </w:r>
          </w:p>
        </w:tc>
      </w:tr>
      <w:tr w:rsidR="00D06909" w:rsidTr="008631B0">
        <w:trPr>
          <w:trHeight w:val="305"/>
        </w:trPr>
        <w:tc>
          <w:tcPr>
            <w:tcW w:w="8222" w:type="dxa"/>
          </w:tcPr>
          <w:p w:rsidR="00D06909" w:rsidRDefault="00D06909">
            <w:pPr>
              <w:autoSpaceDE w:val="0"/>
              <w:autoSpaceDN w:val="0"/>
              <w:adjustRightInd w:val="0"/>
              <w:jc w:val="left"/>
              <w:rPr>
                <w:rFonts w:ascii="Arial" w:hAnsi="Arial" w:cs="Arial"/>
                <w:color w:val="000000"/>
                <w:sz w:val="20"/>
                <w:szCs w:val="20"/>
              </w:rPr>
            </w:pPr>
            <w:r>
              <w:rPr>
                <w:rFonts w:ascii="Arial" w:hAnsi="Arial" w:cs="Arial"/>
                <w:b/>
                <w:bCs/>
                <w:color w:val="000000"/>
                <w:sz w:val="20"/>
                <w:szCs w:val="20"/>
              </w:rPr>
              <w:lastRenderedPageBreak/>
              <w:t>Payscale values/salary details</w:t>
            </w:r>
            <w:r>
              <w:rPr>
                <w:rFonts w:ascii="Arial" w:hAnsi="Arial" w:cs="Arial"/>
                <w:color w:val="000000"/>
                <w:sz w:val="20"/>
                <w:szCs w:val="20"/>
              </w:rPr>
              <w:t xml:space="preserve"> </w:t>
            </w:r>
            <w:r>
              <w:rPr>
                <w:rFonts w:ascii="Arial" w:hAnsi="Arial" w:cs="Arial"/>
                <w:sz w:val="20"/>
                <w:szCs w:val="20"/>
              </w:rPr>
              <w:t xml:space="preserve">(not needed for </w:t>
            </w:r>
            <w:r>
              <w:rPr>
                <w:rFonts w:ascii="Arial" w:hAnsi="Arial" w:cs="Arial"/>
                <w:sz w:val="20"/>
                <w:szCs w:val="20"/>
                <w:lang w:eastAsia="en-GB"/>
              </w:rPr>
              <w:t xml:space="preserve">Clinical Honorary (UCEA) </w:t>
            </w:r>
            <w:r>
              <w:rPr>
                <w:rFonts w:ascii="Arial" w:hAnsi="Arial" w:cs="Arial"/>
                <w:sz w:val="20"/>
                <w:szCs w:val="20"/>
              </w:rPr>
              <w:t>honorary contracts)</w:t>
            </w:r>
          </w:p>
        </w:tc>
      </w:tr>
      <w:tr w:rsidR="00D06909" w:rsidTr="008631B0">
        <w:trPr>
          <w:trHeight w:val="305"/>
        </w:trPr>
        <w:tc>
          <w:tcPr>
            <w:tcW w:w="8222" w:type="dxa"/>
          </w:tcPr>
          <w:p w:rsidR="00D06909" w:rsidRDefault="00D06909">
            <w:pPr>
              <w:autoSpaceDE w:val="0"/>
              <w:autoSpaceDN w:val="0"/>
              <w:adjustRightInd w:val="0"/>
              <w:jc w:val="left"/>
              <w:rPr>
                <w:rFonts w:ascii="Arial" w:hAnsi="Arial" w:cs="Arial"/>
                <w:color w:val="000000"/>
                <w:sz w:val="20"/>
                <w:szCs w:val="20"/>
              </w:rPr>
            </w:pPr>
            <w:r>
              <w:rPr>
                <w:rFonts w:ascii="Arial" w:hAnsi="Arial" w:cs="Arial"/>
                <w:b/>
                <w:bCs/>
                <w:color w:val="000000"/>
                <w:sz w:val="20"/>
                <w:szCs w:val="20"/>
              </w:rPr>
              <w:t>Hours, weeks and staff category</w:t>
            </w:r>
            <w:r>
              <w:rPr>
                <w:rFonts w:ascii="Arial" w:hAnsi="Arial" w:cs="Arial"/>
                <w:color w:val="000000"/>
                <w:sz w:val="20"/>
                <w:szCs w:val="20"/>
              </w:rPr>
              <w:t>/hours and basis/: including category*, type*</w:t>
            </w:r>
          </w:p>
        </w:tc>
      </w:tr>
      <w:tr w:rsidR="00D06909" w:rsidTr="008631B0">
        <w:trPr>
          <w:trHeight w:val="305"/>
        </w:trPr>
        <w:tc>
          <w:tcPr>
            <w:tcW w:w="8222" w:type="dxa"/>
          </w:tcPr>
          <w:p w:rsidR="00D06909" w:rsidRDefault="00D06909">
            <w:pPr>
              <w:autoSpaceDE w:val="0"/>
              <w:autoSpaceDN w:val="0"/>
              <w:adjustRightInd w:val="0"/>
              <w:jc w:val="left"/>
              <w:rPr>
                <w:rFonts w:ascii="Arial" w:hAnsi="Arial" w:cs="Arial"/>
                <w:color w:val="FF0000"/>
                <w:sz w:val="20"/>
                <w:szCs w:val="20"/>
              </w:rPr>
            </w:pPr>
            <w:r>
              <w:rPr>
                <w:rFonts w:ascii="Arial" w:hAnsi="Arial" w:cs="Arial"/>
                <w:b/>
                <w:bCs/>
                <w:color w:val="000000"/>
                <w:sz w:val="20"/>
                <w:szCs w:val="20"/>
              </w:rPr>
              <w:t>Pattern details</w:t>
            </w:r>
            <w:r>
              <w:rPr>
                <w:rFonts w:ascii="Arial" w:hAnsi="Arial" w:cs="Arial"/>
                <w:color w:val="000000"/>
                <w:sz w:val="20"/>
                <w:szCs w:val="20"/>
              </w:rPr>
              <w:t>:</w:t>
            </w:r>
            <w:r>
              <w:rPr>
                <w:rFonts w:ascii="Arial" w:hAnsi="Arial" w:cs="Arial"/>
                <w:sz w:val="20"/>
                <w:szCs w:val="20"/>
              </w:rPr>
              <w:t xml:space="preserve"> select ‘flexible' for </w:t>
            </w:r>
            <w:r>
              <w:rPr>
                <w:rFonts w:ascii="Arial" w:hAnsi="Arial" w:cs="Arial"/>
                <w:sz w:val="20"/>
                <w:szCs w:val="20"/>
                <w:lang w:eastAsia="en-GB"/>
              </w:rPr>
              <w:t>Clinical Honorary (UCEA)</w:t>
            </w:r>
            <w:r>
              <w:rPr>
                <w:rFonts w:ascii="Arial" w:hAnsi="Arial" w:cs="Arial"/>
                <w:sz w:val="20"/>
                <w:szCs w:val="20"/>
              </w:rPr>
              <w:t xml:space="preserve"> posts</w:t>
            </w:r>
          </w:p>
        </w:tc>
      </w:tr>
      <w:tr w:rsidR="00D06909" w:rsidTr="008631B0">
        <w:trPr>
          <w:trHeight w:val="305"/>
        </w:trPr>
        <w:tc>
          <w:tcPr>
            <w:tcW w:w="8222" w:type="dxa"/>
          </w:tcPr>
          <w:p w:rsidR="00D06909" w:rsidRDefault="00D06909">
            <w:pPr>
              <w:autoSpaceDE w:val="0"/>
              <w:autoSpaceDN w:val="0"/>
              <w:adjustRightInd w:val="0"/>
              <w:jc w:val="left"/>
              <w:rPr>
                <w:rFonts w:ascii="Arial" w:hAnsi="Arial" w:cs="Arial"/>
                <w:color w:val="000000"/>
                <w:sz w:val="20"/>
                <w:szCs w:val="20"/>
              </w:rPr>
            </w:pPr>
            <w:r>
              <w:rPr>
                <w:rFonts w:ascii="Arial" w:hAnsi="Arial" w:cs="Arial"/>
                <w:b/>
                <w:bCs/>
                <w:color w:val="000000"/>
                <w:sz w:val="20"/>
                <w:szCs w:val="20"/>
              </w:rPr>
              <w:t>Hesa details (position)</w:t>
            </w:r>
            <w:r>
              <w:rPr>
                <w:rFonts w:ascii="Arial" w:hAnsi="Arial" w:cs="Arial"/>
                <w:color w:val="000000"/>
                <w:sz w:val="20"/>
                <w:szCs w:val="20"/>
              </w:rPr>
              <w:t>: select ‘</w:t>
            </w:r>
            <w:r>
              <w:rPr>
                <w:rFonts w:ascii="Arial" w:hAnsi="Arial" w:cs="Arial"/>
                <w:sz w:val="20"/>
                <w:szCs w:val="20"/>
              </w:rPr>
              <w:t>Exclude from Hesa</w:t>
            </w:r>
            <w:r>
              <w:rPr>
                <w:rFonts w:ascii="Arial" w:hAnsi="Arial" w:cs="Arial"/>
                <w:color w:val="000000"/>
                <w:sz w:val="20"/>
                <w:szCs w:val="20"/>
              </w:rPr>
              <w:t>’ but must enter Academic Employment Function</w:t>
            </w:r>
          </w:p>
        </w:tc>
      </w:tr>
      <w:tr w:rsidR="00D06909" w:rsidTr="008631B0">
        <w:trPr>
          <w:trHeight w:val="305"/>
        </w:trPr>
        <w:tc>
          <w:tcPr>
            <w:tcW w:w="8222" w:type="dxa"/>
          </w:tcPr>
          <w:p w:rsidR="00D06909" w:rsidRDefault="00D06909">
            <w:pPr>
              <w:autoSpaceDE w:val="0"/>
              <w:autoSpaceDN w:val="0"/>
              <w:adjustRightInd w:val="0"/>
              <w:jc w:val="left"/>
              <w:rPr>
                <w:rFonts w:ascii="Arial" w:hAnsi="Arial" w:cs="Arial"/>
                <w:color w:val="000000"/>
                <w:sz w:val="20"/>
                <w:szCs w:val="20"/>
              </w:rPr>
            </w:pPr>
            <w:r>
              <w:rPr>
                <w:rFonts w:ascii="Arial" w:hAnsi="Arial" w:cs="Arial"/>
                <w:b/>
                <w:bCs/>
                <w:color w:val="000000"/>
                <w:sz w:val="20"/>
                <w:szCs w:val="20"/>
              </w:rPr>
              <w:t>UDF details</w:t>
            </w:r>
            <w:r>
              <w:rPr>
                <w:rFonts w:ascii="Arial" w:hAnsi="Arial" w:cs="Arial"/>
                <w:color w:val="000000"/>
                <w:sz w:val="20"/>
                <w:szCs w:val="20"/>
              </w:rPr>
              <w:t xml:space="preserve"> (User defined forms): Induction facilitator*, Check details**</w:t>
            </w:r>
          </w:p>
        </w:tc>
      </w:tr>
      <w:tr w:rsidR="00D06909" w:rsidTr="008631B0">
        <w:trPr>
          <w:trHeight w:val="305"/>
        </w:trPr>
        <w:tc>
          <w:tcPr>
            <w:tcW w:w="8222" w:type="dxa"/>
          </w:tcPr>
          <w:p w:rsidR="00D06909" w:rsidRDefault="00D06909">
            <w:pPr>
              <w:autoSpaceDE w:val="0"/>
              <w:autoSpaceDN w:val="0"/>
              <w:adjustRightInd w:val="0"/>
              <w:jc w:val="left"/>
              <w:rPr>
                <w:rFonts w:ascii="Arial" w:hAnsi="Arial" w:cs="Arial"/>
                <w:color w:val="000000"/>
                <w:sz w:val="20"/>
                <w:szCs w:val="20"/>
              </w:rPr>
            </w:pPr>
            <w:r>
              <w:rPr>
                <w:rFonts w:ascii="Arial" w:hAnsi="Arial" w:cs="Arial"/>
                <w:color w:val="000000"/>
                <w:sz w:val="20"/>
                <w:szCs w:val="20"/>
              </w:rPr>
              <w:t>Attach person to position</w:t>
            </w:r>
          </w:p>
        </w:tc>
      </w:tr>
      <w:tr w:rsidR="00D06909" w:rsidTr="008631B0">
        <w:trPr>
          <w:trHeight w:val="305"/>
        </w:trPr>
        <w:tc>
          <w:tcPr>
            <w:tcW w:w="8222" w:type="dxa"/>
          </w:tcPr>
          <w:p w:rsidR="00D06909" w:rsidRDefault="00D06909">
            <w:pPr>
              <w:autoSpaceDE w:val="0"/>
              <w:autoSpaceDN w:val="0"/>
              <w:adjustRightInd w:val="0"/>
              <w:jc w:val="left"/>
              <w:rPr>
                <w:rFonts w:ascii="Arial" w:hAnsi="Arial" w:cs="Arial"/>
                <w:color w:val="000000"/>
                <w:sz w:val="20"/>
                <w:szCs w:val="20"/>
              </w:rPr>
            </w:pPr>
            <w:r>
              <w:rPr>
                <w:rFonts w:ascii="Arial" w:hAnsi="Arial" w:cs="Arial"/>
                <w:b/>
                <w:bCs/>
                <w:color w:val="000000"/>
                <w:sz w:val="20"/>
                <w:szCs w:val="20"/>
              </w:rPr>
              <w:t>Occupancy details</w:t>
            </w:r>
            <w:r>
              <w:rPr>
                <w:rFonts w:ascii="Arial" w:hAnsi="Arial" w:cs="Arial"/>
                <w:color w:val="000000"/>
                <w:sz w:val="20"/>
                <w:szCs w:val="20"/>
              </w:rPr>
              <w:t>: expected occupancy end date and reason</w:t>
            </w:r>
          </w:p>
        </w:tc>
      </w:tr>
      <w:tr w:rsidR="00D06909" w:rsidTr="008631B0">
        <w:trPr>
          <w:trHeight w:val="305"/>
        </w:trPr>
        <w:tc>
          <w:tcPr>
            <w:tcW w:w="8222" w:type="dxa"/>
          </w:tcPr>
          <w:p w:rsidR="00D06909" w:rsidRDefault="00D06909">
            <w:pPr>
              <w:autoSpaceDE w:val="0"/>
              <w:autoSpaceDN w:val="0"/>
              <w:adjustRightInd w:val="0"/>
              <w:jc w:val="left"/>
              <w:rPr>
                <w:rFonts w:ascii="Arial" w:hAnsi="Arial" w:cs="Arial"/>
                <w:color w:val="FF0000"/>
                <w:sz w:val="20"/>
                <w:szCs w:val="20"/>
              </w:rPr>
            </w:pPr>
            <w:r>
              <w:rPr>
                <w:rFonts w:ascii="Arial" w:hAnsi="Arial" w:cs="Arial"/>
                <w:b/>
                <w:bCs/>
                <w:color w:val="000000"/>
                <w:sz w:val="20"/>
                <w:szCs w:val="20"/>
              </w:rPr>
              <w:t>Probationary periods</w:t>
            </w:r>
            <w:r>
              <w:rPr>
                <w:rFonts w:ascii="Arial" w:hAnsi="Arial" w:cs="Arial"/>
                <w:color w:val="000000"/>
                <w:sz w:val="20"/>
                <w:szCs w:val="20"/>
              </w:rPr>
              <w:t xml:space="preserve"> </w:t>
            </w:r>
            <w:r>
              <w:rPr>
                <w:rFonts w:ascii="Arial" w:hAnsi="Arial" w:cs="Arial"/>
                <w:sz w:val="20"/>
                <w:szCs w:val="20"/>
              </w:rPr>
              <w:t xml:space="preserve">(not needed for </w:t>
            </w:r>
            <w:r>
              <w:rPr>
                <w:rFonts w:ascii="Arial" w:hAnsi="Arial" w:cs="Arial"/>
                <w:sz w:val="20"/>
                <w:szCs w:val="20"/>
                <w:lang w:eastAsia="en-GB"/>
              </w:rPr>
              <w:t>Clinical Honorary (UCEA)</w:t>
            </w:r>
            <w:r>
              <w:rPr>
                <w:rFonts w:ascii="Arial" w:hAnsi="Arial" w:cs="Arial"/>
                <w:sz w:val="20"/>
                <w:szCs w:val="20"/>
              </w:rPr>
              <w:t xml:space="preserve"> roles)</w:t>
            </w:r>
          </w:p>
        </w:tc>
      </w:tr>
      <w:tr w:rsidR="00D06909" w:rsidTr="008631B0">
        <w:trPr>
          <w:trHeight w:val="305"/>
        </w:trPr>
        <w:tc>
          <w:tcPr>
            <w:tcW w:w="8222" w:type="dxa"/>
          </w:tcPr>
          <w:p w:rsidR="00D06909" w:rsidRDefault="00D06909">
            <w:pPr>
              <w:autoSpaceDE w:val="0"/>
              <w:autoSpaceDN w:val="0"/>
              <w:adjustRightInd w:val="0"/>
              <w:jc w:val="left"/>
              <w:rPr>
                <w:rFonts w:ascii="Arial" w:hAnsi="Arial" w:cs="Arial"/>
                <w:color w:val="000000"/>
                <w:sz w:val="20"/>
                <w:szCs w:val="20"/>
              </w:rPr>
            </w:pPr>
            <w:r>
              <w:rPr>
                <w:rFonts w:ascii="Arial" w:hAnsi="Arial" w:cs="Arial"/>
                <w:b/>
                <w:bCs/>
                <w:color w:val="000000"/>
                <w:sz w:val="20"/>
                <w:szCs w:val="20"/>
              </w:rPr>
              <w:t>Correspondence address</w:t>
            </w:r>
            <w:r>
              <w:rPr>
                <w:rFonts w:ascii="Arial" w:hAnsi="Arial" w:cs="Arial"/>
                <w:color w:val="000000"/>
                <w:sz w:val="20"/>
                <w:szCs w:val="20"/>
              </w:rPr>
              <w:t>*</w:t>
            </w:r>
          </w:p>
        </w:tc>
      </w:tr>
      <w:tr w:rsidR="00D06909" w:rsidTr="008631B0">
        <w:trPr>
          <w:trHeight w:val="1208"/>
        </w:trPr>
        <w:tc>
          <w:tcPr>
            <w:tcW w:w="8222" w:type="dxa"/>
          </w:tcPr>
          <w:p w:rsidR="00D06909" w:rsidRDefault="00D06909">
            <w:pPr>
              <w:autoSpaceDE w:val="0"/>
              <w:autoSpaceDN w:val="0"/>
              <w:adjustRightInd w:val="0"/>
              <w:jc w:val="left"/>
              <w:rPr>
                <w:rFonts w:ascii="Arial" w:hAnsi="Arial" w:cs="Arial"/>
                <w:sz w:val="20"/>
                <w:szCs w:val="20"/>
              </w:rPr>
            </w:pPr>
            <w:r>
              <w:rPr>
                <w:rFonts w:ascii="Arial" w:hAnsi="Arial" w:cs="Arial"/>
                <w:b/>
                <w:bCs/>
                <w:sz w:val="20"/>
                <w:szCs w:val="20"/>
              </w:rPr>
              <w:t xml:space="preserve">Person/UDFs/clinical staff details </w:t>
            </w:r>
            <w:r>
              <w:rPr>
                <w:rFonts w:ascii="Arial" w:hAnsi="Arial" w:cs="Arial"/>
                <w:sz w:val="20"/>
                <w:szCs w:val="20"/>
              </w:rPr>
              <w:t xml:space="preserve">the employing NHS Trust/GP Practice entered in ‘Honorary Trust/Substantive employer’ </w:t>
            </w:r>
          </w:p>
          <w:p w:rsidR="00D06909" w:rsidRDefault="00D06909">
            <w:pPr>
              <w:autoSpaceDE w:val="0"/>
              <w:autoSpaceDN w:val="0"/>
              <w:adjustRightInd w:val="0"/>
              <w:jc w:val="left"/>
              <w:rPr>
                <w:rFonts w:ascii="Arial" w:hAnsi="Arial" w:cs="Arial"/>
                <w:i/>
                <w:iCs/>
                <w:color w:val="000000"/>
                <w:sz w:val="20"/>
                <w:szCs w:val="20"/>
              </w:rPr>
            </w:pPr>
            <w:r>
              <w:rPr>
                <w:rFonts w:ascii="Arial" w:hAnsi="Arial" w:cs="Arial"/>
                <w:i/>
                <w:iCs/>
                <w:color w:val="000000"/>
                <w:sz w:val="20"/>
                <w:szCs w:val="20"/>
              </w:rPr>
              <w:t>* Needed for IT access</w:t>
            </w:r>
          </w:p>
          <w:p w:rsidR="00D06909" w:rsidRDefault="00D06909">
            <w:pPr>
              <w:autoSpaceDE w:val="0"/>
              <w:autoSpaceDN w:val="0"/>
              <w:adjustRightInd w:val="0"/>
              <w:jc w:val="left"/>
              <w:rPr>
                <w:rFonts w:ascii="Arial" w:hAnsi="Arial" w:cs="Arial"/>
                <w:sz w:val="20"/>
                <w:szCs w:val="20"/>
              </w:rPr>
            </w:pPr>
            <w:r>
              <w:rPr>
                <w:rFonts w:ascii="Arial" w:hAnsi="Arial" w:cs="Arial"/>
                <w:i/>
                <w:iCs/>
                <w:sz w:val="20"/>
                <w:szCs w:val="20"/>
              </w:rPr>
              <w:t>** Checks are carried out by the substantive NHS Trust/GP Practice.who confirm they are current.</w:t>
            </w:r>
          </w:p>
        </w:tc>
      </w:tr>
    </w:tbl>
    <w:p w:rsidR="005E6AEE" w:rsidRPr="00A50399" w:rsidRDefault="005E6AEE" w:rsidP="00A50399">
      <w:pPr>
        <w:jc w:val="left"/>
        <w:rPr>
          <w:rFonts w:ascii="Arial" w:hAnsi="Arial" w:cs="Arial"/>
          <w:b/>
          <w:bCs/>
        </w:rPr>
      </w:pPr>
    </w:p>
    <w:p w:rsidR="00D06909" w:rsidRDefault="00D06909">
      <w:pPr>
        <w:pStyle w:val="ListParagraph"/>
        <w:numPr>
          <w:ilvl w:val="2"/>
          <w:numId w:val="20"/>
        </w:numPr>
        <w:jc w:val="left"/>
        <w:rPr>
          <w:rFonts w:ascii="Arial" w:hAnsi="Arial" w:cs="Arial"/>
          <w:b/>
          <w:bCs/>
        </w:rPr>
      </w:pPr>
      <w:r>
        <w:rPr>
          <w:rFonts w:ascii="Arial" w:hAnsi="Arial" w:cs="Arial"/>
          <w:b/>
          <w:bCs/>
        </w:rPr>
        <w:t>Information needed for approval through ESR1 for Clinical Honorary (UCEA) roles</w:t>
      </w:r>
    </w:p>
    <w:p w:rsidR="00D06909" w:rsidRDefault="00CA3374" w:rsidP="00A50399">
      <w:pPr>
        <w:pStyle w:val="ListParagraph"/>
        <w:jc w:val="left"/>
        <w:rPr>
          <w:rFonts w:ascii="Arial" w:hAnsi="Arial" w:cs="Arial"/>
        </w:rPr>
      </w:pPr>
      <w:r>
        <w:rPr>
          <w:rFonts w:ascii="Arial" w:hAnsi="Arial" w:cs="Arial"/>
        </w:rPr>
        <w:t>The following information is required for the e-SR1:-</w:t>
      </w:r>
      <w:r w:rsidR="00D06909">
        <w:rPr>
          <w:rFonts w:ascii="Arial" w:hAnsi="Arial" w:cs="Arial"/>
        </w:rPr>
        <w:tab/>
      </w:r>
    </w:p>
    <w:p w:rsidR="00D06909" w:rsidRDefault="005A759A">
      <w:pPr>
        <w:tabs>
          <w:tab w:val="left" w:pos="4062"/>
        </w:tabs>
        <w:jc w:val="left"/>
        <w:rPr>
          <w:rFonts w:ascii="Arial" w:hAnsi="Arial" w:cs="Arial"/>
          <w:b/>
          <w:bCs/>
        </w:rPr>
      </w:pPr>
      <w:r>
        <w:rPr>
          <w:noProof/>
          <w:lang w:eastAsia="en-GB"/>
        </w:rPr>
        <mc:AlternateContent>
          <mc:Choice Requires="wps">
            <w:drawing>
              <wp:anchor distT="0" distB="0" distL="114300" distR="114300" simplePos="0" relativeHeight="251667968" behindDoc="0" locked="0" layoutInCell="1" allowOverlap="1">
                <wp:simplePos x="0" y="0"/>
                <wp:positionH relativeFrom="column">
                  <wp:posOffset>768350</wp:posOffset>
                </wp:positionH>
                <wp:positionV relativeFrom="paragraph">
                  <wp:posOffset>7620</wp:posOffset>
                </wp:positionV>
                <wp:extent cx="4170680" cy="5592445"/>
                <wp:effectExtent l="0" t="0" r="4445" b="635"/>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0680" cy="5592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F79" w:rsidRDefault="00CE7F79">
                            <w:pPr>
                              <w:jc w:val="both"/>
                            </w:pPr>
                          </w:p>
                          <w:tbl>
                            <w:tblPr>
                              <w:tblW w:w="623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37"/>
                            </w:tblGrid>
                            <w:tr w:rsidR="00CE7F79">
                              <w:trPr>
                                <w:trHeight w:val="358"/>
                              </w:trPr>
                              <w:tc>
                                <w:tcPr>
                                  <w:tcW w:w="6237" w:type="dxa"/>
                                  <w:shd w:val="clear" w:color="auto" w:fill="D9D9D9"/>
                                </w:tcPr>
                                <w:p w:rsidR="00CE7F79" w:rsidRDefault="00CE7F79">
                                  <w:pPr>
                                    <w:pStyle w:val="ListParagraph"/>
                                    <w:tabs>
                                      <w:tab w:val="center" w:pos="2001"/>
                                    </w:tabs>
                                    <w:ind w:left="0"/>
                                    <w:jc w:val="left"/>
                                    <w:rPr>
                                      <w:sz w:val="20"/>
                                      <w:szCs w:val="20"/>
                                    </w:rPr>
                                  </w:pPr>
                                  <w:r>
                                    <w:rPr>
                                      <w:sz w:val="20"/>
                                      <w:szCs w:val="20"/>
                                    </w:rPr>
                                    <w:t>Role title</w:t>
                                  </w:r>
                                </w:p>
                              </w:tc>
                            </w:tr>
                            <w:tr w:rsidR="00CE7F79">
                              <w:tc>
                                <w:tcPr>
                                  <w:tcW w:w="6237" w:type="dxa"/>
                                  <w:shd w:val="clear" w:color="auto" w:fill="D9D9D9"/>
                                </w:tcPr>
                                <w:p w:rsidR="00CE7F79" w:rsidRDefault="00CE7F79">
                                  <w:pPr>
                                    <w:pStyle w:val="ListParagraph"/>
                                    <w:spacing w:line="360" w:lineRule="auto"/>
                                    <w:ind w:left="0"/>
                                    <w:jc w:val="left"/>
                                    <w:rPr>
                                      <w:sz w:val="20"/>
                                      <w:szCs w:val="20"/>
                                    </w:rPr>
                                  </w:pPr>
                                  <w:r>
                                    <w:rPr>
                                      <w:sz w:val="20"/>
                                      <w:szCs w:val="20"/>
                                    </w:rPr>
                                    <w:t>Recruiting Manager</w:t>
                                  </w:r>
                                </w:p>
                              </w:tc>
                            </w:tr>
                            <w:tr w:rsidR="00CE7F79">
                              <w:tc>
                                <w:tcPr>
                                  <w:tcW w:w="6237" w:type="dxa"/>
                                  <w:shd w:val="clear" w:color="auto" w:fill="D9D9D9"/>
                                </w:tcPr>
                                <w:p w:rsidR="00CE7F79" w:rsidRDefault="00CE7F79">
                                  <w:pPr>
                                    <w:pStyle w:val="ListParagraph"/>
                                    <w:spacing w:line="360" w:lineRule="auto"/>
                                    <w:ind w:left="0"/>
                                    <w:jc w:val="left"/>
                                    <w:rPr>
                                      <w:sz w:val="20"/>
                                      <w:szCs w:val="20"/>
                                    </w:rPr>
                                  </w:pPr>
                                  <w:r>
                                    <w:rPr>
                                      <w:sz w:val="20"/>
                                      <w:szCs w:val="20"/>
                                    </w:rPr>
                                    <w:t>Job Family</w:t>
                                  </w:r>
                                </w:p>
                              </w:tc>
                            </w:tr>
                            <w:tr w:rsidR="00CE7F79">
                              <w:tc>
                                <w:tcPr>
                                  <w:tcW w:w="6237" w:type="dxa"/>
                                  <w:shd w:val="clear" w:color="auto" w:fill="D9D9D9"/>
                                </w:tcPr>
                                <w:p w:rsidR="00CE7F79" w:rsidRDefault="00CE7F79">
                                  <w:pPr>
                                    <w:pStyle w:val="ListParagraph"/>
                                    <w:spacing w:line="360" w:lineRule="auto"/>
                                    <w:ind w:left="0"/>
                                    <w:jc w:val="left"/>
                                    <w:rPr>
                                      <w:sz w:val="20"/>
                                      <w:szCs w:val="20"/>
                                    </w:rPr>
                                  </w:pPr>
                                  <w:r>
                                    <w:rPr>
                                      <w:sz w:val="20"/>
                                      <w:szCs w:val="20"/>
                                    </w:rPr>
                                    <w:t>Medical School</w:t>
                                  </w:r>
                                </w:p>
                              </w:tc>
                            </w:tr>
                            <w:tr w:rsidR="00CE7F79">
                              <w:tc>
                                <w:tcPr>
                                  <w:tcW w:w="6237" w:type="dxa"/>
                                  <w:shd w:val="clear" w:color="auto" w:fill="D9D9D9"/>
                                </w:tcPr>
                                <w:p w:rsidR="00CE7F79" w:rsidRDefault="00CE7F79">
                                  <w:pPr>
                                    <w:pStyle w:val="ListParagraph"/>
                                    <w:spacing w:line="360" w:lineRule="auto"/>
                                    <w:ind w:left="0"/>
                                    <w:jc w:val="left"/>
                                    <w:rPr>
                                      <w:sz w:val="20"/>
                                      <w:szCs w:val="20"/>
                                    </w:rPr>
                                  </w:pPr>
                                  <w:r>
                                    <w:rPr>
                                      <w:sz w:val="20"/>
                                      <w:szCs w:val="20"/>
                                    </w:rPr>
                                    <w:t>Location (full work address)</w:t>
                                  </w:r>
                                </w:p>
                              </w:tc>
                            </w:tr>
                            <w:tr w:rsidR="00CE7F79">
                              <w:tc>
                                <w:tcPr>
                                  <w:tcW w:w="6237" w:type="dxa"/>
                                  <w:shd w:val="clear" w:color="auto" w:fill="D9D9D9"/>
                                </w:tcPr>
                                <w:p w:rsidR="00CE7F79" w:rsidRDefault="00CE7F79">
                                  <w:pPr>
                                    <w:pStyle w:val="ListParagraph"/>
                                    <w:ind w:left="0"/>
                                    <w:jc w:val="left"/>
                                    <w:rPr>
                                      <w:sz w:val="20"/>
                                      <w:szCs w:val="20"/>
                                    </w:rPr>
                                  </w:pPr>
                                  <w:r>
                                    <w:rPr>
                                      <w:sz w:val="20"/>
                                      <w:szCs w:val="20"/>
                                    </w:rPr>
                                    <w:t>Accountable to (name of academic line manager)</w:t>
                                  </w:r>
                                </w:p>
                              </w:tc>
                            </w:tr>
                            <w:tr w:rsidR="00CE7F79">
                              <w:tc>
                                <w:tcPr>
                                  <w:tcW w:w="6237" w:type="dxa"/>
                                  <w:shd w:val="clear" w:color="auto" w:fill="D9D9D9"/>
                                </w:tcPr>
                                <w:p w:rsidR="00CE7F79" w:rsidRDefault="00CE7F79">
                                  <w:pPr>
                                    <w:pStyle w:val="ListParagraph"/>
                                    <w:ind w:left="0"/>
                                    <w:jc w:val="left"/>
                                    <w:rPr>
                                      <w:sz w:val="20"/>
                                      <w:szCs w:val="20"/>
                                    </w:rPr>
                                  </w:pPr>
                                  <w:r>
                                    <w:rPr>
                                      <w:sz w:val="20"/>
                                      <w:szCs w:val="20"/>
                                    </w:rPr>
                                    <w:t>Name of NHS Trust jointly appointing</w:t>
                                  </w:r>
                                </w:p>
                              </w:tc>
                            </w:tr>
                            <w:tr w:rsidR="00CE7F79">
                              <w:tc>
                                <w:tcPr>
                                  <w:tcW w:w="6237" w:type="dxa"/>
                                  <w:shd w:val="clear" w:color="auto" w:fill="D9D9D9"/>
                                </w:tcPr>
                                <w:p w:rsidR="00CE7F79" w:rsidRDefault="00CE7F79">
                                  <w:pPr>
                                    <w:pStyle w:val="ListParagraph"/>
                                    <w:ind w:left="0"/>
                                    <w:jc w:val="left"/>
                                    <w:rPr>
                                      <w:sz w:val="20"/>
                                      <w:szCs w:val="20"/>
                                    </w:rPr>
                                  </w:pPr>
                                  <w:r>
                                    <w:rPr>
                                      <w:sz w:val="20"/>
                                      <w:szCs w:val="20"/>
                                    </w:rPr>
                                    <w:t>Disclosure and Barring Service check required?</w:t>
                                  </w:r>
                                </w:p>
                              </w:tc>
                            </w:tr>
                            <w:tr w:rsidR="00CE7F79">
                              <w:trPr>
                                <w:trHeight w:val="334"/>
                              </w:trPr>
                              <w:tc>
                                <w:tcPr>
                                  <w:tcW w:w="6237" w:type="dxa"/>
                                  <w:shd w:val="clear" w:color="auto" w:fill="D9D9D9"/>
                                </w:tcPr>
                                <w:p w:rsidR="00CE7F79" w:rsidRDefault="00CE7F79">
                                  <w:pPr>
                                    <w:pStyle w:val="ListParagraph"/>
                                    <w:spacing w:line="360" w:lineRule="auto"/>
                                    <w:ind w:left="0"/>
                                    <w:jc w:val="left"/>
                                    <w:rPr>
                                      <w:sz w:val="20"/>
                                      <w:szCs w:val="20"/>
                                    </w:rPr>
                                  </w:pPr>
                                  <w:r>
                                    <w:rPr>
                                      <w:sz w:val="20"/>
                                      <w:szCs w:val="20"/>
                                    </w:rPr>
                                    <w:t>Start date/end date</w:t>
                                  </w:r>
                                </w:p>
                              </w:tc>
                            </w:tr>
                            <w:tr w:rsidR="00CE7F79">
                              <w:tc>
                                <w:tcPr>
                                  <w:tcW w:w="6237" w:type="dxa"/>
                                  <w:shd w:val="clear" w:color="auto" w:fill="D9D9D9"/>
                                </w:tcPr>
                                <w:p w:rsidR="00CE7F79" w:rsidRDefault="00CE7F79">
                                  <w:pPr>
                                    <w:pStyle w:val="ListParagraph"/>
                                    <w:ind w:left="0"/>
                                    <w:jc w:val="left"/>
                                    <w:rPr>
                                      <w:sz w:val="20"/>
                                      <w:szCs w:val="20"/>
                                    </w:rPr>
                                  </w:pPr>
                                  <w:r>
                                    <w:rPr>
                                      <w:sz w:val="20"/>
                                      <w:szCs w:val="20"/>
                                    </w:rPr>
                                    <w:t>Contract type: Open ended linked to funding; Fixed term</w:t>
                                  </w:r>
                                </w:p>
                              </w:tc>
                            </w:tr>
                            <w:tr w:rsidR="00CE7F79">
                              <w:tc>
                                <w:tcPr>
                                  <w:tcW w:w="6237" w:type="dxa"/>
                                  <w:shd w:val="clear" w:color="auto" w:fill="D9D9D9"/>
                                </w:tcPr>
                                <w:p w:rsidR="00CE7F79" w:rsidRDefault="00CE7F79">
                                  <w:pPr>
                                    <w:pStyle w:val="ListParagraph"/>
                                    <w:spacing w:line="360" w:lineRule="auto"/>
                                    <w:ind w:left="0"/>
                                    <w:jc w:val="left"/>
                                    <w:rPr>
                                      <w:sz w:val="20"/>
                                      <w:szCs w:val="20"/>
                                    </w:rPr>
                                  </w:pPr>
                                  <w:r>
                                    <w:rPr>
                                      <w:sz w:val="20"/>
                                      <w:szCs w:val="20"/>
                                    </w:rPr>
                                    <w:t>Full time / Part Time</w:t>
                                  </w:r>
                                </w:p>
                              </w:tc>
                            </w:tr>
                            <w:tr w:rsidR="00CE7F79">
                              <w:tc>
                                <w:tcPr>
                                  <w:tcW w:w="6237" w:type="dxa"/>
                                  <w:shd w:val="clear" w:color="auto" w:fill="D9D9D9"/>
                                </w:tcPr>
                                <w:p w:rsidR="00CE7F79" w:rsidRDefault="00CE7F79">
                                  <w:pPr>
                                    <w:pStyle w:val="ListParagraph"/>
                                    <w:spacing w:line="360" w:lineRule="auto"/>
                                    <w:ind w:left="0"/>
                                    <w:jc w:val="left"/>
                                    <w:rPr>
                                      <w:sz w:val="20"/>
                                      <w:szCs w:val="20"/>
                                    </w:rPr>
                                  </w:pPr>
                                  <w:r>
                                    <w:rPr>
                                      <w:sz w:val="20"/>
                                      <w:szCs w:val="20"/>
                                    </w:rPr>
                                    <w:t>Term Time Only</w:t>
                                  </w:r>
                                </w:p>
                              </w:tc>
                            </w:tr>
                            <w:tr w:rsidR="00CE7F79">
                              <w:trPr>
                                <w:trHeight w:val="345"/>
                              </w:trPr>
                              <w:tc>
                                <w:tcPr>
                                  <w:tcW w:w="6237" w:type="dxa"/>
                                  <w:shd w:val="clear" w:color="auto" w:fill="D9D9D9"/>
                                </w:tcPr>
                                <w:p w:rsidR="00CE7F79" w:rsidRDefault="00CE7F79">
                                  <w:pPr>
                                    <w:jc w:val="left"/>
                                    <w:rPr>
                                      <w:sz w:val="20"/>
                                      <w:szCs w:val="20"/>
                                    </w:rPr>
                                  </w:pPr>
                                  <w:r>
                                    <w:rPr>
                                      <w:sz w:val="20"/>
                                      <w:szCs w:val="20"/>
                                    </w:rPr>
                                    <w:t>State funding body</w:t>
                                  </w:r>
                                </w:p>
                                <w:p w:rsidR="00CE7F79" w:rsidRDefault="00CE7F79">
                                  <w:pPr>
                                    <w:jc w:val="left"/>
                                    <w:rPr>
                                      <w:sz w:val="20"/>
                                      <w:szCs w:val="20"/>
                                    </w:rPr>
                                  </w:pPr>
                                  <w:r>
                                    <w:rPr>
                                      <w:sz w:val="20"/>
                                      <w:szCs w:val="20"/>
                                    </w:rPr>
                                    <w:t>(see list of funding body codes in section I)</w:t>
                                  </w:r>
                                </w:p>
                              </w:tc>
                            </w:tr>
                            <w:tr w:rsidR="00CE7F79">
                              <w:tc>
                                <w:tcPr>
                                  <w:tcW w:w="6237" w:type="dxa"/>
                                  <w:shd w:val="clear" w:color="auto" w:fill="D9D9D9"/>
                                </w:tcPr>
                                <w:p w:rsidR="00CE7F79" w:rsidRDefault="00CE7F79">
                                  <w:pPr>
                                    <w:jc w:val="left"/>
                                    <w:rPr>
                                      <w:sz w:val="20"/>
                                      <w:szCs w:val="20"/>
                                    </w:rPr>
                                  </w:pPr>
                                  <w:r>
                                    <w:rPr>
                                      <w:sz w:val="20"/>
                                      <w:szCs w:val="20"/>
                                    </w:rPr>
                                    <w:t>Is post within Business Plan?</w:t>
                                  </w:r>
                                  <w:r>
                                    <w:rPr>
                                      <w:sz w:val="20"/>
                                      <w:szCs w:val="20"/>
                                    </w:rPr>
                                    <w:br/>
                                    <w:t>Cognos Line Number:</w:t>
                                  </w:r>
                                </w:p>
                              </w:tc>
                            </w:tr>
                            <w:tr w:rsidR="00CE7F79">
                              <w:tc>
                                <w:tcPr>
                                  <w:tcW w:w="6237" w:type="dxa"/>
                                  <w:shd w:val="clear" w:color="auto" w:fill="D9D9D9"/>
                                </w:tcPr>
                                <w:p w:rsidR="00CE7F79" w:rsidRDefault="00CE7F79">
                                  <w:pPr>
                                    <w:jc w:val="left"/>
                                    <w:rPr>
                                      <w:sz w:val="20"/>
                                      <w:szCs w:val="20"/>
                                    </w:rPr>
                                  </w:pPr>
                                  <w:r>
                                    <w:rPr>
                                      <w:sz w:val="20"/>
                                      <w:szCs w:val="20"/>
                                    </w:rPr>
                                    <w:t>Job description</w:t>
                                  </w:r>
                                  <w:r>
                                    <w:rPr>
                                      <w:sz w:val="20"/>
                                      <w:szCs w:val="20"/>
                                    </w:rPr>
                                    <w:br/>
                                    <w:t>Person specification</w:t>
                                  </w:r>
                                </w:p>
                                <w:p w:rsidR="00CE7F79" w:rsidRDefault="00CE7F79">
                                  <w:pPr>
                                    <w:jc w:val="left"/>
                                    <w:rPr>
                                      <w:sz w:val="20"/>
                                      <w:szCs w:val="20"/>
                                    </w:rPr>
                                  </w:pPr>
                                  <w:r>
                                    <w:rPr>
                                      <w:sz w:val="20"/>
                                      <w:szCs w:val="20"/>
                                    </w:rPr>
                                    <w:t xml:space="preserve">Advertisement </w:t>
                                  </w:r>
                                </w:p>
                              </w:tc>
                            </w:tr>
                            <w:tr w:rsidR="00CE7F79">
                              <w:tc>
                                <w:tcPr>
                                  <w:tcW w:w="6237" w:type="dxa"/>
                                  <w:shd w:val="clear" w:color="auto" w:fill="D9D9D9"/>
                                </w:tcPr>
                                <w:p w:rsidR="00CE7F79" w:rsidRDefault="00CE7F79">
                                  <w:pPr>
                                    <w:spacing w:line="360" w:lineRule="auto"/>
                                    <w:jc w:val="left"/>
                                    <w:rPr>
                                      <w:sz w:val="20"/>
                                      <w:szCs w:val="20"/>
                                    </w:rPr>
                                  </w:pPr>
                                  <w:r>
                                    <w:rPr>
                                      <w:sz w:val="20"/>
                                      <w:szCs w:val="20"/>
                                    </w:rPr>
                                    <w:t>Where advert should be placed:</w:t>
                                  </w:r>
                                </w:p>
                              </w:tc>
                            </w:tr>
                            <w:tr w:rsidR="00CE7F79">
                              <w:tc>
                                <w:tcPr>
                                  <w:tcW w:w="6237" w:type="dxa"/>
                                  <w:shd w:val="clear" w:color="auto" w:fill="D9D9D9"/>
                                </w:tcPr>
                                <w:p w:rsidR="00CE7F79" w:rsidRDefault="00CE7F79">
                                  <w:pPr>
                                    <w:jc w:val="left"/>
                                    <w:rPr>
                                      <w:sz w:val="20"/>
                                      <w:szCs w:val="20"/>
                                    </w:rPr>
                                  </w:pPr>
                                  <w:r>
                                    <w:rPr>
                                      <w:sz w:val="20"/>
                                      <w:szCs w:val="20"/>
                                    </w:rPr>
                                    <w:t>How many weeks is the post to be advertised for?</w:t>
                                  </w:r>
                                </w:p>
                              </w:tc>
                            </w:tr>
                            <w:tr w:rsidR="00CE7F79">
                              <w:trPr>
                                <w:trHeight w:val="221"/>
                              </w:trPr>
                              <w:tc>
                                <w:tcPr>
                                  <w:tcW w:w="6237" w:type="dxa"/>
                                  <w:shd w:val="clear" w:color="auto" w:fill="D9D9D9"/>
                                </w:tcPr>
                                <w:p w:rsidR="00CE7F79" w:rsidRDefault="00CE7F79">
                                  <w:pPr>
                                    <w:spacing w:line="360" w:lineRule="auto"/>
                                    <w:jc w:val="left"/>
                                    <w:rPr>
                                      <w:sz w:val="20"/>
                                      <w:szCs w:val="20"/>
                                    </w:rPr>
                                  </w:pPr>
                                  <w:r>
                                    <w:rPr>
                                      <w:sz w:val="20"/>
                                      <w:szCs w:val="20"/>
                                    </w:rPr>
                                    <w:t>Chair of panel:</w:t>
                                  </w:r>
                                </w:p>
                              </w:tc>
                            </w:tr>
                            <w:tr w:rsidR="00CE7F79">
                              <w:tc>
                                <w:tcPr>
                                  <w:tcW w:w="6237" w:type="dxa"/>
                                  <w:shd w:val="clear" w:color="auto" w:fill="D9D9D9"/>
                                </w:tcPr>
                                <w:p w:rsidR="00CE7F79" w:rsidRDefault="00CE7F79">
                                  <w:pPr>
                                    <w:spacing w:line="360" w:lineRule="auto"/>
                                    <w:jc w:val="left"/>
                                    <w:rPr>
                                      <w:sz w:val="20"/>
                                      <w:szCs w:val="20"/>
                                    </w:rPr>
                                  </w:pPr>
                                  <w:r>
                                    <w:rPr>
                                      <w:sz w:val="20"/>
                                      <w:szCs w:val="20"/>
                                    </w:rPr>
                                    <w:t>Panel members:</w:t>
                                  </w:r>
                                </w:p>
                              </w:tc>
                            </w:tr>
                            <w:tr w:rsidR="00CE7F79">
                              <w:tc>
                                <w:tcPr>
                                  <w:tcW w:w="6237" w:type="dxa"/>
                                  <w:shd w:val="clear" w:color="auto" w:fill="D9D9D9"/>
                                </w:tcPr>
                                <w:p w:rsidR="00CE7F79" w:rsidRDefault="00CE7F79">
                                  <w:pPr>
                                    <w:spacing w:line="360" w:lineRule="auto"/>
                                    <w:jc w:val="left"/>
                                    <w:rPr>
                                      <w:sz w:val="20"/>
                                      <w:szCs w:val="20"/>
                                    </w:rPr>
                                  </w:pPr>
                                  <w:r>
                                    <w:rPr>
                                      <w:sz w:val="20"/>
                                      <w:szCs w:val="20"/>
                                    </w:rPr>
                                    <w:t>HR Admin Contact:</w:t>
                                  </w:r>
                                </w:p>
                              </w:tc>
                            </w:tr>
                            <w:tr w:rsidR="00CE7F79">
                              <w:tc>
                                <w:tcPr>
                                  <w:tcW w:w="6237" w:type="dxa"/>
                                  <w:shd w:val="clear" w:color="auto" w:fill="D9D9D9"/>
                                </w:tcPr>
                                <w:p w:rsidR="00CE7F79" w:rsidRDefault="00CE7F79">
                                  <w:pPr>
                                    <w:spacing w:line="360" w:lineRule="auto"/>
                                    <w:jc w:val="left"/>
                                    <w:rPr>
                                      <w:sz w:val="20"/>
                                      <w:szCs w:val="20"/>
                                    </w:rPr>
                                  </w:pPr>
                                  <w:r>
                                    <w:rPr>
                                      <w:sz w:val="20"/>
                                      <w:szCs w:val="20"/>
                                    </w:rPr>
                                    <w:t>Cost code for advertisement:</w:t>
                                  </w:r>
                                </w:p>
                              </w:tc>
                            </w:tr>
                            <w:tr w:rsidR="00CE7F79">
                              <w:tc>
                                <w:tcPr>
                                  <w:tcW w:w="6237" w:type="dxa"/>
                                  <w:shd w:val="clear" w:color="auto" w:fill="D9D9D9"/>
                                </w:tcPr>
                                <w:p w:rsidR="00CE7F79" w:rsidRDefault="00CE7F79">
                                  <w:pPr>
                                    <w:pStyle w:val="ListParagraph"/>
                                    <w:spacing w:line="360" w:lineRule="auto"/>
                                    <w:ind w:left="0"/>
                                    <w:jc w:val="left"/>
                                    <w:rPr>
                                      <w:sz w:val="20"/>
                                      <w:szCs w:val="20"/>
                                    </w:rPr>
                                  </w:pPr>
                                  <w:r>
                                    <w:rPr>
                                      <w:sz w:val="20"/>
                                      <w:szCs w:val="20"/>
                                    </w:rPr>
                                    <w:t xml:space="preserve">No of PAs </w:t>
                                  </w:r>
                                </w:p>
                              </w:tc>
                            </w:tr>
                          </w:tbl>
                          <w:p w:rsidR="00CE7F79" w:rsidRDefault="00CE7F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60.5pt;margin-top:.6pt;width:328.4pt;height:440.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" stroked="f">
                <v:textbox>
                  <w:txbxContent>
                    <w:p w:rsidR="00CE7F79" w:rsidRDefault="00CE7F79">
                      <w:pPr>
                        <w:jc w:val="both"/>
                      </w:pPr>
                    </w:p>
                    <w:tbl>
                      <w:tblPr>
                        <w:tblW w:w="623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37"/>
                      </w:tblGrid>
                      <w:tr w:rsidR="00CE7F79">
                        <w:trPr>
                          <w:trHeight w:val="358"/>
                        </w:trPr>
                        <w:tc>
                          <w:tcPr>
                            <w:tcW w:w="6237" w:type="dxa"/>
                            <w:shd w:val="clear" w:color="auto" w:fill="D9D9D9"/>
                          </w:tcPr>
                          <w:p w:rsidR="00CE7F79" w:rsidRDefault="00CE7F79">
                            <w:pPr>
                              <w:pStyle w:val="ListParagraph"/>
                              <w:tabs>
                                <w:tab w:val="center" w:pos="2001"/>
                              </w:tabs>
                              <w:ind w:left="0"/>
                              <w:jc w:val="left"/>
                              <w:rPr>
                                <w:sz w:val="20"/>
                                <w:szCs w:val="20"/>
                              </w:rPr>
                            </w:pPr>
                            <w:r>
                              <w:rPr>
                                <w:sz w:val="20"/>
                                <w:szCs w:val="20"/>
                              </w:rPr>
                              <w:t>Role title</w:t>
                            </w:r>
                          </w:p>
                        </w:tc>
                      </w:tr>
                      <w:tr w:rsidR="00CE7F79">
                        <w:tc>
                          <w:tcPr>
                            <w:tcW w:w="6237" w:type="dxa"/>
                            <w:shd w:val="clear" w:color="auto" w:fill="D9D9D9"/>
                          </w:tcPr>
                          <w:p w:rsidR="00CE7F79" w:rsidRDefault="00CE7F79">
                            <w:pPr>
                              <w:pStyle w:val="ListParagraph"/>
                              <w:spacing w:line="360" w:lineRule="auto"/>
                              <w:ind w:left="0"/>
                              <w:jc w:val="left"/>
                              <w:rPr>
                                <w:sz w:val="20"/>
                                <w:szCs w:val="20"/>
                              </w:rPr>
                            </w:pPr>
                            <w:r>
                              <w:rPr>
                                <w:sz w:val="20"/>
                                <w:szCs w:val="20"/>
                              </w:rPr>
                              <w:t>Recruiting Manager</w:t>
                            </w:r>
                          </w:p>
                        </w:tc>
                      </w:tr>
                      <w:tr w:rsidR="00CE7F79">
                        <w:tc>
                          <w:tcPr>
                            <w:tcW w:w="6237" w:type="dxa"/>
                            <w:shd w:val="clear" w:color="auto" w:fill="D9D9D9"/>
                          </w:tcPr>
                          <w:p w:rsidR="00CE7F79" w:rsidRDefault="00CE7F79">
                            <w:pPr>
                              <w:pStyle w:val="ListParagraph"/>
                              <w:spacing w:line="360" w:lineRule="auto"/>
                              <w:ind w:left="0"/>
                              <w:jc w:val="left"/>
                              <w:rPr>
                                <w:sz w:val="20"/>
                                <w:szCs w:val="20"/>
                              </w:rPr>
                            </w:pPr>
                            <w:r>
                              <w:rPr>
                                <w:sz w:val="20"/>
                                <w:szCs w:val="20"/>
                              </w:rPr>
                              <w:t>Job Family</w:t>
                            </w:r>
                          </w:p>
                        </w:tc>
                      </w:tr>
                      <w:tr w:rsidR="00CE7F79">
                        <w:tc>
                          <w:tcPr>
                            <w:tcW w:w="6237" w:type="dxa"/>
                            <w:shd w:val="clear" w:color="auto" w:fill="D9D9D9"/>
                          </w:tcPr>
                          <w:p w:rsidR="00CE7F79" w:rsidRDefault="00CE7F79">
                            <w:pPr>
                              <w:pStyle w:val="ListParagraph"/>
                              <w:spacing w:line="360" w:lineRule="auto"/>
                              <w:ind w:left="0"/>
                              <w:jc w:val="left"/>
                              <w:rPr>
                                <w:sz w:val="20"/>
                                <w:szCs w:val="20"/>
                              </w:rPr>
                            </w:pPr>
                            <w:r>
                              <w:rPr>
                                <w:sz w:val="20"/>
                                <w:szCs w:val="20"/>
                              </w:rPr>
                              <w:t>Medical School</w:t>
                            </w:r>
                          </w:p>
                        </w:tc>
                      </w:tr>
                      <w:tr w:rsidR="00CE7F79">
                        <w:tc>
                          <w:tcPr>
                            <w:tcW w:w="6237" w:type="dxa"/>
                            <w:shd w:val="clear" w:color="auto" w:fill="D9D9D9"/>
                          </w:tcPr>
                          <w:p w:rsidR="00CE7F79" w:rsidRDefault="00CE7F79">
                            <w:pPr>
                              <w:pStyle w:val="ListParagraph"/>
                              <w:spacing w:line="360" w:lineRule="auto"/>
                              <w:ind w:left="0"/>
                              <w:jc w:val="left"/>
                              <w:rPr>
                                <w:sz w:val="20"/>
                                <w:szCs w:val="20"/>
                              </w:rPr>
                            </w:pPr>
                            <w:r>
                              <w:rPr>
                                <w:sz w:val="20"/>
                                <w:szCs w:val="20"/>
                              </w:rPr>
                              <w:t>Location (full work address)</w:t>
                            </w:r>
                          </w:p>
                        </w:tc>
                      </w:tr>
                      <w:tr w:rsidR="00CE7F79">
                        <w:tc>
                          <w:tcPr>
                            <w:tcW w:w="6237" w:type="dxa"/>
                            <w:shd w:val="clear" w:color="auto" w:fill="D9D9D9"/>
                          </w:tcPr>
                          <w:p w:rsidR="00CE7F79" w:rsidRDefault="00CE7F79">
                            <w:pPr>
                              <w:pStyle w:val="ListParagraph"/>
                              <w:ind w:left="0"/>
                              <w:jc w:val="left"/>
                              <w:rPr>
                                <w:sz w:val="20"/>
                                <w:szCs w:val="20"/>
                              </w:rPr>
                            </w:pPr>
                            <w:r>
                              <w:rPr>
                                <w:sz w:val="20"/>
                                <w:szCs w:val="20"/>
                              </w:rPr>
                              <w:t>Accountable to (name of academic line manager)</w:t>
                            </w:r>
                          </w:p>
                        </w:tc>
                      </w:tr>
                      <w:tr w:rsidR="00CE7F79">
                        <w:tc>
                          <w:tcPr>
                            <w:tcW w:w="6237" w:type="dxa"/>
                            <w:shd w:val="clear" w:color="auto" w:fill="D9D9D9"/>
                          </w:tcPr>
                          <w:p w:rsidR="00CE7F79" w:rsidRDefault="00CE7F79">
                            <w:pPr>
                              <w:pStyle w:val="ListParagraph"/>
                              <w:ind w:left="0"/>
                              <w:jc w:val="left"/>
                              <w:rPr>
                                <w:sz w:val="20"/>
                                <w:szCs w:val="20"/>
                              </w:rPr>
                            </w:pPr>
                            <w:r>
                              <w:rPr>
                                <w:sz w:val="20"/>
                                <w:szCs w:val="20"/>
                              </w:rPr>
                              <w:t>Name of NHS Trust jointly appointing</w:t>
                            </w:r>
                          </w:p>
                        </w:tc>
                      </w:tr>
                      <w:tr w:rsidR="00CE7F79">
                        <w:tc>
                          <w:tcPr>
                            <w:tcW w:w="6237" w:type="dxa"/>
                            <w:shd w:val="clear" w:color="auto" w:fill="D9D9D9"/>
                          </w:tcPr>
                          <w:p w:rsidR="00CE7F79" w:rsidRDefault="00CE7F79">
                            <w:pPr>
                              <w:pStyle w:val="ListParagraph"/>
                              <w:ind w:left="0"/>
                              <w:jc w:val="left"/>
                              <w:rPr>
                                <w:sz w:val="20"/>
                                <w:szCs w:val="20"/>
                              </w:rPr>
                            </w:pPr>
                            <w:r>
                              <w:rPr>
                                <w:sz w:val="20"/>
                                <w:szCs w:val="20"/>
                              </w:rPr>
                              <w:t>Disclosure and Barring Service check required?</w:t>
                            </w:r>
                          </w:p>
                        </w:tc>
                      </w:tr>
                      <w:tr w:rsidR="00CE7F79">
                        <w:trPr>
                          <w:trHeight w:val="334"/>
                        </w:trPr>
                        <w:tc>
                          <w:tcPr>
                            <w:tcW w:w="6237" w:type="dxa"/>
                            <w:shd w:val="clear" w:color="auto" w:fill="D9D9D9"/>
                          </w:tcPr>
                          <w:p w:rsidR="00CE7F79" w:rsidRDefault="00CE7F79">
                            <w:pPr>
                              <w:pStyle w:val="ListParagraph"/>
                              <w:spacing w:line="360" w:lineRule="auto"/>
                              <w:ind w:left="0"/>
                              <w:jc w:val="left"/>
                              <w:rPr>
                                <w:sz w:val="20"/>
                                <w:szCs w:val="20"/>
                              </w:rPr>
                            </w:pPr>
                            <w:r>
                              <w:rPr>
                                <w:sz w:val="20"/>
                                <w:szCs w:val="20"/>
                              </w:rPr>
                              <w:t>Start date/end date</w:t>
                            </w:r>
                          </w:p>
                        </w:tc>
                      </w:tr>
                      <w:tr w:rsidR="00CE7F79">
                        <w:tc>
                          <w:tcPr>
                            <w:tcW w:w="6237" w:type="dxa"/>
                            <w:shd w:val="clear" w:color="auto" w:fill="D9D9D9"/>
                          </w:tcPr>
                          <w:p w:rsidR="00CE7F79" w:rsidRDefault="00CE7F79">
                            <w:pPr>
                              <w:pStyle w:val="ListParagraph"/>
                              <w:ind w:left="0"/>
                              <w:jc w:val="left"/>
                              <w:rPr>
                                <w:sz w:val="20"/>
                                <w:szCs w:val="20"/>
                              </w:rPr>
                            </w:pPr>
                            <w:r>
                              <w:rPr>
                                <w:sz w:val="20"/>
                                <w:szCs w:val="20"/>
                              </w:rPr>
                              <w:t>Contract type: Open ended linked to funding; Fixed term</w:t>
                            </w:r>
                          </w:p>
                        </w:tc>
                      </w:tr>
                      <w:tr w:rsidR="00CE7F79">
                        <w:tc>
                          <w:tcPr>
                            <w:tcW w:w="6237" w:type="dxa"/>
                            <w:shd w:val="clear" w:color="auto" w:fill="D9D9D9"/>
                          </w:tcPr>
                          <w:p w:rsidR="00CE7F79" w:rsidRDefault="00CE7F79">
                            <w:pPr>
                              <w:pStyle w:val="ListParagraph"/>
                              <w:spacing w:line="360" w:lineRule="auto"/>
                              <w:ind w:left="0"/>
                              <w:jc w:val="left"/>
                              <w:rPr>
                                <w:sz w:val="20"/>
                                <w:szCs w:val="20"/>
                              </w:rPr>
                            </w:pPr>
                            <w:r>
                              <w:rPr>
                                <w:sz w:val="20"/>
                                <w:szCs w:val="20"/>
                              </w:rPr>
                              <w:t>Full time / Part Time</w:t>
                            </w:r>
                          </w:p>
                        </w:tc>
                      </w:tr>
                      <w:tr w:rsidR="00CE7F79">
                        <w:tc>
                          <w:tcPr>
                            <w:tcW w:w="6237" w:type="dxa"/>
                            <w:shd w:val="clear" w:color="auto" w:fill="D9D9D9"/>
                          </w:tcPr>
                          <w:p w:rsidR="00CE7F79" w:rsidRDefault="00CE7F79">
                            <w:pPr>
                              <w:pStyle w:val="ListParagraph"/>
                              <w:spacing w:line="360" w:lineRule="auto"/>
                              <w:ind w:left="0"/>
                              <w:jc w:val="left"/>
                              <w:rPr>
                                <w:sz w:val="20"/>
                                <w:szCs w:val="20"/>
                              </w:rPr>
                            </w:pPr>
                            <w:r>
                              <w:rPr>
                                <w:sz w:val="20"/>
                                <w:szCs w:val="20"/>
                              </w:rPr>
                              <w:t>Term Time Only</w:t>
                            </w:r>
                          </w:p>
                        </w:tc>
                      </w:tr>
                      <w:tr w:rsidR="00CE7F79">
                        <w:trPr>
                          <w:trHeight w:val="345"/>
                        </w:trPr>
                        <w:tc>
                          <w:tcPr>
                            <w:tcW w:w="6237" w:type="dxa"/>
                            <w:shd w:val="clear" w:color="auto" w:fill="D9D9D9"/>
                          </w:tcPr>
                          <w:p w:rsidR="00CE7F79" w:rsidRDefault="00CE7F79">
                            <w:pPr>
                              <w:jc w:val="left"/>
                              <w:rPr>
                                <w:sz w:val="20"/>
                                <w:szCs w:val="20"/>
                              </w:rPr>
                            </w:pPr>
                            <w:r>
                              <w:rPr>
                                <w:sz w:val="20"/>
                                <w:szCs w:val="20"/>
                              </w:rPr>
                              <w:t>State funding body</w:t>
                            </w:r>
                          </w:p>
                          <w:p w:rsidR="00CE7F79" w:rsidRDefault="00CE7F79">
                            <w:pPr>
                              <w:jc w:val="left"/>
                              <w:rPr>
                                <w:sz w:val="20"/>
                                <w:szCs w:val="20"/>
                              </w:rPr>
                            </w:pPr>
                            <w:r>
                              <w:rPr>
                                <w:sz w:val="20"/>
                                <w:szCs w:val="20"/>
                              </w:rPr>
                              <w:t>(see list of funding body codes in section I)</w:t>
                            </w:r>
                          </w:p>
                        </w:tc>
                      </w:tr>
                      <w:tr w:rsidR="00CE7F79">
                        <w:tc>
                          <w:tcPr>
                            <w:tcW w:w="6237" w:type="dxa"/>
                            <w:shd w:val="clear" w:color="auto" w:fill="D9D9D9"/>
                          </w:tcPr>
                          <w:p w:rsidR="00CE7F79" w:rsidRDefault="00CE7F79">
                            <w:pPr>
                              <w:jc w:val="left"/>
                              <w:rPr>
                                <w:sz w:val="20"/>
                                <w:szCs w:val="20"/>
                              </w:rPr>
                            </w:pPr>
                            <w:r>
                              <w:rPr>
                                <w:sz w:val="20"/>
                                <w:szCs w:val="20"/>
                              </w:rPr>
                              <w:t>Is post within Business Plan?</w:t>
                            </w:r>
                            <w:r>
                              <w:rPr>
                                <w:sz w:val="20"/>
                                <w:szCs w:val="20"/>
                              </w:rPr>
                              <w:br/>
                              <w:t>Cognos Line Number:</w:t>
                            </w:r>
                          </w:p>
                        </w:tc>
                      </w:tr>
                      <w:tr w:rsidR="00CE7F79">
                        <w:tc>
                          <w:tcPr>
                            <w:tcW w:w="6237" w:type="dxa"/>
                            <w:shd w:val="clear" w:color="auto" w:fill="D9D9D9"/>
                          </w:tcPr>
                          <w:p w:rsidR="00CE7F79" w:rsidRDefault="00CE7F79">
                            <w:pPr>
                              <w:jc w:val="left"/>
                              <w:rPr>
                                <w:sz w:val="20"/>
                                <w:szCs w:val="20"/>
                              </w:rPr>
                            </w:pPr>
                            <w:r>
                              <w:rPr>
                                <w:sz w:val="20"/>
                                <w:szCs w:val="20"/>
                              </w:rPr>
                              <w:t>Job description</w:t>
                            </w:r>
                            <w:r>
                              <w:rPr>
                                <w:sz w:val="20"/>
                                <w:szCs w:val="20"/>
                              </w:rPr>
                              <w:br/>
                              <w:t>Person specification</w:t>
                            </w:r>
                          </w:p>
                          <w:p w:rsidR="00CE7F79" w:rsidRDefault="00CE7F79">
                            <w:pPr>
                              <w:jc w:val="left"/>
                              <w:rPr>
                                <w:sz w:val="20"/>
                                <w:szCs w:val="20"/>
                              </w:rPr>
                            </w:pPr>
                            <w:r>
                              <w:rPr>
                                <w:sz w:val="20"/>
                                <w:szCs w:val="20"/>
                              </w:rPr>
                              <w:t xml:space="preserve">Advertisement </w:t>
                            </w:r>
                          </w:p>
                        </w:tc>
                      </w:tr>
                      <w:tr w:rsidR="00CE7F79">
                        <w:tc>
                          <w:tcPr>
                            <w:tcW w:w="6237" w:type="dxa"/>
                            <w:shd w:val="clear" w:color="auto" w:fill="D9D9D9"/>
                          </w:tcPr>
                          <w:p w:rsidR="00CE7F79" w:rsidRDefault="00CE7F79">
                            <w:pPr>
                              <w:spacing w:line="360" w:lineRule="auto"/>
                              <w:jc w:val="left"/>
                              <w:rPr>
                                <w:sz w:val="20"/>
                                <w:szCs w:val="20"/>
                              </w:rPr>
                            </w:pPr>
                            <w:r>
                              <w:rPr>
                                <w:sz w:val="20"/>
                                <w:szCs w:val="20"/>
                              </w:rPr>
                              <w:t>Where advert should be placed:</w:t>
                            </w:r>
                          </w:p>
                        </w:tc>
                      </w:tr>
                      <w:tr w:rsidR="00CE7F79">
                        <w:tc>
                          <w:tcPr>
                            <w:tcW w:w="6237" w:type="dxa"/>
                            <w:shd w:val="clear" w:color="auto" w:fill="D9D9D9"/>
                          </w:tcPr>
                          <w:p w:rsidR="00CE7F79" w:rsidRDefault="00CE7F79">
                            <w:pPr>
                              <w:jc w:val="left"/>
                              <w:rPr>
                                <w:sz w:val="20"/>
                                <w:szCs w:val="20"/>
                              </w:rPr>
                            </w:pPr>
                            <w:r>
                              <w:rPr>
                                <w:sz w:val="20"/>
                                <w:szCs w:val="20"/>
                              </w:rPr>
                              <w:t>How many weeks is the post to be advertised for?</w:t>
                            </w:r>
                          </w:p>
                        </w:tc>
                      </w:tr>
                      <w:tr w:rsidR="00CE7F79">
                        <w:trPr>
                          <w:trHeight w:val="221"/>
                        </w:trPr>
                        <w:tc>
                          <w:tcPr>
                            <w:tcW w:w="6237" w:type="dxa"/>
                            <w:shd w:val="clear" w:color="auto" w:fill="D9D9D9"/>
                          </w:tcPr>
                          <w:p w:rsidR="00CE7F79" w:rsidRDefault="00CE7F79">
                            <w:pPr>
                              <w:spacing w:line="360" w:lineRule="auto"/>
                              <w:jc w:val="left"/>
                              <w:rPr>
                                <w:sz w:val="20"/>
                                <w:szCs w:val="20"/>
                              </w:rPr>
                            </w:pPr>
                            <w:r>
                              <w:rPr>
                                <w:sz w:val="20"/>
                                <w:szCs w:val="20"/>
                              </w:rPr>
                              <w:t>Chair of panel:</w:t>
                            </w:r>
                          </w:p>
                        </w:tc>
                      </w:tr>
                      <w:tr w:rsidR="00CE7F79">
                        <w:tc>
                          <w:tcPr>
                            <w:tcW w:w="6237" w:type="dxa"/>
                            <w:shd w:val="clear" w:color="auto" w:fill="D9D9D9"/>
                          </w:tcPr>
                          <w:p w:rsidR="00CE7F79" w:rsidRDefault="00CE7F79">
                            <w:pPr>
                              <w:spacing w:line="360" w:lineRule="auto"/>
                              <w:jc w:val="left"/>
                              <w:rPr>
                                <w:sz w:val="20"/>
                                <w:szCs w:val="20"/>
                              </w:rPr>
                            </w:pPr>
                            <w:r>
                              <w:rPr>
                                <w:sz w:val="20"/>
                                <w:szCs w:val="20"/>
                              </w:rPr>
                              <w:t>Panel members:</w:t>
                            </w:r>
                          </w:p>
                        </w:tc>
                      </w:tr>
                      <w:tr w:rsidR="00CE7F79">
                        <w:tc>
                          <w:tcPr>
                            <w:tcW w:w="6237" w:type="dxa"/>
                            <w:shd w:val="clear" w:color="auto" w:fill="D9D9D9"/>
                          </w:tcPr>
                          <w:p w:rsidR="00CE7F79" w:rsidRDefault="00CE7F79">
                            <w:pPr>
                              <w:spacing w:line="360" w:lineRule="auto"/>
                              <w:jc w:val="left"/>
                              <w:rPr>
                                <w:sz w:val="20"/>
                                <w:szCs w:val="20"/>
                              </w:rPr>
                            </w:pPr>
                            <w:r>
                              <w:rPr>
                                <w:sz w:val="20"/>
                                <w:szCs w:val="20"/>
                              </w:rPr>
                              <w:t>HR Admin Contact:</w:t>
                            </w:r>
                          </w:p>
                        </w:tc>
                      </w:tr>
                      <w:tr w:rsidR="00CE7F79">
                        <w:tc>
                          <w:tcPr>
                            <w:tcW w:w="6237" w:type="dxa"/>
                            <w:shd w:val="clear" w:color="auto" w:fill="D9D9D9"/>
                          </w:tcPr>
                          <w:p w:rsidR="00CE7F79" w:rsidRDefault="00CE7F79">
                            <w:pPr>
                              <w:spacing w:line="360" w:lineRule="auto"/>
                              <w:jc w:val="left"/>
                              <w:rPr>
                                <w:sz w:val="20"/>
                                <w:szCs w:val="20"/>
                              </w:rPr>
                            </w:pPr>
                            <w:r>
                              <w:rPr>
                                <w:sz w:val="20"/>
                                <w:szCs w:val="20"/>
                              </w:rPr>
                              <w:t>Cost code for advertisement:</w:t>
                            </w:r>
                          </w:p>
                        </w:tc>
                      </w:tr>
                      <w:tr w:rsidR="00CE7F79">
                        <w:tc>
                          <w:tcPr>
                            <w:tcW w:w="6237" w:type="dxa"/>
                            <w:shd w:val="clear" w:color="auto" w:fill="D9D9D9"/>
                          </w:tcPr>
                          <w:p w:rsidR="00CE7F79" w:rsidRDefault="00CE7F79">
                            <w:pPr>
                              <w:pStyle w:val="ListParagraph"/>
                              <w:spacing w:line="360" w:lineRule="auto"/>
                              <w:ind w:left="0"/>
                              <w:jc w:val="left"/>
                              <w:rPr>
                                <w:sz w:val="20"/>
                                <w:szCs w:val="20"/>
                              </w:rPr>
                            </w:pPr>
                            <w:r>
                              <w:rPr>
                                <w:sz w:val="20"/>
                                <w:szCs w:val="20"/>
                              </w:rPr>
                              <w:t xml:space="preserve">No of PAs </w:t>
                            </w:r>
                          </w:p>
                        </w:tc>
                      </w:tr>
                    </w:tbl>
                    <w:p w:rsidR="00CE7F79" w:rsidRDefault="00CE7F79"/>
                  </w:txbxContent>
                </v:textbox>
              </v:shape>
            </w:pict>
          </mc:Fallback>
        </mc:AlternateContent>
      </w:r>
    </w:p>
    <w:p w:rsidR="00D06909" w:rsidRDefault="00D06909">
      <w:pPr>
        <w:tabs>
          <w:tab w:val="left" w:pos="4062"/>
        </w:tabs>
        <w:jc w:val="left"/>
        <w:rPr>
          <w:rFonts w:ascii="Arial" w:hAnsi="Arial" w:cs="Arial"/>
          <w:b/>
          <w:bCs/>
        </w:rPr>
      </w:pPr>
    </w:p>
    <w:p w:rsidR="00D06909" w:rsidRDefault="00D06909">
      <w:pPr>
        <w:tabs>
          <w:tab w:val="left" w:pos="4062"/>
        </w:tabs>
        <w:jc w:val="left"/>
        <w:rPr>
          <w:rFonts w:ascii="Arial" w:hAnsi="Arial" w:cs="Arial"/>
          <w:b/>
          <w:bCs/>
        </w:rPr>
      </w:pPr>
    </w:p>
    <w:p w:rsidR="00D06909" w:rsidRDefault="00D06909">
      <w:pPr>
        <w:tabs>
          <w:tab w:val="left" w:pos="4062"/>
        </w:tabs>
        <w:jc w:val="left"/>
        <w:rPr>
          <w:rFonts w:ascii="Arial" w:hAnsi="Arial" w:cs="Arial"/>
          <w:b/>
          <w:bCs/>
        </w:rPr>
      </w:pPr>
    </w:p>
    <w:p w:rsidR="00D06909" w:rsidRDefault="00D06909">
      <w:pPr>
        <w:tabs>
          <w:tab w:val="left" w:pos="4062"/>
        </w:tabs>
        <w:jc w:val="left"/>
        <w:rPr>
          <w:rFonts w:ascii="Arial" w:hAnsi="Arial" w:cs="Arial"/>
          <w:b/>
          <w:bCs/>
        </w:rPr>
      </w:pPr>
    </w:p>
    <w:p w:rsidR="00D06909" w:rsidRDefault="00D06909">
      <w:pPr>
        <w:tabs>
          <w:tab w:val="left" w:pos="4062"/>
        </w:tabs>
        <w:jc w:val="left"/>
        <w:rPr>
          <w:rFonts w:ascii="Arial" w:hAnsi="Arial" w:cs="Arial"/>
          <w:b/>
          <w:bCs/>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tabs>
          <w:tab w:val="left" w:pos="8565"/>
        </w:tabs>
        <w:jc w:val="both"/>
        <w:rPr>
          <w:rFonts w:ascii="Arial" w:hAnsi="Arial" w:cs="Arial"/>
          <w:b/>
          <w:bCs/>
        </w:rPr>
      </w:pPr>
    </w:p>
    <w:p w:rsidR="00D06909" w:rsidRDefault="00D06909">
      <w:pPr>
        <w:jc w:val="left"/>
        <w:rPr>
          <w:rFonts w:ascii="Arial" w:hAnsi="Arial" w:cs="Arial"/>
        </w:rPr>
      </w:pPr>
    </w:p>
    <w:p w:rsidR="00D06909" w:rsidRDefault="00D06909">
      <w:pPr>
        <w:jc w:val="left"/>
        <w:rPr>
          <w:rFonts w:ascii="Arial" w:hAnsi="Arial" w:cs="Arial"/>
        </w:rPr>
      </w:pPr>
    </w:p>
    <w:p w:rsidR="005E6AEE" w:rsidRDefault="005E6AEE">
      <w:pPr>
        <w:jc w:val="left"/>
        <w:rPr>
          <w:rFonts w:ascii="Arial" w:hAnsi="Arial" w:cs="Arial"/>
        </w:rPr>
      </w:pPr>
    </w:p>
    <w:p w:rsidR="005E6AEE" w:rsidRDefault="005E6AEE">
      <w:pPr>
        <w:jc w:val="left"/>
        <w:rPr>
          <w:rFonts w:ascii="Arial" w:hAnsi="Arial" w:cs="Arial"/>
        </w:rPr>
      </w:pPr>
    </w:p>
    <w:p w:rsidR="005E6AEE" w:rsidRDefault="005E6AEE">
      <w:pPr>
        <w:jc w:val="left"/>
        <w:rPr>
          <w:rFonts w:ascii="Arial" w:hAnsi="Arial" w:cs="Arial"/>
        </w:rPr>
      </w:pPr>
    </w:p>
    <w:p w:rsidR="00A13459" w:rsidRDefault="00A13459">
      <w:pPr>
        <w:jc w:val="left"/>
        <w:rPr>
          <w:rFonts w:ascii="Arial" w:hAnsi="Arial" w:cs="Arial"/>
        </w:rPr>
      </w:pPr>
    </w:p>
    <w:bookmarkStart w:id="7" w:name="_MON_1436165277"/>
    <w:bookmarkEnd w:id="7"/>
    <w:p w:rsidR="00A13459" w:rsidRDefault="006A5952">
      <w:pPr>
        <w:jc w:val="left"/>
        <w:rPr>
          <w:rFonts w:ascii="Arial" w:hAnsi="Arial" w:cs="Arial"/>
        </w:rPr>
      </w:pPr>
      <w:r w:rsidRPr="0037315D">
        <w:rPr>
          <w:rFonts w:ascii="Arial" w:hAnsi="Arial" w:cs="Arial"/>
        </w:rPr>
        <w:object w:dxaOrig="10089" w:dyaOrig="13423">
          <v:shape id="_x0000_i1028" type="#_x0000_t75" style="width:504.75pt;height:671.25pt" o:ole="">
            <v:imagedata r:id="rId28" o:title=""/>
          </v:shape>
          <o:OLEObject Type="Embed" ProgID="Word.Document.12" ShapeID="_x0000_i1028" DrawAspect="Content" ObjectID="_1556610154" r:id="rId29">
            <o:FieldCodes>\s</o:FieldCodes>
          </o:OLEObject>
        </w:object>
      </w:r>
    </w:p>
    <w:p w:rsidR="00A13459" w:rsidRDefault="00A13459">
      <w:pPr>
        <w:jc w:val="left"/>
        <w:rPr>
          <w:rFonts w:ascii="Arial" w:hAnsi="Arial" w:cs="Arial"/>
        </w:rPr>
      </w:pPr>
    </w:p>
    <w:p w:rsidR="00A13459" w:rsidRDefault="00A13459">
      <w:pPr>
        <w:jc w:val="left"/>
        <w:rPr>
          <w:rFonts w:ascii="Arial" w:hAnsi="Arial" w:cs="Arial"/>
        </w:rPr>
      </w:pPr>
    </w:p>
    <w:p w:rsidR="00A13459" w:rsidRDefault="00A13459">
      <w:pPr>
        <w:jc w:val="left"/>
        <w:rPr>
          <w:rFonts w:ascii="Arial" w:hAnsi="Arial" w:cs="Arial"/>
        </w:rPr>
      </w:pPr>
    </w:p>
    <w:p w:rsidR="005E6AEE" w:rsidRDefault="005E6AEE">
      <w:pPr>
        <w:jc w:val="left"/>
        <w:rPr>
          <w:rFonts w:ascii="Arial" w:hAnsi="Arial" w:cs="Arial"/>
        </w:rPr>
      </w:pPr>
    </w:p>
    <w:p w:rsidR="00D06909" w:rsidRDefault="00D06909">
      <w:pPr>
        <w:jc w:val="left"/>
        <w:rPr>
          <w:rFonts w:ascii="Arial" w:hAnsi="Arial" w:cs="Arial"/>
        </w:rPr>
      </w:pPr>
    </w:p>
    <w:p w:rsidR="00D06909" w:rsidRDefault="005A759A">
      <w:pPr>
        <w:jc w:val="left"/>
        <w:rPr>
          <w:rFonts w:ascii="Arial" w:hAnsi="Arial" w:cs="Arial"/>
        </w:rPr>
      </w:pPr>
      <w:r>
        <w:rPr>
          <w:noProof/>
          <w:lang w:eastAsia="en-GB"/>
        </w:rPr>
        <mc:AlternateContent>
          <mc:Choice Requires="wps">
            <w:drawing>
              <wp:anchor distT="0" distB="0" distL="114300" distR="114300" simplePos="0" relativeHeight="251662848" behindDoc="0" locked="0" layoutInCell="1" allowOverlap="1">
                <wp:simplePos x="0" y="0"/>
                <wp:positionH relativeFrom="column">
                  <wp:posOffset>5157470</wp:posOffset>
                </wp:positionH>
                <wp:positionV relativeFrom="paragraph">
                  <wp:posOffset>-1270</wp:posOffset>
                </wp:positionV>
                <wp:extent cx="1034415" cy="368300"/>
                <wp:effectExtent l="4445" t="0" r="0" b="4445"/>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F79" w:rsidRDefault="00CE7F79">
                            <w:pPr>
                              <w:jc w:val="right"/>
                              <w:rPr>
                                <w:b/>
                                <w:bCs/>
                              </w:rPr>
                            </w:pPr>
                            <w:r>
                              <w:rPr>
                                <w:b/>
                                <w:bCs/>
                              </w:rPr>
                              <w:t>Template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406.1pt;margin-top:-.1pt;width:81.45pt;height:2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" stroked="f">
                <v:textbox>
                  <w:txbxContent>
                    <w:p w:rsidR="00CE7F79" w:rsidRDefault="00CE7F79">
                      <w:pPr>
                        <w:jc w:val="right"/>
                        <w:rPr>
                          <w:b/>
                          <w:bCs/>
                        </w:rPr>
                      </w:pPr>
                      <w:r>
                        <w:rPr>
                          <w:b/>
                          <w:bCs/>
                        </w:rPr>
                        <w:t>Template 2</w:t>
                      </w:r>
                    </w:p>
                  </w:txbxContent>
                </v:textbox>
              </v:shape>
            </w:pict>
          </mc:Fallback>
        </mc:AlternateContent>
      </w:r>
    </w:p>
    <w:p w:rsidR="00D06909" w:rsidRDefault="00D06909">
      <w:pPr>
        <w:jc w:val="left"/>
        <w:rPr>
          <w:rFonts w:ascii="Arial" w:hAnsi="Arial" w:cs="Arial"/>
        </w:rPr>
      </w:pPr>
    </w:p>
    <w:p w:rsidR="00D06909" w:rsidRDefault="00823012">
      <w:pPr>
        <w:jc w:val="left"/>
        <w:rPr>
          <w:rFonts w:ascii="Arial" w:hAnsi="Arial" w:cs="Arial"/>
        </w:rPr>
      </w:pPr>
      <w:r>
        <w:rPr>
          <w:noProof/>
          <w:lang w:eastAsia="en-GB"/>
        </w:rPr>
        <w:drawing>
          <wp:inline distT="0" distB="0" distL="0" distR="0">
            <wp:extent cx="1892300" cy="800100"/>
            <wp:effectExtent l="19050" t="0" r="0" b="0"/>
            <wp:docPr id="4" name="Picture 4" descr="New U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UoE Logo"/>
                    <pic:cNvPicPr>
                      <a:picLocks noChangeAspect="1" noChangeArrowheads="1"/>
                    </pic:cNvPicPr>
                  </pic:nvPicPr>
                  <pic:blipFill>
                    <a:blip r:embed="rId30"/>
                    <a:srcRect/>
                    <a:stretch>
                      <a:fillRect/>
                    </a:stretch>
                  </pic:blipFill>
                  <pic:spPr bwMode="auto">
                    <a:xfrm>
                      <a:off x="0" y="0"/>
                      <a:ext cx="1892300" cy="800100"/>
                    </a:xfrm>
                    <a:prstGeom prst="rect">
                      <a:avLst/>
                    </a:prstGeom>
                    <a:noFill/>
                    <a:ln w="9525">
                      <a:noFill/>
                      <a:miter lim="800000"/>
                      <a:headEnd/>
                      <a:tailEnd/>
                    </a:ln>
                  </pic:spPr>
                </pic:pic>
              </a:graphicData>
            </a:graphic>
          </wp:inline>
        </w:drawing>
      </w: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tabs>
          <w:tab w:val="left" w:pos="8565"/>
        </w:tabs>
        <w:rPr>
          <w:rFonts w:ascii="Arial" w:hAnsi="Arial" w:cs="Arial"/>
          <w:b/>
          <w:bCs/>
        </w:rPr>
      </w:pPr>
      <w:r>
        <w:rPr>
          <w:rFonts w:ascii="Arial" w:hAnsi="Arial" w:cs="Arial"/>
          <w:b/>
          <w:bCs/>
        </w:rPr>
        <w:t>Advert template for clinical honorary roles</w:t>
      </w: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b/>
          <w:bCs/>
          <w:sz w:val="20"/>
          <w:szCs w:val="20"/>
        </w:rPr>
      </w:pPr>
      <w:r>
        <w:rPr>
          <w:rFonts w:ascii="Arial" w:hAnsi="Arial" w:cs="Arial"/>
          <w:b/>
          <w:bCs/>
          <w:sz w:val="20"/>
          <w:szCs w:val="20"/>
        </w:rPr>
        <w:t>University of Exeter Medical School</w:t>
      </w:r>
    </w:p>
    <w:p w:rsidR="00D06909" w:rsidRDefault="00D06909">
      <w:pPr>
        <w:jc w:val="left"/>
        <w:rPr>
          <w:rFonts w:ascii="Arial" w:hAnsi="Arial" w:cs="Arial"/>
          <w:b/>
          <w:bCs/>
          <w:sz w:val="20"/>
          <w:szCs w:val="20"/>
        </w:rPr>
      </w:pPr>
    </w:p>
    <w:bookmarkStart w:id="8" w:name="Text4"/>
    <w:p w:rsidR="00D06909" w:rsidRDefault="002B762C">
      <w:pPr>
        <w:jc w:val="left"/>
        <w:rPr>
          <w:rFonts w:ascii="Arial" w:hAnsi="Arial" w:cs="Arial"/>
          <w:b/>
          <w:bCs/>
          <w:sz w:val="20"/>
          <w:szCs w:val="20"/>
        </w:rPr>
      </w:pPr>
      <w:r>
        <w:rPr>
          <w:rFonts w:ascii="Arial" w:hAnsi="Arial" w:cs="Arial"/>
          <w:b/>
          <w:bCs/>
          <w:sz w:val="20"/>
          <w:szCs w:val="20"/>
        </w:rPr>
        <w:fldChar w:fldCharType="begin">
          <w:ffData>
            <w:name w:val="Text4"/>
            <w:enabled/>
            <w:calcOnExit w:val="0"/>
            <w:textInput>
              <w:default w:val="Insert Post Title"/>
            </w:textInput>
          </w:ffData>
        </w:fldChar>
      </w:r>
      <w:r w:rsidR="00D06909">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sidR="00D06909">
        <w:rPr>
          <w:rFonts w:ascii="Arial" w:hAnsi="Arial" w:cs="Arial"/>
          <w:b/>
          <w:bCs/>
          <w:noProof/>
          <w:sz w:val="20"/>
          <w:szCs w:val="20"/>
        </w:rPr>
        <w:t>Insert Post Title</w:t>
      </w:r>
      <w:r>
        <w:rPr>
          <w:rFonts w:ascii="Arial" w:hAnsi="Arial" w:cs="Arial"/>
          <w:b/>
          <w:bCs/>
          <w:sz w:val="20"/>
          <w:szCs w:val="20"/>
        </w:rPr>
        <w:fldChar w:fldCharType="end"/>
      </w:r>
      <w:bookmarkEnd w:id="8"/>
      <w:r w:rsidR="00D06909">
        <w:rPr>
          <w:rFonts w:ascii="Arial" w:hAnsi="Arial" w:cs="Arial"/>
          <w:b/>
          <w:bCs/>
          <w:sz w:val="20"/>
          <w:szCs w:val="20"/>
        </w:rPr>
        <w:t xml:space="preserve"> </w:t>
      </w:r>
      <w:r w:rsidR="00D06909">
        <w:rPr>
          <w:rFonts w:ascii="Arial" w:hAnsi="Arial" w:cs="Arial"/>
          <w:sz w:val="20"/>
          <w:szCs w:val="20"/>
        </w:rPr>
        <w:t xml:space="preserve">(Ref. </w:t>
      </w:r>
      <w:r>
        <w:rPr>
          <w:rFonts w:ascii="Arial" w:hAnsi="Arial" w:cs="Arial"/>
          <w:sz w:val="20"/>
          <w:szCs w:val="20"/>
        </w:rPr>
        <w:fldChar w:fldCharType="begin">
          <w:ffData>
            <w:name w:val=""/>
            <w:enabled/>
            <w:calcOnExit w:val="0"/>
            <w:textInput>
              <w:default w:val="No - to be completed by HR"/>
            </w:textInput>
          </w:ffData>
        </w:fldChar>
      </w:r>
      <w:r w:rsidR="00D06909">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06909">
        <w:rPr>
          <w:rFonts w:ascii="Arial" w:hAnsi="Arial" w:cs="Arial"/>
          <w:noProof/>
          <w:sz w:val="20"/>
          <w:szCs w:val="20"/>
        </w:rPr>
        <w:t>No - to be completed by HR</w:t>
      </w:r>
      <w:r>
        <w:rPr>
          <w:rFonts w:ascii="Arial" w:hAnsi="Arial" w:cs="Arial"/>
          <w:sz w:val="20"/>
          <w:szCs w:val="20"/>
        </w:rPr>
        <w:fldChar w:fldCharType="end"/>
      </w:r>
      <w:r w:rsidR="00D06909">
        <w:rPr>
          <w:rFonts w:ascii="Arial" w:hAnsi="Arial" w:cs="Arial"/>
          <w:b/>
          <w:bCs/>
          <w:sz w:val="20"/>
          <w:szCs w:val="20"/>
        </w:rPr>
        <w:t>)</w:t>
      </w:r>
    </w:p>
    <w:p w:rsidR="00D06909" w:rsidRDefault="00D06909">
      <w:pPr>
        <w:jc w:val="left"/>
        <w:rPr>
          <w:rFonts w:ascii="Arial" w:hAnsi="Arial" w:cs="Arial"/>
          <w:b/>
          <w:bCs/>
          <w:sz w:val="20"/>
          <w:szCs w:val="20"/>
        </w:rPr>
      </w:pPr>
    </w:p>
    <w:bookmarkStart w:id="9" w:name="Text43"/>
    <w:p w:rsidR="00D06909" w:rsidRDefault="002B762C">
      <w:pPr>
        <w:jc w:val="left"/>
        <w:rPr>
          <w:rFonts w:ascii="Arial" w:hAnsi="Arial" w:cs="Arial"/>
          <w:b/>
          <w:bCs/>
          <w:sz w:val="20"/>
          <w:szCs w:val="20"/>
        </w:rPr>
      </w:pPr>
      <w:r>
        <w:rPr>
          <w:rFonts w:ascii="Arial" w:hAnsi="Arial" w:cs="Arial"/>
          <w:b/>
          <w:bCs/>
          <w:sz w:val="20"/>
          <w:szCs w:val="20"/>
        </w:rPr>
        <w:fldChar w:fldCharType="begin">
          <w:ffData>
            <w:name w:val="Text43"/>
            <w:enabled/>
            <w:calcOnExit w:val="0"/>
            <w:textInput>
              <w:default w:val="Insert how you would like salary details to appear"/>
            </w:textInput>
          </w:ffData>
        </w:fldChar>
      </w:r>
      <w:r w:rsidR="00D06909">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sidR="00D06909">
        <w:rPr>
          <w:rFonts w:ascii="Arial" w:hAnsi="Arial" w:cs="Arial"/>
          <w:b/>
          <w:bCs/>
          <w:noProof/>
          <w:sz w:val="20"/>
          <w:szCs w:val="20"/>
        </w:rPr>
        <w:t>Insert how you would like salary details to appear</w:t>
      </w:r>
      <w:r>
        <w:rPr>
          <w:rFonts w:ascii="Arial" w:hAnsi="Arial" w:cs="Arial"/>
          <w:b/>
          <w:bCs/>
          <w:sz w:val="20"/>
          <w:szCs w:val="20"/>
        </w:rPr>
        <w:fldChar w:fldCharType="end"/>
      </w:r>
      <w:bookmarkEnd w:id="9"/>
    </w:p>
    <w:p w:rsidR="00D06909" w:rsidRDefault="00D06909">
      <w:pPr>
        <w:jc w:val="left"/>
        <w:rPr>
          <w:rFonts w:ascii="Arial" w:hAnsi="Arial" w:cs="Arial"/>
          <w:b/>
          <w:bCs/>
          <w:sz w:val="20"/>
          <w:szCs w:val="20"/>
        </w:rPr>
      </w:pPr>
    </w:p>
    <w:p w:rsidR="00D06909" w:rsidRDefault="00D06909">
      <w:pPr>
        <w:pStyle w:val="BodyText"/>
      </w:pPr>
    </w:p>
    <w:p w:rsidR="00D06909" w:rsidRDefault="00D06909">
      <w:pPr>
        <w:pStyle w:val="BodyText"/>
      </w:pPr>
      <w:r>
        <w:t xml:space="preserve">This </w:t>
      </w:r>
      <w:r w:rsidR="002B762C">
        <w:fldChar w:fldCharType="begin">
          <w:ffData>
            <w:name w:val="Text7"/>
            <w:enabled/>
            <w:calcOnExit w:val="0"/>
            <w:textInput>
              <w:default w:val="new full-time/part-time"/>
            </w:textInput>
          </w:ffData>
        </w:fldChar>
      </w:r>
      <w:r>
        <w:instrText xml:space="preserve"> FORMTEXT </w:instrText>
      </w:r>
      <w:r w:rsidR="002B762C">
        <w:fldChar w:fldCharType="separate"/>
      </w:r>
      <w:r>
        <w:rPr>
          <w:noProof/>
        </w:rPr>
        <w:t>new full-time/part-time</w:t>
      </w:r>
      <w:r w:rsidR="002B762C">
        <w:fldChar w:fldCharType="end"/>
      </w:r>
      <w:r>
        <w:t xml:space="preserve"> post is available from </w:t>
      </w:r>
      <w:r w:rsidR="002B762C">
        <w:fldChar w:fldCharType="begin">
          <w:ffData>
            <w:name w:val="Text8"/>
            <w:enabled/>
            <w:calcOnExit w:val="0"/>
            <w:textInput>
              <w:default w:val="date/immediately"/>
            </w:textInput>
          </w:ffData>
        </w:fldChar>
      </w:r>
      <w:r>
        <w:instrText xml:space="preserve"> FORMTEXT </w:instrText>
      </w:r>
      <w:r w:rsidR="002B762C">
        <w:fldChar w:fldCharType="separate"/>
      </w:r>
      <w:r>
        <w:rPr>
          <w:noProof/>
        </w:rPr>
        <w:t>date/immediately</w:t>
      </w:r>
      <w:r w:rsidR="002B762C">
        <w:fldChar w:fldCharType="end"/>
      </w:r>
      <w:r>
        <w:t xml:space="preserve"> on a </w:t>
      </w:r>
      <w:r w:rsidR="002B762C">
        <w:fldChar w:fldCharType="begin">
          <w:ffData>
            <w:name w:val="Text9"/>
            <w:enabled/>
            <w:calcOnExit w:val="0"/>
            <w:textInput>
              <w:default w:val="permanent/fixed term"/>
            </w:textInput>
          </w:ffData>
        </w:fldChar>
      </w:r>
      <w:r>
        <w:instrText xml:space="preserve"> FORMTEXT </w:instrText>
      </w:r>
      <w:r w:rsidR="002B762C">
        <w:fldChar w:fldCharType="separate"/>
      </w:r>
      <w:r>
        <w:rPr>
          <w:noProof/>
        </w:rPr>
        <w:t>permanent/fixed term</w:t>
      </w:r>
      <w:r w:rsidR="002B762C">
        <w:fldChar w:fldCharType="end"/>
      </w:r>
      <w:r>
        <w:t xml:space="preserve"> basis until </w:t>
      </w:r>
      <w:r w:rsidR="002B762C">
        <w:fldChar w:fldCharType="begin">
          <w:ffData>
            <w:name w:val="Text10"/>
            <w:enabled/>
            <w:calcOnExit w:val="0"/>
            <w:textInput>
              <w:default w:val="date."/>
            </w:textInput>
          </w:ffData>
        </w:fldChar>
      </w:r>
      <w:r>
        <w:instrText xml:space="preserve"> FORMTEXT </w:instrText>
      </w:r>
      <w:r w:rsidR="002B762C">
        <w:fldChar w:fldCharType="separate"/>
      </w:r>
      <w:r>
        <w:rPr>
          <w:noProof/>
        </w:rPr>
        <w:t>date.</w:t>
      </w:r>
      <w:r w:rsidR="002B762C">
        <w:fldChar w:fldCharType="end"/>
      </w:r>
      <w:r>
        <w:t xml:space="preserve"> </w:t>
      </w:r>
    </w:p>
    <w:p w:rsidR="00D06909" w:rsidRDefault="00D06909">
      <w:pPr>
        <w:pStyle w:val="BodyText"/>
      </w:pPr>
    </w:p>
    <w:p w:rsidR="00D06909" w:rsidRDefault="002B762C">
      <w:pPr>
        <w:pStyle w:val="BodyText"/>
      </w:pPr>
      <w:r>
        <w:fldChar w:fldCharType="begin">
          <w:ffData>
            <w:name w:val=""/>
            <w:enabled/>
            <w:calcOnExit w:val="0"/>
            <w:textInput>
              <w:default w:val="Insert advert text here - suggest a short paragraph on the post, and a short paragraph about the skills, experience you are looking for"/>
            </w:textInput>
          </w:ffData>
        </w:fldChar>
      </w:r>
      <w:r w:rsidR="00D06909">
        <w:instrText xml:space="preserve"> FORMTEXT </w:instrText>
      </w:r>
      <w:r>
        <w:fldChar w:fldCharType="separate"/>
      </w:r>
      <w:r w:rsidR="00D06909">
        <w:rPr>
          <w:noProof/>
        </w:rPr>
        <w:t>Insert advert text here - suggest a short paragraph on the post, and a short paragraph about the skills, experience you are looking for</w:t>
      </w:r>
      <w:r>
        <w:fldChar w:fldCharType="end"/>
      </w:r>
    </w:p>
    <w:p w:rsidR="00D06909" w:rsidRDefault="00D06909">
      <w:pPr>
        <w:pStyle w:val="BodyText"/>
      </w:pPr>
    </w:p>
    <w:p w:rsidR="00D06909" w:rsidRDefault="00D06909">
      <w:pPr>
        <w:jc w:val="left"/>
        <w:rPr>
          <w:rFonts w:ascii="Arial" w:hAnsi="Arial" w:cs="Arial"/>
          <w:sz w:val="20"/>
          <w:szCs w:val="20"/>
        </w:rPr>
      </w:pPr>
      <w:r>
        <w:rPr>
          <w:rFonts w:ascii="Arial" w:hAnsi="Arial" w:cs="Arial"/>
          <w:sz w:val="20"/>
          <w:szCs w:val="20"/>
        </w:rPr>
        <w:t xml:space="preserve">For further information, please contact </w:t>
      </w:r>
      <w:r w:rsidR="002B762C">
        <w:rPr>
          <w:rFonts w:ascii="Arial" w:hAnsi="Arial" w:cs="Arial"/>
          <w:sz w:val="20"/>
          <w:szCs w:val="20"/>
        </w:rPr>
        <w:fldChar w:fldCharType="begin">
          <w:ffData>
            <w:name w:val=""/>
            <w:enabled/>
            <w:calcOnExit w:val="0"/>
            <w:textInput>
              <w:default w:val="Contact name"/>
            </w:textInput>
          </w:ffData>
        </w:fldChar>
      </w:r>
      <w:r>
        <w:rPr>
          <w:rFonts w:ascii="Arial" w:hAnsi="Arial" w:cs="Arial"/>
          <w:sz w:val="20"/>
          <w:szCs w:val="20"/>
        </w:rPr>
        <w:instrText xml:space="preserve"> FORMTEXT </w:instrText>
      </w:r>
      <w:r w:rsidR="002B762C">
        <w:rPr>
          <w:rFonts w:ascii="Arial" w:hAnsi="Arial" w:cs="Arial"/>
          <w:sz w:val="20"/>
          <w:szCs w:val="20"/>
        </w:rPr>
      </w:r>
      <w:r w:rsidR="002B762C">
        <w:rPr>
          <w:rFonts w:ascii="Arial" w:hAnsi="Arial" w:cs="Arial"/>
          <w:sz w:val="20"/>
          <w:szCs w:val="20"/>
        </w:rPr>
        <w:fldChar w:fldCharType="separate"/>
      </w:r>
      <w:r>
        <w:rPr>
          <w:rFonts w:ascii="Arial" w:hAnsi="Arial" w:cs="Arial"/>
          <w:noProof/>
          <w:sz w:val="20"/>
          <w:szCs w:val="20"/>
        </w:rPr>
        <w:t>Contact name</w:t>
      </w:r>
      <w:r w:rsidR="002B762C">
        <w:rPr>
          <w:rFonts w:ascii="Arial" w:hAnsi="Arial" w:cs="Arial"/>
          <w:sz w:val="20"/>
          <w:szCs w:val="20"/>
        </w:rPr>
        <w:fldChar w:fldCharType="end"/>
      </w:r>
      <w:r>
        <w:rPr>
          <w:rFonts w:ascii="Arial" w:hAnsi="Arial" w:cs="Arial"/>
          <w:sz w:val="20"/>
          <w:szCs w:val="20"/>
        </w:rPr>
        <w:t xml:space="preserve">, email </w:t>
      </w:r>
      <w:r w:rsidR="002B762C">
        <w:rPr>
          <w:rFonts w:ascii="Arial" w:hAnsi="Arial" w:cs="Arial"/>
          <w:sz w:val="20"/>
          <w:szCs w:val="20"/>
        </w:rPr>
        <w:fldChar w:fldCharType="begin">
          <w:ffData>
            <w:name w:val=""/>
            <w:enabled/>
            <w:calcOnExit w:val="0"/>
            <w:textInput>
              <w:default w:val="email address"/>
            </w:textInput>
          </w:ffData>
        </w:fldChar>
      </w:r>
      <w:r>
        <w:rPr>
          <w:rFonts w:ascii="Arial" w:hAnsi="Arial" w:cs="Arial"/>
          <w:sz w:val="20"/>
          <w:szCs w:val="20"/>
        </w:rPr>
        <w:instrText xml:space="preserve"> FORMTEXT </w:instrText>
      </w:r>
      <w:r w:rsidR="002B762C">
        <w:rPr>
          <w:rFonts w:ascii="Arial" w:hAnsi="Arial" w:cs="Arial"/>
          <w:sz w:val="20"/>
          <w:szCs w:val="20"/>
        </w:rPr>
      </w:r>
      <w:r w:rsidR="002B762C">
        <w:rPr>
          <w:rFonts w:ascii="Arial" w:hAnsi="Arial" w:cs="Arial"/>
          <w:sz w:val="20"/>
          <w:szCs w:val="20"/>
        </w:rPr>
        <w:fldChar w:fldCharType="separate"/>
      </w:r>
      <w:r>
        <w:rPr>
          <w:rFonts w:ascii="Arial" w:hAnsi="Arial" w:cs="Arial"/>
          <w:noProof/>
          <w:sz w:val="20"/>
          <w:szCs w:val="20"/>
        </w:rPr>
        <w:t>email address</w:t>
      </w:r>
      <w:r w:rsidR="002B762C">
        <w:rPr>
          <w:rFonts w:ascii="Arial" w:hAnsi="Arial" w:cs="Arial"/>
          <w:sz w:val="20"/>
          <w:szCs w:val="20"/>
        </w:rPr>
        <w:fldChar w:fldCharType="end"/>
      </w:r>
      <w:r>
        <w:rPr>
          <w:rFonts w:ascii="Arial" w:hAnsi="Arial" w:cs="Arial"/>
          <w:sz w:val="20"/>
          <w:szCs w:val="20"/>
        </w:rPr>
        <w:t>@ex.ac.uk, or telephone (01392) 72</w:t>
      </w:r>
      <w:r w:rsidR="002B762C">
        <w:rPr>
          <w:rFonts w:ascii="Arial" w:hAnsi="Arial" w:cs="Arial"/>
          <w:sz w:val="20"/>
          <w:szCs w:val="20"/>
        </w:rPr>
        <w:fldChar w:fldCharType="begin">
          <w:ffData>
            <w:name w:val=""/>
            <w:enabled/>
            <w:calcOnExit w:val="0"/>
            <w:textInput>
              <w:default w:val="XXXX"/>
            </w:textInput>
          </w:ffData>
        </w:fldChar>
      </w:r>
      <w:r>
        <w:rPr>
          <w:rFonts w:ascii="Arial" w:hAnsi="Arial" w:cs="Arial"/>
          <w:sz w:val="20"/>
          <w:szCs w:val="20"/>
        </w:rPr>
        <w:instrText xml:space="preserve"> FORMTEXT </w:instrText>
      </w:r>
      <w:r w:rsidR="002B762C">
        <w:rPr>
          <w:rFonts w:ascii="Arial" w:hAnsi="Arial" w:cs="Arial"/>
          <w:sz w:val="20"/>
          <w:szCs w:val="20"/>
        </w:rPr>
      </w:r>
      <w:r w:rsidR="002B762C">
        <w:rPr>
          <w:rFonts w:ascii="Arial" w:hAnsi="Arial" w:cs="Arial"/>
          <w:sz w:val="20"/>
          <w:szCs w:val="20"/>
        </w:rPr>
        <w:fldChar w:fldCharType="separate"/>
      </w:r>
      <w:r>
        <w:rPr>
          <w:rFonts w:ascii="Arial" w:hAnsi="Arial" w:cs="Arial"/>
          <w:noProof/>
          <w:sz w:val="20"/>
          <w:szCs w:val="20"/>
        </w:rPr>
        <w:t>XXXX</w:t>
      </w:r>
      <w:r w:rsidR="002B762C">
        <w:rPr>
          <w:rFonts w:ascii="Arial" w:hAnsi="Arial" w:cs="Arial"/>
          <w:sz w:val="20"/>
          <w:szCs w:val="20"/>
        </w:rPr>
        <w:fldChar w:fldCharType="end"/>
      </w:r>
      <w:r>
        <w:rPr>
          <w:rFonts w:ascii="Arial" w:hAnsi="Arial" w:cs="Arial"/>
          <w:sz w:val="20"/>
          <w:szCs w:val="20"/>
        </w:rPr>
        <w:t xml:space="preserve">.  </w:t>
      </w:r>
    </w:p>
    <w:p w:rsidR="00D06909" w:rsidRDefault="00D06909">
      <w:pPr>
        <w:jc w:val="left"/>
        <w:rPr>
          <w:rFonts w:ascii="Arial" w:hAnsi="Arial" w:cs="Arial"/>
          <w:sz w:val="20"/>
          <w:szCs w:val="20"/>
        </w:rPr>
      </w:pPr>
    </w:p>
    <w:p w:rsidR="00D06909" w:rsidRDefault="00D06909">
      <w:pPr>
        <w:jc w:val="left"/>
        <w:rPr>
          <w:rFonts w:ascii="Arial" w:hAnsi="Arial" w:cs="Arial"/>
          <w:sz w:val="20"/>
          <w:szCs w:val="20"/>
        </w:rPr>
      </w:pPr>
      <w:r>
        <w:rPr>
          <w:rFonts w:ascii="Arial" w:hAnsi="Arial" w:cs="Arial"/>
          <w:sz w:val="20"/>
          <w:szCs w:val="20"/>
        </w:rPr>
        <w:t>Candidates are advised to discuss the role with their clinical director or practice before applying to gain approval to carry out the role.</w:t>
      </w:r>
    </w:p>
    <w:p w:rsidR="00D06909" w:rsidRDefault="00D06909">
      <w:pPr>
        <w:jc w:val="left"/>
        <w:rPr>
          <w:rFonts w:ascii="Arial" w:hAnsi="Arial" w:cs="Arial"/>
          <w:b/>
          <w:bCs/>
          <w:sz w:val="20"/>
          <w:szCs w:val="20"/>
          <w:highlight w:val="lightGray"/>
        </w:rPr>
      </w:pPr>
    </w:p>
    <w:p w:rsidR="00D06909" w:rsidRDefault="00D06909">
      <w:pPr>
        <w:jc w:val="left"/>
        <w:rPr>
          <w:rFonts w:ascii="Arial" w:hAnsi="Arial" w:cs="Arial"/>
          <w:b/>
          <w:bCs/>
          <w:sz w:val="20"/>
          <w:szCs w:val="20"/>
          <w:highlight w:val="lightGray"/>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5A759A">
      <w:pPr>
        <w:jc w:val="left"/>
        <w:rPr>
          <w:rFonts w:ascii="Arial" w:hAnsi="Arial" w:cs="Arial"/>
        </w:rPr>
      </w:pPr>
      <w:r>
        <w:rPr>
          <w:noProof/>
          <w:lang w:eastAsia="en-GB"/>
        </w:rPr>
        <mc:AlternateContent>
          <mc:Choice Requires="wps">
            <w:drawing>
              <wp:anchor distT="0" distB="0" distL="114300" distR="114300" simplePos="0" relativeHeight="251650560" behindDoc="0" locked="0" layoutInCell="1" allowOverlap="1">
                <wp:simplePos x="0" y="0"/>
                <wp:positionH relativeFrom="column">
                  <wp:posOffset>5005070</wp:posOffset>
                </wp:positionH>
                <wp:positionV relativeFrom="paragraph">
                  <wp:posOffset>6985</wp:posOffset>
                </wp:positionV>
                <wp:extent cx="1034415" cy="368300"/>
                <wp:effectExtent l="4445"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F79" w:rsidRDefault="00CE7F79">
                            <w:pPr>
                              <w:jc w:val="right"/>
                              <w:rPr>
                                <w:b/>
                                <w:bCs/>
                              </w:rPr>
                            </w:pPr>
                            <w:r>
                              <w:rPr>
                                <w:b/>
                                <w:bCs/>
                              </w:rPr>
                              <w:t>Template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394.1pt;margin-top:.55pt;width:81.45pt;height:2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" stroked="f">
                <v:textbox>
                  <w:txbxContent>
                    <w:p w:rsidR="00CE7F79" w:rsidRDefault="00CE7F79">
                      <w:pPr>
                        <w:jc w:val="right"/>
                        <w:rPr>
                          <w:b/>
                          <w:bCs/>
                        </w:rPr>
                      </w:pPr>
                      <w:r>
                        <w:rPr>
                          <w:b/>
                          <w:bCs/>
                        </w:rPr>
                        <w:t>Template 3</w:t>
                      </w:r>
                    </w:p>
                  </w:txbxContent>
                </v:textbox>
              </v:shape>
            </w:pict>
          </mc:Fallback>
        </mc:AlternateContent>
      </w:r>
    </w:p>
    <w:p w:rsidR="00D06909" w:rsidRDefault="00D06909">
      <w:pPr>
        <w:jc w:val="left"/>
        <w:rPr>
          <w:rFonts w:ascii="Arial" w:hAnsi="Arial" w:cs="Arial"/>
        </w:rPr>
      </w:pPr>
    </w:p>
    <w:p w:rsidR="00D06909" w:rsidRDefault="00D06909">
      <w:pPr>
        <w:jc w:val="left"/>
        <w:rPr>
          <w:rFonts w:ascii="Arial" w:hAnsi="Arial" w:cs="Arial"/>
        </w:rPr>
      </w:pPr>
    </w:p>
    <w:p w:rsidR="00D06909" w:rsidRDefault="00823012">
      <w:pPr>
        <w:rPr>
          <w:rFonts w:ascii="Arial" w:hAnsi="Arial" w:cs="Arial"/>
          <w:b/>
          <w:bCs/>
        </w:rPr>
      </w:pPr>
      <w:r>
        <w:rPr>
          <w:noProof/>
          <w:lang w:eastAsia="en-GB"/>
        </w:rPr>
        <w:drawing>
          <wp:anchor distT="0" distB="0" distL="114300" distR="114300" simplePos="0" relativeHeight="251644416" behindDoc="0" locked="0" layoutInCell="1" allowOverlap="1">
            <wp:simplePos x="0" y="0"/>
            <wp:positionH relativeFrom="column">
              <wp:posOffset>-24130</wp:posOffset>
            </wp:positionH>
            <wp:positionV relativeFrom="paragraph">
              <wp:posOffset>247015</wp:posOffset>
            </wp:positionV>
            <wp:extent cx="6238875" cy="7991475"/>
            <wp:effectExtent l="19050" t="0" r="0" b="0"/>
            <wp:wrapSquare wrapText="bothSides"/>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srcRect/>
                    <a:stretch>
                      <a:fillRect/>
                    </a:stretch>
                  </pic:blipFill>
                  <pic:spPr bwMode="auto">
                    <a:xfrm>
                      <a:off x="0" y="0"/>
                      <a:ext cx="6238875" cy="7991475"/>
                    </a:xfrm>
                    <a:prstGeom prst="rect">
                      <a:avLst/>
                    </a:prstGeom>
                    <a:noFill/>
                  </pic:spPr>
                </pic:pic>
              </a:graphicData>
            </a:graphic>
          </wp:anchor>
        </w:drawing>
      </w:r>
      <w:r w:rsidR="00D06909">
        <w:rPr>
          <w:rFonts w:ascii="Arial" w:hAnsi="Arial" w:cs="Arial"/>
          <w:b/>
          <w:bCs/>
        </w:rPr>
        <w:t>Description template for clinical honorary roles</w:t>
      </w:r>
    </w:p>
    <w:p w:rsidR="00D06909" w:rsidRDefault="00D06909">
      <w:pPr>
        <w:jc w:val="left"/>
        <w:rPr>
          <w:rFonts w:ascii="Arial" w:hAnsi="Arial" w:cs="Arial"/>
          <w:b/>
          <w:bCs/>
        </w:rPr>
      </w:pPr>
    </w:p>
    <w:p w:rsidR="00D06909" w:rsidRDefault="00D06909">
      <w:pPr>
        <w:jc w:val="left"/>
        <w:rPr>
          <w:rFonts w:ascii="Arial" w:hAnsi="Arial" w:cs="Arial"/>
        </w:rPr>
      </w:pPr>
    </w:p>
    <w:p w:rsidR="00D06909" w:rsidRDefault="00D06909">
      <w:pPr>
        <w:jc w:val="left"/>
        <w:rPr>
          <w:rFonts w:ascii="Arial" w:hAnsi="Arial" w:cs="Arial"/>
        </w:rPr>
      </w:pPr>
    </w:p>
    <w:p w:rsidR="00D06909" w:rsidRDefault="005A759A">
      <w:pPr>
        <w:jc w:val="left"/>
        <w:rPr>
          <w:rFonts w:ascii="Arial" w:hAnsi="Arial" w:cs="Arial"/>
        </w:rPr>
      </w:pPr>
      <w:r>
        <w:rPr>
          <w:noProof/>
          <w:lang w:eastAsia="en-GB"/>
        </w:rPr>
        <mc:AlternateContent>
          <mc:Choice Requires="wps">
            <w:drawing>
              <wp:anchor distT="0" distB="0" distL="114300" distR="114300" simplePos="0" relativeHeight="251651584" behindDoc="0" locked="0" layoutInCell="1" allowOverlap="1">
                <wp:simplePos x="0" y="0"/>
                <wp:positionH relativeFrom="column">
                  <wp:posOffset>5014595</wp:posOffset>
                </wp:positionH>
                <wp:positionV relativeFrom="paragraph">
                  <wp:posOffset>9525</wp:posOffset>
                </wp:positionV>
                <wp:extent cx="1034415" cy="368300"/>
                <wp:effectExtent l="4445" t="0" r="0" b="317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F79" w:rsidRDefault="00CE7F79">
                            <w:pPr>
                              <w:jc w:val="right"/>
                              <w:rPr>
                                <w:b/>
                                <w:bCs/>
                              </w:rPr>
                            </w:pPr>
                            <w:r>
                              <w:rPr>
                                <w:b/>
                                <w:bCs/>
                              </w:rPr>
                              <w:t>Template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394.85pt;margin-top:.75pt;width:81.45pt;height:2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" stroked="f">
                <v:textbox>
                  <w:txbxContent>
                    <w:p w:rsidR="00CE7F79" w:rsidRDefault="00CE7F79">
                      <w:pPr>
                        <w:jc w:val="right"/>
                        <w:rPr>
                          <w:b/>
                          <w:bCs/>
                        </w:rPr>
                      </w:pPr>
                      <w:r>
                        <w:rPr>
                          <w:b/>
                          <w:bCs/>
                        </w:rPr>
                        <w:t>Template 4</w:t>
                      </w:r>
                    </w:p>
                  </w:txbxContent>
                </v:textbox>
              </v:shape>
            </w:pict>
          </mc:Fallback>
        </mc:AlternateContent>
      </w:r>
    </w:p>
    <w:p w:rsidR="00D06909" w:rsidRDefault="00823012">
      <w:pPr>
        <w:jc w:val="left"/>
        <w:rPr>
          <w:rFonts w:ascii="Arial" w:hAnsi="Arial" w:cs="Arial"/>
        </w:rPr>
      </w:pPr>
      <w:r>
        <w:rPr>
          <w:noProof/>
          <w:lang w:eastAsia="en-GB"/>
        </w:rPr>
        <w:drawing>
          <wp:anchor distT="0" distB="0" distL="114300" distR="114300" simplePos="0" relativeHeight="251645440" behindDoc="0" locked="0" layoutInCell="1" allowOverlap="1">
            <wp:simplePos x="0" y="0"/>
            <wp:positionH relativeFrom="column">
              <wp:align>center</wp:align>
            </wp:positionH>
            <wp:positionV relativeFrom="paragraph">
              <wp:posOffset>127000</wp:posOffset>
            </wp:positionV>
            <wp:extent cx="5876925" cy="6991350"/>
            <wp:effectExtent l="19050" t="0" r="9525" b="0"/>
            <wp:wrapSquare wrapText="bothSides"/>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srcRect/>
                    <a:stretch>
                      <a:fillRect/>
                    </a:stretch>
                  </pic:blipFill>
                  <pic:spPr bwMode="auto">
                    <a:xfrm>
                      <a:off x="0" y="0"/>
                      <a:ext cx="5876925" cy="6991350"/>
                    </a:xfrm>
                    <a:prstGeom prst="rect">
                      <a:avLst/>
                    </a:prstGeom>
                    <a:noFill/>
                  </pic:spPr>
                </pic:pic>
              </a:graphicData>
            </a:graphic>
          </wp:anchor>
        </w:drawing>
      </w:r>
    </w:p>
    <w:p w:rsidR="00D06909" w:rsidRDefault="00D06909">
      <w:pPr>
        <w:jc w:val="left"/>
        <w:rPr>
          <w:rFonts w:ascii="Arial" w:hAnsi="Arial" w:cs="Arial"/>
          <w:noProof/>
          <w:lang w:eastAsia="en-GB"/>
        </w:rPr>
      </w:pPr>
    </w:p>
    <w:p w:rsidR="00D06909" w:rsidRDefault="00D06909">
      <w:pPr>
        <w:jc w:val="left"/>
        <w:rPr>
          <w:rFonts w:ascii="Arial" w:hAnsi="Arial" w:cs="Arial"/>
          <w:noProof/>
          <w:lang w:eastAsia="en-GB"/>
        </w:rPr>
      </w:pPr>
    </w:p>
    <w:p w:rsidR="00D06909" w:rsidRDefault="00D06909">
      <w:pPr>
        <w:jc w:val="left"/>
        <w:rPr>
          <w:rFonts w:ascii="Arial" w:hAnsi="Arial" w:cs="Arial"/>
          <w:noProof/>
          <w:lang w:eastAsia="en-GB"/>
        </w:rPr>
      </w:pPr>
    </w:p>
    <w:p w:rsidR="00D06909" w:rsidRDefault="00D06909">
      <w:pPr>
        <w:jc w:val="left"/>
        <w:rPr>
          <w:rFonts w:ascii="Arial" w:hAnsi="Arial" w:cs="Arial"/>
          <w:noProof/>
          <w:lang w:eastAsia="en-GB"/>
        </w:rPr>
      </w:pPr>
    </w:p>
    <w:p w:rsidR="00D06909" w:rsidRDefault="00D06909">
      <w:pPr>
        <w:jc w:val="left"/>
        <w:rPr>
          <w:rFonts w:ascii="Arial" w:hAnsi="Arial" w:cs="Arial"/>
          <w:noProof/>
          <w:lang w:eastAsia="en-GB"/>
        </w:rPr>
      </w:pPr>
    </w:p>
    <w:p w:rsidR="00D06909" w:rsidRDefault="005A759A">
      <w:pPr>
        <w:jc w:val="left"/>
        <w:rPr>
          <w:rFonts w:ascii="Arial" w:hAnsi="Arial" w:cs="Arial"/>
        </w:rPr>
      </w:pPr>
      <w:r>
        <w:rPr>
          <w:noProof/>
          <w:lang w:eastAsia="en-GB"/>
        </w:rPr>
        <w:lastRenderedPageBreak/>
        <mc:AlternateContent>
          <mc:Choice Requires="wps">
            <w:drawing>
              <wp:anchor distT="0" distB="0" distL="114300" distR="114300" simplePos="0" relativeHeight="251657728" behindDoc="0" locked="0" layoutInCell="1" allowOverlap="1">
                <wp:simplePos x="0" y="0"/>
                <wp:positionH relativeFrom="column">
                  <wp:posOffset>4947920</wp:posOffset>
                </wp:positionH>
                <wp:positionV relativeFrom="paragraph">
                  <wp:posOffset>80010</wp:posOffset>
                </wp:positionV>
                <wp:extent cx="1034415" cy="368300"/>
                <wp:effectExtent l="4445" t="381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F79" w:rsidRDefault="00CE7F79">
                            <w:pPr>
                              <w:jc w:val="right"/>
                              <w:rPr>
                                <w:b/>
                                <w:bCs/>
                              </w:rPr>
                            </w:pPr>
                            <w:r>
                              <w:rPr>
                                <w:b/>
                                <w:bCs/>
                              </w:rPr>
                              <w:t>Template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389.6pt;margin-top:6.3pt;width:81.45pt;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" stroked="f">
                <v:textbox>
                  <w:txbxContent>
                    <w:p w:rsidR="00CE7F79" w:rsidRDefault="00CE7F79">
                      <w:pPr>
                        <w:jc w:val="right"/>
                        <w:rPr>
                          <w:b/>
                          <w:bCs/>
                        </w:rPr>
                      </w:pPr>
                      <w:r>
                        <w:rPr>
                          <w:b/>
                          <w:bCs/>
                        </w:rPr>
                        <w:t>Template 5</w:t>
                      </w:r>
                    </w:p>
                  </w:txbxContent>
                </v:textbox>
              </v:shape>
            </w:pict>
          </mc:Fallback>
        </mc:AlternateContent>
      </w:r>
      <w:r w:rsidR="00823012">
        <w:rPr>
          <w:rFonts w:ascii="Arial" w:hAnsi="Arial" w:cs="Arial"/>
          <w:noProof/>
          <w:lang w:eastAsia="en-GB"/>
        </w:rPr>
        <w:drawing>
          <wp:inline distT="0" distB="0" distL="0" distR="0">
            <wp:extent cx="6045200" cy="8648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srcRect/>
                    <a:stretch>
                      <a:fillRect/>
                    </a:stretch>
                  </pic:blipFill>
                  <pic:spPr bwMode="auto">
                    <a:xfrm>
                      <a:off x="0" y="0"/>
                      <a:ext cx="6045200" cy="8648700"/>
                    </a:xfrm>
                    <a:prstGeom prst="rect">
                      <a:avLst/>
                    </a:prstGeom>
                    <a:noFill/>
                    <a:ln w="9525">
                      <a:noFill/>
                      <a:miter lim="800000"/>
                      <a:headEnd/>
                      <a:tailEnd/>
                    </a:ln>
                  </pic:spPr>
                </pic:pic>
              </a:graphicData>
            </a:graphic>
          </wp:inline>
        </w:drawing>
      </w:r>
      <w:r>
        <w:rPr>
          <w:noProof/>
          <w:lang w:eastAsia="en-GB"/>
        </w:rPr>
        <mc:AlternateContent>
          <mc:Choice Requires="wps">
            <w:drawing>
              <wp:anchor distT="0" distB="0" distL="114300" distR="114300" simplePos="0" relativeHeight="251646464" behindDoc="0" locked="0" layoutInCell="1" allowOverlap="1">
                <wp:simplePos x="0" y="0"/>
                <wp:positionH relativeFrom="column">
                  <wp:posOffset>5263515</wp:posOffset>
                </wp:positionH>
                <wp:positionV relativeFrom="paragraph">
                  <wp:posOffset>-8976995</wp:posOffset>
                </wp:positionV>
                <wp:extent cx="1053465" cy="35179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F79" w:rsidRDefault="00CE7F79">
                            <w:pPr>
                              <w:jc w:val="right"/>
                              <w:rPr>
                                <w:rFonts w:ascii="Arial" w:hAnsi="Arial" w:cs="Arial"/>
                                <w:b/>
                                <w:bCs/>
                              </w:rPr>
                            </w:pPr>
                            <w:r>
                              <w:rPr>
                                <w:rFonts w:ascii="Arial" w:hAnsi="Arial" w:cs="Arial"/>
                                <w:b/>
                                <w:bCs/>
                              </w:rPr>
                              <w:t>Template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margin-left:414.45pt;margin-top:-706.85pt;width:82.95pt;height:27.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" stroked="f">
                <v:textbox>
                  <w:txbxContent>
                    <w:p w:rsidR="00CE7F79" w:rsidRDefault="00CE7F79">
                      <w:pPr>
                        <w:jc w:val="right"/>
                        <w:rPr>
                          <w:rFonts w:ascii="Arial" w:hAnsi="Arial" w:cs="Arial"/>
                          <w:b/>
                          <w:bCs/>
                        </w:rPr>
                      </w:pPr>
                      <w:r>
                        <w:rPr>
                          <w:rFonts w:ascii="Arial" w:hAnsi="Arial" w:cs="Arial"/>
                          <w:b/>
                          <w:bCs/>
                        </w:rPr>
                        <w:t>Template 4</w:t>
                      </w:r>
                    </w:p>
                  </w:txbxContent>
                </v:textbox>
              </v:shape>
            </w:pict>
          </mc:Fallback>
        </mc:AlternateContent>
      </w:r>
    </w:p>
    <w:p w:rsidR="00D06909" w:rsidRDefault="00D06909">
      <w:pPr>
        <w:jc w:val="left"/>
        <w:rPr>
          <w:rFonts w:ascii="Arial" w:hAnsi="Arial" w:cs="Arial"/>
        </w:rPr>
      </w:pPr>
    </w:p>
    <w:p w:rsidR="00D06909" w:rsidRDefault="00D06909">
      <w:pPr>
        <w:jc w:val="left"/>
        <w:rPr>
          <w:rFonts w:ascii="Arial" w:hAnsi="Arial" w:cs="Arial"/>
          <w:b/>
          <w:bCs/>
        </w:rPr>
      </w:pPr>
    </w:p>
    <w:p w:rsidR="00D06909" w:rsidRDefault="00D06909">
      <w:pPr>
        <w:jc w:val="left"/>
        <w:rPr>
          <w:rFonts w:ascii="Arial" w:hAnsi="Arial" w:cs="Arial"/>
          <w:b/>
          <w:bCs/>
        </w:rPr>
      </w:pPr>
    </w:p>
    <w:p w:rsidR="00D06909" w:rsidRDefault="00CA3374">
      <w:pPr>
        <w:jc w:val="left"/>
        <w:rPr>
          <w:rFonts w:ascii="Arial" w:hAnsi="Arial" w:cs="Arial"/>
          <w:b/>
          <w:bCs/>
        </w:rPr>
      </w:pPr>
      <w:r>
        <w:rPr>
          <w:rFonts w:ascii="Arial" w:hAnsi="Arial" w:cs="Arial"/>
          <w:b/>
          <w:bCs/>
        </w:rPr>
        <w:lastRenderedPageBreak/>
        <w:t>2.4</w:t>
      </w:r>
      <w:r>
        <w:rPr>
          <w:rFonts w:ascii="Arial" w:hAnsi="Arial" w:cs="Arial"/>
          <w:b/>
          <w:bCs/>
        </w:rPr>
        <w:tab/>
        <w:t xml:space="preserve">Clinical </w:t>
      </w:r>
      <w:r w:rsidR="00D06909">
        <w:rPr>
          <w:rFonts w:ascii="Arial" w:hAnsi="Arial" w:cs="Arial"/>
          <w:b/>
          <w:bCs/>
        </w:rPr>
        <w:t xml:space="preserve">Academics </w:t>
      </w:r>
    </w:p>
    <w:p w:rsidR="00D06909" w:rsidRDefault="00D06909">
      <w:pPr>
        <w:ind w:left="720"/>
        <w:jc w:val="left"/>
        <w:rPr>
          <w:rFonts w:ascii="Arial" w:hAnsi="Arial" w:cs="Arial"/>
        </w:rPr>
      </w:pPr>
      <w:r>
        <w:rPr>
          <w:rFonts w:ascii="Arial" w:hAnsi="Arial" w:cs="Arial"/>
        </w:rPr>
        <w:t xml:space="preserve">This category is the reverse of the </w:t>
      </w:r>
      <w:r>
        <w:rPr>
          <w:rFonts w:ascii="Arial" w:hAnsi="Arial" w:cs="Arial"/>
          <w:lang w:eastAsia="en-GB"/>
        </w:rPr>
        <w:t>Clinical Honorary (UCEA)</w:t>
      </w:r>
      <w:r>
        <w:rPr>
          <w:rFonts w:ascii="Arial" w:hAnsi="Arial" w:cs="Arial"/>
        </w:rPr>
        <w:t xml:space="preserve"> appointment and is for a University employee who also delivers agreed sessions and/or who is engaged in research collaboration with a healthcare provider as part of their work plan.  Clinical academics hold employee contracts with the University and honorary appointments with the healthcare provider.  </w:t>
      </w:r>
      <w:r w:rsidR="00CA3374">
        <w:rPr>
          <w:rFonts w:ascii="Arial" w:hAnsi="Arial" w:cs="Arial"/>
        </w:rPr>
        <w:t>Please see separate recruitment guidance in this regard.</w:t>
      </w:r>
    </w:p>
    <w:p w:rsidR="00D06909" w:rsidRDefault="00D06909">
      <w:pPr>
        <w:ind w:left="720"/>
        <w:jc w:val="left"/>
        <w:rPr>
          <w:rFonts w:ascii="Arial" w:hAnsi="Arial" w:cs="Arial"/>
        </w:rPr>
      </w:pPr>
    </w:p>
    <w:p w:rsidR="00D06909" w:rsidRPr="00177DC4" w:rsidRDefault="00D06909">
      <w:pPr>
        <w:ind w:left="720"/>
        <w:jc w:val="left"/>
        <w:rPr>
          <w:rFonts w:ascii="Arial" w:hAnsi="Arial" w:cs="Arial"/>
          <w:color w:val="FF0000"/>
        </w:rPr>
      </w:pPr>
      <w:r>
        <w:rPr>
          <w:rFonts w:ascii="Arial" w:hAnsi="Arial" w:cs="Arial"/>
        </w:rPr>
        <w:t>Clinical academics participate in CPD, clinical audit, joint appraisal and the job plan review as part of their honorary role with the healthcare provider.  The University of Exeter will keep a copy of their healthcare honorary contract in their personnel file and both organisations will be involved in their appraisals.  These posts have a job description, are advertised and follow normal recruitment procedures along with the co-appointing healthcare employer</w:t>
      </w:r>
      <w:r w:rsidR="00177DC4" w:rsidRPr="00177DC4">
        <w:rPr>
          <w:rFonts w:ascii="Arial" w:hAnsi="Arial" w:cs="Arial"/>
          <w:color w:val="FF0000"/>
        </w:rPr>
        <w:t xml:space="preserve"> </w:t>
      </w:r>
      <w:r w:rsidR="00177DC4" w:rsidRPr="00340F11">
        <w:rPr>
          <w:rFonts w:ascii="Arial" w:hAnsi="Arial" w:cs="Arial"/>
          <w:color w:val="000000" w:themeColor="text1"/>
        </w:rPr>
        <w:t xml:space="preserve">Occupational Health provision is provided, including medical checks and necessary health screening. </w:t>
      </w:r>
      <w:r w:rsidR="00942CC9" w:rsidRPr="00340F11">
        <w:rPr>
          <w:rFonts w:ascii="Arial" w:hAnsi="Arial" w:cs="Arial"/>
          <w:color w:val="000000" w:themeColor="text1"/>
        </w:rPr>
        <w:t xml:space="preserve">The healthcare provider will ask for confirmation of this prior to issuing a honorary contract or a research passport. </w:t>
      </w:r>
    </w:p>
    <w:p w:rsidR="00D06909" w:rsidRDefault="00D06909">
      <w:pPr>
        <w:ind w:left="720"/>
        <w:jc w:val="left"/>
        <w:rPr>
          <w:rFonts w:ascii="Arial" w:hAnsi="Arial" w:cs="Arial"/>
        </w:rPr>
      </w:pPr>
    </w:p>
    <w:p w:rsidR="00D06909" w:rsidRDefault="00D06909">
      <w:pPr>
        <w:ind w:left="720"/>
        <w:jc w:val="left"/>
        <w:rPr>
          <w:rFonts w:ascii="Arial" w:hAnsi="Arial" w:cs="Arial"/>
        </w:rPr>
      </w:pPr>
      <w:r>
        <w:rPr>
          <w:rFonts w:ascii="Arial" w:hAnsi="Arial" w:cs="Arial"/>
        </w:rPr>
        <w:t>Any academic who also has this type of honorary contract with a healthcare provider must send a copy of the honorary c</w:t>
      </w:r>
      <w:r w:rsidR="00B04BCA">
        <w:rPr>
          <w:rFonts w:ascii="Arial" w:hAnsi="Arial" w:cs="Arial"/>
        </w:rPr>
        <w:t>ontract to the Employee Services</w:t>
      </w:r>
      <w:r>
        <w:rPr>
          <w:rFonts w:ascii="Arial" w:hAnsi="Arial" w:cs="Arial"/>
        </w:rPr>
        <w:t xml:space="preserve"> team to be added to their personnel file.</w:t>
      </w:r>
    </w:p>
    <w:p w:rsidR="00D06909" w:rsidRDefault="00D06909">
      <w:pPr>
        <w:ind w:left="720"/>
        <w:jc w:val="left"/>
        <w:rPr>
          <w:rFonts w:ascii="Arial" w:hAnsi="Arial" w:cs="Arial"/>
        </w:rPr>
      </w:pPr>
    </w:p>
    <w:p w:rsidR="00D06909" w:rsidRDefault="00D06909">
      <w:pPr>
        <w:jc w:val="left"/>
        <w:rPr>
          <w:rFonts w:ascii="Arial" w:hAnsi="Arial" w:cs="Arial"/>
          <w:b/>
          <w:bCs/>
        </w:rPr>
      </w:pPr>
      <w:r>
        <w:rPr>
          <w:rFonts w:ascii="Arial" w:hAnsi="Arial" w:cs="Arial"/>
          <w:b/>
          <w:bCs/>
        </w:rPr>
        <w:t>2.4.1</w:t>
      </w:r>
      <w:r>
        <w:rPr>
          <w:rFonts w:ascii="Arial" w:hAnsi="Arial" w:cs="Arial"/>
          <w:b/>
          <w:bCs/>
        </w:rPr>
        <w:tab/>
        <w:t>Process for gaining confirmation of healthcare honorary appointment</w:t>
      </w:r>
    </w:p>
    <w:p w:rsidR="00D06909" w:rsidRDefault="00D06909">
      <w:pPr>
        <w:ind w:left="709"/>
        <w:jc w:val="left"/>
        <w:rPr>
          <w:rFonts w:ascii="Times New Roman" w:hAnsi="Times New Roman" w:cs="Times New Roman"/>
          <w:color w:val="1F497D"/>
          <w:lang w:eastAsia="en-GB"/>
        </w:rPr>
      </w:pPr>
      <w:r>
        <w:rPr>
          <w:rFonts w:ascii="Arial" w:hAnsi="Arial" w:cs="Arial"/>
        </w:rPr>
        <w:t>Please see Appendix 1which is the guidance for recruitment produced by UCEA   Recruitment to these posts uses the normal University of Exeter recruitment systems.  After interview and selection the current local arrangement is as follows:</w:t>
      </w:r>
    </w:p>
    <w:p w:rsidR="00D06909" w:rsidRDefault="00D06909">
      <w:pPr>
        <w:tabs>
          <w:tab w:val="left" w:pos="-142"/>
        </w:tabs>
        <w:ind w:left="1420" w:hanging="711"/>
        <w:jc w:val="left"/>
        <w:rPr>
          <w:rFonts w:ascii="Arial" w:hAnsi="Arial" w:cs="Arial"/>
        </w:rPr>
      </w:pPr>
    </w:p>
    <w:p w:rsidR="00D06909" w:rsidRDefault="00D06909">
      <w:pPr>
        <w:tabs>
          <w:tab w:val="left" w:pos="-142"/>
        </w:tabs>
        <w:ind w:left="1420" w:hanging="711"/>
        <w:jc w:val="left"/>
        <w:rPr>
          <w:rFonts w:ascii="Arial" w:hAnsi="Arial" w:cs="Arial"/>
        </w:rPr>
      </w:pPr>
      <w:r>
        <w:rPr>
          <w:rFonts w:ascii="Arial" w:hAnsi="Arial" w:cs="Arial"/>
        </w:rPr>
        <w:t>1</w:t>
      </w:r>
      <w:r>
        <w:rPr>
          <w:rFonts w:ascii="Arial" w:hAnsi="Arial" w:cs="Arial"/>
        </w:rPr>
        <w:tab/>
        <w:t>Th</w:t>
      </w:r>
      <w:r w:rsidR="00B04BCA">
        <w:rPr>
          <w:rFonts w:ascii="Arial" w:hAnsi="Arial" w:cs="Arial"/>
        </w:rPr>
        <w:t xml:space="preserve">e Employee Services Team </w:t>
      </w:r>
      <w:r>
        <w:rPr>
          <w:rFonts w:ascii="Arial" w:hAnsi="Arial" w:cs="Arial"/>
        </w:rPr>
        <w:t xml:space="preserve">will write to the healthcare provider using Template 8 to: </w:t>
      </w:r>
    </w:p>
    <w:p w:rsidR="00D06909" w:rsidRDefault="00D06909">
      <w:pPr>
        <w:pStyle w:val="ListParagraph"/>
        <w:numPr>
          <w:ilvl w:val="0"/>
          <w:numId w:val="8"/>
        </w:numPr>
        <w:jc w:val="left"/>
        <w:rPr>
          <w:rFonts w:ascii="Arial" w:hAnsi="Arial" w:cs="Arial"/>
        </w:rPr>
      </w:pPr>
      <w:r>
        <w:rPr>
          <w:rFonts w:ascii="Arial" w:hAnsi="Arial" w:cs="Arial"/>
        </w:rPr>
        <w:t>inform the Trust that the individual has the following current checks</w:t>
      </w:r>
    </w:p>
    <w:p w:rsidR="00D06909" w:rsidRDefault="00D06909">
      <w:pPr>
        <w:pStyle w:val="ListParagraph"/>
        <w:numPr>
          <w:ilvl w:val="1"/>
          <w:numId w:val="8"/>
        </w:numPr>
        <w:jc w:val="left"/>
        <w:rPr>
          <w:rFonts w:ascii="Arial" w:hAnsi="Arial" w:cs="Arial"/>
          <w:color w:val="000000"/>
        </w:rPr>
      </w:pPr>
      <w:r>
        <w:rPr>
          <w:rFonts w:ascii="Arial" w:hAnsi="Arial" w:cs="Arial"/>
          <w:color w:val="000000"/>
        </w:rPr>
        <w:t>the right to work in the UK</w:t>
      </w:r>
    </w:p>
    <w:p w:rsidR="00D06909" w:rsidRDefault="00D06909">
      <w:pPr>
        <w:pStyle w:val="ListParagraph"/>
        <w:numPr>
          <w:ilvl w:val="1"/>
          <w:numId w:val="8"/>
        </w:numPr>
        <w:jc w:val="left"/>
        <w:rPr>
          <w:rFonts w:ascii="Arial" w:hAnsi="Arial" w:cs="Arial"/>
          <w:color w:val="000000"/>
        </w:rPr>
      </w:pPr>
      <w:r>
        <w:rPr>
          <w:rFonts w:ascii="Arial" w:hAnsi="Arial" w:cs="Arial"/>
          <w:color w:val="000000"/>
        </w:rPr>
        <w:t>GMC registration and a license to practice</w:t>
      </w:r>
    </w:p>
    <w:p w:rsidR="00D06909" w:rsidRDefault="00D06909">
      <w:pPr>
        <w:pStyle w:val="ListParagraph"/>
        <w:numPr>
          <w:ilvl w:val="1"/>
          <w:numId w:val="8"/>
        </w:numPr>
        <w:jc w:val="left"/>
        <w:rPr>
          <w:rFonts w:ascii="Arial" w:hAnsi="Arial" w:cs="Arial"/>
          <w:color w:val="000000"/>
        </w:rPr>
      </w:pPr>
      <w:r>
        <w:rPr>
          <w:rFonts w:ascii="Arial" w:hAnsi="Arial" w:cs="Arial"/>
          <w:color w:val="000000"/>
        </w:rPr>
        <w:t xml:space="preserve">Disclosure and Barring Service </w:t>
      </w:r>
    </w:p>
    <w:p w:rsidR="00D06909" w:rsidRDefault="00D06909">
      <w:pPr>
        <w:pStyle w:val="ListParagraph"/>
        <w:numPr>
          <w:ilvl w:val="1"/>
          <w:numId w:val="8"/>
        </w:numPr>
        <w:jc w:val="left"/>
        <w:rPr>
          <w:rFonts w:ascii="Arial" w:hAnsi="Arial" w:cs="Arial"/>
          <w:color w:val="000000"/>
        </w:rPr>
      </w:pPr>
      <w:r>
        <w:rPr>
          <w:rFonts w:ascii="Arial" w:hAnsi="Arial" w:cs="Arial"/>
          <w:color w:val="000000"/>
        </w:rPr>
        <w:t>Medical clearance</w:t>
      </w:r>
      <w:r w:rsidR="00F37497">
        <w:rPr>
          <w:rFonts w:ascii="Arial" w:hAnsi="Arial" w:cs="Arial"/>
          <w:color w:val="FF0000"/>
          <w:vertAlign w:val="superscript"/>
        </w:rPr>
        <w:t>1</w:t>
      </w:r>
    </w:p>
    <w:p w:rsidR="00D06909" w:rsidRDefault="00D06909">
      <w:pPr>
        <w:pStyle w:val="ListParagraph"/>
        <w:numPr>
          <w:ilvl w:val="0"/>
          <w:numId w:val="8"/>
        </w:numPr>
        <w:jc w:val="left"/>
        <w:rPr>
          <w:rFonts w:ascii="Arial" w:hAnsi="Arial" w:cs="Arial"/>
        </w:rPr>
      </w:pPr>
      <w:r>
        <w:rPr>
          <w:rFonts w:ascii="Arial" w:hAnsi="Arial" w:cs="Arial"/>
        </w:rPr>
        <w:t>request a copy of the honorary contract for the appointee’s University of Exeter personnel file</w:t>
      </w:r>
    </w:p>
    <w:p w:rsidR="00D06909" w:rsidRDefault="00D06909">
      <w:pPr>
        <w:pStyle w:val="ListParagraph"/>
        <w:numPr>
          <w:ilvl w:val="0"/>
          <w:numId w:val="8"/>
        </w:numPr>
        <w:jc w:val="left"/>
        <w:rPr>
          <w:rFonts w:ascii="Arial" w:hAnsi="Arial" w:cs="Arial"/>
        </w:rPr>
      </w:pPr>
      <w:r>
        <w:rPr>
          <w:rFonts w:ascii="Arial" w:hAnsi="Arial" w:cs="Arial"/>
        </w:rPr>
        <w:t>confirm the number of PAs for the honorary role (if appropriate)</w:t>
      </w:r>
    </w:p>
    <w:p w:rsidR="00D06909" w:rsidRDefault="00D06909">
      <w:pPr>
        <w:pStyle w:val="ListParagraph"/>
        <w:numPr>
          <w:ilvl w:val="0"/>
          <w:numId w:val="8"/>
        </w:numPr>
        <w:jc w:val="left"/>
        <w:rPr>
          <w:rFonts w:ascii="Arial" w:hAnsi="Arial" w:cs="Arial"/>
        </w:rPr>
      </w:pPr>
      <w:r>
        <w:rPr>
          <w:rFonts w:ascii="Arial" w:hAnsi="Arial" w:cs="Arial"/>
        </w:rPr>
        <w:t>request a copy of the person’s clinical job plan (if appropriate)</w:t>
      </w:r>
    </w:p>
    <w:p w:rsidR="00D06909" w:rsidRDefault="00B04BCA">
      <w:pPr>
        <w:ind w:left="1440" w:hanging="720"/>
        <w:jc w:val="left"/>
        <w:rPr>
          <w:rFonts w:ascii="Arial" w:hAnsi="Arial" w:cs="Arial"/>
        </w:rPr>
      </w:pPr>
      <w:r>
        <w:rPr>
          <w:rFonts w:ascii="Arial" w:hAnsi="Arial" w:cs="Arial"/>
        </w:rPr>
        <w:t>2</w:t>
      </w:r>
      <w:r>
        <w:rPr>
          <w:rFonts w:ascii="Arial" w:hAnsi="Arial" w:cs="Arial"/>
        </w:rPr>
        <w:tab/>
        <w:t>At appointment the Employee Services Team</w:t>
      </w:r>
      <w:r w:rsidR="00D06909">
        <w:rPr>
          <w:rFonts w:ascii="Arial" w:hAnsi="Arial" w:cs="Arial"/>
        </w:rPr>
        <w:t xml:space="preserve"> team issues the employment contract and the healthcare provider issues the honorary contract of which a copy is sent to the </w:t>
      </w:r>
      <w:r>
        <w:rPr>
          <w:rFonts w:ascii="Arial" w:hAnsi="Arial" w:cs="Arial"/>
        </w:rPr>
        <w:t>Employee Services Team.</w:t>
      </w:r>
    </w:p>
    <w:p w:rsidR="00D06909" w:rsidRDefault="00D06909">
      <w:pPr>
        <w:jc w:val="left"/>
        <w:rPr>
          <w:rFonts w:ascii="Arial" w:hAnsi="Arial" w:cs="Arial"/>
          <w:i/>
          <w:iCs/>
        </w:rPr>
      </w:pPr>
    </w:p>
    <w:p w:rsidR="00D06909" w:rsidRDefault="00D06909">
      <w:pPr>
        <w:jc w:val="left"/>
        <w:rPr>
          <w:rFonts w:ascii="Arial" w:hAnsi="Arial" w:cs="Arial"/>
          <w:i/>
          <w:iCs/>
        </w:rPr>
      </w:pPr>
    </w:p>
    <w:p w:rsidR="00D06909" w:rsidRDefault="00D06909">
      <w:pPr>
        <w:jc w:val="left"/>
        <w:rPr>
          <w:rFonts w:ascii="Arial" w:hAnsi="Arial" w:cs="Arial"/>
          <w:i/>
          <w:iCs/>
        </w:rPr>
      </w:pPr>
    </w:p>
    <w:p w:rsidR="00D06909" w:rsidRDefault="00D06909">
      <w:pPr>
        <w:jc w:val="left"/>
        <w:rPr>
          <w:rFonts w:ascii="Arial" w:hAnsi="Arial" w:cs="Arial"/>
          <w:i/>
          <w:iCs/>
        </w:rPr>
      </w:pPr>
    </w:p>
    <w:p w:rsidR="00D06909" w:rsidRPr="00F37497" w:rsidRDefault="00D06909">
      <w:pPr>
        <w:jc w:val="left"/>
        <w:rPr>
          <w:rFonts w:ascii="Arial" w:hAnsi="Arial" w:cs="Arial"/>
          <w:iCs/>
        </w:rPr>
      </w:pPr>
    </w:p>
    <w:p w:rsidR="00D06909" w:rsidRDefault="00D06909">
      <w:pPr>
        <w:jc w:val="left"/>
        <w:rPr>
          <w:rFonts w:ascii="Arial" w:hAnsi="Arial" w:cs="Arial"/>
          <w:i/>
          <w:iCs/>
        </w:rPr>
      </w:pPr>
    </w:p>
    <w:p w:rsidR="00D06909" w:rsidRDefault="00D06909">
      <w:pPr>
        <w:jc w:val="left"/>
        <w:rPr>
          <w:rFonts w:ascii="Arial" w:hAnsi="Arial" w:cs="Arial"/>
          <w:i/>
          <w:iCs/>
        </w:rPr>
      </w:pPr>
    </w:p>
    <w:p w:rsidR="00D06909" w:rsidRDefault="00D06909">
      <w:pPr>
        <w:jc w:val="left"/>
        <w:rPr>
          <w:rFonts w:ascii="Arial" w:hAnsi="Arial" w:cs="Arial"/>
          <w:i/>
          <w:iCs/>
        </w:rPr>
      </w:pPr>
    </w:p>
    <w:p w:rsidR="00D06909" w:rsidRDefault="00D06909">
      <w:pPr>
        <w:jc w:val="left"/>
        <w:rPr>
          <w:rFonts w:ascii="Arial" w:hAnsi="Arial" w:cs="Arial"/>
          <w:i/>
          <w:iCs/>
        </w:rPr>
      </w:pPr>
    </w:p>
    <w:p w:rsidR="00D06909" w:rsidRDefault="00D06909">
      <w:pPr>
        <w:jc w:val="left"/>
        <w:rPr>
          <w:rFonts w:ascii="Arial" w:hAnsi="Arial" w:cs="Arial"/>
          <w:i/>
          <w:iCs/>
        </w:rPr>
      </w:pPr>
    </w:p>
    <w:p w:rsidR="00D06909" w:rsidRDefault="00D06909">
      <w:pPr>
        <w:jc w:val="left"/>
        <w:rPr>
          <w:rFonts w:ascii="Arial" w:hAnsi="Arial" w:cs="Arial"/>
          <w:i/>
          <w:iCs/>
        </w:rPr>
      </w:pPr>
    </w:p>
    <w:p w:rsidR="00D06909" w:rsidRDefault="00D06909">
      <w:pPr>
        <w:jc w:val="left"/>
        <w:rPr>
          <w:rFonts w:ascii="Arial" w:hAnsi="Arial" w:cs="Arial"/>
          <w:i/>
          <w:iCs/>
        </w:rPr>
      </w:pPr>
    </w:p>
    <w:p w:rsidR="00D06909" w:rsidRPr="00340F11" w:rsidRDefault="00F37497">
      <w:pPr>
        <w:jc w:val="left"/>
        <w:rPr>
          <w:rFonts w:ascii="Arial" w:hAnsi="Arial" w:cs="Arial"/>
          <w:iCs/>
          <w:color w:val="000000" w:themeColor="text1"/>
        </w:rPr>
      </w:pPr>
      <w:r w:rsidRPr="00340F11">
        <w:rPr>
          <w:rFonts w:ascii="Arial" w:hAnsi="Arial" w:cs="Arial"/>
          <w:iCs/>
          <w:color w:val="000000" w:themeColor="text1"/>
          <w:vertAlign w:val="superscript"/>
        </w:rPr>
        <w:t>1</w:t>
      </w:r>
      <w:r w:rsidRPr="00340F11">
        <w:rPr>
          <w:rFonts w:ascii="Arial" w:hAnsi="Arial" w:cs="Arial"/>
          <w:iCs/>
          <w:color w:val="000000" w:themeColor="text1"/>
        </w:rPr>
        <w:t xml:space="preserve">This can only be done once Occupational Health has completed an expanded medical health check, which is triggered for staff at the time of appointment. </w:t>
      </w:r>
    </w:p>
    <w:p w:rsidR="00D06909" w:rsidRPr="00F37497" w:rsidRDefault="00D06909">
      <w:pPr>
        <w:jc w:val="left"/>
        <w:rPr>
          <w:rFonts w:ascii="Arial" w:hAnsi="Arial" w:cs="Arial"/>
          <w:iCs/>
        </w:rPr>
      </w:pPr>
    </w:p>
    <w:p w:rsidR="00D06909" w:rsidRDefault="00D06909">
      <w:pPr>
        <w:jc w:val="left"/>
        <w:rPr>
          <w:rFonts w:ascii="Arial" w:hAnsi="Arial" w:cs="Arial"/>
          <w:i/>
          <w:iCs/>
        </w:rPr>
      </w:pPr>
    </w:p>
    <w:p w:rsidR="00D06909" w:rsidRDefault="00D06909">
      <w:pPr>
        <w:jc w:val="left"/>
        <w:rPr>
          <w:rFonts w:ascii="Arial" w:hAnsi="Arial" w:cs="Arial"/>
          <w:i/>
          <w:iCs/>
        </w:rPr>
      </w:pPr>
    </w:p>
    <w:p w:rsidR="00D06909" w:rsidRDefault="00D06909">
      <w:pPr>
        <w:jc w:val="left"/>
        <w:rPr>
          <w:rFonts w:ascii="Arial" w:hAnsi="Arial" w:cs="Arial"/>
          <w:i/>
          <w:iCs/>
        </w:rPr>
      </w:pPr>
    </w:p>
    <w:p w:rsidR="00D06909" w:rsidRDefault="00D06909">
      <w:pPr>
        <w:ind w:left="720"/>
        <w:jc w:val="left"/>
        <w:rPr>
          <w:rFonts w:ascii="Arial" w:hAnsi="Arial" w:cs="Arial"/>
          <w:color w:val="FF0000"/>
        </w:rPr>
      </w:pPr>
    </w:p>
    <w:p w:rsidR="00D06909" w:rsidRDefault="005A759A">
      <w:pPr>
        <w:jc w:val="left"/>
        <w:rPr>
          <w:rFonts w:ascii="Arial" w:hAnsi="Arial" w:cs="Arial"/>
          <w:color w:val="FF0000"/>
        </w:rPr>
      </w:pPr>
      <w:r>
        <w:rPr>
          <w:noProof/>
          <w:lang w:eastAsia="en-GB"/>
        </w:rPr>
        <mc:AlternateContent>
          <mc:Choice Requires="wps">
            <w:drawing>
              <wp:anchor distT="0" distB="0" distL="114300" distR="114300" simplePos="0" relativeHeight="251648512" behindDoc="0" locked="0" layoutInCell="1" allowOverlap="1">
                <wp:simplePos x="0" y="0"/>
                <wp:positionH relativeFrom="column">
                  <wp:posOffset>5085715</wp:posOffset>
                </wp:positionH>
                <wp:positionV relativeFrom="paragraph">
                  <wp:posOffset>-205740</wp:posOffset>
                </wp:positionV>
                <wp:extent cx="1053465" cy="351790"/>
                <wp:effectExtent l="0" t="3810" r="4445"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F79" w:rsidRDefault="00CE7F79">
                            <w:pPr>
                              <w:jc w:val="right"/>
                              <w:rPr>
                                <w:rFonts w:ascii="Arial" w:hAnsi="Arial" w:cs="Arial"/>
                                <w:b/>
                                <w:bCs/>
                              </w:rPr>
                            </w:pPr>
                            <w:r>
                              <w:rPr>
                                <w:rFonts w:ascii="Arial" w:hAnsi="Arial" w:cs="Arial"/>
                                <w:b/>
                                <w:bCs/>
                              </w:rPr>
                              <w:t>Template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margin-left:400.45pt;margin-top:-16.2pt;width:82.95pt;height:27.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" stroked="f">
                <v:textbox>
                  <w:txbxContent>
                    <w:p w:rsidR="00CE7F79" w:rsidRDefault="00CE7F79">
                      <w:pPr>
                        <w:jc w:val="right"/>
                        <w:rPr>
                          <w:rFonts w:ascii="Arial" w:hAnsi="Arial" w:cs="Arial"/>
                          <w:b/>
                          <w:bCs/>
                        </w:rPr>
                      </w:pPr>
                      <w:r>
                        <w:rPr>
                          <w:rFonts w:ascii="Arial" w:hAnsi="Arial" w:cs="Arial"/>
                          <w:b/>
                          <w:bCs/>
                        </w:rPr>
                        <w:t>Template 6</w:t>
                      </w:r>
                    </w:p>
                  </w:txbxContent>
                </v:textbox>
              </v:shape>
            </w:pict>
          </mc:Fallback>
        </mc:AlternateContent>
      </w:r>
    </w:p>
    <w:p w:rsidR="00D06909" w:rsidRDefault="00823012">
      <w:pPr>
        <w:ind w:left="720"/>
        <w:rPr>
          <w:rFonts w:ascii="Arial" w:hAnsi="Arial" w:cs="Arial"/>
        </w:rPr>
      </w:pPr>
      <w:r>
        <w:rPr>
          <w:noProof/>
          <w:lang w:eastAsia="en-GB"/>
        </w:rPr>
        <w:drawing>
          <wp:anchor distT="0" distB="0" distL="114300" distR="114300" simplePos="0" relativeHeight="251647488" behindDoc="0" locked="0" layoutInCell="1" allowOverlap="1">
            <wp:simplePos x="0" y="0"/>
            <wp:positionH relativeFrom="column">
              <wp:posOffset>4445</wp:posOffset>
            </wp:positionH>
            <wp:positionV relativeFrom="paragraph">
              <wp:posOffset>383540</wp:posOffset>
            </wp:positionV>
            <wp:extent cx="5703570" cy="6910705"/>
            <wp:effectExtent l="1905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srcRect/>
                    <a:stretch>
                      <a:fillRect/>
                    </a:stretch>
                  </pic:blipFill>
                  <pic:spPr bwMode="auto">
                    <a:xfrm>
                      <a:off x="0" y="0"/>
                      <a:ext cx="5703570" cy="6910705"/>
                    </a:xfrm>
                    <a:prstGeom prst="rect">
                      <a:avLst/>
                    </a:prstGeom>
                    <a:noFill/>
                  </pic:spPr>
                </pic:pic>
              </a:graphicData>
            </a:graphic>
          </wp:anchor>
        </w:drawing>
      </w:r>
      <w:r w:rsidR="00D06909">
        <w:rPr>
          <w:rFonts w:ascii="Arial" w:hAnsi="Arial" w:cs="Arial"/>
          <w:b/>
          <w:bCs/>
        </w:rPr>
        <w:t>Confirmation of Clinical Academic appointment</w:t>
      </w:r>
    </w:p>
    <w:p w:rsidR="00D06909" w:rsidRDefault="00D06909">
      <w:pPr>
        <w:ind w:left="720"/>
        <w:jc w:val="left"/>
        <w:rPr>
          <w:rFonts w:ascii="Arial" w:hAnsi="Arial" w:cs="Arial"/>
        </w:rPr>
      </w:pPr>
    </w:p>
    <w:p w:rsidR="00D06909" w:rsidRDefault="005A759A">
      <w:pPr>
        <w:jc w:val="left"/>
        <w:rPr>
          <w:rFonts w:ascii="Arial" w:hAnsi="Arial" w:cs="Arial"/>
        </w:rPr>
      </w:pPr>
      <w:r>
        <w:rPr>
          <w:noProof/>
          <w:lang w:eastAsia="en-GB"/>
        </w:rPr>
        <mc:AlternateContent>
          <mc:Choice Requires="wps">
            <w:drawing>
              <wp:anchor distT="0" distB="0" distL="114300" distR="114300" simplePos="0" relativeHeight="251670016" behindDoc="0" locked="0" layoutInCell="1" allowOverlap="1">
                <wp:simplePos x="0" y="0"/>
                <wp:positionH relativeFrom="column">
                  <wp:posOffset>4445</wp:posOffset>
                </wp:positionH>
                <wp:positionV relativeFrom="paragraph">
                  <wp:posOffset>6972935</wp:posOffset>
                </wp:positionV>
                <wp:extent cx="5703570" cy="0"/>
                <wp:effectExtent l="13970" t="10160" r="6985" b="889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3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2" o:spid="_x0000_s1026" type="#_x0000_t32" style="position:absolute;margin-left:.35pt;margin-top:549.05pt;width:449.1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"/>
            </w:pict>
          </mc:Fallback>
        </mc:AlternateContent>
      </w:r>
    </w:p>
    <w:p w:rsidR="00D06909" w:rsidRDefault="00D06909">
      <w:pPr>
        <w:tabs>
          <w:tab w:val="left" w:pos="3120"/>
        </w:tabs>
        <w:jc w:val="both"/>
        <w:rPr>
          <w:rFonts w:ascii="Arial" w:hAnsi="Arial" w:cs="Arial"/>
          <w:b/>
          <w:bCs/>
        </w:rPr>
      </w:pPr>
    </w:p>
    <w:p w:rsidR="00D06909" w:rsidRDefault="00D06909">
      <w:pPr>
        <w:tabs>
          <w:tab w:val="left" w:pos="3120"/>
        </w:tabs>
        <w:jc w:val="both"/>
        <w:rPr>
          <w:rFonts w:ascii="Arial" w:hAnsi="Arial" w:cs="Arial"/>
          <w:b/>
          <w:bCs/>
        </w:rPr>
      </w:pPr>
    </w:p>
    <w:p w:rsidR="00D06909" w:rsidRDefault="005A759A">
      <w:pPr>
        <w:tabs>
          <w:tab w:val="left" w:pos="3120"/>
        </w:tabs>
        <w:jc w:val="both"/>
        <w:rPr>
          <w:rFonts w:ascii="Arial" w:hAnsi="Arial" w:cs="Arial"/>
          <w:b/>
          <w:bCs/>
        </w:rPr>
      </w:pPr>
      <w:r>
        <w:rPr>
          <w:noProof/>
          <w:lang w:eastAsia="en-GB"/>
        </w:rPr>
        <mc:AlternateContent>
          <mc:Choice Requires="wps">
            <w:drawing>
              <wp:anchor distT="0" distB="0" distL="114300" distR="114300" simplePos="0" relativeHeight="251665920" behindDoc="0" locked="0" layoutInCell="1" allowOverlap="1">
                <wp:simplePos x="0" y="0"/>
                <wp:positionH relativeFrom="column">
                  <wp:posOffset>5176520</wp:posOffset>
                </wp:positionH>
                <wp:positionV relativeFrom="paragraph">
                  <wp:posOffset>-110490</wp:posOffset>
                </wp:positionV>
                <wp:extent cx="1034415" cy="244475"/>
                <wp:effectExtent l="4445" t="381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24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7F79" w:rsidRDefault="00CE7F79">
                            <w:pPr>
                              <w:jc w:val="right"/>
                              <w:rPr>
                                <w:b/>
                                <w:bCs/>
                              </w:rPr>
                            </w:pPr>
                          </w:p>
                          <w:p w:rsidR="00CE7F79" w:rsidRDefault="00CE7F79">
                            <w:pPr>
                              <w:rPr>
                                <w:b/>
                                <w:bCs/>
                              </w:rPr>
                            </w:pPr>
                          </w:p>
                          <w:p w:rsidR="00CE7F79" w:rsidRDefault="00CE7F79">
                            <w:pPr>
                              <w:jc w:val="right"/>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left:0;text-align:left;margin-left:407.6pt;margin-top:-8.7pt;width:81.45pt;height:19.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" stroked="f">
                <v:textbox>
                  <w:txbxContent>
                    <w:p w:rsidR="00CE7F79" w:rsidRDefault="00CE7F79">
                      <w:pPr>
                        <w:jc w:val="right"/>
                        <w:rPr>
                          <w:b/>
                          <w:bCs/>
                        </w:rPr>
                      </w:pPr>
                    </w:p>
                    <w:p w:rsidR="00CE7F79" w:rsidRDefault="00CE7F79">
                      <w:pPr>
                        <w:rPr>
                          <w:b/>
                          <w:bCs/>
                        </w:rPr>
                      </w:pPr>
                    </w:p>
                    <w:p w:rsidR="00CE7F79" w:rsidRDefault="00CE7F79">
                      <w:pPr>
                        <w:jc w:val="right"/>
                        <w:rPr>
                          <w:b/>
                          <w:bCs/>
                        </w:rPr>
                      </w:pPr>
                    </w:p>
                  </w:txbxContent>
                </v:textbox>
              </v:shape>
            </w:pict>
          </mc:Fallback>
        </mc:AlternateContent>
      </w:r>
    </w:p>
    <w:p w:rsidR="00D06909" w:rsidRDefault="00D06909">
      <w:pPr>
        <w:tabs>
          <w:tab w:val="left" w:pos="3120"/>
        </w:tabs>
        <w:jc w:val="both"/>
        <w:rPr>
          <w:rFonts w:ascii="Arial" w:hAnsi="Arial" w:cs="Arial"/>
          <w:b/>
          <w:bCs/>
        </w:rPr>
      </w:pPr>
    </w:p>
    <w:p w:rsidR="00A407CC" w:rsidRDefault="00A407CC">
      <w:pPr>
        <w:tabs>
          <w:tab w:val="left" w:pos="3120"/>
        </w:tabs>
        <w:jc w:val="both"/>
        <w:rPr>
          <w:rFonts w:ascii="Arial" w:hAnsi="Arial" w:cs="Arial"/>
          <w:b/>
          <w:bCs/>
        </w:rPr>
      </w:pPr>
    </w:p>
    <w:p w:rsidR="00A407CC" w:rsidRDefault="00A407CC">
      <w:pPr>
        <w:tabs>
          <w:tab w:val="left" w:pos="3120"/>
        </w:tabs>
        <w:jc w:val="both"/>
        <w:rPr>
          <w:rFonts w:ascii="Arial" w:hAnsi="Arial" w:cs="Arial"/>
          <w:b/>
          <w:bCs/>
        </w:rPr>
      </w:pPr>
    </w:p>
    <w:p w:rsidR="00D06909" w:rsidRDefault="00D06909">
      <w:pPr>
        <w:pStyle w:val="BodyText"/>
        <w:ind w:left="3694" w:firstLine="626"/>
        <w:jc w:val="right"/>
        <w:rPr>
          <w:sz w:val="22"/>
          <w:szCs w:val="22"/>
        </w:rPr>
      </w:pPr>
      <w:r>
        <w:rPr>
          <w:sz w:val="22"/>
          <w:szCs w:val="22"/>
        </w:rPr>
        <w:t>Appendix 1</w:t>
      </w:r>
    </w:p>
    <w:p w:rsidR="00D06909" w:rsidRDefault="00D06909">
      <w:pPr>
        <w:pStyle w:val="BodyText"/>
        <w:rPr>
          <w:sz w:val="22"/>
          <w:szCs w:val="22"/>
        </w:rPr>
      </w:pPr>
    </w:p>
    <w:p w:rsidR="00D06909" w:rsidRDefault="00D06909">
      <w:pPr>
        <w:pStyle w:val="BodyText"/>
        <w:rPr>
          <w:sz w:val="22"/>
          <w:szCs w:val="22"/>
        </w:rPr>
      </w:pPr>
    </w:p>
    <w:p w:rsidR="00D06909" w:rsidRDefault="00D06909">
      <w:pPr>
        <w:pStyle w:val="BodyText"/>
        <w:rPr>
          <w:i/>
          <w:iCs/>
          <w:sz w:val="22"/>
          <w:szCs w:val="22"/>
        </w:rPr>
      </w:pPr>
      <w:r>
        <w:rPr>
          <w:i/>
          <w:iCs/>
          <w:sz w:val="22"/>
          <w:szCs w:val="22"/>
        </w:rPr>
        <w:t>This document was first issued by UCEA with Update 04/55 as part of the Follett Report implementation process. This is a revised version which takes account of the NHS (Appointment of Consultants) Amendment Regulations 2004.</w:t>
      </w:r>
    </w:p>
    <w:p w:rsidR="00D06909" w:rsidRDefault="00D06909">
      <w:pPr>
        <w:pStyle w:val="BodyText"/>
        <w:rPr>
          <w:sz w:val="22"/>
          <w:szCs w:val="22"/>
        </w:rPr>
      </w:pPr>
    </w:p>
    <w:p w:rsidR="00D06909" w:rsidRDefault="00D06909">
      <w:pPr>
        <w:pStyle w:val="BodyText"/>
        <w:rPr>
          <w:sz w:val="22"/>
          <w:szCs w:val="22"/>
        </w:rPr>
      </w:pPr>
    </w:p>
    <w:p w:rsidR="00D06909" w:rsidRDefault="00D06909">
      <w:pPr>
        <w:pStyle w:val="BodyText"/>
        <w:rPr>
          <w:sz w:val="22"/>
          <w:szCs w:val="22"/>
        </w:rPr>
      </w:pPr>
      <w:r>
        <w:rPr>
          <w:sz w:val="22"/>
          <w:szCs w:val="22"/>
        </w:rPr>
        <w:t xml:space="preserve">JOINT NHS AND UNIVERSITY PROCEDURES FOR THE APPOINTMENT </w:t>
      </w:r>
    </w:p>
    <w:p w:rsidR="00D06909" w:rsidRDefault="00D06909">
      <w:pPr>
        <w:pStyle w:val="BodyText"/>
        <w:ind w:firstLine="720"/>
        <w:rPr>
          <w:sz w:val="22"/>
          <w:szCs w:val="22"/>
        </w:rPr>
      </w:pPr>
      <w:r>
        <w:rPr>
          <w:sz w:val="22"/>
          <w:szCs w:val="22"/>
        </w:rPr>
        <w:t>OF SENIOR STAFF WITH ACADEMIC AND CLINICAL DUTIES</w:t>
      </w:r>
    </w:p>
    <w:p w:rsidR="00D06909" w:rsidRDefault="00D06909">
      <w:pPr>
        <w:pStyle w:val="BodyText"/>
        <w:rPr>
          <w:sz w:val="22"/>
          <w:szCs w:val="22"/>
        </w:rPr>
      </w:pPr>
    </w:p>
    <w:p w:rsidR="00D06909" w:rsidRDefault="00D06909">
      <w:pPr>
        <w:jc w:val="left"/>
        <w:rPr>
          <w:rFonts w:ascii="Arial" w:hAnsi="Arial" w:cs="Arial"/>
          <w:b/>
          <w:bCs/>
        </w:rPr>
      </w:pPr>
      <w:r>
        <w:rPr>
          <w:rFonts w:ascii="Arial" w:hAnsi="Arial" w:cs="Arial"/>
          <w:b/>
          <w:bCs/>
        </w:rPr>
        <w:t>Introduction</w:t>
      </w:r>
    </w:p>
    <w:p w:rsidR="00D06909" w:rsidRDefault="00D06909">
      <w:pPr>
        <w:jc w:val="left"/>
        <w:rPr>
          <w:rFonts w:ascii="Arial" w:hAnsi="Arial" w:cs="Arial"/>
          <w:b/>
          <w:bCs/>
        </w:rPr>
      </w:pPr>
    </w:p>
    <w:p w:rsidR="00D06909" w:rsidRDefault="00D06909">
      <w:pPr>
        <w:numPr>
          <w:ilvl w:val="0"/>
          <w:numId w:val="30"/>
        </w:numPr>
        <w:jc w:val="left"/>
        <w:rPr>
          <w:rFonts w:ascii="Arial" w:hAnsi="Arial" w:cs="Arial"/>
        </w:rPr>
      </w:pPr>
      <w:r>
        <w:rPr>
          <w:rFonts w:ascii="Arial" w:hAnsi="Arial" w:cs="Arial"/>
        </w:rPr>
        <w:t>The recommendations of the Follett Report of September 2001 were designed to modernise accountability and management arrangements between NHS Trusts and universities in relation to senior medical and dental staff in England who have both clinical and academic duties.  Most of the recommendations require action at local level but the report also recommended structured collective action at national level.</w:t>
      </w:r>
    </w:p>
    <w:p w:rsidR="00D06909" w:rsidRDefault="00D06909">
      <w:pPr>
        <w:jc w:val="left"/>
        <w:rPr>
          <w:rFonts w:ascii="Arial" w:hAnsi="Arial" w:cs="Arial"/>
        </w:rPr>
      </w:pPr>
    </w:p>
    <w:p w:rsidR="00D06909" w:rsidRDefault="00D06909">
      <w:pPr>
        <w:numPr>
          <w:ilvl w:val="0"/>
          <w:numId w:val="30"/>
        </w:numPr>
        <w:jc w:val="left"/>
        <w:rPr>
          <w:rFonts w:ascii="Arial" w:hAnsi="Arial" w:cs="Arial"/>
        </w:rPr>
      </w:pPr>
      <w:r>
        <w:rPr>
          <w:rFonts w:ascii="Arial" w:hAnsi="Arial" w:cs="Arial"/>
        </w:rPr>
        <w:t xml:space="preserve">In August 2002, the Department of Health and UCEA issued national guidance and model documents regarding the joint appraisal of consultant clinical academic staff.  </w:t>
      </w:r>
    </w:p>
    <w:p w:rsidR="00D06909" w:rsidRDefault="00D06909">
      <w:pPr>
        <w:jc w:val="left"/>
        <w:rPr>
          <w:rFonts w:ascii="Arial" w:hAnsi="Arial" w:cs="Arial"/>
        </w:rPr>
      </w:pPr>
    </w:p>
    <w:p w:rsidR="00D06909" w:rsidRDefault="00D06909">
      <w:pPr>
        <w:numPr>
          <w:ilvl w:val="0"/>
          <w:numId w:val="30"/>
        </w:numPr>
        <w:jc w:val="left"/>
        <w:rPr>
          <w:rFonts w:ascii="Arial" w:hAnsi="Arial" w:cs="Arial"/>
        </w:rPr>
      </w:pPr>
      <w:r>
        <w:rPr>
          <w:rFonts w:ascii="Arial" w:hAnsi="Arial" w:cs="Arial"/>
        </w:rPr>
        <w:t>In December 2003, UCEA issued detailed advice on how the Follett recommendations regarding joint working and interdependency of contracts might be implemented by universities (in particular pre-92 universities) in collaboration with their NHS partners.</w:t>
      </w:r>
    </w:p>
    <w:p w:rsidR="00D06909" w:rsidRDefault="00D06909">
      <w:pPr>
        <w:jc w:val="left"/>
        <w:rPr>
          <w:rFonts w:ascii="Arial" w:hAnsi="Arial" w:cs="Arial"/>
        </w:rPr>
      </w:pPr>
    </w:p>
    <w:p w:rsidR="00D06909" w:rsidRDefault="00D06909">
      <w:pPr>
        <w:numPr>
          <w:ilvl w:val="0"/>
          <w:numId w:val="30"/>
        </w:numPr>
        <w:jc w:val="left"/>
        <w:rPr>
          <w:rFonts w:ascii="Arial" w:hAnsi="Arial" w:cs="Arial"/>
        </w:rPr>
      </w:pPr>
      <w:r>
        <w:rPr>
          <w:rFonts w:ascii="Arial" w:hAnsi="Arial" w:cs="Arial"/>
        </w:rPr>
        <w:t>The following guidance relates to joint arrangements between NHS Trusts and universities for the recruitment and selection of senior staff with academic and clinical duties. It is designed to address the following recommendations of the Follett Report:</w:t>
      </w:r>
    </w:p>
    <w:p w:rsidR="00D06909" w:rsidRDefault="00D06909">
      <w:pPr>
        <w:jc w:val="left"/>
        <w:rPr>
          <w:rFonts w:ascii="Arial" w:hAnsi="Arial" w:cs="Arial"/>
        </w:rPr>
      </w:pPr>
    </w:p>
    <w:p w:rsidR="00D06909" w:rsidRDefault="00D06909">
      <w:pPr>
        <w:numPr>
          <w:ilvl w:val="1"/>
          <w:numId w:val="30"/>
        </w:numPr>
        <w:jc w:val="left"/>
        <w:rPr>
          <w:rFonts w:ascii="Arial" w:hAnsi="Arial" w:cs="Arial"/>
        </w:rPr>
      </w:pPr>
      <w:r>
        <w:rPr>
          <w:rFonts w:ascii="Arial" w:hAnsi="Arial" w:cs="Arial"/>
          <w:i/>
          <w:iCs/>
        </w:rPr>
        <w:t>The key principle for NHS and university organisations involved in medical education and research should be ‘joint working to integrate separate responsibilities’ (paragraph 13)</w:t>
      </w:r>
    </w:p>
    <w:p w:rsidR="00D06909" w:rsidRDefault="00D06909">
      <w:pPr>
        <w:jc w:val="left"/>
        <w:rPr>
          <w:rFonts w:ascii="Arial" w:hAnsi="Arial" w:cs="Arial"/>
          <w:i/>
          <w:iCs/>
        </w:rPr>
      </w:pPr>
    </w:p>
    <w:p w:rsidR="00D06909" w:rsidRDefault="00D06909">
      <w:pPr>
        <w:numPr>
          <w:ilvl w:val="1"/>
          <w:numId w:val="30"/>
        </w:numPr>
        <w:jc w:val="left"/>
        <w:rPr>
          <w:rFonts w:ascii="Arial" w:hAnsi="Arial" w:cs="Arial"/>
          <w:i/>
          <w:iCs/>
        </w:rPr>
      </w:pPr>
      <w:r>
        <w:rPr>
          <w:rFonts w:ascii="Arial" w:hAnsi="Arial" w:cs="Arial"/>
          <w:i/>
          <w:iCs/>
        </w:rPr>
        <w:t>Universities and NHS bodies should formally make all senior NHS and university staff with academic and clinical duties fully aware to whom they are accountable for the separate facets of their job (paragraphs 18-23)</w:t>
      </w:r>
    </w:p>
    <w:p w:rsidR="00D06909" w:rsidRDefault="00D06909">
      <w:pPr>
        <w:jc w:val="left"/>
        <w:rPr>
          <w:rFonts w:ascii="Arial" w:hAnsi="Arial" w:cs="Arial"/>
          <w:i/>
          <w:iCs/>
        </w:rPr>
      </w:pPr>
    </w:p>
    <w:p w:rsidR="00D06909" w:rsidRDefault="00D06909">
      <w:pPr>
        <w:numPr>
          <w:ilvl w:val="1"/>
          <w:numId w:val="30"/>
        </w:numPr>
        <w:jc w:val="left"/>
        <w:rPr>
          <w:rFonts w:ascii="Arial" w:hAnsi="Arial" w:cs="Arial"/>
          <w:i/>
          <w:iCs/>
        </w:rPr>
      </w:pPr>
      <w:r>
        <w:rPr>
          <w:rFonts w:ascii="Arial" w:hAnsi="Arial" w:cs="Arial"/>
          <w:i/>
          <w:iCs/>
        </w:rPr>
        <w:t>The job descriptions for new and replacement senior NHS and university staff posts with academic and clinical duties should be jointly prepared and formally agreed by both partners prior to advertisement (paragraphs 26-30)</w:t>
      </w:r>
    </w:p>
    <w:p w:rsidR="00D06909" w:rsidRDefault="00D06909">
      <w:pPr>
        <w:jc w:val="left"/>
        <w:rPr>
          <w:rFonts w:ascii="Arial" w:hAnsi="Arial" w:cs="Arial"/>
          <w:i/>
          <w:iCs/>
        </w:rPr>
      </w:pPr>
    </w:p>
    <w:p w:rsidR="00D06909" w:rsidRDefault="00D06909">
      <w:pPr>
        <w:numPr>
          <w:ilvl w:val="1"/>
          <w:numId w:val="30"/>
        </w:numPr>
        <w:jc w:val="left"/>
        <w:rPr>
          <w:rFonts w:ascii="Arial" w:hAnsi="Arial" w:cs="Arial"/>
          <w:i/>
          <w:iCs/>
        </w:rPr>
      </w:pPr>
      <w:r>
        <w:rPr>
          <w:rFonts w:ascii="Arial" w:hAnsi="Arial" w:cs="Arial"/>
          <w:i/>
          <w:iCs/>
        </w:rPr>
        <w:t>Appointments to senior NHS and university staff posts with academic and clinical duties should be jointly made under procedures agreed by the partners (paragraphs 31-38)</w:t>
      </w:r>
    </w:p>
    <w:p w:rsidR="00D06909" w:rsidRDefault="00D06909">
      <w:pPr>
        <w:jc w:val="left"/>
        <w:rPr>
          <w:rFonts w:ascii="Arial" w:hAnsi="Arial" w:cs="Arial"/>
          <w:i/>
          <w:iCs/>
        </w:rPr>
      </w:pPr>
    </w:p>
    <w:p w:rsidR="00D06909" w:rsidRDefault="00D06909">
      <w:pPr>
        <w:numPr>
          <w:ilvl w:val="1"/>
          <w:numId w:val="30"/>
        </w:numPr>
        <w:jc w:val="left"/>
        <w:rPr>
          <w:rFonts w:ascii="Arial" w:hAnsi="Arial" w:cs="Arial"/>
          <w:i/>
          <w:iCs/>
        </w:rPr>
      </w:pPr>
      <w:r>
        <w:rPr>
          <w:rFonts w:ascii="Arial" w:hAnsi="Arial" w:cs="Arial"/>
          <w:i/>
          <w:iCs/>
        </w:rPr>
        <w:t>Substantive and honorary contracts for senior NHS and university staff posts with academic and clinical duties should be explicit about separate lines of responsibility, reporting arrangements and staff management procedures, and should be consistent, cross-referred and issued as a single package (paragraphs 39-45)</w:t>
      </w:r>
    </w:p>
    <w:p w:rsidR="00D06909" w:rsidRDefault="00D06909">
      <w:pPr>
        <w:jc w:val="left"/>
        <w:rPr>
          <w:rFonts w:ascii="Arial" w:hAnsi="Arial" w:cs="Arial"/>
          <w:i/>
          <w:iCs/>
        </w:rPr>
      </w:pPr>
    </w:p>
    <w:p w:rsidR="00D06909" w:rsidRDefault="00D06909">
      <w:pPr>
        <w:numPr>
          <w:ilvl w:val="1"/>
          <w:numId w:val="30"/>
        </w:numPr>
        <w:jc w:val="left"/>
        <w:rPr>
          <w:rFonts w:ascii="Arial" w:hAnsi="Arial" w:cs="Arial"/>
          <w:i/>
          <w:iCs/>
        </w:rPr>
      </w:pPr>
      <w:r>
        <w:rPr>
          <w:rFonts w:ascii="Arial" w:hAnsi="Arial" w:cs="Arial"/>
          <w:i/>
          <w:iCs/>
        </w:rPr>
        <w:t>The substantive university contract and the honorary NHS contract for clinical academics should be interdependent (paragraph 41)</w:t>
      </w:r>
    </w:p>
    <w:p w:rsidR="00D06909" w:rsidRDefault="00D06909">
      <w:pPr>
        <w:jc w:val="left"/>
        <w:rPr>
          <w:rFonts w:ascii="Arial" w:hAnsi="Arial" w:cs="Arial"/>
          <w:i/>
          <w:iCs/>
        </w:rPr>
      </w:pPr>
    </w:p>
    <w:p w:rsidR="00D06909" w:rsidRDefault="00D06909">
      <w:pPr>
        <w:numPr>
          <w:ilvl w:val="1"/>
          <w:numId w:val="30"/>
        </w:numPr>
        <w:jc w:val="left"/>
        <w:rPr>
          <w:rFonts w:ascii="Arial" w:hAnsi="Arial" w:cs="Arial"/>
          <w:i/>
          <w:iCs/>
        </w:rPr>
      </w:pPr>
      <w:r>
        <w:rPr>
          <w:rFonts w:ascii="Arial" w:hAnsi="Arial" w:cs="Arial"/>
          <w:i/>
          <w:iCs/>
        </w:rPr>
        <w:lastRenderedPageBreak/>
        <w:t xml:space="preserve">The recommendations in this report should apply equally to Dental Schools with appropriate modifications to take account of their special features (paragraphs 75-77) </w:t>
      </w:r>
    </w:p>
    <w:p w:rsidR="00D06909" w:rsidRDefault="00D06909">
      <w:pPr>
        <w:jc w:val="left"/>
        <w:rPr>
          <w:rFonts w:ascii="Arial" w:hAnsi="Arial" w:cs="Arial"/>
          <w:i/>
          <w:iCs/>
        </w:rPr>
      </w:pPr>
    </w:p>
    <w:p w:rsidR="00D06909" w:rsidRDefault="00D06909">
      <w:pPr>
        <w:numPr>
          <w:ilvl w:val="0"/>
          <w:numId w:val="30"/>
        </w:numPr>
        <w:jc w:val="left"/>
        <w:rPr>
          <w:rFonts w:ascii="Arial" w:hAnsi="Arial" w:cs="Arial"/>
        </w:rPr>
      </w:pPr>
      <w:r>
        <w:rPr>
          <w:rFonts w:ascii="Arial" w:hAnsi="Arial" w:cs="Arial"/>
        </w:rPr>
        <w:t>This guidance relates to</w:t>
      </w:r>
      <w:r>
        <w:rPr>
          <w:rFonts w:ascii="Arial" w:hAnsi="Arial" w:cs="Arial"/>
          <w:color w:val="0000FF"/>
        </w:rPr>
        <w:t>:</w:t>
      </w:r>
    </w:p>
    <w:p w:rsidR="00D06909" w:rsidRDefault="00D06909">
      <w:pPr>
        <w:ind w:left="360"/>
        <w:jc w:val="left"/>
        <w:rPr>
          <w:rFonts w:ascii="Arial" w:hAnsi="Arial" w:cs="Arial"/>
        </w:rPr>
      </w:pPr>
    </w:p>
    <w:p w:rsidR="00D06909" w:rsidRDefault="00D06909">
      <w:pPr>
        <w:numPr>
          <w:ilvl w:val="5"/>
          <w:numId w:val="30"/>
        </w:numPr>
        <w:tabs>
          <w:tab w:val="num" w:pos="900"/>
        </w:tabs>
        <w:ind w:left="900"/>
        <w:jc w:val="left"/>
        <w:rPr>
          <w:rFonts w:ascii="Arial" w:hAnsi="Arial" w:cs="Arial"/>
        </w:rPr>
      </w:pPr>
      <w:r>
        <w:rPr>
          <w:rFonts w:ascii="Arial" w:hAnsi="Arial" w:cs="Arial"/>
        </w:rPr>
        <w:t>appointment by a university to a new or replacement senior clinical academic post with an honorary consultant contract with an NHS body (or bodies) and</w:t>
      </w:r>
    </w:p>
    <w:p w:rsidR="00D06909" w:rsidRDefault="00D06909">
      <w:pPr>
        <w:tabs>
          <w:tab w:val="num" w:pos="360"/>
        </w:tabs>
        <w:ind w:left="360" w:firstLine="2880"/>
        <w:jc w:val="left"/>
        <w:rPr>
          <w:rFonts w:ascii="Arial" w:hAnsi="Arial" w:cs="Arial"/>
        </w:rPr>
      </w:pPr>
    </w:p>
    <w:p w:rsidR="00D06909" w:rsidRDefault="00D06909">
      <w:pPr>
        <w:numPr>
          <w:ilvl w:val="5"/>
          <w:numId w:val="30"/>
        </w:numPr>
        <w:tabs>
          <w:tab w:val="num" w:pos="900"/>
        </w:tabs>
        <w:ind w:left="900"/>
        <w:jc w:val="left"/>
        <w:rPr>
          <w:rFonts w:ascii="Arial" w:hAnsi="Arial" w:cs="Arial"/>
        </w:rPr>
      </w:pPr>
      <w:r>
        <w:rPr>
          <w:rFonts w:ascii="Arial" w:hAnsi="Arial" w:cs="Arial"/>
        </w:rPr>
        <w:t xml:space="preserve">appointment by an NHS Trust to a new or replacement consultant post with a teaching and/or research commitment. Such appointments are governed by the NHS (Appointment of Consultants) Regulations 1996 as amended. </w:t>
      </w:r>
    </w:p>
    <w:p w:rsidR="00D06909" w:rsidRDefault="00D06909">
      <w:pPr>
        <w:jc w:val="left"/>
        <w:rPr>
          <w:rFonts w:ascii="Arial" w:hAnsi="Arial" w:cs="Arial"/>
        </w:rPr>
      </w:pPr>
    </w:p>
    <w:p w:rsidR="00D06909" w:rsidRDefault="00D06909">
      <w:pPr>
        <w:ind w:left="720"/>
        <w:jc w:val="left"/>
        <w:rPr>
          <w:rFonts w:ascii="Arial" w:hAnsi="Arial" w:cs="Arial"/>
        </w:rPr>
      </w:pPr>
      <w:r>
        <w:rPr>
          <w:rFonts w:ascii="Arial" w:hAnsi="Arial" w:cs="Arial"/>
        </w:rPr>
        <w:t xml:space="preserve">It does not apply to NHS consultant posts which carry no teaching or research commitment. </w:t>
      </w:r>
    </w:p>
    <w:p w:rsidR="00D06909" w:rsidRDefault="00D06909">
      <w:pPr>
        <w:jc w:val="left"/>
        <w:rPr>
          <w:rFonts w:ascii="Arial" w:hAnsi="Arial" w:cs="Arial"/>
        </w:rPr>
      </w:pPr>
    </w:p>
    <w:p w:rsidR="00D06909" w:rsidRDefault="00D06909">
      <w:pPr>
        <w:numPr>
          <w:ilvl w:val="0"/>
          <w:numId w:val="30"/>
        </w:numPr>
        <w:jc w:val="left"/>
        <w:rPr>
          <w:rFonts w:ascii="Arial" w:hAnsi="Arial" w:cs="Arial"/>
        </w:rPr>
      </w:pPr>
      <w:r>
        <w:rPr>
          <w:rFonts w:ascii="Arial" w:hAnsi="Arial" w:cs="Arial"/>
        </w:rPr>
        <w:t>It is recognised that each university has its own regulations and procedures relating to the appointment of staff. This guidance is intended as a broad framework for local interpretation taking into account the Follett recommendations and the statutory requirements for NHS appointments.</w:t>
      </w:r>
    </w:p>
    <w:p w:rsidR="00D06909" w:rsidRDefault="00D06909">
      <w:pPr>
        <w:ind w:left="360"/>
        <w:jc w:val="left"/>
        <w:rPr>
          <w:rFonts w:ascii="Arial" w:hAnsi="Arial" w:cs="Arial"/>
          <w:color w:val="0000FF"/>
        </w:rPr>
      </w:pPr>
    </w:p>
    <w:p w:rsidR="00D06909" w:rsidRDefault="00D06909">
      <w:pPr>
        <w:numPr>
          <w:ilvl w:val="0"/>
          <w:numId w:val="30"/>
        </w:numPr>
        <w:jc w:val="left"/>
        <w:rPr>
          <w:rFonts w:ascii="Arial" w:hAnsi="Arial" w:cs="Arial"/>
        </w:rPr>
      </w:pPr>
      <w:r>
        <w:rPr>
          <w:rFonts w:ascii="Arial" w:hAnsi="Arial" w:cs="Arial"/>
        </w:rPr>
        <w:t>The NHS (Appointment of Consultants) Regulations list a number of exemptions from the requirement for posts to be advertised and for selection to be made by an Advisory Appointments Committee. These include where the person appointed is to receive no remuneration from a Trust and is a member of the academic staff of a university. The appointment procedures for senior clinical academic staff are therefore exempt from the statutory requirements for consultants appointed directly to the NHS. It is nevertheless recommended that the process laid down in statute is generally applied to the appointment of clinical academics</w:t>
      </w:r>
      <w:r>
        <w:rPr>
          <w:rFonts w:ascii="Arial" w:hAnsi="Arial" w:cs="Arial"/>
          <w:color w:val="FF0000"/>
        </w:rPr>
        <w:t xml:space="preserve"> </w:t>
      </w:r>
      <w:r>
        <w:rPr>
          <w:rFonts w:ascii="Arial" w:hAnsi="Arial" w:cs="Arial"/>
        </w:rPr>
        <w:t>and this approach is reflected in the following paragraphs. However, a different process could be agreed at local level between universities and their NHS partners.</w:t>
      </w:r>
    </w:p>
    <w:p w:rsidR="00D06909" w:rsidRDefault="00D06909">
      <w:pPr>
        <w:jc w:val="left"/>
        <w:rPr>
          <w:rFonts w:ascii="Arial" w:hAnsi="Arial" w:cs="Arial"/>
        </w:rPr>
      </w:pPr>
    </w:p>
    <w:p w:rsidR="00D06909" w:rsidRDefault="00D06909">
      <w:pPr>
        <w:pStyle w:val="Heading1"/>
        <w:rPr>
          <w:sz w:val="22"/>
          <w:szCs w:val="22"/>
        </w:rPr>
      </w:pPr>
      <w:r>
        <w:rPr>
          <w:sz w:val="22"/>
          <w:szCs w:val="22"/>
        </w:rPr>
        <w:t>Assessment of Need and Resource Implications</w:t>
      </w:r>
    </w:p>
    <w:p w:rsidR="00D06909" w:rsidRDefault="00D06909">
      <w:pPr>
        <w:jc w:val="left"/>
        <w:rPr>
          <w:rFonts w:ascii="Arial" w:hAnsi="Arial" w:cs="Arial"/>
        </w:rPr>
      </w:pPr>
    </w:p>
    <w:p w:rsidR="00D06909" w:rsidRDefault="00D06909">
      <w:pPr>
        <w:numPr>
          <w:ilvl w:val="0"/>
          <w:numId w:val="30"/>
        </w:numPr>
        <w:jc w:val="left"/>
        <w:rPr>
          <w:rFonts w:ascii="Arial" w:hAnsi="Arial" w:cs="Arial"/>
        </w:rPr>
      </w:pPr>
      <w:r>
        <w:rPr>
          <w:rFonts w:ascii="Arial" w:hAnsi="Arial" w:cs="Arial"/>
        </w:rPr>
        <w:t xml:space="preserve">In order to fulfil the key principle stated above (see 4a), the Follett Report recommended that </w:t>
      </w:r>
      <w:r>
        <w:rPr>
          <w:rFonts w:ascii="Arial" w:hAnsi="Arial" w:cs="Arial"/>
          <w:i/>
          <w:iCs/>
        </w:rPr>
        <w:t>University and NHS partnerships responsible for medical education and research should establish joint strategic planning bodies, with joint subsidiary bodies responsible for human resource policies and procedures for staff with academic and clinical duties.</w:t>
      </w:r>
      <w:r>
        <w:rPr>
          <w:rFonts w:ascii="Arial" w:hAnsi="Arial" w:cs="Arial"/>
        </w:rPr>
        <w:t xml:space="preserve">  As in the Follett Report, it is recognised that local NHS/university circumstances vary and thus there is no single model that applies.  However, it is assumed that these joint bodies are in place.  Where a university is in partnership with more than one NHS Trust, there will either be one joint strategic planning body to cover all partnerships or several to cover each single Trust or sets of Trusts. Similarly</w:t>
      </w:r>
      <w:r>
        <w:rPr>
          <w:rFonts w:ascii="Arial" w:hAnsi="Arial" w:cs="Arial"/>
          <w:color w:val="FF0000"/>
        </w:rPr>
        <w:t>,</w:t>
      </w:r>
      <w:r>
        <w:rPr>
          <w:rFonts w:ascii="Arial" w:hAnsi="Arial" w:cs="Arial"/>
        </w:rPr>
        <w:t xml:space="preserve"> local arrangements for the joint subsidiary bodies for human resources will vary. Thus</w:t>
      </w:r>
      <w:r>
        <w:rPr>
          <w:rFonts w:ascii="Arial" w:hAnsi="Arial" w:cs="Arial"/>
          <w:color w:val="0000FF"/>
        </w:rPr>
        <w:t>,</w:t>
      </w:r>
      <w:r>
        <w:rPr>
          <w:rFonts w:ascii="Arial" w:hAnsi="Arial" w:cs="Arial"/>
        </w:rPr>
        <w:t xml:space="preserve"> in relation to an individual university, the terms </w:t>
      </w:r>
      <w:r>
        <w:rPr>
          <w:rFonts w:ascii="Arial" w:hAnsi="Arial" w:cs="Arial"/>
          <w:b/>
          <w:bCs/>
        </w:rPr>
        <w:t xml:space="preserve">joint strategic planning body </w:t>
      </w:r>
      <w:r>
        <w:rPr>
          <w:rFonts w:ascii="Arial" w:hAnsi="Arial" w:cs="Arial"/>
        </w:rPr>
        <w:t xml:space="preserve">and </w:t>
      </w:r>
      <w:r>
        <w:rPr>
          <w:rFonts w:ascii="Arial" w:hAnsi="Arial" w:cs="Arial"/>
          <w:b/>
          <w:bCs/>
        </w:rPr>
        <w:t xml:space="preserve">joint human resource body </w:t>
      </w:r>
      <w:r>
        <w:rPr>
          <w:rFonts w:ascii="Arial" w:hAnsi="Arial" w:cs="Arial"/>
        </w:rPr>
        <w:t xml:space="preserve">in the text that follows refer to each of the bodies which exist locally, whether there be one or more. </w:t>
      </w:r>
    </w:p>
    <w:p w:rsidR="00D06909" w:rsidRDefault="00D06909">
      <w:pPr>
        <w:ind w:left="360"/>
        <w:jc w:val="left"/>
        <w:rPr>
          <w:rFonts w:ascii="Arial" w:hAnsi="Arial" w:cs="Arial"/>
        </w:rPr>
      </w:pPr>
    </w:p>
    <w:p w:rsidR="00D06909" w:rsidRDefault="00D06909">
      <w:pPr>
        <w:numPr>
          <w:ilvl w:val="0"/>
          <w:numId w:val="30"/>
        </w:numPr>
        <w:jc w:val="left"/>
        <w:rPr>
          <w:rFonts w:ascii="Arial" w:hAnsi="Arial" w:cs="Arial"/>
        </w:rPr>
      </w:pPr>
      <w:r>
        <w:rPr>
          <w:rFonts w:ascii="Arial" w:hAnsi="Arial" w:cs="Arial"/>
        </w:rPr>
        <w:t xml:space="preserve">Assessment of the need for a new or replacement post and the funding source to support it will take place in the context of jointly agreed strategic plans and human resource implications.  Given this context, day to day operational arrangements, as agreed by the joint human resource body, should ensure that the university and NHS Trust have each designated a named individual (the </w:t>
      </w:r>
      <w:r>
        <w:rPr>
          <w:rFonts w:ascii="Arial" w:hAnsi="Arial" w:cs="Arial"/>
          <w:b/>
          <w:bCs/>
        </w:rPr>
        <w:t>responsible officer</w:t>
      </w:r>
      <w:r>
        <w:rPr>
          <w:rFonts w:ascii="Arial" w:hAnsi="Arial" w:cs="Arial"/>
        </w:rPr>
        <w:t>)</w:t>
      </w:r>
      <w:r>
        <w:rPr>
          <w:rFonts w:ascii="Arial" w:hAnsi="Arial" w:cs="Arial"/>
          <w:b/>
          <w:bCs/>
        </w:rPr>
        <w:t xml:space="preserve"> </w:t>
      </w:r>
      <w:r>
        <w:rPr>
          <w:rFonts w:ascii="Arial" w:hAnsi="Arial" w:cs="Arial"/>
        </w:rPr>
        <w:t>who is responsible prior to recruitment for ensuring</w:t>
      </w:r>
      <w:r>
        <w:rPr>
          <w:rFonts w:ascii="Arial" w:hAnsi="Arial" w:cs="Arial"/>
          <w:color w:val="0000FF"/>
        </w:rPr>
        <w:t>:</w:t>
      </w:r>
    </w:p>
    <w:p w:rsidR="00D06909" w:rsidRDefault="00D06909">
      <w:pPr>
        <w:jc w:val="left"/>
        <w:rPr>
          <w:rFonts w:ascii="Arial" w:hAnsi="Arial" w:cs="Arial"/>
        </w:rPr>
      </w:pPr>
    </w:p>
    <w:p w:rsidR="00D06909" w:rsidRDefault="00D06909">
      <w:pPr>
        <w:numPr>
          <w:ilvl w:val="0"/>
          <w:numId w:val="33"/>
        </w:numPr>
        <w:jc w:val="left"/>
        <w:rPr>
          <w:rFonts w:ascii="Arial" w:hAnsi="Arial" w:cs="Arial"/>
        </w:rPr>
      </w:pPr>
      <w:r>
        <w:rPr>
          <w:rFonts w:ascii="Arial" w:hAnsi="Arial" w:cs="Arial"/>
        </w:rPr>
        <w:lastRenderedPageBreak/>
        <w:t xml:space="preserve">that the consultation and approval process required internally by each organisation has been undertaken; and </w:t>
      </w:r>
    </w:p>
    <w:p w:rsidR="00D06909" w:rsidRDefault="00D06909">
      <w:pPr>
        <w:ind w:left="720"/>
        <w:jc w:val="left"/>
        <w:rPr>
          <w:rFonts w:ascii="Arial" w:hAnsi="Arial" w:cs="Arial"/>
        </w:rPr>
      </w:pPr>
    </w:p>
    <w:p w:rsidR="00D06909" w:rsidRDefault="00D06909">
      <w:pPr>
        <w:pStyle w:val="BodyTextIndent2"/>
        <w:numPr>
          <w:ilvl w:val="0"/>
          <w:numId w:val="33"/>
        </w:numPr>
      </w:pPr>
      <w:r>
        <w:t>that there is joint agreement regarding the need and resources</w:t>
      </w:r>
      <w:r>
        <w:rPr>
          <w:color w:val="0000FF"/>
        </w:rPr>
        <w:t xml:space="preserve"> </w:t>
      </w:r>
      <w:r>
        <w:t>required for the post.</w:t>
      </w:r>
    </w:p>
    <w:p w:rsidR="00D06909" w:rsidRDefault="00D06909">
      <w:pPr>
        <w:pStyle w:val="BodyTextIndent2"/>
        <w:ind w:left="0"/>
      </w:pPr>
    </w:p>
    <w:p w:rsidR="00D06909" w:rsidRDefault="00D06909">
      <w:pPr>
        <w:pStyle w:val="Heading1"/>
        <w:rPr>
          <w:sz w:val="22"/>
          <w:szCs w:val="22"/>
        </w:rPr>
      </w:pPr>
      <w:r>
        <w:rPr>
          <w:sz w:val="22"/>
          <w:szCs w:val="22"/>
        </w:rPr>
        <w:t>Job Description</w:t>
      </w:r>
    </w:p>
    <w:p w:rsidR="00D06909" w:rsidRDefault="00D06909">
      <w:pPr>
        <w:jc w:val="left"/>
        <w:rPr>
          <w:rFonts w:ascii="Arial" w:hAnsi="Arial" w:cs="Arial"/>
        </w:rPr>
      </w:pPr>
    </w:p>
    <w:p w:rsidR="00D06909" w:rsidRDefault="00D06909">
      <w:pPr>
        <w:numPr>
          <w:ilvl w:val="0"/>
          <w:numId w:val="30"/>
        </w:numPr>
        <w:jc w:val="left"/>
        <w:rPr>
          <w:rFonts w:ascii="Arial" w:hAnsi="Arial" w:cs="Arial"/>
        </w:rPr>
      </w:pPr>
      <w:r>
        <w:rPr>
          <w:rFonts w:ascii="Arial" w:hAnsi="Arial" w:cs="Arial"/>
        </w:rPr>
        <w:t>The job description for the post should include the following elements:</w:t>
      </w:r>
    </w:p>
    <w:p w:rsidR="00D06909" w:rsidRDefault="00D06909">
      <w:pPr>
        <w:ind w:left="360"/>
        <w:jc w:val="left"/>
        <w:rPr>
          <w:rFonts w:ascii="Arial" w:hAnsi="Arial" w:cs="Arial"/>
        </w:rPr>
      </w:pPr>
    </w:p>
    <w:p w:rsidR="00D06909" w:rsidRDefault="00D06909">
      <w:pPr>
        <w:numPr>
          <w:ilvl w:val="2"/>
          <w:numId w:val="30"/>
        </w:numPr>
        <w:tabs>
          <w:tab w:val="num" w:pos="1894"/>
        </w:tabs>
        <w:ind w:left="1894"/>
        <w:jc w:val="left"/>
        <w:rPr>
          <w:rFonts w:ascii="Arial" w:hAnsi="Arial" w:cs="Arial"/>
        </w:rPr>
      </w:pPr>
      <w:r>
        <w:rPr>
          <w:rFonts w:ascii="Arial" w:hAnsi="Arial" w:cs="Arial"/>
        </w:rPr>
        <w:t xml:space="preserve">Organisational charts </w:t>
      </w:r>
    </w:p>
    <w:p w:rsidR="00D06909" w:rsidRDefault="00D06909">
      <w:pPr>
        <w:jc w:val="left"/>
        <w:rPr>
          <w:rFonts w:ascii="Arial" w:hAnsi="Arial" w:cs="Arial"/>
        </w:rPr>
      </w:pPr>
    </w:p>
    <w:p w:rsidR="00D06909" w:rsidRDefault="00D06909">
      <w:pPr>
        <w:numPr>
          <w:ilvl w:val="2"/>
          <w:numId w:val="30"/>
        </w:numPr>
        <w:tabs>
          <w:tab w:val="num" w:pos="1894"/>
        </w:tabs>
        <w:ind w:left="1894"/>
        <w:jc w:val="left"/>
        <w:rPr>
          <w:rFonts w:ascii="Arial" w:hAnsi="Arial" w:cs="Arial"/>
        </w:rPr>
      </w:pPr>
      <w:r>
        <w:rPr>
          <w:rFonts w:ascii="Arial" w:hAnsi="Arial" w:cs="Arial"/>
        </w:rPr>
        <w:t>Accountability and reporting lines</w:t>
      </w:r>
    </w:p>
    <w:p w:rsidR="00D06909" w:rsidRDefault="00D06909">
      <w:pPr>
        <w:jc w:val="left"/>
        <w:rPr>
          <w:rFonts w:ascii="Arial" w:hAnsi="Arial" w:cs="Arial"/>
        </w:rPr>
      </w:pPr>
    </w:p>
    <w:p w:rsidR="00D06909" w:rsidRDefault="00D06909">
      <w:pPr>
        <w:numPr>
          <w:ilvl w:val="2"/>
          <w:numId w:val="30"/>
        </w:numPr>
        <w:tabs>
          <w:tab w:val="num" w:pos="1894"/>
        </w:tabs>
        <w:ind w:left="1894"/>
        <w:jc w:val="left"/>
        <w:rPr>
          <w:rFonts w:ascii="Arial" w:hAnsi="Arial" w:cs="Arial"/>
        </w:rPr>
      </w:pPr>
      <w:r>
        <w:rPr>
          <w:rFonts w:ascii="Arial" w:hAnsi="Arial" w:cs="Arial"/>
        </w:rPr>
        <w:t>Integrated job plan, subject to paragraph 11 below</w:t>
      </w:r>
    </w:p>
    <w:p w:rsidR="00D06909" w:rsidRDefault="00D06909">
      <w:pPr>
        <w:jc w:val="left"/>
        <w:rPr>
          <w:rFonts w:ascii="Arial" w:hAnsi="Arial" w:cs="Arial"/>
        </w:rPr>
      </w:pPr>
    </w:p>
    <w:p w:rsidR="00D06909" w:rsidRDefault="00D06909">
      <w:pPr>
        <w:numPr>
          <w:ilvl w:val="2"/>
          <w:numId w:val="30"/>
        </w:numPr>
        <w:tabs>
          <w:tab w:val="num" w:pos="1894"/>
        </w:tabs>
        <w:ind w:left="1894"/>
        <w:jc w:val="left"/>
        <w:rPr>
          <w:rFonts w:ascii="Arial" w:hAnsi="Arial" w:cs="Arial"/>
        </w:rPr>
      </w:pPr>
      <w:r>
        <w:rPr>
          <w:rFonts w:ascii="Arial" w:hAnsi="Arial" w:cs="Arial"/>
        </w:rPr>
        <w:t>Appraisal arrangements</w:t>
      </w:r>
    </w:p>
    <w:p w:rsidR="00D06909" w:rsidRDefault="00D06909">
      <w:pPr>
        <w:jc w:val="left"/>
        <w:rPr>
          <w:rFonts w:ascii="Arial" w:hAnsi="Arial" w:cs="Arial"/>
        </w:rPr>
      </w:pPr>
    </w:p>
    <w:p w:rsidR="00D06909" w:rsidRDefault="00D06909">
      <w:pPr>
        <w:numPr>
          <w:ilvl w:val="2"/>
          <w:numId w:val="30"/>
        </w:numPr>
        <w:tabs>
          <w:tab w:val="num" w:pos="1894"/>
        </w:tabs>
        <w:ind w:left="1894"/>
        <w:jc w:val="left"/>
        <w:rPr>
          <w:rFonts w:ascii="Arial" w:hAnsi="Arial" w:cs="Arial"/>
        </w:rPr>
      </w:pPr>
      <w:r>
        <w:rPr>
          <w:rFonts w:ascii="Arial" w:hAnsi="Arial" w:cs="Arial"/>
        </w:rPr>
        <w:t>Clinical governance arrangements</w:t>
      </w:r>
    </w:p>
    <w:p w:rsidR="00D06909" w:rsidRDefault="00D06909">
      <w:pPr>
        <w:jc w:val="left"/>
        <w:rPr>
          <w:rFonts w:ascii="Arial" w:hAnsi="Arial" w:cs="Arial"/>
        </w:rPr>
      </w:pPr>
    </w:p>
    <w:p w:rsidR="00D06909" w:rsidRDefault="00D06909">
      <w:pPr>
        <w:numPr>
          <w:ilvl w:val="2"/>
          <w:numId w:val="30"/>
        </w:numPr>
        <w:tabs>
          <w:tab w:val="num" w:pos="1894"/>
        </w:tabs>
        <w:ind w:left="1894"/>
        <w:jc w:val="left"/>
        <w:rPr>
          <w:rFonts w:ascii="Arial" w:hAnsi="Arial" w:cs="Arial"/>
        </w:rPr>
      </w:pPr>
      <w:r>
        <w:rPr>
          <w:rFonts w:ascii="Arial" w:hAnsi="Arial" w:cs="Arial"/>
        </w:rPr>
        <w:t>Management responsibilities</w:t>
      </w:r>
    </w:p>
    <w:p w:rsidR="00D06909" w:rsidRDefault="00D06909">
      <w:pPr>
        <w:jc w:val="left"/>
        <w:rPr>
          <w:rFonts w:ascii="Arial" w:hAnsi="Arial" w:cs="Arial"/>
        </w:rPr>
      </w:pPr>
    </w:p>
    <w:p w:rsidR="00D06909" w:rsidRDefault="00D06909">
      <w:pPr>
        <w:numPr>
          <w:ilvl w:val="2"/>
          <w:numId w:val="30"/>
        </w:numPr>
        <w:tabs>
          <w:tab w:val="num" w:pos="1894"/>
        </w:tabs>
        <w:ind w:left="1894"/>
        <w:jc w:val="left"/>
        <w:rPr>
          <w:rFonts w:ascii="Arial" w:hAnsi="Arial" w:cs="Arial"/>
        </w:rPr>
      </w:pPr>
      <w:r>
        <w:rPr>
          <w:rFonts w:ascii="Arial" w:hAnsi="Arial" w:cs="Arial"/>
        </w:rPr>
        <w:t>Administrative responsibilities</w:t>
      </w:r>
    </w:p>
    <w:p w:rsidR="00D06909" w:rsidRDefault="00D06909">
      <w:pPr>
        <w:jc w:val="left"/>
        <w:rPr>
          <w:rFonts w:ascii="Arial" w:hAnsi="Arial" w:cs="Arial"/>
        </w:rPr>
      </w:pPr>
    </w:p>
    <w:p w:rsidR="00D06909" w:rsidRDefault="00D06909">
      <w:pPr>
        <w:numPr>
          <w:ilvl w:val="2"/>
          <w:numId w:val="30"/>
        </w:numPr>
        <w:tabs>
          <w:tab w:val="num" w:pos="1894"/>
        </w:tabs>
        <w:ind w:left="1894"/>
        <w:jc w:val="left"/>
        <w:rPr>
          <w:rFonts w:ascii="Arial" w:hAnsi="Arial" w:cs="Arial"/>
        </w:rPr>
      </w:pPr>
      <w:r>
        <w:rPr>
          <w:rFonts w:ascii="Arial" w:hAnsi="Arial" w:cs="Arial"/>
        </w:rPr>
        <w:t>Resources – staff, space, equipment</w:t>
      </w:r>
    </w:p>
    <w:p w:rsidR="00D06909" w:rsidRDefault="00D06909">
      <w:pPr>
        <w:ind w:left="1980"/>
        <w:jc w:val="left"/>
        <w:rPr>
          <w:rFonts w:ascii="Arial" w:hAnsi="Arial" w:cs="Arial"/>
        </w:rPr>
      </w:pPr>
    </w:p>
    <w:p w:rsidR="00D06909" w:rsidRDefault="00D06909">
      <w:pPr>
        <w:ind w:left="360"/>
        <w:jc w:val="left"/>
        <w:rPr>
          <w:rFonts w:ascii="Arial" w:hAnsi="Arial" w:cs="Arial"/>
        </w:rPr>
      </w:pPr>
    </w:p>
    <w:p w:rsidR="00D06909" w:rsidRDefault="00D06909">
      <w:pPr>
        <w:numPr>
          <w:ilvl w:val="0"/>
          <w:numId w:val="30"/>
        </w:numPr>
        <w:jc w:val="left"/>
        <w:rPr>
          <w:rFonts w:ascii="Arial" w:hAnsi="Arial" w:cs="Arial"/>
        </w:rPr>
      </w:pPr>
      <w:r>
        <w:rPr>
          <w:rFonts w:ascii="Arial" w:hAnsi="Arial" w:cs="Arial"/>
        </w:rPr>
        <w:t>For certain appointments, for instance the appointment of a clinically qualified person with senior</w:t>
      </w:r>
      <w:r>
        <w:rPr>
          <w:rFonts w:ascii="Arial" w:hAnsi="Arial" w:cs="Arial"/>
          <w:color w:val="0000FF"/>
        </w:rPr>
        <w:t xml:space="preserve"> </w:t>
      </w:r>
      <w:r>
        <w:rPr>
          <w:rFonts w:ascii="Arial" w:hAnsi="Arial" w:cs="Arial"/>
        </w:rPr>
        <w:t>management responsibilities for the university, it may need to be agreed that the precise details of the integrated job plan will be confirmed once the specialty of the person appointed</w:t>
      </w:r>
      <w:r>
        <w:rPr>
          <w:rFonts w:ascii="Arial" w:hAnsi="Arial" w:cs="Arial"/>
          <w:color w:val="0000FF"/>
        </w:rPr>
        <w:t xml:space="preserve"> </w:t>
      </w:r>
      <w:r>
        <w:rPr>
          <w:rFonts w:ascii="Arial" w:hAnsi="Arial" w:cs="Arial"/>
        </w:rPr>
        <w:t xml:space="preserve">is known. </w:t>
      </w:r>
    </w:p>
    <w:p w:rsidR="00D06909" w:rsidRDefault="00D06909">
      <w:pPr>
        <w:jc w:val="left"/>
        <w:rPr>
          <w:rFonts w:ascii="Arial" w:hAnsi="Arial" w:cs="Arial"/>
        </w:rPr>
      </w:pPr>
    </w:p>
    <w:p w:rsidR="00D06909" w:rsidRDefault="00D06909">
      <w:pPr>
        <w:numPr>
          <w:ilvl w:val="0"/>
          <w:numId w:val="30"/>
        </w:numPr>
        <w:jc w:val="left"/>
        <w:rPr>
          <w:rFonts w:ascii="Arial" w:hAnsi="Arial" w:cs="Arial"/>
        </w:rPr>
      </w:pPr>
      <w:r>
        <w:rPr>
          <w:rFonts w:ascii="Arial" w:hAnsi="Arial" w:cs="Arial"/>
        </w:rPr>
        <w:t>The responsible officers of the university and all NHS Trusts</w:t>
      </w:r>
      <w:r>
        <w:rPr>
          <w:rFonts w:ascii="Arial" w:hAnsi="Arial" w:cs="Arial"/>
          <w:color w:val="0000FF"/>
        </w:rPr>
        <w:t xml:space="preserve"> </w:t>
      </w:r>
      <w:r>
        <w:rPr>
          <w:rFonts w:ascii="Arial" w:hAnsi="Arial" w:cs="Arial"/>
        </w:rPr>
        <w:t>involved in the appointment should liaise to ensure that prior to advertisement all parties have had the opportunity to comment on the job description, including the relevant Royal College. The job description should be sent to the Regional Adviser for the particular specialty with a request for the Royal College to nominate a member of the selection committee, the possible</w:t>
      </w:r>
      <w:r>
        <w:rPr>
          <w:rFonts w:ascii="Arial" w:hAnsi="Arial" w:cs="Arial"/>
          <w:color w:val="FF0000"/>
        </w:rPr>
        <w:t xml:space="preserve"> </w:t>
      </w:r>
      <w:r>
        <w:rPr>
          <w:rFonts w:ascii="Arial" w:hAnsi="Arial" w:cs="Arial"/>
        </w:rPr>
        <w:t>composition of which is described below.</w:t>
      </w:r>
    </w:p>
    <w:p w:rsidR="00D06909" w:rsidRDefault="00D06909">
      <w:pPr>
        <w:pStyle w:val="Heading1"/>
        <w:rPr>
          <w:sz w:val="22"/>
          <w:szCs w:val="22"/>
        </w:rPr>
      </w:pPr>
    </w:p>
    <w:p w:rsidR="00D06909" w:rsidRDefault="00D06909">
      <w:pPr>
        <w:pStyle w:val="Heading1"/>
        <w:rPr>
          <w:sz w:val="22"/>
          <w:szCs w:val="22"/>
        </w:rPr>
      </w:pPr>
      <w:r>
        <w:rPr>
          <w:sz w:val="22"/>
          <w:szCs w:val="22"/>
        </w:rPr>
        <w:t>Other Information for Applicants</w:t>
      </w:r>
    </w:p>
    <w:p w:rsidR="00D06909" w:rsidRDefault="00D06909">
      <w:pPr>
        <w:jc w:val="left"/>
        <w:rPr>
          <w:rFonts w:ascii="Arial" w:hAnsi="Arial" w:cs="Arial"/>
        </w:rPr>
      </w:pPr>
    </w:p>
    <w:p w:rsidR="00D06909" w:rsidRDefault="00D06909">
      <w:pPr>
        <w:numPr>
          <w:ilvl w:val="0"/>
          <w:numId w:val="30"/>
        </w:numPr>
        <w:jc w:val="left"/>
        <w:rPr>
          <w:rFonts w:ascii="Arial" w:hAnsi="Arial" w:cs="Arial"/>
        </w:rPr>
      </w:pPr>
      <w:r>
        <w:rPr>
          <w:rFonts w:ascii="Arial" w:hAnsi="Arial" w:cs="Arial"/>
        </w:rPr>
        <w:t>The university and NHS Trust(s) involved should</w:t>
      </w:r>
      <w:r>
        <w:rPr>
          <w:rFonts w:ascii="Arial" w:hAnsi="Arial" w:cs="Arial"/>
          <w:color w:val="0000FF"/>
        </w:rPr>
        <w:t xml:space="preserve"> </w:t>
      </w:r>
      <w:r>
        <w:rPr>
          <w:rFonts w:ascii="Arial" w:hAnsi="Arial" w:cs="Arial"/>
        </w:rPr>
        <w:t>formally agree other information for applicants, including a person specification and details of the interview date, using procedures approved locally by the joint strategic planning body.</w:t>
      </w:r>
    </w:p>
    <w:p w:rsidR="00D06909" w:rsidRDefault="00D06909">
      <w:pPr>
        <w:ind w:left="360"/>
        <w:jc w:val="left"/>
        <w:rPr>
          <w:rFonts w:ascii="Arial" w:hAnsi="Arial" w:cs="Arial"/>
        </w:rPr>
      </w:pPr>
    </w:p>
    <w:p w:rsidR="00D06909" w:rsidRDefault="00D06909">
      <w:pPr>
        <w:numPr>
          <w:ilvl w:val="0"/>
          <w:numId w:val="30"/>
        </w:numPr>
        <w:jc w:val="left"/>
        <w:rPr>
          <w:rFonts w:ascii="Arial" w:hAnsi="Arial" w:cs="Arial"/>
        </w:rPr>
      </w:pPr>
      <w:r>
        <w:rPr>
          <w:rFonts w:ascii="Arial" w:hAnsi="Arial" w:cs="Arial"/>
        </w:rPr>
        <w:t xml:space="preserve"> In drawing up the person specification, it should be noted that it is a legal requirement for all doctors to be on the GMC’s specialist register before being able to take up a consultant appointment. However, trainees may explore the possibility of post-CCST careers as soon as it is apparent that a CCST will be awarded in the near future. Specialist registrars may therefore apply for a consultant appointment provided the expected date of award of their CCST (or recognised equivalent, if outside the UK) falls no more that 6 months after the date of interview for the consultant post.</w:t>
      </w:r>
    </w:p>
    <w:p w:rsidR="00D06909" w:rsidRDefault="00D06909">
      <w:pPr>
        <w:jc w:val="left"/>
        <w:rPr>
          <w:rFonts w:ascii="Arial" w:hAnsi="Arial" w:cs="Arial"/>
        </w:rPr>
      </w:pPr>
    </w:p>
    <w:p w:rsidR="00D06909" w:rsidRDefault="00D06909">
      <w:pPr>
        <w:numPr>
          <w:ilvl w:val="0"/>
          <w:numId w:val="30"/>
        </w:numPr>
        <w:jc w:val="left"/>
        <w:rPr>
          <w:rFonts w:ascii="Arial" w:hAnsi="Arial" w:cs="Arial"/>
        </w:rPr>
      </w:pPr>
      <w:r>
        <w:rPr>
          <w:rFonts w:ascii="Arial" w:hAnsi="Arial" w:cs="Arial"/>
        </w:rPr>
        <w:lastRenderedPageBreak/>
        <w:t>Arrangements should be made to seek the informed consent of applicants to the necessary disclosure of personal data and sensitive personal data between relevant organisations during the recruitment and selection process.</w:t>
      </w:r>
    </w:p>
    <w:p w:rsidR="00D06909" w:rsidRDefault="00D06909">
      <w:pPr>
        <w:jc w:val="left"/>
        <w:rPr>
          <w:rFonts w:ascii="Arial" w:hAnsi="Arial" w:cs="Arial"/>
        </w:rPr>
      </w:pPr>
    </w:p>
    <w:p w:rsidR="00D06909" w:rsidRDefault="00D06909">
      <w:pPr>
        <w:jc w:val="left"/>
        <w:rPr>
          <w:rFonts w:ascii="Arial" w:hAnsi="Arial" w:cs="Arial"/>
          <w:b/>
          <w:bCs/>
        </w:rPr>
      </w:pPr>
      <w:r>
        <w:rPr>
          <w:rFonts w:ascii="Arial" w:hAnsi="Arial" w:cs="Arial"/>
          <w:b/>
          <w:bCs/>
        </w:rPr>
        <w:t>Interview Date</w:t>
      </w:r>
    </w:p>
    <w:p w:rsidR="00D06909" w:rsidRDefault="00D06909">
      <w:pPr>
        <w:jc w:val="left"/>
        <w:rPr>
          <w:rFonts w:ascii="Arial" w:hAnsi="Arial" w:cs="Arial"/>
        </w:rPr>
      </w:pPr>
    </w:p>
    <w:p w:rsidR="00D06909" w:rsidRDefault="00D06909">
      <w:pPr>
        <w:numPr>
          <w:ilvl w:val="0"/>
          <w:numId w:val="30"/>
        </w:numPr>
        <w:jc w:val="left"/>
        <w:rPr>
          <w:rFonts w:ascii="Arial" w:hAnsi="Arial" w:cs="Arial"/>
        </w:rPr>
      </w:pPr>
      <w:r>
        <w:rPr>
          <w:rFonts w:ascii="Arial" w:hAnsi="Arial" w:cs="Arial"/>
        </w:rPr>
        <w:t>As soon as the interview date is set, all prospective members of the selection committee should be contacted to determine their availability. Where prospective members are unavailable, replacements should be agreed and contacted.</w:t>
      </w:r>
    </w:p>
    <w:p w:rsidR="00D06909" w:rsidRDefault="00D06909">
      <w:pPr>
        <w:ind w:left="720"/>
        <w:jc w:val="left"/>
        <w:rPr>
          <w:rFonts w:ascii="Arial" w:hAnsi="Arial" w:cs="Arial"/>
        </w:rPr>
      </w:pPr>
    </w:p>
    <w:p w:rsidR="00D06909" w:rsidRDefault="00D06909">
      <w:pPr>
        <w:pStyle w:val="Heading1"/>
        <w:rPr>
          <w:sz w:val="22"/>
          <w:szCs w:val="22"/>
          <w:vertAlign w:val="superscript"/>
        </w:rPr>
      </w:pPr>
      <w:r>
        <w:rPr>
          <w:sz w:val="22"/>
          <w:szCs w:val="22"/>
        </w:rPr>
        <w:t>Advertisement</w:t>
      </w:r>
    </w:p>
    <w:p w:rsidR="00D06909" w:rsidRDefault="00D06909">
      <w:pPr>
        <w:jc w:val="left"/>
        <w:rPr>
          <w:rFonts w:ascii="Arial" w:hAnsi="Arial" w:cs="Arial"/>
        </w:rPr>
      </w:pPr>
    </w:p>
    <w:p w:rsidR="00D06909" w:rsidRDefault="00D06909">
      <w:pPr>
        <w:numPr>
          <w:ilvl w:val="0"/>
          <w:numId w:val="30"/>
        </w:numPr>
        <w:jc w:val="left"/>
        <w:rPr>
          <w:rFonts w:ascii="Arial" w:hAnsi="Arial" w:cs="Arial"/>
        </w:rPr>
      </w:pPr>
      <w:r>
        <w:rPr>
          <w:rFonts w:ascii="Arial" w:hAnsi="Arial" w:cs="Arial"/>
        </w:rPr>
        <w:t>The substantive employer should, in consultation with the body awarding the honorary contract, place a minimum of two advertisements. These may be in nationally distributed journals or on nationally available Internet sites commonly used for similar advertisements relating to the profession concerned. At least one of the advertisements should appear in a printed journal.</w:t>
      </w:r>
    </w:p>
    <w:p w:rsidR="00D06909" w:rsidRDefault="00D06909">
      <w:pPr>
        <w:ind w:left="360"/>
        <w:jc w:val="left"/>
        <w:rPr>
          <w:rFonts w:ascii="Arial" w:hAnsi="Arial" w:cs="Arial"/>
        </w:rPr>
      </w:pPr>
    </w:p>
    <w:p w:rsidR="00D06909" w:rsidRDefault="00D06909">
      <w:pPr>
        <w:numPr>
          <w:ilvl w:val="0"/>
          <w:numId w:val="30"/>
        </w:numPr>
        <w:jc w:val="left"/>
        <w:rPr>
          <w:rFonts w:ascii="Arial" w:hAnsi="Arial" w:cs="Arial"/>
        </w:rPr>
      </w:pPr>
      <w:r>
        <w:rPr>
          <w:rFonts w:ascii="Arial" w:hAnsi="Arial" w:cs="Arial"/>
        </w:rPr>
        <w:t>Where there is agreement that compliance with the provisions in the preceding paragraph is not reasonably practicable, the substantive employer should arrange for advertisements to appear in such other publications as are jointly considered appropriate</w:t>
      </w:r>
      <w:r>
        <w:rPr>
          <w:rFonts w:ascii="Arial" w:hAnsi="Arial" w:cs="Arial"/>
          <w:color w:val="0000FF"/>
        </w:rPr>
        <w:t>.</w:t>
      </w:r>
    </w:p>
    <w:p w:rsidR="00D06909" w:rsidRDefault="00D06909">
      <w:pPr>
        <w:jc w:val="left"/>
        <w:rPr>
          <w:rFonts w:ascii="Arial" w:hAnsi="Arial" w:cs="Arial"/>
        </w:rPr>
      </w:pPr>
    </w:p>
    <w:p w:rsidR="00D06909" w:rsidRDefault="00D06909">
      <w:pPr>
        <w:numPr>
          <w:ilvl w:val="0"/>
          <w:numId w:val="30"/>
        </w:numPr>
        <w:jc w:val="left"/>
        <w:rPr>
          <w:rFonts w:ascii="Arial" w:hAnsi="Arial" w:cs="Arial"/>
        </w:rPr>
      </w:pPr>
      <w:r>
        <w:rPr>
          <w:rFonts w:ascii="Arial" w:hAnsi="Arial" w:cs="Arial"/>
        </w:rPr>
        <w:t>The advertisement should as a minimum</w:t>
      </w:r>
      <w:r>
        <w:rPr>
          <w:rFonts w:ascii="Arial" w:hAnsi="Arial" w:cs="Arial"/>
          <w:color w:val="0000FF"/>
        </w:rPr>
        <w:t xml:space="preserve"> </w:t>
      </w:r>
      <w:r>
        <w:rPr>
          <w:rFonts w:ascii="Arial" w:hAnsi="Arial" w:cs="Arial"/>
        </w:rPr>
        <w:t>set out the general duties of the post, the closing date for the receipt of applications and the interview date.</w:t>
      </w:r>
    </w:p>
    <w:p w:rsidR="00D06909" w:rsidRDefault="00D06909">
      <w:pPr>
        <w:jc w:val="left"/>
        <w:rPr>
          <w:rFonts w:ascii="Arial" w:hAnsi="Arial" w:cs="Arial"/>
        </w:rPr>
      </w:pPr>
    </w:p>
    <w:p w:rsidR="00D06909" w:rsidRDefault="00D06909">
      <w:pPr>
        <w:numPr>
          <w:ilvl w:val="0"/>
          <w:numId w:val="30"/>
        </w:numPr>
        <w:jc w:val="left"/>
        <w:rPr>
          <w:rFonts w:ascii="Arial" w:hAnsi="Arial" w:cs="Arial"/>
        </w:rPr>
      </w:pPr>
      <w:r>
        <w:rPr>
          <w:rFonts w:ascii="Arial" w:hAnsi="Arial" w:cs="Arial"/>
        </w:rPr>
        <w:t>Where the advertisement is published in respect of a whole-time post, it should include a statement to the effect that applicants for appointment to a part-time post will be considered.</w:t>
      </w: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pStyle w:val="Heading1"/>
        <w:rPr>
          <w:sz w:val="22"/>
          <w:szCs w:val="22"/>
        </w:rPr>
      </w:pPr>
      <w:r>
        <w:rPr>
          <w:sz w:val="22"/>
          <w:szCs w:val="22"/>
        </w:rPr>
        <w:t>Selection Committee Membership and Proceedings</w:t>
      </w:r>
    </w:p>
    <w:p w:rsidR="00D06909" w:rsidRDefault="00D06909">
      <w:pPr>
        <w:jc w:val="left"/>
        <w:rPr>
          <w:rFonts w:ascii="Arial" w:hAnsi="Arial" w:cs="Arial"/>
        </w:rPr>
      </w:pPr>
    </w:p>
    <w:p w:rsidR="00D06909" w:rsidRDefault="00D06909">
      <w:pPr>
        <w:numPr>
          <w:ilvl w:val="0"/>
          <w:numId w:val="30"/>
        </w:numPr>
        <w:jc w:val="left"/>
        <w:rPr>
          <w:rFonts w:ascii="Arial" w:hAnsi="Arial" w:cs="Arial"/>
        </w:rPr>
      </w:pPr>
      <w:r>
        <w:rPr>
          <w:rFonts w:ascii="Arial" w:hAnsi="Arial" w:cs="Arial"/>
        </w:rPr>
        <w:t xml:space="preserve">For senior posts with academic and clinical duties, it is common practice for there to be different rules, albeit with some common elements, governing the membership and proceedings of selection committees according to whether the substantive employer is to be the university or the NHS. </w:t>
      </w:r>
    </w:p>
    <w:p w:rsidR="00D06909" w:rsidRDefault="00D06909">
      <w:pPr>
        <w:ind w:left="360"/>
        <w:jc w:val="left"/>
        <w:rPr>
          <w:rFonts w:ascii="Arial" w:hAnsi="Arial" w:cs="Arial"/>
        </w:rPr>
      </w:pPr>
    </w:p>
    <w:p w:rsidR="00D06909" w:rsidRDefault="00D06909">
      <w:pPr>
        <w:ind w:left="720" w:hanging="360"/>
        <w:jc w:val="left"/>
        <w:rPr>
          <w:rFonts w:ascii="Arial" w:hAnsi="Arial" w:cs="Arial"/>
          <w:strike/>
        </w:rPr>
      </w:pPr>
      <w:r>
        <w:rPr>
          <w:rFonts w:ascii="Arial" w:hAnsi="Arial" w:cs="Arial"/>
        </w:rPr>
        <w:t>22.</w:t>
      </w:r>
      <w:r>
        <w:rPr>
          <w:rFonts w:ascii="Arial" w:hAnsi="Arial" w:cs="Arial"/>
        </w:rPr>
        <w:tab/>
        <w:t>The NHS</w:t>
      </w:r>
      <w:r>
        <w:rPr>
          <w:rFonts w:ascii="Arial" w:hAnsi="Arial" w:cs="Arial"/>
          <w:color w:val="0000FF"/>
        </w:rPr>
        <w:t xml:space="preserve"> </w:t>
      </w:r>
      <w:r>
        <w:rPr>
          <w:rFonts w:ascii="Arial" w:hAnsi="Arial" w:cs="Arial"/>
        </w:rPr>
        <w:t xml:space="preserve">(Appointment of Consultants) Regulations require that </w:t>
      </w:r>
      <w:r>
        <w:rPr>
          <w:rFonts w:ascii="Arial" w:hAnsi="Arial" w:cs="Arial"/>
          <w:strike/>
        </w:rPr>
        <w:t xml:space="preserve"> </w:t>
      </w:r>
      <w:r>
        <w:rPr>
          <w:rFonts w:ascii="Arial" w:hAnsi="Arial" w:cs="Arial"/>
        </w:rPr>
        <w:t>membership of selection committees (known as Advisory Appointments Committees) for an NHS consultant should include, as core members:</w:t>
      </w:r>
    </w:p>
    <w:p w:rsidR="00D06909" w:rsidRDefault="00D06909">
      <w:pPr>
        <w:jc w:val="left"/>
        <w:rPr>
          <w:rFonts w:ascii="Arial" w:hAnsi="Arial" w:cs="Arial"/>
          <w:strike/>
        </w:rPr>
      </w:pPr>
    </w:p>
    <w:p w:rsidR="00D06909" w:rsidRDefault="00D06909">
      <w:pPr>
        <w:numPr>
          <w:ilvl w:val="2"/>
          <w:numId w:val="30"/>
        </w:numPr>
        <w:tabs>
          <w:tab w:val="num" w:pos="1174"/>
        </w:tabs>
        <w:ind w:left="1174"/>
        <w:jc w:val="left"/>
        <w:rPr>
          <w:rFonts w:ascii="Arial" w:hAnsi="Arial" w:cs="Arial"/>
        </w:rPr>
      </w:pPr>
      <w:r>
        <w:rPr>
          <w:rFonts w:ascii="Arial" w:hAnsi="Arial" w:cs="Arial"/>
        </w:rPr>
        <w:t>A lay member</w:t>
      </w:r>
    </w:p>
    <w:p w:rsidR="00D06909" w:rsidRDefault="00D06909">
      <w:pPr>
        <w:ind w:left="720"/>
        <w:jc w:val="left"/>
        <w:rPr>
          <w:rFonts w:ascii="Arial" w:hAnsi="Arial" w:cs="Arial"/>
        </w:rPr>
      </w:pPr>
    </w:p>
    <w:p w:rsidR="00D06909" w:rsidRDefault="00D06909">
      <w:pPr>
        <w:numPr>
          <w:ilvl w:val="2"/>
          <w:numId w:val="30"/>
        </w:numPr>
        <w:tabs>
          <w:tab w:val="num" w:pos="1174"/>
        </w:tabs>
        <w:ind w:left="1174"/>
        <w:jc w:val="left"/>
        <w:rPr>
          <w:rFonts w:ascii="Arial" w:hAnsi="Arial" w:cs="Arial"/>
        </w:rPr>
      </w:pPr>
      <w:r>
        <w:rPr>
          <w:rFonts w:ascii="Arial" w:hAnsi="Arial" w:cs="Arial"/>
        </w:rPr>
        <w:t>A professional member who practices in the relevant specialty appointed after consultation with the relevant Royal College</w:t>
      </w:r>
    </w:p>
    <w:p w:rsidR="00D06909" w:rsidRDefault="00D06909">
      <w:pPr>
        <w:ind w:left="720"/>
        <w:jc w:val="left"/>
        <w:rPr>
          <w:rFonts w:ascii="Arial" w:hAnsi="Arial" w:cs="Arial"/>
        </w:rPr>
      </w:pPr>
    </w:p>
    <w:p w:rsidR="00D06909" w:rsidRDefault="00D06909">
      <w:pPr>
        <w:numPr>
          <w:ilvl w:val="2"/>
          <w:numId w:val="30"/>
        </w:numPr>
        <w:tabs>
          <w:tab w:val="num" w:pos="1174"/>
        </w:tabs>
        <w:ind w:left="1174"/>
        <w:jc w:val="left"/>
        <w:rPr>
          <w:rFonts w:ascii="Arial" w:hAnsi="Arial" w:cs="Arial"/>
        </w:rPr>
      </w:pPr>
      <w:r>
        <w:rPr>
          <w:rFonts w:ascii="Arial" w:hAnsi="Arial" w:cs="Arial"/>
        </w:rPr>
        <w:t>The chief officer of the Trust</w:t>
      </w:r>
    </w:p>
    <w:p w:rsidR="00D06909" w:rsidRDefault="00D06909">
      <w:pPr>
        <w:ind w:left="720"/>
        <w:jc w:val="left"/>
        <w:rPr>
          <w:rFonts w:ascii="Arial" w:hAnsi="Arial" w:cs="Arial"/>
        </w:rPr>
      </w:pPr>
    </w:p>
    <w:p w:rsidR="00D06909" w:rsidRDefault="00D06909">
      <w:pPr>
        <w:numPr>
          <w:ilvl w:val="2"/>
          <w:numId w:val="30"/>
        </w:numPr>
        <w:tabs>
          <w:tab w:val="num" w:pos="1174"/>
        </w:tabs>
        <w:ind w:left="1174"/>
        <w:jc w:val="left"/>
        <w:rPr>
          <w:rFonts w:ascii="Arial" w:hAnsi="Arial" w:cs="Arial"/>
        </w:rPr>
      </w:pPr>
      <w:r>
        <w:rPr>
          <w:rFonts w:ascii="Arial" w:hAnsi="Arial" w:cs="Arial"/>
        </w:rPr>
        <w:t>The medical or dental director of the Trust (or a person who acts in a similar capacity at the Trust) or, where the appointment is to a consultant post in public health medicine, the Director of Public Health in the Trust in which the duties of the post will mainly be carried out</w:t>
      </w:r>
    </w:p>
    <w:p w:rsidR="00D06909" w:rsidRDefault="00D06909">
      <w:pPr>
        <w:ind w:left="720"/>
        <w:jc w:val="left"/>
        <w:rPr>
          <w:rFonts w:ascii="Arial" w:hAnsi="Arial" w:cs="Arial"/>
        </w:rPr>
      </w:pPr>
    </w:p>
    <w:p w:rsidR="00D06909" w:rsidRDefault="00D06909">
      <w:pPr>
        <w:numPr>
          <w:ilvl w:val="2"/>
          <w:numId w:val="30"/>
        </w:numPr>
        <w:tabs>
          <w:tab w:val="num" w:pos="1174"/>
        </w:tabs>
        <w:ind w:left="1174"/>
        <w:jc w:val="left"/>
        <w:rPr>
          <w:rFonts w:ascii="Arial" w:hAnsi="Arial" w:cs="Arial"/>
        </w:rPr>
      </w:pPr>
      <w:r>
        <w:rPr>
          <w:rFonts w:ascii="Arial" w:hAnsi="Arial" w:cs="Arial"/>
        </w:rPr>
        <w:t>A consultant employed by the Trust in the relevant specialty or, where no such person is available, a consultant employed by the Trust in some other specialty</w:t>
      </w:r>
    </w:p>
    <w:p w:rsidR="00D06909" w:rsidRDefault="00D06909">
      <w:pPr>
        <w:ind w:left="720"/>
        <w:jc w:val="left"/>
        <w:rPr>
          <w:rFonts w:ascii="Arial" w:hAnsi="Arial" w:cs="Arial"/>
        </w:rPr>
      </w:pPr>
    </w:p>
    <w:p w:rsidR="00D06909" w:rsidRDefault="00D06909">
      <w:pPr>
        <w:numPr>
          <w:ilvl w:val="2"/>
          <w:numId w:val="30"/>
        </w:numPr>
        <w:tabs>
          <w:tab w:val="num" w:pos="1174"/>
        </w:tabs>
        <w:ind w:left="1174"/>
        <w:jc w:val="left"/>
        <w:rPr>
          <w:rFonts w:ascii="Arial" w:hAnsi="Arial" w:cs="Arial"/>
        </w:rPr>
      </w:pPr>
      <w:r>
        <w:rPr>
          <w:rFonts w:ascii="Arial" w:hAnsi="Arial" w:cs="Arial"/>
        </w:rPr>
        <w:t>In the case of appointments to units which have either teaching or research commitments or both, a professional member nominated after consultation with the relevant university</w:t>
      </w:r>
    </w:p>
    <w:p w:rsidR="00D06909" w:rsidRDefault="00D06909">
      <w:pPr>
        <w:jc w:val="left"/>
        <w:rPr>
          <w:rFonts w:ascii="Arial" w:hAnsi="Arial" w:cs="Arial"/>
          <w:strike/>
        </w:rPr>
      </w:pPr>
    </w:p>
    <w:p w:rsidR="00D06909" w:rsidRDefault="00D06909">
      <w:pPr>
        <w:ind w:left="720" w:hanging="360"/>
        <w:jc w:val="left"/>
        <w:rPr>
          <w:rFonts w:ascii="Arial" w:hAnsi="Arial" w:cs="Arial"/>
        </w:rPr>
      </w:pPr>
      <w:r>
        <w:rPr>
          <w:rFonts w:ascii="Arial" w:hAnsi="Arial" w:cs="Arial"/>
        </w:rPr>
        <w:t>23. Each university has local regulations that govern the constitution of selection committees for academics. These too will need to be taken into account when determining the composition of selection committees</w:t>
      </w:r>
      <w:r>
        <w:rPr>
          <w:rFonts w:ascii="Arial" w:hAnsi="Arial" w:cs="Arial"/>
          <w:color w:val="0000FF"/>
        </w:rPr>
        <w:t xml:space="preserve"> </w:t>
      </w:r>
      <w:r>
        <w:rPr>
          <w:rFonts w:ascii="Arial" w:hAnsi="Arial" w:cs="Arial"/>
        </w:rPr>
        <w:t>for senior posts with academic and clinical duties,</w:t>
      </w:r>
    </w:p>
    <w:p w:rsidR="00D06909" w:rsidRDefault="00D06909">
      <w:pPr>
        <w:ind w:left="360"/>
        <w:jc w:val="left"/>
        <w:rPr>
          <w:rFonts w:ascii="Arial" w:hAnsi="Arial" w:cs="Arial"/>
        </w:rPr>
      </w:pPr>
    </w:p>
    <w:p w:rsidR="00D06909" w:rsidRDefault="00D06909">
      <w:pPr>
        <w:ind w:left="720" w:hanging="360"/>
        <w:jc w:val="left"/>
        <w:rPr>
          <w:rFonts w:ascii="Arial" w:hAnsi="Arial" w:cs="Arial"/>
        </w:rPr>
      </w:pPr>
      <w:r>
        <w:rPr>
          <w:rFonts w:ascii="Arial" w:hAnsi="Arial" w:cs="Arial"/>
        </w:rPr>
        <w:t>24. The Follett Report recognised that differing university rules, the possibility of more than one NHS body being involved in some appointments, and the possible involvement of external funding bodies created an inherent difficulty in proposing a model composition for selection committees. If all interests were to be covered, such committees would run the risk of being unduly large.</w:t>
      </w:r>
    </w:p>
    <w:p w:rsidR="00D06909" w:rsidRDefault="00D06909">
      <w:pPr>
        <w:jc w:val="left"/>
        <w:rPr>
          <w:rFonts w:ascii="Arial" w:hAnsi="Arial" w:cs="Arial"/>
        </w:rPr>
      </w:pPr>
    </w:p>
    <w:p w:rsidR="00D06909" w:rsidRDefault="00D06909">
      <w:pPr>
        <w:ind w:left="720" w:hanging="360"/>
        <w:jc w:val="left"/>
        <w:rPr>
          <w:rFonts w:ascii="Arial" w:hAnsi="Arial" w:cs="Arial"/>
        </w:rPr>
      </w:pPr>
      <w:r>
        <w:rPr>
          <w:rFonts w:ascii="Arial" w:hAnsi="Arial" w:cs="Arial"/>
        </w:rPr>
        <w:t>25. Despite</w:t>
      </w:r>
      <w:r>
        <w:rPr>
          <w:rFonts w:ascii="Arial" w:hAnsi="Arial" w:cs="Arial"/>
          <w:color w:val="0000FF"/>
        </w:rPr>
        <w:t xml:space="preserve"> </w:t>
      </w:r>
      <w:r>
        <w:rPr>
          <w:rFonts w:ascii="Arial" w:hAnsi="Arial" w:cs="Arial"/>
        </w:rPr>
        <w:t>the Follett Report’s reservations regarding a model composition, it is suggested that local rules governing the composition of selection committees should include the following elements:</w:t>
      </w:r>
    </w:p>
    <w:p w:rsidR="00D06909" w:rsidRDefault="00D06909">
      <w:pPr>
        <w:ind w:left="720"/>
        <w:jc w:val="left"/>
        <w:rPr>
          <w:rFonts w:ascii="Arial" w:hAnsi="Arial" w:cs="Arial"/>
          <w:strike/>
        </w:rPr>
      </w:pPr>
    </w:p>
    <w:p w:rsidR="00D06909" w:rsidRDefault="00D06909" w:rsidP="00CE7F79">
      <w:pPr>
        <w:pStyle w:val="BodyText2"/>
        <w:numPr>
          <w:ilvl w:val="0"/>
          <w:numId w:val="35"/>
        </w:numPr>
        <w:ind w:left="1418" w:hanging="709"/>
        <w:jc w:val="left"/>
      </w:pPr>
      <w:r>
        <w:t>representatives as set out in paragraph 22 above</w:t>
      </w:r>
    </w:p>
    <w:p w:rsidR="00D06909" w:rsidRDefault="00D06909">
      <w:pPr>
        <w:ind w:left="720"/>
        <w:jc w:val="left"/>
        <w:rPr>
          <w:rFonts w:ascii="Arial" w:hAnsi="Arial" w:cs="Arial"/>
        </w:rPr>
      </w:pPr>
    </w:p>
    <w:p w:rsidR="00D06909" w:rsidRDefault="00D06909">
      <w:pPr>
        <w:ind w:left="720"/>
        <w:jc w:val="left"/>
        <w:rPr>
          <w:rFonts w:ascii="Arial" w:hAnsi="Arial" w:cs="Arial"/>
        </w:rPr>
      </w:pPr>
      <w:r>
        <w:rPr>
          <w:rFonts w:ascii="Arial" w:hAnsi="Arial" w:cs="Arial"/>
        </w:rPr>
        <w:t>b.</w:t>
      </w:r>
      <w:r>
        <w:rPr>
          <w:rFonts w:ascii="Arial" w:hAnsi="Arial" w:cs="Arial"/>
        </w:rPr>
        <w:tab/>
        <w:t>two university representatives</w:t>
      </w:r>
    </w:p>
    <w:p w:rsidR="00D06909" w:rsidRDefault="00D06909">
      <w:pPr>
        <w:jc w:val="left"/>
        <w:rPr>
          <w:rFonts w:ascii="Arial" w:hAnsi="Arial" w:cs="Arial"/>
        </w:rPr>
      </w:pPr>
    </w:p>
    <w:p w:rsidR="00D06909" w:rsidRDefault="00D06909">
      <w:pPr>
        <w:ind w:left="1440" w:hanging="720"/>
        <w:jc w:val="left"/>
        <w:rPr>
          <w:rFonts w:ascii="Arial" w:hAnsi="Arial" w:cs="Arial"/>
        </w:rPr>
      </w:pPr>
      <w:r>
        <w:rPr>
          <w:rFonts w:ascii="Arial" w:hAnsi="Arial" w:cs="Arial"/>
        </w:rPr>
        <w:t>c.</w:t>
      </w:r>
      <w:r>
        <w:rPr>
          <w:rFonts w:ascii="Arial" w:hAnsi="Arial" w:cs="Arial"/>
        </w:rPr>
        <w:tab/>
        <w:t>optional additional members as considered appropriate, for instance to provide external academic advice or to represent external funding bodies or internal interests</w:t>
      </w:r>
    </w:p>
    <w:p w:rsidR="00D06909" w:rsidRDefault="00D06909">
      <w:pPr>
        <w:ind w:left="720"/>
        <w:jc w:val="left"/>
        <w:rPr>
          <w:rFonts w:ascii="Arial" w:hAnsi="Arial" w:cs="Arial"/>
        </w:rPr>
      </w:pPr>
    </w:p>
    <w:p w:rsidR="00D06909" w:rsidRDefault="00D06909">
      <w:pPr>
        <w:pStyle w:val="BodyTextIndent3"/>
        <w:rPr>
          <w:color w:val="auto"/>
          <w:sz w:val="22"/>
          <w:szCs w:val="22"/>
        </w:rPr>
      </w:pPr>
      <w:r>
        <w:rPr>
          <w:color w:val="auto"/>
          <w:sz w:val="22"/>
          <w:szCs w:val="22"/>
        </w:rPr>
        <w:t>It should be noted that in the case of Trust appointments only, a lay member is required to chair the committee.  Additionally, and where more than one Trust is involved, the chief officer and medical or dental director are likely to be employed by the lead Trust unless an alternative has been agreed by the Trusts.</w:t>
      </w:r>
    </w:p>
    <w:p w:rsidR="00D06909" w:rsidRDefault="00D06909">
      <w:pPr>
        <w:jc w:val="left"/>
        <w:rPr>
          <w:rFonts w:ascii="Arial" w:hAnsi="Arial" w:cs="Arial"/>
        </w:rPr>
      </w:pPr>
    </w:p>
    <w:p w:rsidR="00D06909" w:rsidRDefault="00D06909">
      <w:pPr>
        <w:tabs>
          <w:tab w:val="left" w:pos="1620"/>
        </w:tabs>
        <w:ind w:left="720"/>
        <w:jc w:val="left"/>
        <w:rPr>
          <w:rFonts w:ascii="Arial" w:hAnsi="Arial" w:cs="Arial"/>
        </w:rPr>
      </w:pPr>
      <w:r>
        <w:rPr>
          <w:rFonts w:ascii="Arial" w:hAnsi="Arial" w:cs="Arial"/>
        </w:rPr>
        <w:t>A selection committee</w:t>
      </w:r>
      <w:r>
        <w:rPr>
          <w:rFonts w:ascii="Arial" w:hAnsi="Arial" w:cs="Arial"/>
          <w:color w:val="0000FF"/>
        </w:rPr>
        <w:t xml:space="preserve"> </w:t>
      </w:r>
      <w:r>
        <w:rPr>
          <w:rFonts w:ascii="Arial" w:hAnsi="Arial" w:cs="Arial"/>
        </w:rPr>
        <w:t>should be so constituted that it has the authority to make a decision</w:t>
      </w:r>
      <w:r>
        <w:rPr>
          <w:rFonts w:ascii="Arial" w:hAnsi="Arial" w:cs="Arial"/>
          <w:color w:val="0000FF"/>
        </w:rPr>
        <w:t xml:space="preserve"> </w:t>
      </w:r>
      <w:r>
        <w:rPr>
          <w:rFonts w:ascii="Arial" w:hAnsi="Arial" w:cs="Arial"/>
        </w:rPr>
        <w:t xml:space="preserve">on behalf of both the university and the Trust(s).  Thus </w:t>
      </w:r>
      <w:r>
        <w:rPr>
          <w:rFonts w:ascii="Arial" w:hAnsi="Arial" w:cs="Arial"/>
          <w:i/>
          <w:iCs/>
        </w:rPr>
        <w:t>inter alia</w:t>
      </w:r>
      <w:r>
        <w:rPr>
          <w:rFonts w:ascii="Arial" w:hAnsi="Arial" w:cs="Arial"/>
        </w:rPr>
        <w:t xml:space="preserve"> it must</w:t>
      </w:r>
      <w:r>
        <w:rPr>
          <w:rFonts w:ascii="Arial" w:hAnsi="Arial" w:cs="Arial"/>
          <w:color w:val="0000FF"/>
        </w:rPr>
        <w:t xml:space="preserve"> </w:t>
      </w:r>
      <w:r>
        <w:rPr>
          <w:rFonts w:ascii="Arial" w:hAnsi="Arial" w:cs="Arial"/>
        </w:rPr>
        <w:t>have a majority of members who (i) in the case of NHS appointments, are employed by the Trust(s) and (ii) in the case of university appointments, represent the university. Within the above requirements, the size of the selection committee should be kept as small as possible.</w:t>
      </w:r>
    </w:p>
    <w:p w:rsidR="00D06909" w:rsidRDefault="00D06909">
      <w:pPr>
        <w:ind w:left="1080"/>
        <w:jc w:val="left"/>
        <w:rPr>
          <w:rFonts w:ascii="Arial" w:hAnsi="Arial" w:cs="Arial"/>
        </w:rPr>
      </w:pPr>
    </w:p>
    <w:p w:rsidR="00D06909" w:rsidRDefault="00D06909">
      <w:pPr>
        <w:ind w:left="720" w:hanging="360"/>
        <w:jc w:val="left"/>
        <w:rPr>
          <w:rFonts w:ascii="Arial" w:hAnsi="Arial" w:cs="Arial"/>
        </w:rPr>
      </w:pPr>
      <w:r>
        <w:rPr>
          <w:rFonts w:ascii="Arial" w:hAnsi="Arial" w:cs="Arial"/>
        </w:rPr>
        <w:t>26. The selection committee should not transact any business in the absence of any of the core members specified in paragraph 22 unless there is present a person who has been nominated by the core member concerned to act as deputy.</w:t>
      </w:r>
    </w:p>
    <w:p w:rsidR="00D06909" w:rsidRDefault="00D06909">
      <w:pPr>
        <w:jc w:val="left"/>
        <w:rPr>
          <w:rFonts w:ascii="Arial" w:hAnsi="Arial" w:cs="Arial"/>
        </w:rPr>
      </w:pPr>
    </w:p>
    <w:p w:rsidR="00D06909" w:rsidRDefault="00D06909">
      <w:pPr>
        <w:ind w:left="720" w:hanging="360"/>
        <w:jc w:val="left"/>
        <w:rPr>
          <w:rFonts w:ascii="Arial" w:hAnsi="Arial" w:cs="Arial"/>
        </w:rPr>
      </w:pPr>
      <w:r>
        <w:rPr>
          <w:rFonts w:ascii="Arial" w:hAnsi="Arial" w:cs="Arial"/>
        </w:rPr>
        <w:t>27. The substantive employer should</w:t>
      </w:r>
      <w:r>
        <w:rPr>
          <w:rFonts w:ascii="Arial" w:hAnsi="Arial" w:cs="Arial"/>
          <w:color w:val="0000FF"/>
        </w:rPr>
        <w:t xml:space="preserve"> </w:t>
      </w:r>
      <w:r>
        <w:rPr>
          <w:rFonts w:ascii="Arial" w:hAnsi="Arial" w:cs="Arial"/>
        </w:rPr>
        <w:t>appoint a person to act as clerk to the committee.</w:t>
      </w:r>
    </w:p>
    <w:p w:rsidR="00D06909" w:rsidRDefault="00D06909">
      <w:pPr>
        <w:ind w:left="720" w:hanging="360"/>
        <w:jc w:val="left"/>
        <w:rPr>
          <w:rFonts w:ascii="Arial" w:hAnsi="Arial" w:cs="Arial"/>
        </w:rPr>
      </w:pPr>
    </w:p>
    <w:p w:rsidR="00D06909" w:rsidRDefault="00D06909">
      <w:pPr>
        <w:ind w:left="720" w:hanging="360"/>
        <w:jc w:val="left"/>
        <w:rPr>
          <w:rFonts w:ascii="Arial" w:hAnsi="Arial" w:cs="Arial"/>
        </w:rPr>
      </w:pPr>
      <w:r>
        <w:rPr>
          <w:rFonts w:ascii="Arial" w:hAnsi="Arial" w:cs="Arial"/>
        </w:rPr>
        <w:t>28. In the event of an equality of votes, the Chair should</w:t>
      </w:r>
      <w:r>
        <w:rPr>
          <w:rFonts w:ascii="Arial" w:hAnsi="Arial" w:cs="Arial"/>
          <w:color w:val="0000FF"/>
        </w:rPr>
        <w:t xml:space="preserve"> </w:t>
      </w:r>
      <w:r>
        <w:rPr>
          <w:rFonts w:ascii="Arial" w:hAnsi="Arial" w:cs="Arial"/>
        </w:rPr>
        <w:t>not have any second or casting vote and no candidate should be considered suitable for appointment unless a majority of the members of the committee so agrees.</w:t>
      </w:r>
    </w:p>
    <w:p w:rsidR="00D06909" w:rsidRDefault="00D06909">
      <w:pPr>
        <w:jc w:val="left"/>
        <w:rPr>
          <w:rFonts w:ascii="Arial" w:hAnsi="Arial" w:cs="Arial"/>
        </w:rPr>
      </w:pPr>
    </w:p>
    <w:p w:rsidR="00D06909" w:rsidRDefault="00D06909">
      <w:pPr>
        <w:jc w:val="left"/>
        <w:rPr>
          <w:rFonts w:ascii="Arial" w:hAnsi="Arial" w:cs="Arial"/>
          <w:b/>
          <w:bCs/>
        </w:rPr>
      </w:pPr>
      <w:r>
        <w:rPr>
          <w:rFonts w:ascii="Arial" w:hAnsi="Arial" w:cs="Arial"/>
          <w:b/>
          <w:bCs/>
        </w:rPr>
        <w:t>Shortlisting</w:t>
      </w:r>
    </w:p>
    <w:p w:rsidR="00D06909" w:rsidRDefault="00D06909">
      <w:pPr>
        <w:jc w:val="left"/>
        <w:rPr>
          <w:rFonts w:ascii="Arial" w:hAnsi="Arial" w:cs="Arial"/>
        </w:rPr>
      </w:pPr>
    </w:p>
    <w:p w:rsidR="00D06909" w:rsidRDefault="00D06909">
      <w:pPr>
        <w:ind w:left="720" w:hanging="360"/>
        <w:jc w:val="left"/>
        <w:rPr>
          <w:rFonts w:ascii="Arial" w:hAnsi="Arial" w:cs="Arial"/>
        </w:rPr>
      </w:pPr>
      <w:r>
        <w:rPr>
          <w:rFonts w:ascii="Arial" w:hAnsi="Arial" w:cs="Arial"/>
        </w:rPr>
        <w:t>29. The selection committee should consider all applications received by the due date stated in the advertisement (and any application received after that date but before the committee meets if the parties are satisfied that there is a reasonable explanation for its late receipt)</w:t>
      </w:r>
      <w:r>
        <w:rPr>
          <w:rFonts w:ascii="Arial" w:hAnsi="Arial" w:cs="Arial"/>
          <w:color w:val="0000FF"/>
        </w:rPr>
        <w:t xml:space="preserve"> </w:t>
      </w:r>
      <w:r>
        <w:rPr>
          <w:rFonts w:ascii="Arial" w:hAnsi="Arial" w:cs="Arial"/>
        </w:rPr>
        <w:t>and agree a shortlist of candidates to be interviewed.</w:t>
      </w:r>
    </w:p>
    <w:p w:rsidR="00D06909" w:rsidRDefault="00D06909">
      <w:pPr>
        <w:ind w:left="720" w:hanging="360"/>
        <w:jc w:val="left"/>
        <w:rPr>
          <w:rFonts w:ascii="Arial" w:hAnsi="Arial" w:cs="Arial"/>
        </w:rPr>
      </w:pPr>
    </w:p>
    <w:p w:rsidR="00D06909" w:rsidRDefault="00D06909">
      <w:pPr>
        <w:pStyle w:val="Heading1"/>
        <w:rPr>
          <w:sz w:val="22"/>
          <w:szCs w:val="22"/>
        </w:rPr>
      </w:pPr>
      <w:r>
        <w:rPr>
          <w:sz w:val="22"/>
          <w:szCs w:val="22"/>
        </w:rPr>
        <w:t>Interview</w:t>
      </w:r>
    </w:p>
    <w:p w:rsidR="00D06909" w:rsidRDefault="00D06909">
      <w:pPr>
        <w:jc w:val="left"/>
        <w:rPr>
          <w:rFonts w:ascii="Arial" w:hAnsi="Arial" w:cs="Arial"/>
        </w:rPr>
      </w:pPr>
    </w:p>
    <w:p w:rsidR="00D06909" w:rsidRDefault="00D06909">
      <w:pPr>
        <w:ind w:left="720" w:hanging="360"/>
        <w:jc w:val="left"/>
        <w:rPr>
          <w:rFonts w:ascii="Arial" w:hAnsi="Arial" w:cs="Arial"/>
        </w:rPr>
      </w:pPr>
      <w:r>
        <w:rPr>
          <w:rFonts w:ascii="Arial" w:hAnsi="Arial" w:cs="Arial"/>
        </w:rPr>
        <w:t>30. The procedure to be adopted by the selection committee should be as locally agreed by the joint human resource body subject only to the requirement that any appointee must have been interviewed by the committee.</w:t>
      </w:r>
    </w:p>
    <w:p w:rsidR="00D06909" w:rsidRDefault="00D06909">
      <w:pPr>
        <w:ind w:left="360"/>
        <w:jc w:val="left"/>
        <w:rPr>
          <w:rFonts w:ascii="Arial" w:hAnsi="Arial" w:cs="Arial"/>
        </w:rPr>
      </w:pPr>
    </w:p>
    <w:p w:rsidR="00D06909" w:rsidRDefault="00D06909">
      <w:pPr>
        <w:jc w:val="left"/>
        <w:rPr>
          <w:rFonts w:ascii="Arial" w:hAnsi="Arial" w:cs="Arial"/>
          <w:b/>
          <w:bCs/>
        </w:rPr>
      </w:pPr>
      <w:r>
        <w:rPr>
          <w:rFonts w:ascii="Arial" w:hAnsi="Arial" w:cs="Arial"/>
          <w:b/>
          <w:bCs/>
        </w:rPr>
        <w:t>Offer of Appointment</w:t>
      </w:r>
    </w:p>
    <w:p w:rsidR="00D06909" w:rsidRDefault="00D06909">
      <w:pPr>
        <w:jc w:val="left"/>
        <w:rPr>
          <w:rFonts w:ascii="Arial" w:hAnsi="Arial" w:cs="Arial"/>
        </w:rPr>
      </w:pPr>
    </w:p>
    <w:p w:rsidR="00D06909" w:rsidRDefault="00D06909">
      <w:pPr>
        <w:ind w:left="720" w:hanging="360"/>
        <w:jc w:val="left"/>
        <w:rPr>
          <w:rFonts w:ascii="Arial" w:hAnsi="Arial" w:cs="Arial"/>
        </w:rPr>
      </w:pPr>
      <w:r>
        <w:rPr>
          <w:rFonts w:ascii="Arial" w:hAnsi="Arial" w:cs="Arial"/>
        </w:rPr>
        <w:t>31. The substantive employer should issue the offer of appointment.  Any consequent discussion with the preferred candidate prior to acceptance should</w:t>
      </w:r>
      <w:r>
        <w:rPr>
          <w:rFonts w:ascii="Arial" w:hAnsi="Arial" w:cs="Arial"/>
          <w:color w:val="0000FF"/>
        </w:rPr>
        <w:t xml:space="preserve"> </w:t>
      </w:r>
      <w:r>
        <w:rPr>
          <w:rFonts w:ascii="Arial" w:hAnsi="Arial" w:cs="Arial"/>
        </w:rPr>
        <w:t xml:space="preserve">be undertaken according to arrangements agreed by the joint human resource body in order to ensure the involvement of all interested parties.   </w:t>
      </w:r>
    </w:p>
    <w:p w:rsidR="00D06909" w:rsidRDefault="00D06909">
      <w:pPr>
        <w:ind w:left="360"/>
        <w:jc w:val="left"/>
        <w:rPr>
          <w:rFonts w:ascii="Arial" w:hAnsi="Arial" w:cs="Arial"/>
        </w:rPr>
      </w:pPr>
    </w:p>
    <w:p w:rsidR="00D06909" w:rsidRDefault="00D06909">
      <w:pPr>
        <w:pStyle w:val="Heading1"/>
        <w:rPr>
          <w:sz w:val="22"/>
          <w:szCs w:val="22"/>
        </w:rPr>
      </w:pPr>
      <w:r>
        <w:rPr>
          <w:sz w:val="22"/>
          <w:szCs w:val="22"/>
        </w:rPr>
        <w:t>References</w:t>
      </w:r>
    </w:p>
    <w:p w:rsidR="00D06909" w:rsidRDefault="00D06909">
      <w:pPr>
        <w:jc w:val="left"/>
        <w:rPr>
          <w:rFonts w:ascii="Arial" w:hAnsi="Arial" w:cs="Arial"/>
        </w:rPr>
      </w:pPr>
    </w:p>
    <w:p w:rsidR="00D06909" w:rsidRDefault="00D06909">
      <w:pPr>
        <w:ind w:left="720" w:hanging="360"/>
        <w:jc w:val="left"/>
        <w:rPr>
          <w:rFonts w:ascii="Arial" w:hAnsi="Arial" w:cs="Arial"/>
        </w:rPr>
      </w:pPr>
      <w:r>
        <w:rPr>
          <w:rFonts w:ascii="Arial" w:hAnsi="Arial" w:cs="Arial"/>
        </w:rPr>
        <w:t>32. In order to be consistent with the Department of Health’s guidance on the implementation of the NHS (Appointment of Consultant) Regulations, references should be taken up at the time of the conditional</w:t>
      </w:r>
      <w:r>
        <w:rPr>
          <w:rFonts w:ascii="Arial" w:hAnsi="Arial" w:cs="Arial"/>
          <w:color w:val="FF0000"/>
        </w:rPr>
        <w:t xml:space="preserve"> </w:t>
      </w:r>
      <w:r>
        <w:rPr>
          <w:rFonts w:ascii="Arial" w:hAnsi="Arial" w:cs="Arial"/>
        </w:rPr>
        <w:t>offer of employment. Institutions may prefer, however, that references be available prior to any offer of appointment.</w:t>
      </w:r>
    </w:p>
    <w:p w:rsidR="00D06909" w:rsidRDefault="00D06909">
      <w:pPr>
        <w:jc w:val="left"/>
        <w:rPr>
          <w:rFonts w:ascii="Arial" w:hAnsi="Arial" w:cs="Arial"/>
        </w:rPr>
      </w:pPr>
    </w:p>
    <w:p w:rsidR="00D06909" w:rsidRDefault="00D06909">
      <w:pPr>
        <w:jc w:val="left"/>
        <w:rPr>
          <w:rFonts w:ascii="Arial" w:hAnsi="Arial" w:cs="Arial"/>
        </w:rPr>
      </w:pPr>
    </w:p>
    <w:p w:rsidR="00D06909" w:rsidRDefault="00D06909">
      <w:pPr>
        <w:jc w:val="left"/>
        <w:rPr>
          <w:rFonts w:ascii="Arial" w:hAnsi="Arial" w:cs="Arial"/>
          <w:b/>
          <w:bCs/>
        </w:rPr>
      </w:pPr>
      <w:r>
        <w:rPr>
          <w:rFonts w:ascii="Arial" w:hAnsi="Arial" w:cs="Arial"/>
          <w:b/>
          <w:bCs/>
        </w:rPr>
        <w:t xml:space="preserve">Contract of Employment </w:t>
      </w:r>
    </w:p>
    <w:p w:rsidR="00D06909" w:rsidRDefault="00D06909">
      <w:pPr>
        <w:jc w:val="left"/>
        <w:rPr>
          <w:rFonts w:ascii="Arial" w:hAnsi="Arial" w:cs="Arial"/>
        </w:rPr>
      </w:pPr>
    </w:p>
    <w:p w:rsidR="00D06909" w:rsidRDefault="00D06909">
      <w:pPr>
        <w:ind w:left="720" w:hanging="360"/>
        <w:jc w:val="left"/>
        <w:rPr>
          <w:rFonts w:ascii="Arial" w:hAnsi="Arial" w:cs="Arial"/>
        </w:rPr>
      </w:pPr>
      <w:r>
        <w:rPr>
          <w:rFonts w:ascii="Arial" w:hAnsi="Arial" w:cs="Arial"/>
        </w:rPr>
        <w:t xml:space="preserve">33. The substantive contract and the honorary contract should be issued as a single package from a single source.  Although local arrangements to facilitate this are likely to be agreed by the joint human resource body and may vary, it is envisaged that the substantive employer will be responsible for the issue of the contract package. </w:t>
      </w:r>
    </w:p>
    <w:p w:rsidR="00D06909" w:rsidRDefault="00D06909">
      <w:pPr>
        <w:jc w:val="left"/>
        <w:rPr>
          <w:rFonts w:ascii="Arial" w:hAnsi="Arial" w:cs="Arial"/>
        </w:rPr>
      </w:pPr>
    </w:p>
    <w:p w:rsidR="00D06909" w:rsidRDefault="00D06909">
      <w:pPr>
        <w:ind w:left="360"/>
        <w:jc w:val="left"/>
        <w:rPr>
          <w:rFonts w:ascii="Arial" w:hAnsi="Arial" w:cs="Arial"/>
        </w:rPr>
      </w:pPr>
      <w:r>
        <w:rPr>
          <w:rFonts w:ascii="Arial" w:hAnsi="Arial" w:cs="Arial"/>
        </w:rPr>
        <w:t>34. In accordance with Follett principles, each contract should:</w:t>
      </w:r>
    </w:p>
    <w:p w:rsidR="00D06909" w:rsidRDefault="00D06909">
      <w:pPr>
        <w:jc w:val="left"/>
        <w:rPr>
          <w:rFonts w:ascii="Arial" w:hAnsi="Arial" w:cs="Arial"/>
        </w:rPr>
      </w:pPr>
    </w:p>
    <w:p w:rsidR="00D06909" w:rsidRDefault="00D06909">
      <w:pPr>
        <w:numPr>
          <w:ilvl w:val="1"/>
          <w:numId w:val="30"/>
        </w:numPr>
        <w:jc w:val="left"/>
        <w:rPr>
          <w:rFonts w:ascii="Arial" w:hAnsi="Arial" w:cs="Arial"/>
        </w:rPr>
      </w:pPr>
      <w:r>
        <w:rPr>
          <w:rFonts w:ascii="Arial" w:hAnsi="Arial" w:cs="Arial"/>
        </w:rPr>
        <w:t>specify the separate lines of responsibility and reporting arrangements, and the review, appraisal and disciplinary procedures that will apply;</w:t>
      </w:r>
    </w:p>
    <w:p w:rsidR="00D06909" w:rsidRDefault="00D06909">
      <w:pPr>
        <w:ind w:left="1080"/>
        <w:jc w:val="left"/>
        <w:rPr>
          <w:rFonts w:ascii="Arial" w:hAnsi="Arial" w:cs="Arial"/>
        </w:rPr>
      </w:pPr>
    </w:p>
    <w:p w:rsidR="00D06909" w:rsidRDefault="00D06909">
      <w:pPr>
        <w:numPr>
          <w:ilvl w:val="1"/>
          <w:numId w:val="30"/>
        </w:numPr>
        <w:jc w:val="left"/>
        <w:rPr>
          <w:rFonts w:ascii="Arial" w:hAnsi="Arial" w:cs="Arial"/>
        </w:rPr>
      </w:pPr>
      <w:r>
        <w:rPr>
          <w:rFonts w:ascii="Arial" w:hAnsi="Arial" w:cs="Arial"/>
        </w:rPr>
        <w:t xml:space="preserve">refer to the agreed job description, including the integrated job plan, and indicate the mechanism by which this can vary over time; </w:t>
      </w:r>
    </w:p>
    <w:p w:rsidR="00D06909" w:rsidRDefault="00D06909">
      <w:pPr>
        <w:jc w:val="left"/>
        <w:rPr>
          <w:rFonts w:ascii="Arial" w:hAnsi="Arial" w:cs="Arial"/>
        </w:rPr>
      </w:pPr>
    </w:p>
    <w:p w:rsidR="00D06909" w:rsidRDefault="00D06909">
      <w:pPr>
        <w:numPr>
          <w:ilvl w:val="1"/>
          <w:numId w:val="30"/>
        </w:numPr>
        <w:jc w:val="left"/>
        <w:rPr>
          <w:rFonts w:ascii="Arial" w:hAnsi="Arial" w:cs="Arial"/>
        </w:rPr>
      </w:pPr>
      <w:r>
        <w:rPr>
          <w:rFonts w:ascii="Arial" w:hAnsi="Arial" w:cs="Arial"/>
        </w:rPr>
        <w:t>refer to other procedures that apply, such as those for staff grievances and public disclosure of information;</w:t>
      </w:r>
    </w:p>
    <w:p w:rsidR="00D06909" w:rsidRDefault="00D06909">
      <w:pPr>
        <w:jc w:val="left"/>
        <w:rPr>
          <w:rFonts w:ascii="Arial" w:hAnsi="Arial" w:cs="Arial"/>
        </w:rPr>
      </w:pPr>
    </w:p>
    <w:p w:rsidR="00D06909" w:rsidRDefault="00D06909">
      <w:pPr>
        <w:numPr>
          <w:ilvl w:val="1"/>
          <w:numId w:val="30"/>
        </w:numPr>
        <w:jc w:val="left"/>
        <w:rPr>
          <w:rFonts w:ascii="Arial" w:hAnsi="Arial" w:cs="Arial"/>
        </w:rPr>
      </w:pPr>
      <w:r>
        <w:rPr>
          <w:rFonts w:ascii="Arial" w:hAnsi="Arial" w:cs="Arial"/>
        </w:rPr>
        <w:t xml:space="preserve">seek informed consent to the necessary disclosure of personal data and sensitive personal data between the university and NHS Trust(s). </w:t>
      </w:r>
    </w:p>
    <w:p w:rsidR="00D06909" w:rsidRDefault="00D06909">
      <w:pPr>
        <w:jc w:val="left"/>
        <w:rPr>
          <w:rFonts w:ascii="Arial" w:hAnsi="Arial" w:cs="Arial"/>
        </w:rPr>
      </w:pPr>
    </w:p>
    <w:p w:rsidR="00D06909" w:rsidRDefault="00D06909">
      <w:pPr>
        <w:ind w:left="720" w:hanging="360"/>
        <w:jc w:val="left"/>
        <w:rPr>
          <w:rFonts w:ascii="Arial" w:hAnsi="Arial" w:cs="Arial"/>
        </w:rPr>
      </w:pPr>
      <w:r>
        <w:rPr>
          <w:rFonts w:ascii="Arial" w:hAnsi="Arial" w:cs="Arial"/>
        </w:rPr>
        <w:t>35. The substantive contract should contain a clear statement as to any appropriate registration, status or honorary contract that is considered essential to the proper performance of the substantive contract duties. It should require the employee to advise the substantive employer of any change in the registration, status or honorary contract and any disciplinary, performance or ill-health action taken by the honorary employer.  It should also clearly state that termination of the honorary contract will lead to review, and possible termination, of the substantive contract using the approved procedures of the substantive employer.</w:t>
      </w:r>
    </w:p>
    <w:p w:rsidR="00D06909" w:rsidRDefault="00D06909">
      <w:pPr>
        <w:ind w:left="360"/>
        <w:jc w:val="left"/>
        <w:rPr>
          <w:rFonts w:ascii="Arial" w:hAnsi="Arial" w:cs="Arial"/>
        </w:rPr>
      </w:pPr>
    </w:p>
    <w:p w:rsidR="00D06909" w:rsidRDefault="00D06909">
      <w:pPr>
        <w:ind w:left="720" w:hanging="360"/>
        <w:jc w:val="left"/>
        <w:rPr>
          <w:rFonts w:ascii="Arial" w:hAnsi="Arial" w:cs="Arial"/>
        </w:rPr>
      </w:pPr>
      <w:r>
        <w:rPr>
          <w:rFonts w:ascii="Arial" w:hAnsi="Arial" w:cs="Arial"/>
        </w:rPr>
        <w:t>36. The honorary contract should</w:t>
      </w:r>
      <w:r>
        <w:rPr>
          <w:rFonts w:ascii="Arial" w:hAnsi="Arial" w:cs="Arial"/>
          <w:color w:val="0000FF"/>
        </w:rPr>
        <w:t xml:space="preserve"> </w:t>
      </w:r>
      <w:r>
        <w:rPr>
          <w:rFonts w:ascii="Arial" w:hAnsi="Arial" w:cs="Arial"/>
        </w:rPr>
        <w:t>contain a clear statement to the effect that withdrawal of the substantive contract will lead to a review, and possible termination, of the honorary contract using the approved procedures of the honorary employer.</w:t>
      </w:r>
    </w:p>
    <w:p w:rsidR="00D06909" w:rsidRDefault="00D06909">
      <w:pPr>
        <w:jc w:val="left"/>
        <w:rPr>
          <w:rFonts w:ascii="Arial" w:hAnsi="Arial" w:cs="Arial"/>
        </w:rPr>
      </w:pPr>
    </w:p>
    <w:p w:rsidR="00D06909" w:rsidRDefault="00D06909">
      <w:pPr>
        <w:pStyle w:val="Heading1"/>
        <w:rPr>
          <w:sz w:val="22"/>
          <w:szCs w:val="22"/>
        </w:rPr>
      </w:pPr>
      <w:r>
        <w:rPr>
          <w:sz w:val="22"/>
          <w:szCs w:val="22"/>
        </w:rPr>
        <w:lastRenderedPageBreak/>
        <w:t>Joint Procedures</w:t>
      </w:r>
    </w:p>
    <w:p w:rsidR="00D06909" w:rsidRDefault="00D06909">
      <w:pPr>
        <w:jc w:val="left"/>
        <w:rPr>
          <w:rFonts w:ascii="Arial" w:hAnsi="Arial" w:cs="Arial"/>
        </w:rPr>
      </w:pPr>
    </w:p>
    <w:p w:rsidR="00D06909" w:rsidRDefault="00D06909">
      <w:pPr>
        <w:ind w:left="720" w:hanging="360"/>
        <w:jc w:val="left"/>
        <w:rPr>
          <w:rFonts w:ascii="Arial" w:hAnsi="Arial" w:cs="Arial"/>
        </w:rPr>
      </w:pPr>
      <w:r>
        <w:rPr>
          <w:rFonts w:ascii="Arial" w:hAnsi="Arial" w:cs="Arial"/>
        </w:rPr>
        <w:t>37. In recognition of the obligations of both the university and NHS Trust, the joint human resource body should agree a local protocol for co-operation in relation to contractual matters.  The protocol should cover, as a minimum, issues of appraisal, review, discipline and dismissal as well as arrangements for the sharing of information relating to employee duties, conduct, performance and health. Thus, the protocol should:</w:t>
      </w:r>
    </w:p>
    <w:p w:rsidR="00D06909" w:rsidRDefault="00D06909">
      <w:pPr>
        <w:ind w:left="720" w:hanging="360"/>
        <w:jc w:val="left"/>
        <w:rPr>
          <w:rFonts w:ascii="Arial" w:hAnsi="Arial" w:cs="Arial"/>
        </w:rPr>
      </w:pPr>
    </w:p>
    <w:p w:rsidR="00D06909" w:rsidRDefault="00D06909">
      <w:pPr>
        <w:pStyle w:val="BodyText"/>
        <w:rPr>
          <w:b/>
          <w:bCs/>
          <w:sz w:val="22"/>
          <w:szCs w:val="22"/>
        </w:rPr>
      </w:pPr>
      <w:r>
        <w:rPr>
          <w:b/>
          <w:bCs/>
          <w:sz w:val="22"/>
          <w:szCs w:val="22"/>
        </w:rPr>
        <w:t>Specify the procedures of both the university and Trust in relation to appraisal, review, discipline, dismissal, capability and performance and an agreement to liaise with the other before activating any such procedure.</w:t>
      </w:r>
    </w:p>
    <w:p w:rsidR="00D06909" w:rsidRDefault="00D06909">
      <w:pPr>
        <w:pStyle w:val="BodyText"/>
        <w:ind w:left="1534" w:hanging="454"/>
        <w:rPr>
          <w:b/>
          <w:bCs/>
          <w:sz w:val="22"/>
          <w:szCs w:val="22"/>
        </w:rPr>
      </w:pPr>
    </w:p>
    <w:p w:rsidR="00D06909" w:rsidRDefault="00D06909">
      <w:pPr>
        <w:pStyle w:val="BodyText"/>
        <w:rPr>
          <w:b/>
          <w:bCs/>
          <w:sz w:val="22"/>
          <w:szCs w:val="22"/>
        </w:rPr>
      </w:pPr>
      <w:r>
        <w:rPr>
          <w:b/>
          <w:bCs/>
          <w:sz w:val="22"/>
          <w:szCs w:val="22"/>
        </w:rPr>
        <w:t>Specify the mechanisms for deciding which matters would normally be dealt with (i) under the Trust’s procedures, (ii) under the university’s procedures and (iii) under both. In the case of</w:t>
      </w:r>
      <w:r>
        <w:rPr>
          <w:b/>
          <w:bCs/>
          <w:color w:val="0000FF"/>
          <w:sz w:val="22"/>
          <w:szCs w:val="22"/>
        </w:rPr>
        <w:t xml:space="preserve"> </w:t>
      </w:r>
      <w:r>
        <w:rPr>
          <w:b/>
          <w:bCs/>
          <w:sz w:val="22"/>
          <w:szCs w:val="22"/>
        </w:rPr>
        <w:t>(iii), mechanisms for determining which organisation’s procedures will take priority should be specified.</w:t>
      </w:r>
    </w:p>
    <w:p w:rsidR="00D06909" w:rsidRDefault="00D06909">
      <w:pPr>
        <w:pStyle w:val="BodyText"/>
        <w:rPr>
          <w:b/>
          <w:bCs/>
          <w:sz w:val="22"/>
          <w:szCs w:val="22"/>
        </w:rPr>
      </w:pPr>
    </w:p>
    <w:p w:rsidR="00D06909" w:rsidRDefault="00D06909">
      <w:pPr>
        <w:pStyle w:val="BodyText"/>
        <w:rPr>
          <w:b/>
          <w:bCs/>
          <w:sz w:val="22"/>
          <w:szCs w:val="22"/>
        </w:rPr>
      </w:pPr>
      <w:r>
        <w:rPr>
          <w:b/>
          <w:bCs/>
          <w:sz w:val="22"/>
          <w:szCs w:val="22"/>
        </w:rPr>
        <w:t>Specify the mechanisms for the exchange of information regarding the progress and outcome of action under the procedures.</w:t>
      </w:r>
    </w:p>
    <w:p w:rsidR="00D06909" w:rsidRDefault="00D06909">
      <w:pPr>
        <w:pStyle w:val="BodyText"/>
        <w:rPr>
          <w:b/>
          <w:bCs/>
          <w:sz w:val="22"/>
          <w:szCs w:val="22"/>
        </w:rPr>
      </w:pPr>
    </w:p>
    <w:p w:rsidR="00D06909" w:rsidRDefault="00D06909">
      <w:pPr>
        <w:pStyle w:val="BodyText"/>
        <w:rPr>
          <w:b/>
          <w:bCs/>
          <w:sz w:val="22"/>
          <w:szCs w:val="22"/>
        </w:rPr>
      </w:pPr>
      <w:r>
        <w:rPr>
          <w:b/>
          <w:bCs/>
          <w:sz w:val="22"/>
          <w:szCs w:val="22"/>
        </w:rPr>
        <w:t>Record agreement for the substantive and honorary contracts to contain appropriate clauses which enable joint working between the organisations and which address data protection issues.</w:t>
      </w:r>
    </w:p>
    <w:p w:rsidR="00D06909" w:rsidRDefault="00D06909">
      <w:pPr>
        <w:pStyle w:val="BodyText"/>
        <w:rPr>
          <w:b/>
          <w:bCs/>
          <w:sz w:val="22"/>
          <w:szCs w:val="22"/>
        </w:rPr>
      </w:pPr>
    </w:p>
    <w:p w:rsidR="00D06909" w:rsidRDefault="00D06909">
      <w:pPr>
        <w:pStyle w:val="BodyText"/>
        <w:rPr>
          <w:b/>
          <w:bCs/>
          <w:sz w:val="22"/>
          <w:szCs w:val="22"/>
        </w:rPr>
      </w:pPr>
    </w:p>
    <w:p w:rsidR="00D06909" w:rsidRDefault="00D06909">
      <w:pPr>
        <w:pStyle w:val="BodyText"/>
        <w:rPr>
          <w:b/>
          <w:bCs/>
          <w:sz w:val="22"/>
          <w:szCs w:val="22"/>
        </w:rPr>
      </w:pPr>
    </w:p>
    <w:p w:rsidR="00D06909" w:rsidRDefault="00D06909">
      <w:pPr>
        <w:pStyle w:val="BodyText"/>
        <w:rPr>
          <w:sz w:val="22"/>
          <w:szCs w:val="22"/>
        </w:rPr>
      </w:pPr>
      <w:r>
        <w:rPr>
          <w:sz w:val="22"/>
          <w:szCs w:val="22"/>
        </w:rPr>
        <w:t>UCEA 08.06.04 (amended 21.03.05)</w:t>
      </w:r>
    </w:p>
    <w:p w:rsidR="00D06909" w:rsidRDefault="00D06909">
      <w:pPr>
        <w:pStyle w:val="BodyText"/>
        <w:ind w:left="1080"/>
        <w:rPr>
          <w:b/>
          <w:bCs/>
          <w:sz w:val="22"/>
          <w:szCs w:val="22"/>
        </w:rPr>
      </w:pPr>
    </w:p>
    <w:p w:rsidR="00D06909" w:rsidRDefault="00D06909">
      <w:pPr>
        <w:pStyle w:val="BodyText"/>
        <w:ind w:left="1534" w:hanging="454"/>
        <w:rPr>
          <w:b/>
          <w:bCs/>
          <w:sz w:val="22"/>
          <w:szCs w:val="22"/>
        </w:rPr>
      </w:pPr>
    </w:p>
    <w:p w:rsidR="00D06909" w:rsidRDefault="00D06909">
      <w:pPr>
        <w:pStyle w:val="BodyText"/>
        <w:ind w:left="1534" w:hanging="454"/>
        <w:rPr>
          <w:b/>
          <w:bCs/>
          <w:sz w:val="22"/>
          <w:szCs w:val="22"/>
        </w:rPr>
      </w:pPr>
    </w:p>
    <w:p w:rsidR="00D06909" w:rsidRDefault="00D06909">
      <w:pPr>
        <w:tabs>
          <w:tab w:val="left" w:pos="3120"/>
        </w:tabs>
        <w:jc w:val="both"/>
        <w:rPr>
          <w:rFonts w:ascii="Arial" w:hAnsi="Arial" w:cs="Arial"/>
          <w:b/>
          <w:bCs/>
        </w:rPr>
      </w:pPr>
    </w:p>
    <w:sectPr w:rsidR="00D06909" w:rsidSect="00D06909">
      <w:footerReference w:type="default" r:id="rId35"/>
      <w:pgSz w:w="11906" w:h="16838"/>
      <w:pgMar w:top="1134" w:right="1440"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F79" w:rsidRDefault="00CE7F79">
      <w:pPr>
        <w:rPr>
          <w:rFonts w:ascii="Times New Roman" w:hAnsi="Times New Roman" w:cs="Times New Roman"/>
        </w:rPr>
      </w:pPr>
      <w:r>
        <w:rPr>
          <w:rFonts w:ascii="Times New Roman" w:hAnsi="Times New Roman" w:cs="Times New Roman"/>
        </w:rPr>
        <w:separator/>
      </w:r>
    </w:p>
  </w:endnote>
  <w:endnote w:type="continuationSeparator" w:id="0">
    <w:p w:rsidR="00CE7F79" w:rsidRDefault="00CE7F79">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F79" w:rsidRDefault="00CE7F79">
    <w:pPr>
      <w:pStyle w:val="Footer"/>
      <w:jc w:val="right"/>
    </w:pPr>
    <w:r>
      <w:fldChar w:fldCharType="begin"/>
    </w:r>
    <w:r>
      <w:instrText xml:space="preserve"> PAGE   \* MERGEFORMAT </w:instrText>
    </w:r>
    <w:r>
      <w:fldChar w:fldCharType="separate"/>
    </w:r>
    <w:r w:rsidR="00694C46">
      <w:rPr>
        <w:noProof/>
      </w:rPr>
      <w:t>23</w:t>
    </w:r>
    <w:r>
      <w:rPr>
        <w:noProof/>
      </w:rPr>
      <w:fldChar w:fldCharType="end"/>
    </w:r>
  </w:p>
  <w:p w:rsidR="00CE7F79" w:rsidRDefault="00CE7F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F79" w:rsidRDefault="00CE7F79">
      <w:pPr>
        <w:rPr>
          <w:rFonts w:ascii="Times New Roman" w:hAnsi="Times New Roman" w:cs="Times New Roman"/>
        </w:rPr>
      </w:pPr>
      <w:r>
        <w:rPr>
          <w:rFonts w:ascii="Times New Roman" w:hAnsi="Times New Roman" w:cs="Times New Roman"/>
        </w:rPr>
        <w:separator/>
      </w:r>
    </w:p>
  </w:footnote>
  <w:footnote w:type="continuationSeparator" w:id="0">
    <w:p w:rsidR="00CE7F79" w:rsidRDefault="00CE7F79">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470283C"/>
    <w:lvl w:ilvl="0">
      <w:start w:val="1"/>
      <w:numFmt w:val="bullet"/>
      <w:lvlText w:val=""/>
      <w:lvlJc w:val="left"/>
      <w:pPr>
        <w:tabs>
          <w:tab w:val="num" w:pos="360"/>
        </w:tabs>
        <w:ind w:left="360" w:hanging="360"/>
      </w:pPr>
      <w:rPr>
        <w:rFonts w:ascii="Symbol" w:hAnsi="Symbol" w:cs="Symbol" w:hint="default"/>
      </w:rPr>
    </w:lvl>
  </w:abstractNum>
  <w:abstractNum w:abstractNumId="1">
    <w:nsid w:val="0666176E"/>
    <w:multiLevelType w:val="hybridMultilevel"/>
    <w:tmpl w:val="56F2110E"/>
    <w:lvl w:ilvl="0" w:tplc="08090001">
      <w:start w:val="1"/>
      <w:numFmt w:val="bullet"/>
      <w:lvlText w:val=""/>
      <w:lvlJc w:val="left"/>
      <w:pPr>
        <w:ind w:left="1800" w:hanging="360"/>
      </w:pPr>
      <w:rPr>
        <w:rFonts w:ascii="Symbol" w:hAnsi="Symbol" w:cs="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cs="Wingdings" w:hint="default"/>
      </w:rPr>
    </w:lvl>
    <w:lvl w:ilvl="3" w:tplc="08090001">
      <w:start w:val="1"/>
      <w:numFmt w:val="bullet"/>
      <w:lvlText w:val=""/>
      <w:lvlJc w:val="left"/>
      <w:pPr>
        <w:ind w:left="3960" w:hanging="360"/>
      </w:pPr>
      <w:rPr>
        <w:rFonts w:ascii="Symbol" w:hAnsi="Symbol" w:cs="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cs="Wingdings" w:hint="default"/>
      </w:rPr>
    </w:lvl>
    <w:lvl w:ilvl="6" w:tplc="08090001">
      <w:start w:val="1"/>
      <w:numFmt w:val="bullet"/>
      <w:lvlText w:val=""/>
      <w:lvlJc w:val="left"/>
      <w:pPr>
        <w:ind w:left="6120" w:hanging="360"/>
      </w:pPr>
      <w:rPr>
        <w:rFonts w:ascii="Symbol" w:hAnsi="Symbol" w:cs="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cs="Wingdings" w:hint="default"/>
      </w:rPr>
    </w:lvl>
  </w:abstractNum>
  <w:abstractNum w:abstractNumId="2">
    <w:nsid w:val="079C1658"/>
    <w:multiLevelType w:val="hybridMultilevel"/>
    <w:tmpl w:val="7908B716"/>
    <w:lvl w:ilvl="0" w:tplc="9ECC7372">
      <w:start w:val="1"/>
      <w:numFmt w:val="decimal"/>
      <w:lvlText w:val="%1"/>
      <w:lvlJc w:val="left"/>
      <w:pPr>
        <w:ind w:left="1302" w:hanging="735"/>
      </w:pPr>
      <w:rPr>
        <w:rFonts w:ascii="Times New Roman" w:hAnsi="Times New Roman" w:cs="Times New Roman" w:hint="default"/>
      </w:rPr>
    </w:lvl>
    <w:lvl w:ilvl="1" w:tplc="08090019">
      <w:start w:val="1"/>
      <w:numFmt w:val="lowerLetter"/>
      <w:lvlText w:val="%2."/>
      <w:lvlJc w:val="left"/>
      <w:pPr>
        <w:ind w:left="1647" w:hanging="360"/>
      </w:pPr>
      <w:rPr>
        <w:rFonts w:ascii="Times New Roman" w:hAnsi="Times New Roman" w:cs="Times New Roman"/>
      </w:rPr>
    </w:lvl>
    <w:lvl w:ilvl="2" w:tplc="0809001B">
      <w:start w:val="1"/>
      <w:numFmt w:val="lowerRoman"/>
      <w:lvlText w:val="%3."/>
      <w:lvlJc w:val="right"/>
      <w:pPr>
        <w:ind w:left="2367" w:hanging="180"/>
      </w:pPr>
      <w:rPr>
        <w:rFonts w:ascii="Times New Roman" w:hAnsi="Times New Roman" w:cs="Times New Roman"/>
      </w:rPr>
    </w:lvl>
    <w:lvl w:ilvl="3" w:tplc="0809000F">
      <w:start w:val="1"/>
      <w:numFmt w:val="decimal"/>
      <w:lvlText w:val="%4."/>
      <w:lvlJc w:val="left"/>
      <w:pPr>
        <w:ind w:left="3087" w:hanging="360"/>
      </w:pPr>
      <w:rPr>
        <w:rFonts w:ascii="Times New Roman" w:hAnsi="Times New Roman" w:cs="Times New Roman"/>
      </w:rPr>
    </w:lvl>
    <w:lvl w:ilvl="4" w:tplc="08090019">
      <w:start w:val="1"/>
      <w:numFmt w:val="lowerLetter"/>
      <w:lvlText w:val="%5."/>
      <w:lvlJc w:val="left"/>
      <w:pPr>
        <w:ind w:left="3807" w:hanging="360"/>
      </w:pPr>
      <w:rPr>
        <w:rFonts w:ascii="Times New Roman" w:hAnsi="Times New Roman" w:cs="Times New Roman"/>
      </w:rPr>
    </w:lvl>
    <w:lvl w:ilvl="5" w:tplc="0809001B">
      <w:start w:val="1"/>
      <w:numFmt w:val="lowerRoman"/>
      <w:lvlText w:val="%6."/>
      <w:lvlJc w:val="right"/>
      <w:pPr>
        <w:ind w:left="4527" w:hanging="180"/>
      </w:pPr>
      <w:rPr>
        <w:rFonts w:ascii="Times New Roman" w:hAnsi="Times New Roman" w:cs="Times New Roman"/>
      </w:rPr>
    </w:lvl>
    <w:lvl w:ilvl="6" w:tplc="0809000F">
      <w:start w:val="1"/>
      <w:numFmt w:val="decimal"/>
      <w:lvlText w:val="%7."/>
      <w:lvlJc w:val="left"/>
      <w:pPr>
        <w:ind w:left="5247" w:hanging="360"/>
      </w:pPr>
      <w:rPr>
        <w:rFonts w:ascii="Times New Roman" w:hAnsi="Times New Roman" w:cs="Times New Roman"/>
      </w:rPr>
    </w:lvl>
    <w:lvl w:ilvl="7" w:tplc="08090019">
      <w:start w:val="1"/>
      <w:numFmt w:val="lowerLetter"/>
      <w:lvlText w:val="%8."/>
      <w:lvlJc w:val="left"/>
      <w:pPr>
        <w:ind w:left="5967" w:hanging="360"/>
      </w:pPr>
      <w:rPr>
        <w:rFonts w:ascii="Times New Roman" w:hAnsi="Times New Roman" w:cs="Times New Roman"/>
      </w:rPr>
    </w:lvl>
    <w:lvl w:ilvl="8" w:tplc="0809001B">
      <w:start w:val="1"/>
      <w:numFmt w:val="lowerRoman"/>
      <w:lvlText w:val="%9."/>
      <w:lvlJc w:val="right"/>
      <w:pPr>
        <w:ind w:left="6687" w:hanging="180"/>
      </w:pPr>
      <w:rPr>
        <w:rFonts w:ascii="Times New Roman" w:hAnsi="Times New Roman" w:cs="Times New Roman"/>
      </w:rPr>
    </w:lvl>
  </w:abstractNum>
  <w:abstractNum w:abstractNumId="3">
    <w:nsid w:val="0919411D"/>
    <w:multiLevelType w:val="hybridMultilevel"/>
    <w:tmpl w:val="7BACF024"/>
    <w:lvl w:ilvl="0" w:tplc="0809000F">
      <w:start w:val="1"/>
      <w:numFmt w:val="decimal"/>
      <w:lvlText w:val="%1."/>
      <w:lvlJc w:val="left"/>
      <w:pPr>
        <w:ind w:left="1080" w:hanging="360"/>
      </w:pPr>
      <w:rPr>
        <w:rFonts w:ascii="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4">
    <w:nsid w:val="0A296EFC"/>
    <w:multiLevelType w:val="hybridMultilevel"/>
    <w:tmpl w:val="3782EFEC"/>
    <w:lvl w:ilvl="0" w:tplc="EA124C4A">
      <w:start w:val="1"/>
      <w:numFmt w:val="decimal"/>
      <w:lvlText w:val="%1"/>
      <w:lvlJc w:val="left"/>
      <w:pPr>
        <w:ind w:left="1080" w:hanging="360"/>
      </w:pPr>
      <w:rPr>
        <w:rFonts w:ascii="Times New Roman" w:hAnsi="Times New Roman" w:cs="Times New Roman"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5">
    <w:nsid w:val="0C1D57E6"/>
    <w:multiLevelType w:val="hybridMultilevel"/>
    <w:tmpl w:val="C97E66D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
    <w:nsid w:val="10746BC9"/>
    <w:multiLevelType w:val="hybridMultilevel"/>
    <w:tmpl w:val="8A569BE2"/>
    <w:lvl w:ilvl="0" w:tplc="08090001">
      <w:start w:val="1"/>
      <w:numFmt w:val="bullet"/>
      <w:lvlText w:val=""/>
      <w:lvlJc w:val="left"/>
      <w:pPr>
        <w:ind w:left="1352" w:hanging="360"/>
      </w:pPr>
      <w:rPr>
        <w:rFonts w:ascii="Symbol" w:hAnsi="Symbol" w:cs="Symbol" w:hint="default"/>
      </w:rPr>
    </w:lvl>
    <w:lvl w:ilvl="1" w:tplc="08090003">
      <w:start w:val="1"/>
      <w:numFmt w:val="bullet"/>
      <w:lvlText w:val="o"/>
      <w:lvlJc w:val="left"/>
      <w:pPr>
        <w:ind w:left="2072" w:hanging="360"/>
      </w:pPr>
      <w:rPr>
        <w:rFonts w:ascii="Courier New" w:hAnsi="Courier New" w:cs="Courier New" w:hint="default"/>
      </w:rPr>
    </w:lvl>
    <w:lvl w:ilvl="2" w:tplc="08090005">
      <w:start w:val="1"/>
      <w:numFmt w:val="bullet"/>
      <w:lvlText w:val=""/>
      <w:lvlJc w:val="left"/>
      <w:pPr>
        <w:ind w:left="2792" w:hanging="360"/>
      </w:pPr>
      <w:rPr>
        <w:rFonts w:ascii="Wingdings" w:hAnsi="Wingdings" w:cs="Wingdings" w:hint="default"/>
      </w:rPr>
    </w:lvl>
    <w:lvl w:ilvl="3" w:tplc="08090001">
      <w:start w:val="1"/>
      <w:numFmt w:val="bullet"/>
      <w:lvlText w:val=""/>
      <w:lvlJc w:val="left"/>
      <w:pPr>
        <w:ind w:left="3512" w:hanging="360"/>
      </w:pPr>
      <w:rPr>
        <w:rFonts w:ascii="Symbol" w:hAnsi="Symbol" w:cs="Symbol" w:hint="default"/>
      </w:rPr>
    </w:lvl>
    <w:lvl w:ilvl="4" w:tplc="08090003">
      <w:start w:val="1"/>
      <w:numFmt w:val="bullet"/>
      <w:lvlText w:val="o"/>
      <w:lvlJc w:val="left"/>
      <w:pPr>
        <w:ind w:left="4232" w:hanging="360"/>
      </w:pPr>
      <w:rPr>
        <w:rFonts w:ascii="Courier New" w:hAnsi="Courier New" w:cs="Courier New" w:hint="default"/>
      </w:rPr>
    </w:lvl>
    <w:lvl w:ilvl="5" w:tplc="08090005">
      <w:start w:val="1"/>
      <w:numFmt w:val="bullet"/>
      <w:lvlText w:val=""/>
      <w:lvlJc w:val="left"/>
      <w:pPr>
        <w:ind w:left="4952" w:hanging="360"/>
      </w:pPr>
      <w:rPr>
        <w:rFonts w:ascii="Wingdings" w:hAnsi="Wingdings" w:cs="Wingdings" w:hint="default"/>
      </w:rPr>
    </w:lvl>
    <w:lvl w:ilvl="6" w:tplc="08090001">
      <w:start w:val="1"/>
      <w:numFmt w:val="bullet"/>
      <w:lvlText w:val=""/>
      <w:lvlJc w:val="left"/>
      <w:pPr>
        <w:ind w:left="5672" w:hanging="360"/>
      </w:pPr>
      <w:rPr>
        <w:rFonts w:ascii="Symbol" w:hAnsi="Symbol" w:cs="Symbol" w:hint="default"/>
      </w:rPr>
    </w:lvl>
    <w:lvl w:ilvl="7" w:tplc="08090003">
      <w:start w:val="1"/>
      <w:numFmt w:val="bullet"/>
      <w:lvlText w:val="o"/>
      <w:lvlJc w:val="left"/>
      <w:pPr>
        <w:ind w:left="6392" w:hanging="360"/>
      </w:pPr>
      <w:rPr>
        <w:rFonts w:ascii="Courier New" w:hAnsi="Courier New" w:cs="Courier New" w:hint="default"/>
      </w:rPr>
    </w:lvl>
    <w:lvl w:ilvl="8" w:tplc="08090005">
      <w:start w:val="1"/>
      <w:numFmt w:val="bullet"/>
      <w:lvlText w:val=""/>
      <w:lvlJc w:val="left"/>
      <w:pPr>
        <w:ind w:left="7112" w:hanging="360"/>
      </w:pPr>
      <w:rPr>
        <w:rFonts w:ascii="Wingdings" w:hAnsi="Wingdings" w:cs="Wingdings" w:hint="default"/>
      </w:rPr>
    </w:lvl>
  </w:abstractNum>
  <w:abstractNum w:abstractNumId="7">
    <w:nsid w:val="1235354D"/>
    <w:multiLevelType w:val="hybridMultilevel"/>
    <w:tmpl w:val="142662FC"/>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8">
    <w:nsid w:val="13055B2C"/>
    <w:multiLevelType w:val="hybridMultilevel"/>
    <w:tmpl w:val="4B7A04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4065C1A"/>
    <w:multiLevelType w:val="multilevel"/>
    <w:tmpl w:val="45B6EA64"/>
    <w:lvl w:ilvl="0">
      <w:start w:val="2"/>
      <w:numFmt w:val="decimal"/>
      <w:lvlText w:val="%1"/>
      <w:lvlJc w:val="left"/>
      <w:pPr>
        <w:ind w:left="480" w:hanging="480"/>
      </w:pPr>
      <w:rPr>
        <w:rFonts w:ascii="Times New Roman" w:hAnsi="Times New Roman" w:cs="Times New Roman" w:hint="default"/>
      </w:rPr>
    </w:lvl>
    <w:lvl w:ilvl="1">
      <w:start w:val="3"/>
      <w:numFmt w:val="decimal"/>
      <w:lvlText w:val="%1.%2"/>
      <w:lvlJc w:val="left"/>
      <w:pPr>
        <w:ind w:left="480" w:hanging="480"/>
      </w:pPr>
      <w:rPr>
        <w:rFonts w:ascii="Times New Roman" w:hAnsi="Times New Roman" w:cs="Times New Roman" w:hint="default"/>
      </w:rPr>
    </w:lvl>
    <w:lvl w:ilvl="2">
      <w:start w:val="3"/>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0">
    <w:nsid w:val="18787601"/>
    <w:multiLevelType w:val="hybridMultilevel"/>
    <w:tmpl w:val="8E0A94C6"/>
    <w:lvl w:ilvl="0" w:tplc="B874AC48">
      <w:start w:val="1"/>
      <w:numFmt w:val="bullet"/>
      <w:lvlText w:val=""/>
      <w:lvlJc w:val="left"/>
      <w:pPr>
        <w:tabs>
          <w:tab w:val="num" w:pos="1534"/>
        </w:tabs>
        <w:ind w:left="1534" w:hanging="454"/>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1">
    <w:nsid w:val="1FE9662E"/>
    <w:multiLevelType w:val="hybridMultilevel"/>
    <w:tmpl w:val="2682BAD0"/>
    <w:lvl w:ilvl="0" w:tplc="D24C45E0">
      <w:start w:val="1"/>
      <w:numFmt w:val="lowerRoman"/>
      <w:lvlText w:val="%1."/>
      <w:lvlJc w:val="right"/>
      <w:pPr>
        <w:tabs>
          <w:tab w:val="num" w:pos="720"/>
        </w:tabs>
        <w:ind w:left="720" w:hanging="180"/>
      </w:pPr>
      <w:rPr>
        <w:rFonts w:ascii="Times New Roman" w:hAnsi="Times New Roman" w:cs="Times New Roman" w:hint="default"/>
        <w:b w:val="0"/>
        <w:bCs w:val="0"/>
      </w:rPr>
    </w:lvl>
    <w:lvl w:ilvl="1" w:tplc="05D87F5A">
      <w:start w:val="1"/>
      <w:numFmt w:val="lowerLetter"/>
      <w:lvlText w:val="%2."/>
      <w:lvlJc w:val="left"/>
      <w:pPr>
        <w:tabs>
          <w:tab w:val="num" w:pos="1440"/>
        </w:tabs>
        <w:ind w:left="1440" w:hanging="360"/>
      </w:pPr>
      <w:rPr>
        <w:rFonts w:ascii="Times New Roman" w:hAnsi="Times New Roman" w:cs="Times New Roman"/>
      </w:rPr>
    </w:lvl>
    <w:lvl w:ilvl="2" w:tplc="302C5E54">
      <w:start w:val="1"/>
      <w:numFmt w:val="lowerRoman"/>
      <w:lvlText w:val="%3."/>
      <w:lvlJc w:val="right"/>
      <w:pPr>
        <w:tabs>
          <w:tab w:val="num" w:pos="2160"/>
        </w:tabs>
        <w:ind w:left="2160" w:hanging="180"/>
      </w:pPr>
      <w:rPr>
        <w:rFonts w:ascii="Times New Roman" w:hAnsi="Times New Roman" w:cs="Times New Roman"/>
      </w:rPr>
    </w:lvl>
    <w:lvl w:ilvl="3" w:tplc="12582708">
      <w:start w:val="1"/>
      <w:numFmt w:val="decimal"/>
      <w:lvlText w:val="%4."/>
      <w:lvlJc w:val="left"/>
      <w:pPr>
        <w:tabs>
          <w:tab w:val="num" w:pos="2880"/>
        </w:tabs>
        <w:ind w:left="2880" w:hanging="360"/>
      </w:pPr>
      <w:rPr>
        <w:rFonts w:ascii="Times New Roman" w:hAnsi="Times New Roman" w:cs="Times New Roman"/>
      </w:rPr>
    </w:lvl>
    <w:lvl w:ilvl="4" w:tplc="CC5805E6">
      <w:start w:val="1"/>
      <w:numFmt w:val="lowerLetter"/>
      <w:lvlText w:val="%5."/>
      <w:lvlJc w:val="left"/>
      <w:pPr>
        <w:tabs>
          <w:tab w:val="num" w:pos="3600"/>
        </w:tabs>
        <w:ind w:left="3600" w:hanging="360"/>
      </w:pPr>
      <w:rPr>
        <w:rFonts w:ascii="Times New Roman" w:hAnsi="Times New Roman" w:cs="Times New Roman"/>
      </w:rPr>
    </w:lvl>
    <w:lvl w:ilvl="5" w:tplc="C166F5A2">
      <w:start w:val="1"/>
      <w:numFmt w:val="lowerRoman"/>
      <w:lvlText w:val="%6."/>
      <w:lvlJc w:val="right"/>
      <w:pPr>
        <w:tabs>
          <w:tab w:val="num" w:pos="4320"/>
        </w:tabs>
        <w:ind w:left="4320" w:hanging="180"/>
      </w:pPr>
      <w:rPr>
        <w:rFonts w:ascii="Times New Roman" w:hAnsi="Times New Roman" w:cs="Times New Roman"/>
      </w:rPr>
    </w:lvl>
    <w:lvl w:ilvl="6" w:tplc="F4A04422">
      <w:start w:val="1"/>
      <w:numFmt w:val="decimal"/>
      <w:lvlText w:val="%7."/>
      <w:lvlJc w:val="left"/>
      <w:pPr>
        <w:tabs>
          <w:tab w:val="num" w:pos="5040"/>
        </w:tabs>
        <w:ind w:left="5040" w:hanging="360"/>
      </w:pPr>
      <w:rPr>
        <w:rFonts w:ascii="Times New Roman" w:hAnsi="Times New Roman" w:cs="Times New Roman"/>
      </w:rPr>
    </w:lvl>
    <w:lvl w:ilvl="7" w:tplc="3A36BBEA">
      <w:start w:val="1"/>
      <w:numFmt w:val="lowerLetter"/>
      <w:lvlText w:val="%8."/>
      <w:lvlJc w:val="left"/>
      <w:pPr>
        <w:tabs>
          <w:tab w:val="num" w:pos="5760"/>
        </w:tabs>
        <w:ind w:left="5760" w:hanging="360"/>
      </w:pPr>
      <w:rPr>
        <w:rFonts w:ascii="Times New Roman" w:hAnsi="Times New Roman" w:cs="Times New Roman"/>
      </w:rPr>
    </w:lvl>
    <w:lvl w:ilvl="8" w:tplc="B1A23C22">
      <w:start w:val="1"/>
      <w:numFmt w:val="lowerRoman"/>
      <w:lvlText w:val="%9."/>
      <w:lvlJc w:val="right"/>
      <w:pPr>
        <w:tabs>
          <w:tab w:val="num" w:pos="6480"/>
        </w:tabs>
        <w:ind w:left="6480" w:hanging="180"/>
      </w:pPr>
      <w:rPr>
        <w:rFonts w:ascii="Times New Roman" w:hAnsi="Times New Roman" w:cs="Times New Roman"/>
      </w:rPr>
    </w:lvl>
  </w:abstractNum>
  <w:abstractNum w:abstractNumId="12">
    <w:nsid w:val="20E10347"/>
    <w:multiLevelType w:val="hybridMultilevel"/>
    <w:tmpl w:val="BB6A478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3981531C"/>
    <w:multiLevelType w:val="hybridMultilevel"/>
    <w:tmpl w:val="39C8F9D0"/>
    <w:lvl w:ilvl="0" w:tplc="08090001">
      <w:start w:val="1"/>
      <w:numFmt w:val="bullet"/>
      <w:lvlText w:val=""/>
      <w:lvlJc w:val="left"/>
      <w:pPr>
        <w:ind w:left="1860" w:hanging="360"/>
      </w:pPr>
      <w:rPr>
        <w:rFonts w:ascii="Symbol" w:hAnsi="Symbol" w:cs="Symbol" w:hint="default"/>
      </w:rPr>
    </w:lvl>
    <w:lvl w:ilvl="1" w:tplc="08090003">
      <w:start w:val="1"/>
      <w:numFmt w:val="bullet"/>
      <w:lvlText w:val="o"/>
      <w:lvlJc w:val="left"/>
      <w:pPr>
        <w:ind w:left="2580" w:hanging="360"/>
      </w:pPr>
      <w:rPr>
        <w:rFonts w:ascii="Courier New" w:hAnsi="Courier New" w:cs="Courier New" w:hint="default"/>
      </w:rPr>
    </w:lvl>
    <w:lvl w:ilvl="2" w:tplc="08090005">
      <w:start w:val="1"/>
      <w:numFmt w:val="bullet"/>
      <w:lvlText w:val=""/>
      <w:lvlJc w:val="left"/>
      <w:pPr>
        <w:ind w:left="3300" w:hanging="360"/>
      </w:pPr>
      <w:rPr>
        <w:rFonts w:ascii="Wingdings" w:hAnsi="Wingdings" w:cs="Wingdings" w:hint="default"/>
      </w:rPr>
    </w:lvl>
    <w:lvl w:ilvl="3" w:tplc="08090001">
      <w:start w:val="1"/>
      <w:numFmt w:val="bullet"/>
      <w:lvlText w:val=""/>
      <w:lvlJc w:val="left"/>
      <w:pPr>
        <w:ind w:left="4020" w:hanging="360"/>
      </w:pPr>
      <w:rPr>
        <w:rFonts w:ascii="Symbol" w:hAnsi="Symbol" w:cs="Symbol" w:hint="default"/>
      </w:rPr>
    </w:lvl>
    <w:lvl w:ilvl="4" w:tplc="08090003">
      <w:start w:val="1"/>
      <w:numFmt w:val="bullet"/>
      <w:lvlText w:val="o"/>
      <w:lvlJc w:val="left"/>
      <w:pPr>
        <w:ind w:left="4740" w:hanging="360"/>
      </w:pPr>
      <w:rPr>
        <w:rFonts w:ascii="Courier New" w:hAnsi="Courier New" w:cs="Courier New" w:hint="default"/>
      </w:rPr>
    </w:lvl>
    <w:lvl w:ilvl="5" w:tplc="08090005">
      <w:start w:val="1"/>
      <w:numFmt w:val="bullet"/>
      <w:lvlText w:val=""/>
      <w:lvlJc w:val="left"/>
      <w:pPr>
        <w:ind w:left="5460" w:hanging="360"/>
      </w:pPr>
      <w:rPr>
        <w:rFonts w:ascii="Wingdings" w:hAnsi="Wingdings" w:cs="Wingdings" w:hint="default"/>
      </w:rPr>
    </w:lvl>
    <w:lvl w:ilvl="6" w:tplc="08090001">
      <w:start w:val="1"/>
      <w:numFmt w:val="bullet"/>
      <w:lvlText w:val=""/>
      <w:lvlJc w:val="left"/>
      <w:pPr>
        <w:ind w:left="6180" w:hanging="360"/>
      </w:pPr>
      <w:rPr>
        <w:rFonts w:ascii="Symbol" w:hAnsi="Symbol" w:cs="Symbol" w:hint="default"/>
      </w:rPr>
    </w:lvl>
    <w:lvl w:ilvl="7" w:tplc="08090003">
      <w:start w:val="1"/>
      <w:numFmt w:val="bullet"/>
      <w:lvlText w:val="o"/>
      <w:lvlJc w:val="left"/>
      <w:pPr>
        <w:ind w:left="6900" w:hanging="360"/>
      </w:pPr>
      <w:rPr>
        <w:rFonts w:ascii="Courier New" w:hAnsi="Courier New" w:cs="Courier New" w:hint="default"/>
      </w:rPr>
    </w:lvl>
    <w:lvl w:ilvl="8" w:tplc="08090005">
      <w:start w:val="1"/>
      <w:numFmt w:val="bullet"/>
      <w:lvlText w:val=""/>
      <w:lvlJc w:val="left"/>
      <w:pPr>
        <w:ind w:left="7620" w:hanging="360"/>
      </w:pPr>
      <w:rPr>
        <w:rFonts w:ascii="Wingdings" w:hAnsi="Wingdings" w:cs="Wingdings" w:hint="default"/>
      </w:rPr>
    </w:lvl>
  </w:abstractNum>
  <w:abstractNum w:abstractNumId="14">
    <w:nsid w:val="3AAA38E2"/>
    <w:multiLevelType w:val="hybridMultilevel"/>
    <w:tmpl w:val="5C9AD884"/>
    <w:lvl w:ilvl="0" w:tplc="6D420C40">
      <w:start w:val="1"/>
      <w:numFmt w:val="decimal"/>
      <w:lvlText w:val="%1"/>
      <w:lvlJc w:val="left"/>
      <w:pPr>
        <w:ind w:left="1080" w:hanging="360"/>
      </w:pPr>
      <w:rPr>
        <w:rFonts w:ascii="Times New Roman" w:hAnsi="Times New Roman" w:cs="Times New Roman"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15">
    <w:nsid w:val="3B590D44"/>
    <w:multiLevelType w:val="hybridMultilevel"/>
    <w:tmpl w:val="21E4761E"/>
    <w:lvl w:ilvl="0" w:tplc="D0BEB50C">
      <w:start w:val="1"/>
      <w:numFmt w:val="decimal"/>
      <w:lvlText w:val="%1"/>
      <w:lvlJc w:val="left"/>
      <w:pPr>
        <w:ind w:left="1080" w:hanging="360"/>
      </w:pPr>
      <w:rPr>
        <w:rFonts w:ascii="Times New Roman" w:hAnsi="Times New Roman" w:cs="Times New Roman"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16">
    <w:nsid w:val="3C067061"/>
    <w:multiLevelType w:val="hybridMultilevel"/>
    <w:tmpl w:val="2368BA08"/>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7">
    <w:nsid w:val="3EB15A69"/>
    <w:multiLevelType w:val="hybridMultilevel"/>
    <w:tmpl w:val="59DA8E2C"/>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8">
    <w:nsid w:val="3F777C08"/>
    <w:multiLevelType w:val="hybridMultilevel"/>
    <w:tmpl w:val="D1A66C6C"/>
    <w:lvl w:ilvl="0" w:tplc="840AD556">
      <w:start w:val="1"/>
      <w:numFmt w:val="decimal"/>
      <w:lvlText w:val="%1"/>
      <w:lvlJc w:val="left"/>
      <w:pPr>
        <w:ind w:left="1440" w:hanging="720"/>
      </w:pPr>
      <w:rPr>
        <w:rFonts w:ascii="Times New Roman" w:hAnsi="Times New Roman" w:cs="Times New Roman"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19">
    <w:nsid w:val="40C221A8"/>
    <w:multiLevelType w:val="hybridMultilevel"/>
    <w:tmpl w:val="D51E6DC6"/>
    <w:lvl w:ilvl="0" w:tplc="379498B2">
      <w:start w:val="4"/>
      <w:numFmt w:val="decimal"/>
      <w:lvlText w:val="%1"/>
      <w:lvlJc w:val="left"/>
      <w:pPr>
        <w:ind w:left="108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0">
    <w:nsid w:val="44C20CB3"/>
    <w:multiLevelType w:val="hybridMultilevel"/>
    <w:tmpl w:val="E3DC0E18"/>
    <w:lvl w:ilvl="0" w:tplc="08090001">
      <w:start w:val="1"/>
      <w:numFmt w:val="bullet"/>
      <w:lvlText w:val=""/>
      <w:lvlJc w:val="left"/>
      <w:pPr>
        <w:ind w:left="1494" w:hanging="360"/>
      </w:pPr>
      <w:rPr>
        <w:rFonts w:ascii="Symbol" w:hAnsi="Symbol" w:cs="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cs="Wingdings" w:hint="default"/>
      </w:rPr>
    </w:lvl>
    <w:lvl w:ilvl="3" w:tplc="08090001">
      <w:start w:val="1"/>
      <w:numFmt w:val="bullet"/>
      <w:lvlText w:val=""/>
      <w:lvlJc w:val="left"/>
      <w:pPr>
        <w:ind w:left="3654" w:hanging="360"/>
      </w:pPr>
      <w:rPr>
        <w:rFonts w:ascii="Symbol" w:hAnsi="Symbol" w:cs="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cs="Wingdings" w:hint="default"/>
      </w:rPr>
    </w:lvl>
    <w:lvl w:ilvl="6" w:tplc="08090001">
      <w:start w:val="1"/>
      <w:numFmt w:val="bullet"/>
      <w:lvlText w:val=""/>
      <w:lvlJc w:val="left"/>
      <w:pPr>
        <w:ind w:left="5814" w:hanging="360"/>
      </w:pPr>
      <w:rPr>
        <w:rFonts w:ascii="Symbol" w:hAnsi="Symbol" w:cs="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cs="Wingdings" w:hint="default"/>
      </w:rPr>
    </w:lvl>
  </w:abstractNum>
  <w:abstractNum w:abstractNumId="21">
    <w:nsid w:val="4C8852DC"/>
    <w:multiLevelType w:val="hybridMultilevel"/>
    <w:tmpl w:val="2DEC3E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nsid w:val="4F38638D"/>
    <w:multiLevelType w:val="hybridMultilevel"/>
    <w:tmpl w:val="9704DB8C"/>
    <w:lvl w:ilvl="0" w:tplc="DDFA837C">
      <w:start w:val="1"/>
      <w:numFmt w:val="decimal"/>
      <w:lvlText w:val="%1"/>
      <w:lvlJc w:val="left"/>
      <w:pPr>
        <w:ind w:left="1080" w:hanging="360"/>
      </w:pPr>
      <w:rPr>
        <w:rFonts w:ascii="Times New Roman" w:hAnsi="Times New Roman" w:cs="Times New Roman"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23">
    <w:nsid w:val="5C7E1971"/>
    <w:multiLevelType w:val="hybridMultilevel"/>
    <w:tmpl w:val="D4E05118"/>
    <w:lvl w:ilvl="0" w:tplc="08090001">
      <w:start w:val="1"/>
      <w:numFmt w:val="bullet"/>
      <w:lvlText w:val=""/>
      <w:lvlJc w:val="left"/>
      <w:pPr>
        <w:ind w:left="1800" w:hanging="360"/>
      </w:pPr>
      <w:rPr>
        <w:rFonts w:ascii="Symbol" w:hAnsi="Symbol" w:cs="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cs="Wingdings" w:hint="default"/>
      </w:rPr>
    </w:lvl>
    <w:lvl w:ilvl="3" w:tplc="08090001">
      <w:start w:val="1"/>
      <w:numFmt w:val="bullet"/>
      <w:lvlText w:val=""/>
      <w:lvlJc w:val="left"/>
      <w:pPr>
        <w:ind w:left="3960" w:hanging="360"/>
      </w:pPr>
      <w:rPr>
        <w:rFonts w:ascii="Symbol" w:hAnsi="Symbol" w:cs="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cs="Wingdings" w:hint="default"/>
      </w:rPr>
    </w:lvl>
    <w:lvl w:ilvl="6" w:tplc="08090001">
      <w:start w:val="1"/>
      <w:numFmt w:val="bullet"/>
      <w:lvlText w:val=""/>
      <w:lvlJc w:val="left"/>
      <w:pPr>
        <w:ind w:left="6120" w:hanging="360"/>
      </w:pPr>
      <w:rPr>
        <w:rFonts w:ascii="Symbol" w:hAnsi="Symbol" w:cs="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cs="Wingdings" w:hint="default"/>
      </w:rPr>
    </w:lvl>
  </w:abstractNum>
  <w:abstractNum w:abstractNumId="24">
    <w:nsid w:val="662A180A"/>
    <w:multiLevelType w:val="hybridMultilevel"/>
    <w:tmpl w:val="FFEE01DE"/>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5">
    <w:nsid w:val="6FD2174B"/>
    <w:multiLevelType w:val="hybridMultilevel"/>
    <w:tmpl w:val="AE00C8C8"/>
    <w:lvl w:ilvl="0" w:tplc="08090001">
      <w:start w:val="1"/>
      <w:numFmt w:val="bullet"/>
      <w:lvlText w:val=""/>
      <w:lvlJc w:val="left"/>
      <w:pPr>
        <w:ind w:left="1211" w:hanging="360"/>
      </w:pPr>
      <w:rPr>
        <w:rFonts w:ascii="Symbol" w:hAnsi="Symbol" w:cs="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cs="Wingdings" w:hint="default"/>
      </w:rPr>
    </w:lvl>
    <w:lvl w:ilvl="3" w:tplc="08090001">
      <w:start w:val="1"/>
      <w:numFmt w:val="bullet"/>
      <w:lvlText w:val=""/>
      <w:lvlJc w:val="left"/>
      <w:pPr>
        <w:ind w:left="3371" w:hanging="360"/>
      </w:pPr>
      <w:rPr>
        <w:rFonts w:ascii="Symbol" w:hAnsi="Symbol" w:cs="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cs="Wingdings" w:hint="default"/>
      </w:rPr>
    </w:lvl>
    <w:lvl w:ilvl="6" w:tplc="08090001">
      <w:start w:val="1"/>
      <w:numFmt w:val="bullet"/>
      <w:lvlText w:val=""/>
      <w:lvlJc w:val="left"/>
      <w:pPr>
        <w:ind w:left="5531" w:hanging="360"/>
      </w:pPr>
      <w:rPr>
        <w:rFonts w:ascii="Symbol" w:hAnsi="Symbol" w:cs="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cs="Wingdings" w:hint="default"/>
      </w:rPr>
    </w:lvl>
  </w:abstractNum>
  <w:abstractNum w:abstractNumId="26">
    <w:nsid w:val="70954FAF"/>
    <w:multiLevelType w:val="hybridMultilevel"/>
    <w:tmpl w:val="67C44066"/>
    <w:lvl w:ilvl="0" w:tplc="F01057B0">
      <w:start w:val="1"/>
      <w:numFmt w:val="decimal"/>
      <w:lvlText w:val="%1"/>
      <w:lvlJc w:val="left"/>
      <w:pPr>
        <w:ind w:left="700" w:hanging="360"/>
      </w:pPr>
      <w:rPr>
        <w:rFonts w:ascii="Arial" w:eastAsia="Times New Roman" w:hAnsi="Arial"/>
      </w:rPr>
    </w:lvl>
    <w:lvl w:ilvl="1" w:tplc="08090019">
      <w:start w:val="1"/>
      <w:numFmt w:val="lowerLetter"/>
      <w:lvlText w:val="%2."/>
      <w:lvlJc w:val="left"/>
      <w:pPr>
        <w:ind w:left="1420" w:hanging="360"/>
      </w:pPr>
      <w:rPr>
        <w:rFonts w:ascii="Times New Roman" w:hAnsi="Times New Roman" w:cs="Times New Roman"/>
      </w:rPr>
    </w:lvl>
    <w:lvl w:ilvl="2" w:tplc="08090001">
      <w:start w:val="1"/>
      <w:numFmt w:val="bullet"/>
      <w:lvlText w:val=""/>
      <w:lvlJc w:val="left"/>
      <w:pPr>
        <w:ind w:left="2140" w:hanging="180"/>
      </w:pPr>
      <w:rPr>
        <w:rFonts w:ascii="Symbol" w:hAnsi="Symbol" w:cs="Symbol" w:hint="default"/>
      </w:rPr>
    </w:lvl>
    <w:lvl w:ilvl="3" w:tplc="0809000F">
      <w:start w:val="1"/>
      <w:numFmt w:val="decimal"/>
      <w:lvlText w:val="%4."/>
      <w:lvlJc w:val="left"/>
      <w:pPr>
        <w:ind w:left="2860" w:hanging="360"/>
      </w:pPr>
      <w:rPr>
        <w:rFonts w:ascii="Times New Roman" w:hAnsi="Times New Roman" w:cs="Times New Roman"/>
      </w:rPr>
    </w:lvl>
    <w:lvl w:ilvl="4" w:tplc="08090019">
      <w:start w:val="1"/>
      <w:numFmt w:val="lowerLetter"/>
      <w:lvlText w:val="%5."/>
      <w:lvlJc w:val="left"/>
      <w:pPr>
        <w:ind w:left="3580" w:hanging="360"/>
      </w:pPr>
      <w:rPr>
        <w:rFonts w:ascii="Times New Roman" w:hAnsi="Times New Roman" w:cs="Times New Roman"/>
      </w:rPr>
    </w:lvl>
    <w:lvl w:ilvl="5" w:tplc="0809001B">
      <w:start w:val="1"/>
      <w:numFmt w:val="lowerRoman"/>
      <w:lvlText w:val="%6."/>
      <w:lvlJc w:val="right"/>
      <w:pPr>
        <w:ind w:left="4300" w:hanging="180"/>
      </w:pPr>
      <w:rPr>
        <w:rFonts w:ascii="Times New Roman" w:hAnsi="Times New Roman" w:cs="Times New Roman"/>
      </w:rPr>
    </w:lvl>
    <w:lvl w:ilvl="6" w:tplc="0809000F">
      <w:start w:val="1"/>
      <w:numFmt w:val="decimal"/>
      <w:lvlText w:val="%7."/>
      <w:lvlJc w:val="left"/>
      <w:pPr>
        <w:ind w:left="5020" w:hanging="360"/>
      </w:pPr>
      <w:rPr>
        <w:rFonts w:ascii="Times New Roman" w:hAnsi="Times New Roman" w:cs="Times New Roman"/>
      </w:rPr>
    </w:lvl>
    <w:lvl w:ilvl="7" w:tplc="08090019">
      <w:start w:val="1"/>
      <w:numFmt w:val="lowerLetter"/>
      <w:lvlText w:val="%8."/>
      <w:lvlJc w:val="left"/>
      <w:pPr>
        <w:ind w:left="5740" w:hanging="360"/>
      </w:pPr>
      <w:rPr>
        <w:rFonts w:ascii="Times New Roman" w:hAnsi="Times New Roman" w:cs="Times New Roman"/>
      </w:rPr>
    </w:lvl>
    <w:lvl w:ilvl="8" w:tplc="0809001B">
      <w:start w:val="1"/>
      <w:numFmt w:val="lowerRoman"/>
      <w:lvlText w:val="%9."/>
      <w:lvlJc w:val="right"/>
      <w:pPr>
        <w:ind w:left="6460" w:hanging="180"/>
      </w:pPr>
      <w:rPr>
        <w:rFonts w:ascii="Times New Roman" w:hAnsi="Times New Roman" w:cs="Times New Roman"/>
      </w:rPr>
    </w:lvl>
  </w:abstractNum>
  <w:abstractNum w:abstractNumId="27">
    <w:nsid w:val="71481C22"/>
    <w:multiLevelType w:val="multilevel"/>
    <w:tmpl w:val="08CCF0B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A28260C"/>
    <w:multiLevelType w:val="hybridMultilevel"/>
    <w:tmpl w:val="AB2E8BC0"/>
    <w:lvl w:ilvl="0" w:tplc="08090001">
      <w:start w:val="1"/>
      <w:numFmt w:val="bullet"/>
      <w:lvlText w:val=""/>
      <w:lvlJc w:val="left"/>
      <w:pPr>
        <w:ind w:left="4335" w:hanging="360"/>
      </w:pPr>
      <w:rPr>
        <w:rFonts w:ascii="Symbol" w:hAnsi="Symbol" w:cs="Symbol" w:hint="default"/>
      </w:rPr>
    </w:lvl>
    <w:lvl w:ilvl="1" w:tplc="08090003">
      <w:start w:val="1"/>
      <w:numFmt w:val="bullet"/>
      <w:lvlText w:val="o"/>
      <w:lvlJc w:val="left"/>
      <w:pPr>
        <w:ind w:left="5055" w:hanging="360"/>
      </w:pPr>
      <w:rPr>
        <w:rFonts w:ascii="Courier New" w:hAnsi="Courier New" w:cs="Courier New" w:hint="default"/>
      </w:rPr>
    </w:lvl>
    <w:lvl w:ilvl="2" w:tplc="08090005">
      <w:start w:val="1"/>
      <w:numFmt w:val="bullet"/>
      <w:lvlText w:val=""/>
      <w:lvlJc w:val="left"/>
      <w:pPr>
        <w:ind w:left="5775" w:hanging="360"/>
      </w:pPr>
      <w:rPr>
        <w:rFonts w:ascii="Wingdings" w:hAnsi="Wingdings" w:cs="Wingdings" w:hint="default"/>
      </w:rPr>
    </w:lvl>
    <w:lvl w:ilvl="3" w:tplc="08090001">
      <w:start w:val="1"/>
      <w:numFmt w:val="bullet"/>
      <w:lvlText w:val=""/>
      <w:lvlJc w:val="left"/>
      <w:pPr>
        <w:ind w:left="6495" w:hanging="360"/>
      </w:pPr>
      <w:rPr>
        <w:rFonts w:ascii="Symbol" w:hAnsi="Symbol" w:cs="Symbol" w:hint="default"/>
      </w:rPr>
    </w:lvl>
    <w:lvl w:ilvl="4" w:tplc="08090003">
      <w:start w:val="1"/>
      <w:numFmt w:val="bullet"/>
      <w:lvlText w:val="o"/>
      <w:lvlJc w:val="left"/>
      <w:pPr>
        <w:ind w:left="7215" w:hanging="360"/>
      </w:pPr>
      <w:rPr>
        <w:rFonts w:ascii="Courier New" w:hAnsi="Courier New" w:cs="Courier New" w:hint="default"/>
      </w:rPr>
    </w:lvl>
    <w:lvl w:ilvl="5" w:tplc="08090005">
      <w:start w:val="1"/>
      <w:numFmt w:val="bullet"/>
      <w:lvlText w:val=""/>
      <w:lvlJc w:val="left"/>
      <w:pPr>
        <w:ind w:left="7935" w:hanging="360"/>
      </w:pPr>
      <w:rPr>
        <w:rFonts w:ascii="Wingdings" w:hAnsi="Wingdings" w:cs="Wingdings" w:hint="default"/>
      </w:rPr>
    </w:lvl>
    <w:lvl w:ilvl="6" w:tplc="08090001">
      <w:start w:val="1"/>
      <w:numFmt w:val="bullet"/>
      <w:lvlText w:val=""/>
      <w:lvlJc w:val="left"/>
      <w:pPr>
        <w:ind w:left="8655" w:hanging="360"/>
      </w:pPr>
      <w:rPr>
        <w:rFonts w:ascii="Symbol" w:hAnsi="Symbol" w:cs="Symbol" w:hint="default"/>
      </w:rPr>
    </w:lvl>
    <w:lvl w:ilvl="7" w:tplc="08090003">
      <w:start w:val="1"/>
      <w:numFmt w:val="bullet"/>
      <w:lvlText w:val="o"/>
      <w:lvlJc w:val="left"/>
      <w:pPr>
        <w:ind w:left="9375" w:hanging="360"/>
      </w:pPr>
      <w:rPr>
        <w:rFonts w:ascii="Courier New" w:hAnsi="Courier New" w:cs="Courier New" w:hint="default"/>
      </w:rPr>
    </w:lvl>
    <w:lvl w:ilvl="8" w:tplc="08090005">
      <w:start w:val="1"/>
      <w:numFmt w:val="bullet"/>
      <w:lvlText w:val=""/>
      <w:lvlJc w:val="left"/>
      <w:pPr>
        <w:ind w:left="10095" w:hanging="360"/>
      </w:pPr>
      <w:rPr>
        <w:rFonts w:ascii="Wingdings" w:hAnsi="Wingdings" w:cs="Wingdings" w:hint="default"/>
      </w:rPr>
    </w:lvl>
  </w:abstractNum>
  <w:abstractNum w:abstractNumId="29">
    <w:nsid w:val="7A723708"/>
    <w:multiLevelType w:val="hybridMultilevel"/>
    <w:tmpl w:val="B3624DDC"/>
    <w:lvl w:ilvl="0" w:tplc="08090001">
      <w:start w:val="1"/>
      <w:numFmt w:val="bullet"/>
      <w:lvlText w:val=""/>
      <w:lvlJc w:val="left"/>
      <w:pPr>
        <w:ind w:left="1780" w:hanging="360"/>
      </w:pPr>
      <w:rPr>
        <w:rFonts w:ascii="Symbol" w:hAnsi="Symbol" w:cs="Symbol" w:hint="default"/>
      </w:rPr>
    </w:lvl>
    <w:lvl w:ilvl="1" w:tplc="08090003">
      <w:start w:val="1"/>
      <w:numFmt w:val="bullet"/>
      <w:lvlText w:val="o"/>
      <w:lvlJc w:val="left"/>
      <w:pPr>
        <w:ind w:left="2500" w:hanging="360"/>
      </w:pPr>
      <w:rPr>
        <w:rFonts w:ascii="Courier New" w:hAnsi="Courier New" w:cs="Courier New" w:hint="default"/>
      </w:rPr>
    </w:lvl>
    <w:lvl w:ilvl="2" w:tplc="08090005">
      <w:start w:val="1"/>
      <w:numFmt w:val="bullet"/>
      <w:lvlText w:val=""/>
      <w:lvlJc w:val="left"/>
      <w:pPr>
        <w:ind w:left="3220" w:hanging="360"/>
      </w:pPr>
      <w:rPr>
        <w:rFonts w:ascii="Wingdings" w:hAnsi="Wingdings" w:cs="Wingdings" w:hint="default"/>
      </w:rPr>
    </w:lvl>
    <w:lvl w:ilvl="3" w:tplc="08090001">
      <w:start w:val="1"/>
      <w:numFmt w:val="bullet"/>
      <w:lvlText w:val=""/>
      <w:lvlJc w:val="left"/>
      <w:pPr>
        <w:ind w:left="3940" w:hanging="360"/>
      </w:pPr>
      <w:rPr>
        <w:rFonts w:ascii="Symbol" w:hAnsi="Symbol" w:cs="Symbol" w:hint="default"/>
      </w:rPr>
    </w:lvl>
    <w:lvl w:ilvl="4" w:tplc="08090003">
      <w:start w:val="1"/>
      <w:numFmt w:val="bullet"/>
      <w:lvlText w:val="o"/>
      <w:lvlJc w:val="left"/>
      <w:pPr>
        <w:ind w:left="4660" w:hanging="360"/>
      </w:pPr>
      <w:rPr>
        <w:rFonts w:ascii="Courier New" w:hAnsi="Courier New" w:cs="Courier New" w:hint="default"/>
      </w:rPr>
    </w:lvl>
    <w:lvl w:ilvl="5" w:tplc="08090005">
      <w:start w:val="1"/>
      <w:numFmt w:val="bullet"/>
      <w:lvlText w:val=""/>
      <w:lvlJc w:val="left"/>
      <w:pPr>
        <w:ind w:left="5380" w:hanging="360"/>
      </w:pPr>
      <w:rPr>
        <w:rFonts w:ascii="Wingdings" w:hAnsi="Wingdings" w:cs="Wingdings" w:hint="default"/>
      </w:rPr>
    </w:lvl>
    <w:lvl w:ilvl="6" w:tplc="08090001">
      <w:start w:val="1"/>
      <w:numFmt w:val="bullet"/>
      <w:lvlText w:val=""/>
      <w:lvlJc w:val="left"/>
      <w:pPr>
        <w:ind w:left="6100" w:hanging="360"/>
      </w:pPr>
      <w:rPr>
        <w:rFonts w:ascii="Symbol" w:hAnsi="Symbol" w:cs="Symbol" w:hint="default"/>
      </w:rPr>
    </w:lvl>
    <w:lvl w:ilvl="7" w:tplc="08090003">
      <w:start w:val="1"/>
      <w:numFmt w:val="bullet"/>
      <w:lvlText w:val="o"/>
      <w:lvlJc w:val="left"/>
      <w:pPr>
        <w:ind w:left="6820" w:hanging="360"/>
      </w:pPr>
      <w:rPr>
        <w:rFonts w:ascii="Courier New" w:hAnsi="Courier New" w:cs="Courier New" w:hint="default"/>
      </w:rPr>
    </w:lvl>
    <w:lvl w:ilvl="8" w:tplc="08090005">
      <w:start w:val="1"/>
      <w:numFmt w:val="bullet"/>
      <w:lvlText w:val=""/>
      <w:lvlJc w:val="left"/>
      <w:pPr>
        <w:ind w:left="7540" w:hanging="360"/>
      </w:pPr>
      <w:rPr>
        <w:rFonts w:ascii="Wingdings" w:hAnsi="Wingdings" w:cs="Wingdings" w:hint="default"/>
      </w:rPr>
    </w:lvl>
  </w:abstractNum>
  <w:abstractNum w:abstractNumId="30">
    <w:nsid w:val="7B4E2AE8"/>
    <w:multiLevelType w:val="hybridMultilevel"/>
    <w:tmpl w:val="5E5097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998A32E">
      <w:start w:val="1"/>
      <w:numFmt w:val="bullet"/>
      <w:lvlText w:val=""/>
      <w:lvlJc w:val="left"/>
      <w:pPr>
        <w:tabs>
          <w:tab w:val="num" w:pos="2434"/>
        </w:tabs>
        <w:ind w:left="2434" w:hanging="454"/>
      </w:pPr>
      <w:rPr>
        <w:rFonts w:ascii="Symbol" w:hAnsi="Symbol" w:cs="Symbol" w:hint="default"/>
      </w:rPr>
    </w:lvl>
    <w:lvl w:ilvl="3" w:tplc="C61A4E8E">
      <w:start w:val="1"/>
      <w:numFmt w:val="lowerLetter"/>
      <w:lvlText w:val="(%4)"/>
      <w:lvlJc w:val="left"/>
      <w:pPr>
        <w:tabs>
          <w:tab w:val="num" w:pos="2880"/>
        </w:tabs>
        <w:ind w:left="2880" w:hanging="360"/>
      </w:pPr>
      <w:rPr>
        <w:rFonts w:hint="default"/>
      </w:rPr>
    </w:lvl>
    <w:lvl w:ilvl="4" w:tplc="754A0F1E">
      <w:start w:val="1"/>
      <w:numFmt w:val="decimal"/>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1">
      <w:start w:val="1"/>
      <w:numFmt w:val="bullet"/>
      <w:lvlText w:val=""/>
      <w:lvlJc w:val="left"/>
      <w:pPr>
        <w:tabs>
          <w:tab w:val="num" w:pos="5040"/>
        </w:tabs>
        <w:ind w:left="5040" w:hanging="360"/>
      </w:pPr>
      <w:rPr>
        <w:rFonts w:ascii="Symbol" w:hAnsi="Symbol" w:cs="Symbol" w:hint="default"/>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7D295EB9"/>
    <w:multiLevelType w:val="hybridMultilevel"/>
    <w:tmpl w:val="4C2466D2"/>
    <w:lvl w:ilvl="0" w:tplc="1DB88C10">
      <w:start w:val="1"/>
      <w:numFmt w:val="lowerRoman"/>
      <w:lvlText w:val="(%1)"/>
      <w:lvlJc w:val="left"/>
      <w:pPr>
        <w:tabs>
          <w:tab w:val="num" w:pos="2160"/>
        </w:tabs>
        <w:ind w:left="2160" w:hanging="720"/>
      </w:pPr>
      <w:rPr>
        <w:rFonts w:hint="default"/>
      </w:rPr>
    </w:lvl>
    <w:lvl w:ilvl="1" w:tplc="55BA2648">
      <w:start w:val="1"/>
      <w:numFmt w:val="decimal"/>
      <w:lvlText w:val="%2"/>
      <w:lvlJc w:val="left"/>
      <w:pPr>
        <w:tabs>
          <w:tab w:val="num" w:pos="2520"/>
        </w:tabs>
        <w:ind w:left="2520" w:hanging="360"/>
      </w:pPr>
      <w:rPr>
        <w:rFonts w:hint="default"/>
      </w:rPr>
    </w:lvl>
    <w:lvl w:ilvl="2" w:tplc="E13A071E">
      <w:start w:val="1"/>
      <w:numFmt w:val="lowerLetter"/>
      <w:lvlText w:val="%3."/>
      <w:lvlJc w:val="left"/>
      <w:pPr>
        <w:tabs>
          <w:tab w:val="num" w:pos="3780"/>
        </w:tabs>
        <w:ind w:left="3780" w:hanging="720"/>
      </w:pPr>
      <w:rPr>
        <w:rFonts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abstractNumId w:val="0"/>
  </w:num>
  <w:num w:numId="2">
    <w:abstractNumId w:val="0"/>
  </w:num>
  <w:num w:numId="3">
    <w:abstractNumId w:val="0"/>
  </w:num>
  <w:num w:numId="4">
    <w:abstractNumId w:val="0"/>
  </w:num>
  <w:num w:numId="5">
    <w:abstractNumId w:val="17"/>
  </w:num>
  <w:num w:numId="6">
    <w:abstractNumId w:val="25"/>
  </w:num>
  <w:num w:numId="7">
    <w:abstractNumId w:val="26"/>
  </w:num>
  <w:num w:numId="8">
    <w:abstractNumId w:val="1"/>
  </w:num>
  <w:num w:numId="9">
    <w:abstractNumId w:val="3"/>
  </w:num>
  <w:num w:numId="10">
    <w:abstractNumId w:val="2"/>
  </w:num>
  <w:num w:numId="11">
    <w:abstractNumId w:val="24"/>
  </w:num>
  <w:num w:numId="12">
    <w:abstractNumId w:val="29"/>
  </w:num>
  <w:num w:numId="13">
    <w:abstractNumId w:val="18"/>
  </w:num>
  <w:num w:numId="14">
    <w:abstractNumId w:val="15"/>
  </w:num>
  <w:num w:numId="15">
    <w:abstractNumId w:val="23"/>
  </w:num>
  <w:num w:numId="16">
    <w:abstractNumId w:val="13"/>
  </w:num>
  <w:num w:numId="17">
    <w:abstractNumId w:val="28"/>
  </w:num>
  <w:num w:numId="18">
    <w:abstractNumId w:val="6"/>
  </w:num>
  <w:num w:numId="19">
    <w:abstractNumId w:val="20"/>
  </w:num>
  <w:num w:numId="20">
    <w:abstractNumId w:val="9"/>
  </w:num>
  <w:num w:numId="21">
    <w:abstractNumId w:val="4"/>
  </w:num>
  <w:num w:numId="22">
    <w:abstractNumId w:val="14"/>
  </w:num>
  <w:num w:numId="23">
    <w:abstractNumId w:val="21"/>
  </w:num>
  <w:num w:numId="24">
    <w:abstractNumId w:val="22"/>
  </w:num>
  <w:num w:numId="25">
    <w:abstractNumId w:val="11"/>
  </w:num>
  <w:num w:numId="26">
    <w:abstractNumId w:val="19"/>
  </w:num>
  <w:num w:numId="27">
    <w:abstractNumId w:val="7"/>
  </w:num>
  <w:num w:numId="28">
    <w:abstractNumId w:val="16"/>
  </w:num>
  <w:num w:numId="29">
    <w:abstractNumId w:val="10"/>
  </w:num>
  <w:num w:numId="30">
    <w:abstractNumId w:val="30"/>
  </w:num>
  <w:num w:numId="31">
    <w:abstractNumId w:val="31"/>
  </w:num>
  <w:num w:numId="32">
    <w:abstractNumId w:val="12"/>
  </w:num>
  <w:num w:numId="33">
    <w:abstractNumId w:val="5"/>
  </w:num>
  <w:num w:numId="34">
    <w:abstractNumId w:val="2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09"/>
    <w:rsid w:val="00043F1D"/>
    <w:rsid w:val="00072D02"/>
    <w:rsid w:val="00127E4F"/>
    <w:rsid w:val="00177DC4"/>
    <w:rsid w:val="001B5783"/>
    <w:rsid w:val="001F328B"/>
    <w:rsid w:val="00215848"/>
    <w:rsid w:val="00217977"/>
    <w:rsid w:val="00226810"/>
    <w:rsid w:val="00234039"/>
    <w:rsid w:val="002A04E0"/>
    <w:rsid w:val="002B323B"/>
    <w:rsid w:val="002B762C"/>
    <w:rsid w:val="002C5911"/>
    <w:rsid w:val="002C770C"/>
    <w:rsid w:val="002F0BA7"/>
    <w:rsid w:val="00321B94"/>
    <w:rsid w:val="0032285C"/>
    <w:rsid w:val="00340F11"/>
    <w:rsid w:val="0037315D"/>
    <w:rsid w:val="003F4930"/>
    <w:rsid w:val="004020B5"/>
    <w:rsid w:val="0043570A"/>
    <w:rsid w:val="005A759A"/>
    <w:rsid w:val="005D08CF"/>
    <w:rsid w:val="005E6AEE"/>
    <w:rsid w:val="00650B01"/>
    <w:rsid w:val="00694C46"/>
    <w:rsid w:val="006A5952"/>
    <w:rsid w:val="006C4030"/>
    <w:rsid w:val="006E6952"/>
    <w:rsid w:val="00785737"/>
    <w:rsid w:val="007B2A45"/>
    <w:rsid w:val="007B4138"/>
    <w:rsid w:val="007F60F6"/>
    <w:rsid w:val="00823012"/>
    <w:rsid w:val="008631B0"/>
    <w:rsid w:val="009265BB"/>
    <w:rsid w:val="00942CC9"/>
    <w:rsid w:val="009E5CC1"/>
    <w:rsid w:val="00A078A1"/>
    <w:rsid w:val="00A13459"/>
    <w:rsid w:val="00A215D3"/>
    <w:rsid w:val="00A407CC"/>
    <w:rsid w:val="00A50399"/>
    <w:rsid w:val="00A53CD9"/>
    <w:rsid w:val="00B04BCA"/>
    <w:rsid w:val="00B16226"/>
    <w:rsid w:val="00B311A6"/>
    <w:rsid w:val="00CA3374"/>
    <w:rsid w:val="00CE7F79"/>
    <w:rsid w:val="00D06909"/>
    <w:rsid w:val="00D64F8A"/>
    <w:rsid w:val="00D938AF"/>
    <w:rsid w:val="00DE55B1"/>
    <w:rsid w:val="00E838C9"/>
    <w:rsid w:val="00EC0203"/>
    <w:rsid w:val="00F13335"/>
    <w:rsid w:val="00F37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lock Text"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26810"/>
    <w:pPr>
      <w:jc w:val="center"/>
    </w:pPr>
    <w:rPr>
      <w:rFonts w:ascii="Calibri" w:hAnsi="Calibri" w:cs="Calibri"/>
      <w:lang w:val="en-GB"/>
    </w:rPr>
  </w:style>
  <w:style w:type="paragraph" w:styleId="Heading1">
    <w:name w:val="heading 1"/>
    <w:basedOn w:val="Normal"/>
    <w:link w:val="Heading1Char"/>
    <w:uiPriority w:val="99"/>
    <w:qFormat/>
    <w:rsid w:val="00226810"/>
    <w:pPr>
      <w:spacing w:line="288" w:lineRule="atLeast"/>
      <w:jc w:val="left"/>
      <w:outlineLvl w:val="0"/>
    </w:pPr>
    <w:rPr>
      <w:rFonts w:ascii="Georgia" w:hAnsi="Georgia" w:cs="Georgia"/>
      <w:kern w:val="36"/>
      <w:sz w:val="31"/>
      <w:szCs w:val="31"/>
      <w:lang w:eastAsia="en-GB"/>
    </w:rPr>
  </w:style>
  <w:style w:type="paragraph" w:styleId="Heading2">
    <w:name w:val="heading 2"/>
    <w:basedOn w:val="Normal"/>
    <w:next w:val="Normal"/>
    <w:link w:val="Heading2Char"/>
    <w:uiPriority w:val="99"/>
    <w:qFormat/>
    <w:rsid w:val="00226810"/>
    <w:pPr>
      <w:keepNext/>
      <w:ind w:right="-334"/>
      <w:jc w:val="left"/>
      <w:outlineLvl w:val="1"/>
    </w:pPr>
    <w:rPr>
      <w:b/>
      <w:bCs/>
      <w:sz w:val="24"/>
      <w:szCs w:val="24"/>
    </w:rPr>
  </w:style>
  <w:style w:type="paragraph" w:styleId="Heading3">
    <w:name w:val="heading 3"/>
    <w:basedOn w:val="Normal"/>
    <w:next w:val="Normal"/>
    <w:link w:val="Heading3Char"/>
    <w:uiPriority w:val="99"/>
    <w:qFormat/>
    <w:rsid w:val="00226810"/>
    <w:pPr>
      <w:keepNext/>
      <w:spacing w:line="288" w:lineRule="atLeast"/>
      <w:outlineLvl w:val="2"/>
    </w:pPr>
    <w:rPr>
      <w:rFonts w:ascii="Arial" w:hAnsi="Arial" w:cs="Arial"/>
      <w:b/>
      <w:bCs/>
      <w:kern w:val="36"/>
      <w:lang w:eastAsia="en-GB"/>
    </w:rPr>
  </w:style>
  <w:style w:type="paragraph" w:styleId="Heading4">
    <w:name w:val="heading 4"/>
    <w:basedOn w:val="Normal"/>
    <w:next w:val="Normal"/>
    <w:link w:val="Heading4Char"/>
    <w:uiPriority w:val="99"/>
    <w:qFormat/>
    <w:rsid w:val="00226810"/>
    <w:pPr>
      <w:keepNext/>
      <w:jc w:val="left"/>
      <w:outlineLvl w:val="3"/>
    </w:pPr>
    <w:rPr>
      <w:rFonts w:ascii="Arial" w:hAnsi="Arial" w:cs="Arial"/>
      <w:b/>
      <w:bCs/>
      <w:lang w:eastAsia="en-GB"/>
    </w:rPr>
  </w:style>
  <w:style w:type="paragraph" w:styleId="Heading5">
    <w:name w:val="heading 5"/>
    <w:basedOn w:val="Normal"/>
    <w:next w:val="Normal"/>
    <w:link w:val="Heading5Char"/>
    <w:uiPriority w:val="99"/>
    <w:qFormat/>
    <w:rsid w:val="00226810"/>
    <w:pPr>
      <w:keepNext/>
      <w:jc w:val="left"/>
      <w:outlineLvl w:val="4"/>
    </w:pPr>
    <w:rPr>
      <w:rFonts w:ascii="Arial" w:hAnsi="Arial" w:cs="Arial"/>
      <w:b/>
      <w:bCs/>
      <w:kern w:val="36"/>
      <w:sz w:val="21"/>
      <w:szCs w:val="21"/>
      <w:lang w:eastAsia="en-GB"/>
    </w:rPr>
  </w:style>
  <w:style w:type="paragraph" w:styleId="Heading6">
    <w:name w:val="heading 6"/>
    <w:basedOn w:val="Normal"/>
    <w:next w:val="Normal"/>
    <w:link w:val="Heading6Char"/>
    <w:uiPriority w:val="99"/>
    <w:qFormat/>
    <w:rsid w:val="00226810"/>
    <w:pPr>
      <w:spacing w:line="271" w:lineRule="auto"/>
      <w:ind w:left="357"/>
      <w:jc w:val="left"/>
      <w:outlineLvl w:val="5"/>
    </w:pPr>
    <w:rPr>
      <w:rFonts w:ascii="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26810"/>
    <w:rPr>
      <w:rFonts w:ascii="Georgia" w:hAnsi="Georgia" w:cs="Georgia"/>
      <w:color w:val="auto"/>
      <w:kern w:val="36"/>
      <w:sz w:val="31"/>
      <w:szCs w:val="31"/>
      <w:lang w:eastAsia="en-GB"/>
    </w:rPr>
  </w:style>
  <w:style w:type="character" w:customStyle="1" w:styleId="Heading2Char">
    <w:name w:val="Heading 2 Char"/>
    <w:basedOn w:val="DefaultParagraphFont"/>
    <w:link w:val="Heading2"/>
    <w:uiPriority w:val="99"/>
    <w:rsid w:val="00226810"/>
    <w:rPr>
      <w:rFonts w:ascii="Times New Roman" w:hAnsi="Times New Roman" w:cs="Times New Roman"/>
      <w:b/>
      <w:bCs/>
      <w:sz w:val="24"/>
      <w:szCs w:val="24"/>
    </w:rPr>
  </w:style>
  <w:style w:type="character" w:customStyle="1" w:styleId="Heading3Char">
    <w:name w:val="Heading 3 Char"/>
    <w:basedOn w:val="DefaultParagraphFont"/>
    <w:link w:val="Heading3"/>
    <w:uiPriority w:val="99"/>
    <w:rsid w:val="00226810"/>
    <w:rPr>
      <w:rFonts w:ascii="Cambria" w:hAnsi="Cambria" w:cs="Cambria"/>
      <w:b/>
      <w:bCs/>
      <w:sz w:val="26"/>
      <w:szCs w:val="26"/>
      <w:lang w:val="en-GB"/>
    </w:rPr>
  </w:style>
  <w:style w:type="character" w:customStyle="1" w:styleId="Heading4Char">
    <w:name w:val="Heading 4 Char"/>
    <w:basedOn w:val="DefaultParagraphFont"/>
    <w:link w:val="Heading4"/>
    <w:uiPriority w:val="99"/>
    <w:rsid w:val="00226810"/>
    <w:rPr>
      <w:rFonts w:ascii="Times New Roman" w:hAnsi="Times New Roman" w:cs="Times New Roman"/>
      <w:b/>
      <w:bCs/>
      <w:sz w:val="28"/>
      <w:szCs w:val="28"/>
      <w:lang w:val="en-GB"/>
    </w:rPr>
  </w:style>
  <w:style w:type="character" w:customStyle="1" w:styleId="Heading5Char">
    <w:name w:val="Heading 5 Char"/>
    <w:basedOn w:val="DefaultParagraphFont"/>
    <w:link w:val="Heading5"/>
    <w:uiPriority w:val="9"/>
    <w:semiHidden/>
    <w:rsid w:val="00D06909"/>
    <w:rPr>
      <w:b/>
      <w:bCs/>
      <w:i/>
      <w:iCs/>
      <w:sz w:val="26"/>
      <w:szCs w:val="26"/>
      <w:lang w:val="en-GB"/>
    </w:rPr>
  </w:style>
  <w:style w:type="character" w:customStyle="1" w:styleId="Heading6Char">
    <w:name w:val="Heading 6 Char"/>
    <w:basedOn w:val="DefaultParagraphFont"/>
    <w:link w:val="Heading6"/>
    <w:uiPriority w:val="99"/>
    <w:rsid w:val="00226810"/>
    <w:rPr>
      <w:rFonts w:ascii="Arial" w:hAnsi="Arial" w:cs="Arial"/>
      <w:b/>
      <w:bCs/>
      <w:i/>
      <w:iCs/>
      <w:color w:val="auto"/>
      <w:sz w:val="20"/>
      <w:szCs w:val="20"/>
    </w:rPr>
  </w:style>
  <w:style w:type="paragraph" w:styleId="NormalWeb">
    <w:name w:val="Normal (Web)"/>
    <w:basedOn w:val="Normal"/>
    <w:uiPriority w:val="99"/>
    <w:rsid w:val="00226810"/>
    <w:pPr>
      <w:spacing w:before="100" w:beforeAutospacing="1" w:after="100" w:afterAutospacing="1" w:line="336" w:lineRule="atLeast"/>
      <w:jc w:val="left"/>
    </w:pPr>
    <w:rPr>
      <w:sz w:val="19"/>
      <w:szCs w:val="19"/>
      <w:lang w:eastAsia="en-GB"/>
    </w:rPr>
  </w:style>
  <w:style w:type="character" w:styleId="Strong">
    <w:name w:val="Strong"/>
    <w:basedOn w:val="DefaultParagraphFont"/>
    <w:uiPriority w:val="99"/>
    <w:qFormat/>
    <w:rsid w:val="00226810"/>
    <w:rPr>
      <w:rFonts w:ascii="Times New Roman" w:hAnsi="Times New Roman" w:cs="Times New Roman"/>
      <w:b/>
      <w:bCs/>
    </w:rPr>
  </w:style>
  <w:style w:type="character" w:styleId="Emphasis">
    <w:name w:val="Emphasis"/>
    <w:basedOn w:val="DefaultParagraphFont"/>
    <w:uiPriority w:val="99"/>
    <w:qFormat/>
    <w:rsid w:val="00226810"/>
    <w:rPr>
      <w:rFonts w:ascii="Times New Roman" w:hAnsi="Times New Roman" w:cs="Times New Roman"/>
      <w:i/>
      <w:iCs/>
    </w:rPr>
  </w:style>
  <w:style w:type="paragraph" w:customStyle="1" w:styleId="colorfullist-accent11">
    <w:name w:val="colorfullist-accent11"/>
    <w:basedOn w:val="Normal"/>
    <w:uiPriority w:val="99"/>
    <w:rsid w:val="00226810"/>
    <w:pPr>
      <w:spacing w:before="100" w:beforeAutospacing="1" w:after="100" w:afterAutospacing="1" w:line="336" w:lineRule="atLeast"/>
      <w:jc w:val="left"/>
    </w:pPr>
    <w:rPr>
      <w:sz w:val="19"/>
      <w:szCs w:val="19"/>
      <w:lang w:eastAsia="en-GB"/>
    </w:rPr>
  </w:style>
  <w:style w:type="paragraph" w:styleId="ListParagraph">
    <w:name w:val="List Paragraph"/>
    <w:basedOn w:val="Normal"/>
    <w:uiPriority w:val="99"/>
    <w:qFormat/>
    <w:rsid w:val="00226810"/>
    <w:pPr>
      <w:ind w:left="720"/>
    </w:pPr>
  </w:style>
  <w:style w:type="paragraph" w:styleId="Header">
    <w:name w:val="header"/>
    <w:basedOn w:val="Normal"/>
    <w:link w:val="HeaderChar"/>
    <w:uiPriority w:val="99"/>
    <w:rsid w:val="00226810"/>
    <w:pPr>
      <w:tabs>
        <w:tab w:val="center" w:pos="4513"/>
        <w:tab w:val="right" w:pos="9026"/>
      </w:tabs>
    </w:pPr>
  </w:style>
  <w:style w:type="character" w:customStyle="1" w:styleId="HeaderChar">
    <w:name w:val="Header Char"/>
    <w:basedOn w:val="DefaultParagraphFont"/>
    <w:link w:val="Header"/>
    <w:uiPriority w:val="99"/>
    <w:rsid w:val="00226810"/>
    <w:rPr>
      <w:rFonts w:ascii="Times New Roman" w:hAnsi="Times New Roman" w:cs="Times New Roman"/>
    </w:rPr>
  </w:style>
  <w:style w:type="paragraph" w:styleId="Footer">
    <w:name w:val="footer"/>
    <w:basedOn w:val="Normal"/>
    <w:link w:val="FooterChar"/>
    <w:uiPriority w:val="99"/>
    <w:rsid w:val="00226810"/>
    <w:pPr>
      <w:tabs>
        <w:tab w:val="center" w:pos="4513"/>
        <w:tab w:val="right" w:pos="9026"/>
      </w:tabs>
    </w:pPr>
  </w:style>
  <w:style w:type="character" w:customStyle="1" w:styleId="FooterChar">
    <w:name w:val="Footer Char"/>
    <w:basedOn w:val="DefaultParagraphFont"/>
    <w:link w:val="Footer"/>
    <w:uiPriority w:val="99"/>
    <w:rsid w:val="00226810"/>
    <w:rPr>
      <w:rFonts w:ascii="Times New Roman" w:hAnsi="Times New Roman" w:cs="Times New Roman"/>
    </w:rPr>
  </w:style>
  <w:style w:type="paragraph" w:styleId="BalloonText">
    <w:name w:val="Balloon Text"/>
    <w:basedOn w:val="Normal"/>
    <w:link w:val="BalloonTextChar"/>
    <w:uiPriority w:val="99"/>
    <w:rsid w:val="00226810"/>
    <w:rPr>
      <w:rFonts w:ascii="Tahoma" w:hAnsi="Tahoma" w:cs="Tahoma"/>
      <w:sz w:val="16"/>
      <w:szCs w:val="16"/>
    </w:rPr>
  </w:style>
  <w:style w:type="character" w:customStyle="1" w:styleId="BalloonTextChar">
    <w:name w:val="Balloon Text Char"/>
    <w:basedOn w:val="DefaultParagraphFont"/>
    <w:link w:val="BalloonText"/>
    <w:uiPriority w:val="99"/>
    <w:rsid w:val="00226810"/>
    <w:rPr>
      <w:rFonts w:ascii="Tahoma" w:hAnsi="Tahoma" w:cs="Tahoma"/>
      <w:sz w:val="16"/>
      <w:szCs w:val="16"/>
    </w:rPr>
  </w:style>
  <w:style w:type="character" w:styleId="Hyperlink">
    <w:name w:val="Hyperlink"/>
    <w:basedOn w:val="DefaultParagraphFont"/>
    <w:uiPriority w:val="99"/>
    <w:rsid w:val="00226810"/>
    <w:rPr>
      <w:rFonts w:ascii="Times New Roman" w:hAnsi="Times New Roman" w:cs="Times New Roman"/>
      <w:color w:val="0000FF"/>
      <w:u w:val="single"/>
    </w:rPr>
  </w:style>
  <w:style w:type="paragraph" w:styleId="BodyText2">
    <w:name w:val="Body Text 2"/>
    <w:basedOn w:val="Normal"/>
    <w:link w:val="BodyText2Char"/>
    <w:uiPriority w:val="99"/>
    <w:rsid w:val="00226810"/>
    <w:pPr>
      <w:jc w:val="both"/>
    </w:pPr>
  </w:style>
  <w:style w:type="character" w:customStyle="1" w:styleId="BodyText2Char">
    <w:name w:val="Body Text 2 Char"/>
    <w:basedOn w:val="DefaultParagraphFont"/>
    <w:link w:val="BodyText2"/>
    <w:uiPriority w:val="99"/>
    <w:rsid w:val="00226810"/>
    <w:rPr>
      <w:rFonts w:ascii="Times New Roman" w:hAnsi="Times New Roman" w:cs="Times New Roman"/>
      <w:sz w:val="20"/>
      <w:szCs w:val="20"/>
    </w:rPr>
  </w:style>
  <w:style w:type="paragraph" w:styleId="BodyText">
    <w:name w:val="Body Text"/>
    <w:basedOn w:val="Normal"/>
    <w:link w:val="BodyTextChar"/>
    <w:uiPriority w:val="99"/>
    <w:rsid w:val="00226810"/>
    <w:pPr>
      <w:autoSpaceDE w:val="0"/>
      <w:autoSpaceDN w:val="0"/>
      <w:adjustRightInd w:val="0"/>
      <w:jc w:val="left"/>
    </w:pPr>
    <w:rPr>
      <w:rFonts w:ascii="Arial" w:hAnsi="Arial" w:cs="Arial"/>
      <w:sz w:val="20"/>
      <w:szCs w:val="20"/>
    </w:rPr>
  </w:style>
  <w:style w:type="character" w:customStyle="1" w:styleId="BodyTextChar">
    <w:name w:val="Body Text Char"/>
    <w:basedOn w:val="DefaultParagraphFont"/>
    <w:link w:val="BodyText"/>
    <w:uiPriority w:val="99"/>
    <w:rsid w:val="00226810"/>
    <w:rPr>
      <w:rFonts w:ascii="Arial" w:hAnsi="Arial" w:cs="Arial"/>
      <w:sz w:val="20"/>
      <w:szCs w:val="20"/>
    </w:rPr>
  </w:style>
  <w:style w:type="paragraph" w:customStyle="1" w:styleId="Body1">
    <w:name w:val="Body 1"/>
    <w:basedOn w:val="Normal"/>
    <w:uiPriority w:val="99"/>
    <w:rsid w:val="00226810"/>
    <w:pPr>
      <w:spacing w:after="240" w:line="312" w:lineRule="auto"/>
      <w:ind w:left="851"/>
      <w:jc w:val="both"/>
    </w:pPr>
    <w:rPr>
      <w:rFonts w:ascii="Verdana" w:hAnsi="Verdana" w:cs="Verdana"/>
      <w:sz w:val="20"/>
      <w:szCs w:val="20"/>
      <w:lang w:eastAsia="en-GB"/>
    </w:rPr>
  </w:style>
  <w:style w:type="paragraph" w:styleId="BodyTextIndent2">
    <w:name w:val="Body Text Indent 2"/>
    <w:basedOn w:val="Normal"/>
    <w:link w:val="BodyTextIndent2Char"/>
    <w:uiPriority w:val="99"/>
    <w:rsid w:val="00226810"/>
    <w:pPr>
      <w:ind w:left="709"/>
      <w:jc w:val="left"/>
    </w:pPr>
    <w:rPr>
      <w:rFonts w:ascii="Arial" w:hAnsi="Arial" w:cs="Arial"/>
    </w:rPr>
  </w:style>
  <w:style w:type="character" w:customStyle="1" w:styleId="BodyTextIndent2Char">
    <w:name w:val="Body Text Indent 2 Char"/>
    <w:basedOn w:val="DefaultParagraphFont"/>
    <w:link w:val="BodyTextIndent2"/>
    <w:uiPriority w:val="99"/>
    <w:rsid w:val="00226810"/>
    <w:rPr>
      <w:rFonts w:ascii="Calibri" w:hAnsi="Calibri" w:cs="Calibri"/>
      <w:lang w:val="en-GB"/>
    </w:rPr>
  </w:style>
  <w:style w:type="character" w:styleId="FollowedHyperlink">
    <w:name w:val="FollowedHyperlink"/>
    <w:basedOn w:val="DefaultParagraphFont"/>
    <w:uiPriority w:val="99"/>
    <w:rsid w:val="00226810"/>
    <w:rPr>
      <w:rFonts w:ascii="Times New Roman" w:hAnsi="Times New Roman" w:cs="Times New Roman"/>
      <w:color w:val="800080"/>
      <w:u w:val="single"/>
    </w:rPr>
  </w:style>
  <w:style w:type="paragraph" w:styleId="ListBullet">
    <w:name w:val="List Bullet"/>
    <w:basedOn w:val="Normal"/>
    <w:autoRedefine/>
    <w:uiPriority w:val="99"/>
    <w:rsid w:val="00226810"/>
    <w:pPr>
      <w:jc w:val="both"/>
    </w:pPr>
    <w:rPr>
      <w:rFonts w:ascii="Arial" w:hAnsi="Arial" w:cs="Arial"/>
      <w:b/>
      <w:bCs/>
    </w:rPr>
  </w:style>
  <w:style w:type="character" w:customStyle="1" w:styleId="st1">
    <w:name w:val="st1"/>
    <w:basedOn w:val="DefaultParagraphFont"/>
    <w:uiPriority w:val="99"/>
    <w:rsid w:val="00226810"/>
    <w:rPr>
      <w:rFonts w:ascii="Times New Roman" w:hAnsi="Times New Roman" w:cs="Times New Roman"/>
    </w:rPr>
  </w:style>
  <w:style w:type="paragraph" w:styleId="EndnoteText">
    <w:name w:val="endnote text"/>
    <w:basedOn w:val="Normal"/>
    <w:link w:val="EndnoteTextChar"/>
    <w:uiPriority w:val="99"/>
    <w:rsid w:val="00226810"/>
    <w:pPr>
      <w:ind w:left="357"/>
      <w:jc w:val="left"/>
    </w:pPr>
    <w:rPr>
      <w:rFonts w:ascii="Arial" w:hAnsi="Arial" w:cs="Arial"/>
      <w:sz w:val="20"/>
      <w:szCs w:val="20"/>
    </w:rPr>
  </w:style>
  <w:style w:type="character" w:customStyle="1" w:styleId="EndnoteTextChar">
    <w:name w:val="Endnote Text Char"/>
    <w:basedOn w:val="DefaultParagraphFont"/>
    <w:link w:val="EndnoteText"/>
    <w:uiPriority w:val="99"/>
    <w:rsid w:val="00226810"/>
    <w:rPr>
      <w:rFonts w:ascii="Arial" w:hAnsi="Arial" w:cs="Arial"/>
      <w:sz w:val="20"/>
      <w:szCs w:val="20"/>
      <w:lang w:val="en-GB"/>
    </w:rPr>
  </w:style>
  <w:style w:type="character" w:styleId="EndnoteReference">
    <w:name w:val="endnote reference"/>
    <w:basedOn w:val="DefaultParagraphFont"/>
    <w:uiPriority w:val="99"/>
    <w:rsid w:val="00226810"/>
    <w:rPr>
      <w:rFonts w:ascii="Times New Roman" w:hAnsi="Times New Roman" w:cs="Times New Roman"/>
      <w:vertAlign w:val="superscript"/>
    </w:rPr>
  </w:style>
  <w:style w:type="paragraph" w:styleId="BodyTextIndent3">
    <w:name w:val="Body Text Indent 3"/>
    <w:basedOn w:val="Normal"/>
    <w:link w:val="BodyTextIndent3Char"/>
    <w:uiPriority w:val="99"/>
    <w:rsid w:val="00226810"/>
    <w:pPr>
      <w:ind w:left="720"/>
      <w:jc w:val="left"/>
    </w:pPr>
    <w:rPr>
      <w:rFonts w:ascii="Arial" w:hAnsi="Arial" w:cs="Arial"/>
      <w:color w:val="0000FF"/>
      <w:sz w:val="24"/>
      <w:szCs w:val="24"/>
    </w:rPr>
  </w:style>
  <w:style w:type="character" w:customStyle="1" w:styleId="BodyTextIndent3Char">
    <w:name w:val="Body Text Indent 3 Char"/>
    <w:basedOn w:val="DefaultParagraphFont"/>
    <w:link w:val="BodyTextIndent3"/>
    <w:uiPriority w:val="99"/>
    <w:semiHidden/>
    <w:rsid w:val="00D06909"/>
    <w:rPr>
      <w:rFonts w:ascii="Calibri" w:hAnsi="Calibri" w:cs="Calibri"/>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lock Text"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26810"/>
    <w:pPr>
      <w:jc w:val="center"/>
    </w:pPr>
    <w:rPr>
      <w:rFonts w:ascii="Calibri" w:hAnsi="Calibri" w:cs="Calibri"/>
      <w:lang w:val="en-GB"/>
    </w:rPr>
  </w:style>
  <w:style w:type="paragraph" w:styleId="Heading1">
    <w:name w:val="heading 1"/>
    <w:basedOn w:val="Normal"/>
    <w:link w:val="Heading1Char"/>
    <w:uiPriority w:val="99"/>
    <w:qFormat/>
    <w:rsid w:val="00226810"/>
    <w:pPr>
      <w:spacing w:line="288" w:lineRule="atLeast"/>
      <w:jc w:val="left"/>
      <w:outlineLvl w:val="0"/>
    </w:pPr>
    <w:rPr>
      <w:rFonts w:ascii="Georgia" w:hAnsi="Georgia" w:cs="Georgia"/>
      <w:kern w:val="36"/>
      <w:sz w:val="31"/>
      <w:szCs w:val="31"/>
      <w:lang w:eastAsia="en-GB"/>
    </w:rPr>
  </w:style>
  <w:style w:type="paragraph" w:styleId="Heading2">
    <w:name w:val="heading 2"/>
    <w:basedOn w:val="Normal"/>
    <w:next w:val="Normal"/>
    <w:link w:val="Heading2Char"/>
    <w:uiPriority w:val="99"/>
    <w:qFormat/>
    <w:rsid w:val="00226810"/>
    <w:pPr>
      <w:keepNext/>
      <w:ind w:right="-334"/>
      <w:jc w:val="left"/>
      <w:outlineLvl w:val="1"/>
    </w:pPr>
    <w:rPr>
      <w:b/>
      <w:bCs/>
      <w:sz w:val="24"/>
      <w:szCs w:val="24"/>
    </w:rPr>
  </w:style>
  <w:style w:type="paragraph" w:styleId="Heading3">
    <w:name w:val="heading 3"/>
    <w:basedOn w:val="Normal"/>
    <w:next w:val="Normal"/>
    <w:link w:val="Heading3Char"/>
    <w:uiPriority w:val="99"/>
    <w:qFormat/>
    <w:rsid w:val="00226810"/>
    <w:pPr>
      <w:keepNext/>
      <w:spacing w:line="288" w:lineRule="atLeast"/>
      <w:outlineLvl w:val="2"/>
    </w:pPr>
    <w:rPr>
      <w:rFonts w:ascii="Arial" w:hAnsi="Arial" w:cs="Arial"/>
      <w:b/>
      <w:bCs/>
      <w:kern w:val="36"/>
      <w:lang w:eastAsia="en-GB"/>
    </w:rPr>
  </w:style>
  <w:style w:type="paragraph" w:styleId="Heading4">
    <w:name w:val="heading 4"/>
    <w:basedOn w:val="Normal"/>
    <w:next w:val="Normal"/>
    <w:link w:val="Heading4Char"/>
    <w:uiPriority w:val="99"/>
    <w:qFormat/>
    <w:rsid w:val="00226810"/>
    <w:pPr>
      <w:keepNext/>
      <w:jc w:val="left"/>
      <w:outlineLvl w:val="3"/>
    </w:pPr>
    <w:rPr>
      <w:rFonts w:ascii="Arial" w:hAnsi="Arial" w:cs="Arial"/>
      <w:b/>
      <w:bCs/>
      <w:lang w:eastAsia="en-GB"/>
    </w:rPr>
  </w:style>
  <w:style w:type="paragraph" w:styleId="Heading5">
    <w:name w:val="heading 5"/>
    <w:basedOn w:val="Normal"/>
    <w:next w:val="Normal"/>
    <w:link w:val="Heading5Char"/>
    <w:uiPriority w:val="99"/>
    <w:qFormat/>
    <w:rsid w:val="00226810"/>
    <w:pPr>
      <w:keepNext/>
      <w:jc w:val="left"/>
      <w:outlineLvl w:val="4"/>
    </w:pPr>
    <w:rPr>
      <w:rFonts w:ascii="Arial" w:hAnsi="Arial" w:cs="Arial"/>
      <w:b/>
      <w:bCs/>
      <w:kern w:val="36"/>
      <w:sz w:val="21"/>
      <w:szCs w:val="21"/>
      <w:lang w:eastAsia="en-GB"/>
    </w:rPr>
  </w:style>
  <w:style w:type="paragraph" w:styleId="Heading6">
    <w:name w:val="heading 6"/>
    <w:basedOn w:val="Normal"/>
    <w:next w:val="Normal"/>
    <w:link w:val="Heading6Char"/>
    <w:uiPriority w:val="99"/>
    <w:qFormat/>
    <w:rsid w:val="00226810"/>
    <w:pPr>
      <w:spacing w:line="271" w:lineRule="auto"/>
      <w:ind w:left="357"/>
      <w:jc w:val="left"/>
      <w:outlineLvl w:val="5"/>
    </w:pPr>
    <w:rPr>
      <w:rFonts w:ascii="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26810"/>
    <w:rPr>
      <w:rFonts w:ascii="Georgia" w:hAnsi="Georgia" w:cs="Georgia"/>
      <w:color w:val="auto"/>
      <w:kern w:val="36"/>
      <w:sz w:val="31"/>
      <w:szCs w:val="31"/>
      <w:lang w:eastAsia="en-GB"/>
    </w:rPr>
  </w:style>
  <w:style w:type="character" w:customStyle="1" w:styleId="Heading2Char">
    <w:name w:val="Heading 2 Char"/>
    <w:basedOn w:val="DefaultParagraphFont"/>
    <w:link w:val="Heading2"/>
    <w:uiPriority w:val="99"/>
    <w:rsid w:val="00226810"/>
    <w:rPr>
      <w:rFonts w:ascii="Times New Roman" w:hAnsi="Times New Roman" w:cs="Times New Roman"/>
      <w:b/>
      <w:bCs/>
      <w:sz w:val="24"/>
      <w:szCs w:val="24"/>
    </w:rPr>
  </w:style>
  <w:style w:type="character" w:customStyle="1" w:styleId="Heading3Char">
    <w:name w:val="Heading 3 Char"/>
    <w:basedOn w:val="DefaultParagraphFont"/>
    <w:link w:val="Heading3"/>
    <w:uiPriority w:val="99"/>
    <w:rsid w:val="00226810"/>
    <w:rPr>
      <w:rFonts w:ascii="Cambria" w:hAnsi="Cambria" w:cs="Cambria"/>
      <w:b/>
      <w:bCs/>
      <w:sz w:val="26"/>
      <w:szCs w:val="26"/>
      <w:lang w:val="en-GB"/>
    </w:rPr>
  </w:style>
  <w:style w:type="character" w:customStyle="1" w:styleId="Heading4Char">
    <w:name w:val="Heading 4 Char"/>
    <w:basedOn w:val="DefaultParagraphFont"/>
    <w:link w:val="Heading4"/>
    <w:uiPriority w:val="99"/>
    <w:rsid w:val="00226810"/>
    <w:rPr>
      <w:rFonts w:ascii="Times New Roman" w:hAnsi="Times New Roman" w:cs="Times New Roman"/>
      <w:b/>
      <w:bCs/>
      <w:sz w:val="28"/>
      <w:szCs w:val="28"/>
      <w:lang w:val="en-GB"/>
    </w:rPr>
  </w:style>
  <w:style w:type="character" w:customStyle="1" w:styleId="Heading5Char">
    <w:name w:val="Heading 5 Char"/>
    <w:basedOn w:val="DefaultParagraphFont"/>
    <w:link w:val="Heading5"/>
    <w:uiPriority w:val="9"/>
    <w:semiHidden/>
    <w:rsid w:val="00D06909"/>
    <w:rPr>
      <w:b/>
      <w:bCs/>
      <w:i/>
      <w:iCs/>
      <w:sz w:val="26"/>
      <w:szCs w:val="26"/>
      <w:lang w:val="en-GB"/>
    </w:rPr>
  </w:style>
  <w:style w:type="character" w:customStyle="1" w:styleId="Heading6Char">
    <w:name w:val="Heading 6 Char"/>
    <w:basedOn w:val="DefaultParagraphFont"/>
    <w:link w:val="Heading6"/>
    <w:uiPriority w:val="99"/>
    <w:rsid w:val="00226810"/>
    <w:rPr>
      <w:rFonts w:ascii="Arial" w:hAnsi="Arial" w:cs="Arial"/>
      <w:b/>
      <w:bCs/>
      <w:i/>
      <w:iCs/>
      <w:color w:val="auto"/>
      <w:sz w:val="20"/>
      <w:szCs w:val="20"/>
    </w:rPr>
  </w:style>
  <w:style w:type="paragraph" w:styleId="NormalWeb">
    <w:name w:val="Normal (Web)"/>
    <w:basedOn w:val="Normal"/>
    <w:uiPriority w:val="99"/>
    <w:rsid w:val="00226810"/>
    <w:pPr>
      <w:spacing w:before="100" w:beforeAutospacing="1" w:after="100" w:afterAutospacing="1" w:line="336" w:lineRule="atLeast"/>
      <w:jc w:val="left"/>
    </w:pPr>
    <w:rPr>
      <w:sz w:val="19"/>
      <w:szCs w:val="19"/>
      <w:lang w:eastAsia="en-GB"/>
    </w:rPr>
  </w:style>
  <w:style w:type="character" w:styleId="Strong">
    <w:name w:val="Strong"/>
    <w:basedOn w:val="DefaultParagraphFont"/>
    <w:uiPriority w:val="99"/>
    <w:qFormat/>
    <w:rsid w:val="00226810"/>
    <w:rPr>
      <w:rFonts w:ascii="Times New Roman" w:hAnsi="Times New Roman" w:cs="Times New Roman"/>
      <w:b/>
      <w:bCs/>
    </w:rPr>
  </w:style>
  <w:style w:type="character" w:styleId="Emphasis">
    <w:name w:val="Emphasis"/>
    <w:basedOn w:val="DefaultParagraphFont"/>
    <w:uiPriority w:val="99"/>
    <w:qFormat/>
    <w:rsid w:val="00226810"/>
    <w:rPr>
      <w:rFonts w:ascii="Times New Roman" w:hAnsi="Times New Roman" w:cs="Times New Roman"/>
      <w:i/>
      <w:iCs/>
    </w:rPr>
  </w:style>
  <w:style w:type="paragraph" w:customStyle="1" w:styleId="colorfullist-accent11">
    <w:name w:val="colorfullist-accent11"/>
    <w:basedOn w:val="Normal"/>
    <w:uiPriority w:val="99"/>
    <w:rsid w:val="00226810"/>
    <w:pPr>
      <w:spacing w:before="100" w:beforeAutospacing="1" w:after="100" w:afterAutospacing="1" w:line="336" w:lineRule="atLeast"/>
      <w:jc w:val="left"/>
    </w:pPr>
    <w:rPr>
      <w:sz w:val="19"/>
      <w:szCs w:val="19"/>
      <w:lang w:eastAsia="en-GB"/>
    </w:rPr>
  </w:style>
  <w:style w:type="paragraph" w:styleId="ListParagraph">
    <w:name w:val="List Paragraph"/>
    <w:basedOn w:val="Normal"/>
    <w:uiPriority w:val="99"/>
    <w:qFormat/>
    <w:rsid w:val="00226810"/>
    <w:pPr>
      <w:ind w:left="720"/>
    </w:pPr>
  </w:style>
  <w:style w:type="paragraph" w:styleId="Header">
    <w:name w:val="header"/>
    <w:basedOn w:val="Normal"/>
    <w:link w:val="HeaderChar"/>
    <w:uiPriority w:val="99"/>
    <w:rsid w:val="00226810"/>
    <w:pPr>
      <w:tabs>
        <w:tab w:val="center" w:pos="4513"/>
        <w:tab w:val="right" w:pos="9026"/>
      </w:tabs>
    </w:pPr>
  </w:style>
  <w:style w:type="character" w:customStyle="1" w:styleId="HeaderChar">
    <w:name w:val="Header Char"/>
    <w:basedOn w:val="DefaultParagraphFont"/>
    <w:link w:val="Header"/>
    <w:uiPriority w:val="99"/>
    <w:rsid w:val="00226810"/>
    <w:rPr>
      <w:rFonts w:ascii="Times New Roman" w:hAnsi="Times New Roman" w:cs="Times New Roman"/>
    </w:rPr>
  </w:style>
  <w:style w:type="paragraph" w:styleId="Footer">
    <w:name w:val="footer"/>
    <w:basedOn w:val="Normal"/>
    <w:link w:val="FooterChar"/>
    <w:uiPriority w:val="99"/>
    <w:rsid w:val="00226810"/>
    <w:pPr>
      <w:tabs>
        <w:tab w:val="center" w:pos="4513"/>
        <w:tab w:val="right" w:pos="9026"/>
      </w:tabs>
    </w:pPr>
  </w:style>
  <w:style w:type="character" w:customStyle="1" w:styleId="FooterChar">
    <w:name w:val="Footer Char"/>
    <w:basedOn w:val="DefaultParagraphFont"/>
    <w:link w:val="Footer"/>
    <w:uiPriority w:val="99"/>
    <w:rsid w:val="00226810"/>
    <w:rPr>
      <w:rFonts w:ascii="Times New Roman" w:hAnsi="Times New Roman" w:cs="Times New Roman"/>
    </w:rPr>
  </w:style>
  <w:style w:type="paragraph" w:styleId="BalloonText">
    <w:name w:val="Balloon Text"/>
    <w:basedOn w:val="Normal"/>
    <w:link w:val="BalloonTextChar"/>
    <w:uiPriority w:val="99"/>
    <w:rsid w:val="00226810"/>
    <w:rPr>
      <w:rFonts w:ascii="Tahoma" w:hAnsi="Tahoma" w:cs="Tahoma"/>
      <w:sz w:val="16"/>
      <w:szCs w:val="16"/>
    </w:rPr>
  </w:style>
  <w:style w:type="character" w:customStyle="1" w:styleId="BalloonTextChar">
    <w:name w:val="Balloon Text Char"/>
    <w:basedOn w:val="DefaultParagraphFont"/>
    <w:link w:val="BalloonText"/>
    <w:uiPriority w:val="99"/>
    <w:rsid w:val="00226810"/>
    <w:rPr>
      <w:rFonts w:ascii="Tahoma" w:hAnsi="Tahoma" w:cs="Tahoma"/>
      <w:sz w:val="16"/>
      <w:szCs w:val="16"/>
    </w:rPr>
  </w:style>
  <w:style w:type="character" w:styleId="Hyperlink">
    <w:name w:val="Hyperlink"/>
    <w:basedOn w:val="DefaultParagraphFont"/>
    <w:uiPriority w:val="99"/>
    <w:rsid w:val="00226810"/>
    <w:rPr>
      <w:rFonts w:ascii="Times New Roman" w:hAnsi="Times New Roman" w:cs="Times New Roman"/>
      <w:color w:val="0000FF"/>
      <w:u w:val="single"/>
    </w:rPr>
  </w:style>
  <w:style w:type="paragraph" w:styleId="BodyText2">
    <w:name w:val="Body Text 2"/>
    <w:basedOn w:val="Normal"/>
    <w:link w:val="BodyText2Char"/>
    <w:uiPriority w:val="99"/>
    <w:rsid w:val="00226810"/>
    <w:pPr>
      <w:jc w:val="both"/>
    </w:pPr>
  </w:style>
  <w:style w:type="character" w:customStyle="1" w:styleId="BodyText2Char">
    <w:name w:val="Body Text 2 Char"/>
    <w:basedOn w:val="DefaultParagraphFont"/>
    <w:link w:val="BodyText2"/>
    <w:uiPriority w:val="99"/>
    <w:rsid w:val="00226810"/>
    <w:rPr>
      <w:rFonts w:ascii="Times New Roman" w:hAnsi="Times New Roman" w:cs="Times New Roman"/>
      <w:sz w:val="20"/>
      <w:szCs w:val="20"/>
    </w:rPr>
  </w:style>
  <w:style w:type="paragraph" w:styleId="BodyText">
    <w:name w:val="Body Text"/>
    <w:basedOn w:val="Normal"/>
    <w:link w:val="BodyTextChar"/>
    <w:uiPriority w:val="99"/>
    <w:rsid w:val="00226810"/>
    <w:pPr>
      <w:autoSpaceDE w:val="0"/>
      <w:autoSpaceDN w:val="0"/>
      <w:adjustRightInd w:val="0"/>
      <w:jc w:val="left"/>
    </w:pPr>
    <w:rPr>
      <w:rFonts w:ascii="Arial" w:hAnsi="Arial" w:cs="Arial"/>
      <w:sz w:val="20"/>
      <w:szCs w:val="20"/>
    </w:rPr>
  </w:style>
  <w:style w:type="character" w:customStyle="1" w:styleId="BodyTextChar">
    <w:name w:val="Body Text Char"/>
    <w:basedOn w:val="DefaultParagraphFont"/>
    <w:link w:val="BodyText"/>
    <w:uiPriority w:val="99"/>
    <w:rsid w:val="00226810"/>
    <w:rPr>
      <w:rFonts w:ascii="Arial" w:hAnsi="Arial" w:cs="Arial"/>
      <w:sz w:val="20"/>
      <w:szCs w:val="20"/>
    </w:rPr>
  </w:style>
  <w:style w:type="paragraph" w:customStyle="1" w:styleId="Body1">
    <w:name w:val="Body 1"/>
    <w:basedOn w:val="Normal"/>
    <w:uiPriority w:val="99"/>
    <w:rsid w:val="00226810"/>
    <w:pPr>
      <w:spacing w:after="240" w:line="312" w:lineRule="auto"/>
      <w:ind w:left="851"/>
      <w:jc w:val="both"/>
    </w:pPr>
    <w:rPr>
      <w:rFonts w:ascii="Verdana" w:hAnsi="Verdana" w:cs="Verdana"/>
      <w:sz w:val="20"/>
      <w:szCs w:val="20"/>
      <w:lang w:eastAsia="en-GB"/>
    </w:rPr>
  </w:style>
  <w:style w:type="paragraph" w:styleId="BodyTextIndent2">
    <w:name w:val="Body Text Indent 2"/>
    <w:basedOn w:val="Normal"/>
    <w:link w:val="BodyTextIndent2Char"/>
    <w:uiPriority w:val="99"/>
    <w:rsid w:val="00226810"/>
    <w:pPr>
      <w:ind w:left="709"/>
      <w:jc w:val="left"/>
    </w:pPr>
    <w:rPr>
      <w:rFonts w:ascii="Arial" w:hAnsi="Arial" w:cs="Arial"/>
    </w:rPr>
  </w:style>
  <w:style w:type="character" w:customStyle="1" w:styleId="BodyTextIndent2Char">
    <w:name w:val="Body Text Indent 2 Char"/>
    <w:basedOn w:val="DefaultParagraphFont"/>
    <w:link w:val="BodyTextIndent2"/>
    <w:uiPriority w:val="99"/>
    <w:rsid w:val="00226810"/>
    <w:rPr>
      <w:rFonts w:ascii="Calibri" w:hAnsi="Calibri" w:cs="Calibri"/>
      <w:lang w:val="en-GB"/>
    </w:rPr>
  </w:style>
  <w:style w:type="character" w:styleId="FollowedHyperlink">
    <w:name w:val="FollowedHyperlink"/>
    <w:basedOn w:val="DefaultParagraphFont"/>
    <w:uiPriority w:val="99"/>
    <w:rsid w:val="00226810"/>
    <w:rPr>
      <w:rFonts w:ascii="Times New Roman" w:hAnsi="Times New Roman" w:cs="Times New Roman"/>
      <w:color w:val="800080"/>
      <w:u w:val="single"/>
    </w:rPr>
  </w:style>
  <w:style w:type="paragraph" w:styleId="ListBullet">
    <w:name w:val="List Bullet"/>
    <w:basedOn w:val="Normal"/>
    <w:autoRedefine/>
    <w:uiPriority w:val="99"/>
    <w:rsid w:val="00226810"/>
    <w:pPr>
      <w:jc w:val="both"/>
    </w:pPr>
    <w:rPr>
      <w:rFonts w:ascii="Arial" w:hAnsi="Arial" w:cs="Arial"/>
      <w:b/>
      <w:bCs/>
    </w:rPr>
  </w:style>
  <w:style w:type="character" w:customStyle="1" w:styleId="st1">
    <w:name w:val="st1"/>
    <w:basedOn w:val="DefaultParagraphFont"/>
    <w:uiPriority w:val="99"/>
    <w:rsid w:val="00226810"/>
    <w:rPr>
      <w:rFonts w:ascii="Times New Roman" w:hAnsi="Times New Roman" w:cs="Times New Roman"/>
    </w:rPr>
  </w:style>
  <w:style w:type="paragraph" w:styleId="EndnoteText">
    <w:name w:val="endnote text"/>
    <w:basedOn w:val="Normal"/>
    <w:link w:val="EndnoteTextChar"/>
    <w:uiPriority w:val="99"/>
    <w:rsid w:val="00226810"/>
    <w:pPr>
      <w:ind w:left="357"/>
      <w:jc w:val="left"/>
    </w:pPr>
    <w:rPr>
      <w:rFonts w:ascii="Arial" w:hAnsi="Arial" w:cs="Arial"/>
      <w:sz w:val="20"/>
      <w:szCs w:val="20"/>
    </w:rPr>
  </w:style>
  <w:style w:type="character" w:customStyle="1" w:styleId="EndnoteTextChar">
    <w:name w:val="Endnote Text Char"/>
    <w:basedOn w:val="DefaultParagraphFont"/>
    <w:link w:val="EndnoteText"/>
    <w:uiPriority w:val="99"/>
    <w:rsid w:val="00226810"/>
    <w:rPr>
      <w:rFonts w:ascii="Arial" w:hAnsi="Arial" w:cs="Arial"/>
      <w:sz w:val="20"/>
      <w:szCs w:val="20"/>
      <w:lang w:val="en-GB"/>
    </w:rPr>
  </w:style>
  <w:style w:type="character" w:styleId="EndnoteReference">
    <w:name w:val="endnote reference"/>
    <w:basedOn w:val="DefaultParagraphFont"/>
    <w:uiPriority w:val="99"/>
    <w:rsid w:val="00226810"/>
    <w:rPr>
      <w:rFonts w:ascii="Times New Roman" w:hAnsi="Times New Roman" w:cs="Times New Roman"/>
      <w:vertAlign w:val="superscript"/>
    </w:rPr>
  </w:style>
  <w:style w:type="paragraph" w:styleId="BodyTextIndent3">
    <w:name w:val="Body Text Indent 3"/>
    <w:basedOn w:val="Normal"/>
    <w:link w:val="BodyTextIndent3Char"/>
    <w:uiPriority w:val="99"/>
    <w:rsid w:val="00226810"/>
    <w:pPr>
      <w:ind w:left="720"/>
      <w:jc w:val="left"/>
    </w:pPr>
    <w:rPr>
      <w:rFonts w:ascii="Arial" w:hAnsi="Arial" w:cs="Arial"/>
      <w:color w:val="0000FF"/>
      <w:sz w:val="24"/>
      <w:szCs w:val="24"/>
    </w:rPr>
  </w:style>
  <w:style w:type="character" w:customStyle="1" w:styleId="BodyTextIndent3Char">
    <w:name w:val="Body Text Indent 3 Char"/>
    <w:basedOn w:val="DefaultParagraphFont"/>
    <w:link w:val="BodyTextIndent3"/>
    <w:uiPriority w:val="99"/>
    <w:semiHidden/>
    <w:rsid w:val="00D06909"/>
    <w:rPr>
      <w:rFonts w:ascii="Calibri" w:hAnsi="Calibri" w:cs="Calibri"/>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image" Target="media/image3.emf"/><Relationship Id="rId26" Type="http://schemas.openxmlformats.org/officeDocument/2006/relationships/package" Target="embeddings/Microsoft_Word_Document3.docx"/><Relationship Id="rId3" Type="http://schemas.openxmlformats.org/officeDocument/2006/relationships/styles" Target="styles.xml"/><Relationship Id="rId21" Type="http://schemas.openxmlformats.org/officeDocument/2006/relationships/hyperlink" Target="http://www.ukba.homeoffice.gov.uk/" TargetMode="External"/><Relationship Id="rId34" Type="http://schemas.openxmlformats.org/officeDocument/2006/relationships/image" Target="media/image10.emf"/><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package" Target="embeddings/Microsoft_Word_Document1.docx"/><Relationship Id="rId25" Type="http://schemas.openxmlformats.org/officeDocument/2006/relationships/image" Target="media/image4.emf"/><Relationship Id="rId33"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www.exeter.ac.uk/staff/employment/honorary/visarules/" TargetMode="External"/><Relationship Id="rId29" Type="http://schemas.openxmlformats.org/officeDocument/2006/relationships/package" Target="embeddings/Microsoft_Word_Document4.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http://www.exeter.ac.uk/staff/employment/honorary/" TargetMode="External"/><Relationship Id="rId32" Type="http://schemas.openxmlformats.org/officeDocument/2006/relationships/image" Target="media/image8.wmf"/><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irectory.exeter.ac.uk/" TargetMode="External"/><Relationship Id="rId23" Type="http://schemas.openxmlformats.org/officeDocument/2006/relationships/hyperlink" Target="http://www.ukba.homeoffice.gov.uk/" TargetMode="External"/><Relationship Id="rId28" Type="http://schemas.openxmlformats.org/officeDocument/2006/relationships/image" Target="media/image5.emf"/><Relationship Id="rId36"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package" Target="embeddings/Microsoft_Word_Document2.docx"/><Relationship Id="rId31"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hyperlink" Target="http://www.exeter.ac.uk/staff/employment/honorary/visarules/" TargetMode="External"/><Relationship Id="rId27" Type="http://schemas.openxmlformats.org/officeDocument/2006/relationships/hyperlink" Target="http://www.exeter.ac.uk/staff/employment/recruit/recruitment/templatelibrary/" TargetMode="External"/><Relationship Id="rId30" Type="http://schemas.openxmlformats.org/officeDocument/2006/relationships/image" Target="media/image6.png"/><Relationship Id="rId35"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B2848A-EA40-473C-8382-ECEB3704EFA8}"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en-GB"/>
        </a:p>
      </dgm:t>
    </dgm:pt>
    <dgm:pt modelId="{871131A8-36A4-482E-BA82-7A55C75DF150}">
      <dgm:prSet phldrT="[Text]" custT="1"/>
      <dgm:spPr/>
      <dgm:t>
        <a:bodyPr/>
        <a:lstStyle/>
        <a:p>
          <a:r>
            <a:rPr lang="en-GB" sz="1000" b="1">
              <a:latin typeface="Arial" pitchFamily="34" charset="0"/>
              <a:cs typeface="Arial" pitchFamily="34" charset="0"/>
            </a:rPr>
            <a:t>Associate Status</a:t>
          </a:r>
          <a:r>
            <a:rPr lang="en-GB" sz="1000"/>
            <a:t> </a:t>
          </a:r>
        </a:p>
      </dgm:t>
    </dgm:pt>
    <dgm:pt modelId="{A0F95EED-2CFC-4E69-B3CE-84B23A49556B}" type="parTrans" cxnId="{B743FB32-00A7-4EC2-88A0-690A69F49364}">
      <dgm:prSet/>
      <dgm:spPr/>
      <dgm:t>
        <a:bodyPr/>
        <a:lstStyle/>
        <a:p>
          <a:endParaRPr lang="en-GB"/>
        </a:p>
      </dgm:t>
    </dgm:pt>
    <dgm:pt modelId="{EA09ACC8-B206-4673-9046-F028C362195A}" type="sibTrans" cxnId="{B743FB32-00A7-4EC2-88A0-690A69F49364}">
      <dgm:prSet/>
      <dgm:spPr/>
      <dgm:t>
        <a:bodyPr/>
        <a:lstStyle/>
        <a:p>
          <a:endParaRPr lang="en-GB"/>
        </a:p>
      </dgm:t>
    </dgm:pt>
    <dgm:pt modelId="{33F61C96-2412-4E53-8736-3410C2B74315}">
      <dgm:prSet phldrT="[Text]" custT="1"/>
      <dgm:spPr/>
      <dgm:t>
        <a:bodyPr/>
        <a:lstStyle/>
        <a:p>
          <a:r>
            <a:rPr lang="en-GB" sz="1000">
              <a:latin typeface="Arial" pitchFamily="34" charset="0"/>
              <a:cs typeface="Arial" pitchFamily="34" charset="0"/>
            </a:rPr>
            <a:t>For anyone outside of the University who needs solely IT access and/or a ID card for their role with the University</a:t>
          </a:r>
          <a:endParaRPr lang="en-GB" sz="1000"/>
        </a:p>
      </dgm:t>
    </dgm:pt>
    <dgm:pt modelId="{FB831931-46A3-48C9-B7C9-9E08583CB868}" type="parTrans" cxnId="{5DA7BC77-1CC1-4198-824D-36767440BA4B}">
      <dgm:prSet/>
      <dgm:spPr/>
      <dgm:t>
        <a:bodyPr/>
        <a:lstStyle/>
        <a:p>
          <a:endParaRPr lang="en-GB"/>
        </a:p>
      </dgm:t>
    </dgm:pt>
    <dgm:pt modelId="{645F0398-6703-46EC-AF50-458C4FB3CA49}" type="sibTrans" cxnId="{5DA7BC77-1CC1-4198-824D-36767440BA4B}">
      <dgm:prSet/>
      <dgm:spPr/>
      <dgm:t>
        <a:bodyPr/>
        <a:lstStyle/>
        <a:p>
          <a:endParaRPr lang="en-GB"/>
        </a:p>
      </dgm:t>
    </dgm:pt>
    <dgm:pt modelId="{88C3B630-4EA4-424B-A811-A748929D2A92}">
      <dgm:prSet phldrT="[Text]" custT="1"/>
      <dgm:spPr/>
      <dgm:t>
        <a:bodyPr/>
        <a:lstStyle/>
        <a:p>
          <a:r>
            <a:rPr lang="en-GB" sz="1000">
              <a:latin typeface="Arial" pitchFamily="34" charset="0"/>
              <a:cs typeface="Arial" pitchFamily="34" charset="0"/>
            </a:rPr>
            <a:t>Not a honorary system nor a HR process but a system developed and maintained by IT</a:t>
          </a:r>
          <a:endParaRPr lang="en-GB" sz="1000"/>
        </a:p>
      </dgm:t>
    </dgm:pt>
    <dgm:pt modelId="{F450979D-5B54-4640-9DAA-E5E35A29B75F}" type="parTrans" cxnId="{B3E0C237-2FDC-41B3-9FF1-438E57EF13A9}">
      <dgm:prSet/>
      <dgm:spPr/>
      <dgm:t>
        <a:bodyPr/>
        <a:lstStyle/>
        <a:p>
          <a:endParaRPr lang="en-GB"/>
        </a:p>
      </dgm:t>
    </dgm:pt>
    <dgm:pt modelId="{B081D4B2-5432-4DF7-9904-E904D05A1580}" type="sibTrans" cxnId="{B3E0C237-2FDC-41B3-9FF1-438E57EF13A9}">
      <dgm:prSet/>
      <dgm:spPr/>
      <dgm:t>
        <a:bodyPr/>
        <a:lstStyle/>
        <a:p>
          <a:endParaRPr lang="en-GB"/>
        </a:p>
      </dgm:t>
    </dgm:pt>
    <dgm:pt modelId="{96845B35-DC7C-4E60-BE38-9B87FE2DA3EB}">
      <dgm:prSet phldrT="[Text]" custT="1"/>
      <dgm:spPr/>
      <dgm:t>
        <a:bodyPr/>
        <a:lstStyle/>
        <a:p>
          <a:r>
            <a:rPr lang="en-GB" sz="1000" b="1">
              <a:latin typeface="Arial" pitchFamily="34" charset="0"/>
              <a:cs typeface="Arial" pitchFamily="34" charset="0"/>
            </a:rPr>
            <a:t>Standard Honorary</a:t>
          </a:r>
          <a:endParaRPr lang="en-GB" sz="1000"/>
        </a:p>
      </dgm:t>
    </dgm:pt>
    <dgm:pt modelId="{33ECB381-BB84-4D27-91C1-3C968161A03C}" type="parTrans" cxnId="{893B2059-2CEE-4071-80FA-CC2BF7273D59}">
      <dgm:prSet/>
      <dgm:spPr/>
      <dgm:t>
        <a:bodyPr/>
        <a:lstStyle/>
        <a:p>
          <a:endParaRPr lang="en-GB"/>
        </a:p>
      </dgm:t>
    </dgm:pt>
    <dgm:pt modelId="{945D24FB-F34A-453F-839A-BAD466EE00C2}" type="sibTrans" cxnId="{893B2059-2CEE-4071-80FA-CC2BF7273D59}">
      <dgm:prSet/>
      <dgm:spPr/>
      <dgm:t>
        <a:bodyPr/>
        <a:lstStyle/>
        <a:p>
          <a:endParaRPr lang="en-GB"/>
        </a:p>
      </dgm:t>
    </dgm:pt>
    <dgm:pt modelId="{3261256E-8DC5-4C03-B715-ED5052DCA843}">
      <dgm:prSet phldrT="[Text]" custT="1"/>
      <dgm:spPr/>
      <dgm:t>
        <a:bodyPr/>
        <a:lstStyle/>
        <a:p>
          <a:r>
            <a:rPr lang="en-GB" sz="1000">
              <a:latin typeface="Arial" pitchFamily="34" charset="0"/>
              <a:cs typeface="Arial" pitchFamily="34" charset="0"/>
            </a:rPr>
            <a:t>To engage external individuals with the University's research or education</a:t>
          </a:r>
          <a:r>
            <a:rPr lang="en-GB" sz="1000"/>
            <a:t>  </a:t>
          </a:r>
          <a:r>
            <a:rPr lang="en-GB" sz="1000">
              <a:latin typeface="Arial" pitchFamily="34" charset="0"/>
              <a:cs typeface="Arial" pitchFamily="34" charset="0"/>
            </a:rPr>
            <a:t>objectives</a:t>
          </a:r>
        </a:p>
      </dgm:t>
    </dgm:pt>
    <dgm:pt modelId="{65AB15F6-8230-4D66-90E2-4617F95528E3}" type="parTrans" cxnId="{A1ABEB8A-A1A8-417A-89E0-A3F83FB7D052}">
      <dgm:prSet/>
      <dgm:spPr/>
      <dgm:t>
        <a:bodyPr/>
        <a:lstStyle/>
        <a:p>
          <a:endParaRPr lang="en-GB"/>
        </a:p>
      </dgm:t>
    </dgm:pt>
    <dgm:pt modelId="{2660DAA5-198C-41A6-891B-3BE68F722CD5}" type="sibTrans" cxnId="{A1ABEB8A-A1A8-417A-89E0-A3F83FB7D052}">
      <dgm:prSet/>
      <dgm:spPr/>
      <dgm:t>
        <a:bodyPr/>
        <a:lstStyle/>
        <a:p>
          <a:endParaRPr lang="en-GB"/>
        </a:p>
      </dgm:t>
    </dgm:pt>
    <dgm:pt modelId="{7E809CC9-C510-4053-B9B4-E14F30AF8781}">
      <dgm:prSet phldrT="[Text]" custT="1"/>
      <dgm:spPr/>
      <dgm:t>
        <a:bodyPr/>
        <a:lstStyle/>
        <a:p>
          <a:r>
            <a:rPr lang="en-GB" sz="1000">
              <a:latin typeface="Arial" pitchFamily="34" charset="0"/>
              <a:cs typeface="Arial" pitchFamily="34" charset="0"/>
            </a:rPr>
            <a:t>Academic Clinical Fellows are in this category</a:t>
          </a:r>
        </a:p>
      </dgm:t>
    </dgm:pt>
    <dgm:pt modelId="{65EDA36C-601D-49E3-8CC8-836A75EC05A3}" type="parTrans" cxnId="{0819D920-8776-46DF-91D4-47CF436764AF}">
      <dgm:prSet/>
      <dgm:spPr/>
      <dgm:t>
        <a:bodyPr/>
        <a:lstStyle/>
        <a:p>
          <a:endParaRPr lang="en-GB"/>
        </a:p>
      </dgm:t>
    </dgm:pt>
    <dgm:pt modelId="{9BF6E237-37DC-48F1-B898-9ADC948D13AC}" type="sibTrans" cxnId="{0819D920-8776-46DF-91D4-47CF436764AF}">
      <dgm:prSet/>
      <dgm:spPr/>
      <dgm:t>
        <a:bodyPr/>
        <a:lstStyle/>
        <a:p>
          <a:endParaRPr lang="en-GB"/>
        </a:p>
      </dgm:t>
    </dgm:pt>
    <dgm:pt modelId="{7A70F33F-E336-4629-9B94-12BDFE605E57}">
      <dgm:prSet phldrT="[Text]" custT="1"/>
      <dgm:spPr/>
      <dgm:t>
        <a:bodyPr/>
        <a:lstStyle/>
        <a:p>
          <a:r>
            <a:rPr lang="en-GB" sz="1000" b="1">
              <a:latin typeface="Arial" pitchFamily="34" charset="0"/>
              <a:cs typeface="Arial" pitchFamily="34" charset="0"/>
            </a:rPr>
            <a:t>Clinical Honorary (UCEA)</a:t>
          </a:r>
          <a:endParaRPr lang="en-GB" sz="1000"/>
        </a:p>
      </dgm:t>
    </dgm:pt>
    <dgm:pt modelId="{085E163E-3961-45EE-8796-B79E07314F61}" type="parTrans" cxnId="{EA0B39C2-5A81-48CF-8DCE-FA72C7701D72}">
      <dgm:prSet/>
      <dgm:spPr/>
      <dgm:t>
        <a:bodyPr/>
        <a:lstStyle/>
        <a:p>
          <a:endParaRPr lang="en-GB"/>
        </a:p>
      </dgm:t>
    </dgm:pt>
    <dgm:pt modelId="{F7CC5057-C41C-49F9-B0C7-A287EBB95A8F}" type="sibTrans" cxnId="{EA0B39C2-5A81-48CF-8DCE-FA72C7701D72}">
      <dgm:prSet/>
      <dgm:spPr/>
      <dgm:t>
        <a:bodyPr/>
        <a:lstStyle/>
        <a:p>
          <a:endParaRPr lang="en-GB"/>
        </a:p>
      </dgm:t>
    </dgm:pt>
    <dgm:pt modelId="{59043CF5-1A63-43D9-AD26-19086DED6A2C}">
      <dgm:prSet phldrT="[Text]" custT="1"/>
      <dgm:spPr/>
      <dgm:t>
        <a:bodyPr/>
        <a:lstStyle/>
        <a:p>
          <a:r>
            <a:rPr lang="en-GB" sz="1000">
              <a:latin typeface="Arial" pitchFamily="34" charset="0"/>
              <a:cs typeface="Arial" pitchFamily="34" charset="0"/>
            </a:rPr>
            <a:t>For healthcare employees who carry out a significant role (more than 2 PAs per week and have a significant management role) in either clinical or non-clinical education or research for the University</a:t>
          </a:r>
          <a:endParaRPr lang="en-GB" sz="1000"/>
        </a:p>
      </dgm:t>
    </dgm:pt>
    <dgm:pt modelId="{B3712AA4-4DF4-4338-BBF4-368EE908C40B}" type="parTrans" cxnId="{41EE18B9-DEA4-4A84-8EE7-80109C443737}">
      <dgm:prSet/>
      <dgm:spPr/>
      <dgm:t>
        <a:bodyPr/>
        <a:lstStyle/>
        <a:p>
          <a:endParaRPr lang="en-GB"/>
        </a:p>
      </dgm:t>
    </dgm:pt>
    <dgm:pt modelId="{0A86159C-A1DD-42D7-BA5A-479431D553F9}" type="sibTrans" cxnId="{41EE18B9-DEA4-4A84-8EE7-80109C443737}">
      <dgm:prSet/>
      <dgm:spPr/>
      <dgm:t>
        <a:bodyPr/>
        <a:lstStyle/>
        <a:p>
          <a:endParaRPr lang="en-GB"/>
        </a:p>
      </dgm:t>
    </dgm:pt>
    <dgm:pt modelId="{8ECD8BBA-1E70-4F56-A5BF-98A52F3F2D2B}">
      <dgm:prSet phldrT="[Text]" custT="1"/>
      <dgm:spPr/>
      <dgm:t>
        <a:bodyPr/>
        <a:lstStyle/>
        <a:p>
          <a:r>
            <a:rPr lang="en-GB" sz="1000"/>
            <a:t>The substantive contract is held with the healthcare employer and the honorary appointment is held with the University.  </a:t>
          </a:r>
        </a:p>
      </dgm:t>
    </dgm:pt>
    <dgm:pt modelId="{BF3657E4-229A-4291-B6C7-A4D9C1F36F72}" type="parTrans" cxnId="{CBA7E982-D28F-478F-8BA6-25AE7B8937DE}">
      <dgm:prSet/>
      <dgm:spPr/>
      <dgm:t>
        <a:bodyPr/>
        <a:lstStyle/>
        <a:p>
          <a:endParaRPr lang="en-GB"/>
        </a:p>
      </dgm:t>
    </dgm:pt>
    <dgm:pt modelId="{D899C5EA-E2A7-4007-BD56-9A73A4E34737}" type="sibTrans" cxnId="{CBA7E982-D28F-478F-8BA6-25AE7B8937DE}">
      <dgm:prSet/>
      <dgm:spPr/>
      <dgm:t>
        <a:bodyPr/>
        <a:lstStyle/>
        <a:p>
          <a:endParaRPr lang="en-GB"/>
        </a:p>
      </dgm:t>
    </dgm:pt>
    <dgm:pt modelId="{BED070BD-06BC-491F-BE2A-AFCA7F64AC70}">
      <dgm:prSet phldrT="[Text]" custT="1"/>
      <dgm:spPr/>
      <dgm:t>
        <a:bodyPr/>
        <a:lstStyle/>
        <a:p>
          <a:r>
            <a:rPr lang="en-GB" sz="1000" b="1">
              <a:latin typeface="Arial" pitchFamily="34" charset="0"/>
              <a:cs typeface="Arial" pitchFamily="34" charset="0"/>
            </a:rPr>
            <a:t>Clinical Academics</a:t>
          </a:r>
          <a:endParaRPr lang="en-GB" sz="1000"/>
        </a:p>
      </dgm:t>
    </dgm:pt>
    <dgm:pt modelId="{0C259F2C-3677-45BD-BDBF-6BF952863AE7}" type="parTrans" cxnId="{F388401E-98E1-40E4-BBA8-8F1FFA69BB13}">
      <dgm:prSet/>
      <dgm:spPr/>
      <dgm:t>
        <a:bodyPr/>
        <a:lstStyle/>
        <a:p>
          <a:endParaRPr lang="en-GB"/>
        </a:p>
      </dgm:t>
    </dgm:pt>
    <dgm:pt modelId="{0D9BBA3C-C0F5-4525-9971-CE2BDF9D265D}" type="sibTrans" cxnId="{F388401E-98E1-40E4-BBA8-8F1FFA69BB13}">
      <dgm:prSet/>
      <dgm:spPr/>
      <dgm:t>
        <a:bodyPr/>
        <a:lstStyle/>
        <a:p>
          <a:endParaRPr lang="en-GB"/>
        </a:p>
      </dgm:t>
    </dgm:pt>
    <dgm:pt modelId="{0A00CF79-F4C1-44BC-8DD8-FB80EC4E5DB3}">
      <dgm:prSet phldrT="[Text]" custT="1"/>
      <dgm:spPr/>
      <dgm:t>
        <a:bodyPr/>
        <a:lstStyle/>
        <a:p>
          <a:endParaRPr lang="en-GB" sz="1000">
            <a:latin typeface="Arial" pitchFamily="34" charset="0"/>
            <a:cs typeface="Arial" pitchFamily="34" charset="0"/>
          </a:endParaRPr>
        </a:p>
        <a:p>
          <a:r>
            <a:rPr lang="en-GB" sz="1000">
              <a:latin typeface="Arial" pitchFamily="34" charset="0"/>
              <a:cs typeface="Arial" pitchFamily="34" charset="0"/>
            </a:rPr>
            <a:t>For University academic employees who  have duties for a healthcare provider within their University contract of employment</a:t>
          </a:r>
        </a:p>
        <a:p>
          <a:r>
            <a:rPr lang="en-GB" sz="1000">
              <a:latin typeface="Arial" pitchFamily="34" charset="0"/>
              <a:cs typeface="Arial" pitchFamily="34" charset="0"/>
            </a:rPr>
            <a:t>   </a:t>
          </a:r>
        </a:p>
      </dgm:t>
    </dgm:pt>
    <dgm:pt modelId="{D29DFF6D-69A1-4ACB-8601-3DAA889EC9A6}" type="parTrans" cxnId="{51B0405A-B313-4FB9-9462-BFDCB2A1C483}">
      <dgm:prSet/>
      <dgm:spPr/>
      <dgm:t>
        <a:bodyPr/>
        <a:lstStyle/>
        <a:p>
          <a:endParaRPr lang="en-GB"/>
        </a:p>
      </dgm:t>
    </dgm:pt>
    <dgm:pt modelId="{47C84839-B778-4204-B456-0FCDCEE7E605}" type="sibTrans" cxnId="{51B0405A-B313-4FB9-9462-BFDCB2A1C483}">
      <dgm:prSet/>
      <dgm:spPr/>
      <dgm:t>
        <a:bodyPr/>
        <a:lstStyle/>
        <a:p>
          <a:endParaRPr lang="en-GB"/>
        </a:p>
      </dgm:t>
    </dgm:pt>
    <dgm:pt modelId="{132F5D39-7B45-49DF-9C1E-E6857AB0E891}">
      <dgm:prSet phldrT="[Text]" custT="1"/>
      <dgm:spPr/>
      <dgm:t>
        <a:bodyPr/>
        <a:lstStyle/>
        <a:p>
          <a:r>
            <a:rPr lang="en-GB" sz="1000">
              <a:latin typeface="Arial" pitchFamily="34" charset="0"/>
              <a:cs typeface="Arial" pitchFamily="34" charset="0"/>
            </a:rPr>
            <a:t>The substantive contract is held with the University and the honorary appointment is held with the healthcare provider</a:t>
          </a:r>
          <a:endParaRPr lang="en-GB" sz="1000"/>
        </a:p>
      </dgm:t>
    </dgm:pt>
    <dgm:pt modelId="{56531728-B640-4BD3-B356-3E9466954780}" type="parTrans" cxnId="{053DBBA0-2AF0-4E10-AC28-AF5959217387}">
      <dgm:prSet/>
      <dgm:spPr/>
      <dgm:t>
        <a:bodyPr/>
        <a:lstStyle/>
        <a:p>
          <a:endParaRPr lang="en-GB"/>
        </a:p>
      </dgm:t>
    </dgm:pt>
    <dgm:pt modelId="{7C9B5F51-2925-4D7C-A985-F13F18793FC8}" type="sibTrans" cxnId="{053DBBA0-2AF0-4E10-AC28-AF5959217387}">
      <dgm:prSet/>
      <dgm:spPr/>
      <dgm:t>
        <a:bodyPr/>
        <a:lstStyle/>
        <a:p>
          <a:endParaRPr lang="en-GB"/>
        </a:p>
      </dgm:t>
    </dgm:pt>
    <dgm:pt modelId="{D827584F-E29D-4699-9F3F-5E6764D7F855}">
      <dgm:prSet custT="1"/>
      <dgm:spPr/>
      <dgm:t>
        <a:bodyPr/>
        <a:lstStyle/>
        <a:p>
          <a:r>
            <a:rPr lang="en-GB" sz="1000">
              <a:latin typeface="Arial" pitchFamily="34" charset="0"/>
              <a:cs typeface="Arial" pitchFamily="34" charset="0"/>
            </a:rPr>
            <a:t>See section 2.1 for more information </a:t>
          </a:r>
        </a:p>
      </dgm:t>
    </dgm:pt>
    <dgm:pt modelId="{73ACACB6-A348-451F-97E8-C14AB80B4533}" type="parTrans" cxnId="{FABF9EC3-9BD6-4C00-BFEC-92A987A09F88}">
      <dgm:prSet/>
      <dgm:spPr/>
      <dgm:t>
        <a:bodyPr/>
        <a:lstStyle/>
        <a:p>
          <a:endParaRPr lang="en-GB"/>
        </a:p>
      </dgm:t>
    </dgm:pt>
    <dgm:pt modelId="{6808437C-B486-48DB-9C70-9E20E81116DE}" type="sibTrans" cxnId="{FABF9EC3-9BD6-4C00-BFEC-92A987A09F88}">
      <dgm:prSet/>
      <dgm:spPr/>
      <dgm:t>
        <a:bodyPr/>
        <a:lstStyle/>
        <a:p>
          <a:endParaRPr lang="en-GB"/>
        </a:p>
      </dgm:t>
    </dgm:pt>
    <dgm:pt modelId="{7DC57549-8969-47AF-BC8E-C46B038D7A06}">
      <dgm:prSet custT="1"/>
      <dgm:spPr/>
      <dgm:t>
        <a:bodyPr/>
        <a:lstStyle/>
        <a:p>
          <a:r>
            <a:rPr lang="en-GB" sz="1000" b="0">
              <a:latin typeface="Arial" pitchFamily="34" charset="0"/>
              <a:cs typeface="Arial" pitchFamily="34" charset="0"/>
            </a:rPr>
            <a:t>Not for </a:t>
          </a:r>
          <a:r>
            <a:rPr lang="en-GB" sz="1000">
              <a:latin typeface="Arial" pitchFamily="34" charset="0"/>
              <a:cs typeface="Arial" pitchFamily="34" charset="0"/>
            </a:rPr>
            <a:t>registered students, or any member of staff whether paid through payroll, casual payroll and/or through temporary payments</a:t>
          </a:r>
        </a:p>
      </dgm:t>
    </dgm:pt>
    <dgm:pt modelId="{B521809A-9D48-40B9-BF9F-A67B39EA60DF}" type="parTrans" cxnId="{EAF38EB9-B023-4FD4-AF68-632A1F2E0C7E}">
      <dgm:prSet/>
      <dgm:spPr/>
      <dgm:t>
        <a:bodyPr/>
        <a:lstStyle/>
        <a:p>
          <a:endParaRPr lang="en-GB"/>
        </a:p>
      </dgm:t>
    </dgm:pt>
    <dgm:pt modelId="{8938E148-52CF-4FB2-BC53-A10A776AEE0F}" type="sibTrans" cxnId="{EAF38EB9-B023-4FD4-AF68-632A1F2E0C7E}">
      <dgm:prSet/>
      <dgm:spPr/>
      <dgm:t>
        <a:bodyPr/>
        <a:lstStyle/>
        <a:p>
          <a:endParaRPr lang="en-GB"/>
        </a:p>
      </dgm:t>
    </dgm:pt>
    <dgm:pt modelId="{2FBB5BDD-13B5-4BA7-A913-F13BF4FCE0FB}">
      <dgm:prSet custT="1"/>
      <dgm:spPr/>
      <dgm:t>
        <a:bodyPr/>
        <a:lstStyle/>
        <a:p>
          <a:r>
            <a:rPr lang="en-GB" sz="1000">
              <a:latin typeface="Arial" pitchFamily="34" charset="0"/>
              <a:cs typeface="Arial" pitchFamily="34" charset="0"/>
            </a:rPr>
            <a:t>See section 2.3 for more information </a:t>
          </a:r>
        </a:p>
      </dgm:t>
    </dgm:pt>
    <dgm:pt modelId="{DB50AF85-F0E2-41C4-A032-15B8ADC204C9}" type="parTrans" cxnId="{F963DEB1-7D90-4E93-9CC2-9FD183EBC6FC}">
      <dgm:prSet/>
      <dgm:spPr/>
      <dgm:t>
        <a:bodyPr/>
        <a:lstStyle/>
        <a:p>
          <a:endParaRPr lang="en-GB"/>
        </a:p>
      </dgm:t>
    </dgm:pt>
    <dgm:pt modelId="{C726D781-936F-4C18-813C-CD7810023F16}" type="sibTrans" cxnId="{F963DEB1-7D90-4E93-9CC2-9FD183EBC6FC}">
      <dgm:prSet/>
      <dgm:spPr/>
      <dgm:t>
        <a:bodyPr/>
        <a:lstStyle/>
        <a:p>
          <a:endParaRPr lang="en-GB"/>
        </a:p>
      </dgm:t>
    </dgm:pt>
    <dgm:pt modelId="{5009C914-615E-47A2-8AF7-4624858472B7}">
      <dgm:prSet custT="1"/>
      <dgm:spPr/>
      <dgm:t>
        <a:bodyPr/>
        <a:lstStyle/>
        <a:p>
          <a:r>
            <a:rPr lang="en-GB" sz="1000">
              <a:latin typeface="Arial" pitchFamily="34" charset="0"/>
              <a:cs typeface="Arial" pitchFamily="34" charset="0"/>
            </a:rPr>
            <a:t>See section 2.4 for more information </a:t>
          </a:r>
          <a:endParaRPr lang="en-GB" sz="1000"/>
        </a:p>
      </dgm:t>
    </dgm:pt>
    <dgm:pt modelId="{699DC2D8-71C8-49D0-9B3B-BF29F687CD51}" type="parTrans" cxnId="{C6F6503A-93AD-4450-8182-392F30EAB4E7}">
      <dgm:prSet/>
      <dgm:spPr/>
      <dgm:t>
        <a:bodyPr/>
        <a:lstStyle/>
        <a:p>
          <a:endParaRPr lang="en-GB"/>
        </a:p>
      </dgm:t>
    </dgm:pt>
    <dgm:pt modelId="{1B3D08D2-A55A-4B4E-84F8-D28512EBC786}" type="sibTrans" cxnId="{C6F6503A-93AD-4450-8182-392F30EAB4E7}">
      <dgm:prSet/>
      <dgm:spPr/>
      <dgm:t>
        <a:bodyPr/>
        <a:lstStyle/>
        <a:p>
          <a:endParaRPr lang="en-GB"/>
        </a:p>
      </dgm:t>
    </dgm:pt>
    <dgm:pt modelId="{01C7630F-EAE3-403D-B7D4-AA399E90B5AC}">
      <dgm:prSet custT="1"/>
      <dgm:spPr/>
      <dgm:t>
        <a:bodyPr/>
        <a:lstStyle/>
        <a:p>
          <a:r>
            <a:rPr lang="en-GB" sz="1000">
              <a:latin typeface="Arial" pitchFamily="34" charset="0"/>
              <a:cs typeface="Arial" pitchFamily="34" charset="0"/>
            </a:rPr>
            <a:t>See section 2.2 for more information </a:t>
          </a:r>
          <a:endParaRPr lang="en-GB" sz="1000"/>
        </a:p>
      </dgm:t>
    </dgm:pt>
    <dgm:pt modelId="{7DE7674D-23B5-40F0-B188-DAB5BBEC69A4}" type="parTrans" cxnId="{7B248FD2-9D31-4556-A3F8-B3B3AD1B316D}">
      <dgm:prSet/>
      <dgm:spPr/>
      <dgm:t>
        <a:bodyPr/>
        <a:lstStyle/>
        <a:p>
          <a:endParaRPr lang="en-GB"/>
        </a:p>
      </dgm:t>
    </dgm:pt>
    <dgm:pt modelId="{C61ACE75-47FB-44B0-B6F0-508A067EBB62}" type="sibTrans" cxnId="{7B248FD2-9D31-4556-A3F8-B3B3AD1B316D}">
      <dgm:prSet/>
      <dgm:spPr/>
      <dgm:t>
        <a:bodyPr/>
        <a:lstStyle/>
        <a:p>
          <a:endParaRPr lang="en-GB"/>
        </a:p>
      </dgm:t>
    </dgm:pt>
    <dgm:pt modelId="{15BD7C85-D6A9-45E9-AB72-69EDC5BBCBBA}">
      <dgm:prSet phldrT="[Text]" custT="1"/>
      <dgm:spPr/>
      <dgm:t>
        <a:bodyPr/>
        <a:lstStyle/>
        <a:p>
          <a:r>
            <a:rPr lang="en-GB" sz="1050"/>
            <a:t>Recruitment is carried out jointly between the University and the healthcare provider</a:t>
          </a:r>
        </a:p>
      </dgm:t>
    </dgm:pt>
    <dgm:pt modelId="{3DD5E6EB-6A76-49F2-842D-164E96BC7F2F}" type="parTrans" cxnId="{19F4792F-9207-4EFE-882A-EFB43229996A}">
      <dgm:prSet/>
      <dgm:spPr/>
      <dgm:t>
        <a:bodyPr/>
        <a:lstStyle/>
        <a:p>
          <a:endParaRPr lang="en-GB"/>
        </a:p>
      </dgm:t>
    </dgm:pt>
    <dgm:pt modelId="{63BBCED5-25BD-45E4-A444-FC61C73EF761}" type="sibTrans" cxnId="{19F4792F-9207-4EFE-882A-EFB43229996A}">
      <dgm:prSet/>
      <dgm:spPr/>
      <dgm:t>
        <a:bodyPr/>
        <a:lstStyle/>
        <a:p>
          <a:endParaRPr lang="en-GB"/>
        </a:p>
      </dgm:t>
    </dgm:pt>
    <dgm:pt modelId="{C8DBB72F-E8ED-4974-8A0F-E5CC47F97FE9}">
      <dgm:prSet/>
      <dgm:spPr/>
      <dgm:t>
        <a:bodyPr/>
        <a:lstStyle/>
        <a:p>
          <a:r>
            <a:rPr lang="en-GB" b="0">
              <a:latin typeface="Arial" pitchFamily="34" charset="0"/>
              <a:cs typeface="Arial" pitchFamily="34" charset="0"/>
            </a:rPr>
            <a:t>For clinical academics, recruitment is carried out jointly between the University and the healthcare provider</a:t>
          </a:r>
          <a:endParaRPr lang="en-GB"/>
        </a:p>
      </dgm:t>
    </dgm:pt>
    <dgm:pt modelId="{B8F7829F-EE69-4282-AA17-D8CBA8A60A5D}" type="parTrans" cxnId="{07FFA0AC-63F5-470F-B1C3-8679813A771F}">
      <dgm:prSet/>
      <dgm:spPr/>
      <dgm:t>
        <a:bodyPr/>
        <a:lstStyle/>
        <a:p>
          <a:endParaRPr lang="en-GB"/>
        </a:p>
      </dgm:t>
    </dgm:pt>
    <dgm:pt modelId="{5A70FBEB-2AC0-4E10-AC8E-2B9F7B404461}" type="sibTrans" cxnId="{07FFA0AC-63F5-470F-B1C3-8679813A771F}">
      <dgm:prSet/>
      <dgm:spPr/>
      <dgm:t>
        <a:bodyPr/>
        <a:lstStyle/>
        <a:p>
          <a:endParaRPr lang="en-GB"/>
        </a:p>
      </dgm:t>
    </dgm:pt>
    <dgm:pt modelId="{9044D172-F67A-4128-A9C8-BDE49317B70B}" type="pres">
      <dgm:prSet presAssocID="{96B2848A-EA40-473C-8382-ECEB3704EFA8}" presName="diagram" presStyleCnt="0">
        <dgm:presLayoutVars>
          <dgm:chPref val="1"/>
          <dgm:dir/>
          <dgm:animOne val="branch"/>
          <dgm:animLvl val="lvl"/>
          <dgm:resizeHandles/>
        </dgm:presLayoutVars>
      </dgm:prSet>
      <dgm:spPr/>
      <dgm:t>
        <a:bodyPr/>
        <a:lstStyle/>
        <a:p>
          <a:endParaRPr lang="en-GB"/>
        </a:p>
      </dgm:t>
    </dgm:pt>
    <dgm:pt modelId="{07099B9F-B681-46A9-A77E-CD653E08EA80}" type="pres">
      <dgm:prSet presAssocID="{871131A8-36A4-482E-BA82-7A55C75DF150}" presName="root" presStyleCnt="0"/>
      <dgm:spPr/>
      <dgm:t>
        <a:bodyPr/>
        <a:lstStyle/>
        <a:p>
          <a:endParaRPr lang="en-GB"/>
        </a:p>
      </dgm:t>
    </dgm:pt>
    <dgm:pt modelId="{E9BC5B72-9FC7-463F-B655-D73FD1709A49}" type="pres">
      <dgm:prSet presAssocID="{871131A8-36A4-482E-BA82-7A55C75DF150}" presName="rootComposite" presStyleCnt="0"/>
      <dgm:spPr/>
      <dgm:t>
        <a:bodyPr/>
        <a:lstStyle/>
        <a:p>
          <a:endParaRPr lang="en-GB"/>
        </a:p>
      </dgm:t>
    </dgm:pt>
    <dgm:pt modelId="{0D2951A7-4E0D-4302-8779-C7DD440C8173}" type="pres">
      <dgm:prSet presAssocID="{871131A8-36A4-482E-BA82-7A55C75DF150}" presName="rootText" presStyleLbl="node1" presStyleIdx="0" presStyleCnt="4" custLinFactNeighborX="-87"/>
      <dgm:spPr>
        <a:prstGeom prst="ellipse">
          <a:avLst/>
        </a:prstGeom>
      </dgm:spPr>
      <dgm:t>
        <a:bodyPr/>
        <a:lstStyle/>
        <a:p>
          <a:endParaRPr lang="en-GB"/>
        </a:p>
      </dgm:t>
    </dgm:pt>
    <dgm:pt modelId="{878D85C7-B3A7-420B-BA30-F8A9825EC669}" type="pres">
      <dgm:prSet presAssocID="{871131A8-36A4-482E-BA82-7A55C75DF150}" presName="rootConnector" presStyleLbl="node1" presStyleIdx="0" presStyleCnt="4"/>
      <dgm:spPr/>
      <dgm:t>
        <a:bodyPr/>
        <a:lstStyle/>
        <a:p>
          <a:endParaRPr lang="en-GB"/>
        </a:p>
      </dgm:t>
    </dgm:pt>
    <dgm:pt modelId="{7CFD315E-831D-4827-9A8C-2ED95B362E29}" type="pres">
      <dgm:prSet presAssocID="{871131A8-36A4-482E-BA82-7A55C75DF150}" presName="childShape" presStyleCnt="0"/>
      <dgm:spPr/>
      <dgm:t>
        <a:bodyPr/>
        <a:lstStyle/>
        <a:p>
          <a:endParaRPr lang="en-GB"/>
        </a:p>
      </dgm:t>
    </dgm:pt>
    <dgm:pt modelId="{ED78784E-6171-46CA-8A99-01F480F65995}" type="pres">
      <dgm:prSet presAssocID="{FB831931-46A3-48C9-B7C9-9E08583CB868}" presName="Name13" presStyleLbl="parChTrans1D2" presStyleIdx="0" presStyleCnt="15"/>
      <dgm:spPr/>
      <dgm:t>
        <a:bodyPr/>
        <a:lstStyle/>
        <a:p>
          <a:endParaRPr lang="en-GB"/>
        </a:p>
      </dgm:t>
    </dgm:pt>
    <dgm:pt modelId="{675065FE-0EFC-4978-B09D-35996F633951}" type="pres">
      <dgm:prSet presAssocID="{33F61C96-2412-4E53-8736-3410C2B74315}" presName="childText" presStyleLbl="bgAcc1" presStyleIdx="0" presStyleCnt="15" custScaleY="385388">
        <dgm:presLayoutVars>
          <dgm:bulletEnabled val="1"/>
        </dgm:presLayoutVars>
      </dgm:prSet>
      <dgm:spPr/>
      <dgm:t>
        <a:bodyPr/>
        <a:lstStyle/>
        <a:p>
          <a:endParaRPr lang="en-GB"/>
        </a:p>
      </dgm:t>
    </dgm:pt>
    <dgm:pt modelId="{241DAA9A-5092-46E6-8971-53E1B901D3CE}" type="pres">
      <dgm:prSet presAssocID="{F450979D-5B54-4640-9DAA-E5E35A29B75F}" presName="Name13" presStyleLbl="parChTrans1D2" presStyleIdx="1" presStyleCnt="15"/>
      <dgm:spPr/>
      <dgm:t>
        <a:bodyPr/>
        <a:lstStyle/>
        <a:p>
          <a:endParaRPr lang="en-GB"/>
        </a:p>
      </dgm:t>
    </dgm:pt>
    <dgm:pt modelId="{F4C4B2D1-B7D8-4148-9A8D-185F56388DCF}" type="pres">
      <dgm:prSet presAssocID="{88C3B630-4EA4-424B-A811-A748929D2A92}" presName="childText" presStyleLbl="bgAcc1" presStyleIdx="1" presStyleCnt="15" custScaleY="355109" custLinFactNeighborX="2062" custLinFactNeighborY="32997">
        <dgm:presLayoutVars>
          <dgm:bulletEnabled val="1"/>
        </dgm:presLayoutVars>
      </dgm:prSet>
      <dgm:spPr/>
      <dgm:t>
        <a:bodyPr/>
        <a:lstStyle/>
        <a:p>
          <a:endParaRPr lang="en-GB"/>
        </a:p>
      </dgm:t>
    </dgm:pt>
    <dgm:pt modelId="{E4BF09D3-F3F1-4C89-AA5B-D0562FE88123}" type="pres">
      <dgm:prSet presAssocID="{73ACACB6-A348-451F-97E8-C14AB80B4533}" presName="Name13" presStyleLbl="parChTrans1D2" presStyleIdx="2" presStyleCnt="15"/>
      <dgm:spPr/>
      <dgm:t>
        <a:bodyPr/>
        <a:lstStyle/>
        <a:p>
          <a:endParaRPr lang="en-GB"/>
        </a:p>
      </dgm:t>
    </dgm:pt>
    <dgm:pt modelId="{FF0D0C7F-6E4A-40AB-9A2D-164DC54EBE30}" type="pres">
      <dgm:prSet presAssocID="{D827584F-E29D-4699-9F3F-5E6764D7F855}" presName="childText" presStyleLbl="bgAcc1" presStyleIdx="2" presStyleCnt="15" custScaleY="165934" custLinFactNeighborX="-2062" custLinFactNeighborY="99905">
        <dgm:presLayoutVars>
          <dgm:bulletEnabled val="1"/>
        </dgm:presLayoutVars>
      </dgm:prSet>
      <dgm:spPr/>
      <dgm:t>
        <a:bodyPr/>
        <a:lstStyle/>
        <a:p>
          <a:endParaRPr lang="en-GB"/>
        </a:p>
      </dgm:t>
    </dgm:pt>
    <dgm:pt modelId="{05E84177-ADFB-4F25-8039-1228A5D7E93A}" type="pres">
      <dgm:prSet presAssocID="{96845B35-DC7C-4E60-BE38-9B87FE2DA3EB}" presName="root" presStyleCnt="0"/>
      <dgm:spPr/>
      <dgm:t>
        <a:bodyPr/>
        <a:lstStyle/>
        <a:p>
          <a:endParaRPr lang="en-GB"/>
        </a:p>
      </dgm:t>
    </dgm:pt>
    <dgm:pt modelId="{1B3EFA78-2ABC-45B8-AA43-A1C9AB2BEC33}" type="pres">
      <dgm:prSet presAssocID="{96845B35-DC7C-4E60-BE38-9B87FE2DA3EB}" presName="rootComposite" presStyleCnt="0"/>
      <dgm:spPr/>
      <dgm:t>
        <a:bodyPr/>
        <a:lstStyle/>
        <a:p>
          <a:endParaRPr lang="en-GB"/>
        </a:p>
      </dgm:t>
    </dgm:pt>
    <dgm:pt modelId="{553301AE-7201-4639-9266-7D82DB45AC12}" type="pres">
      <dgm:prSet presAssocID="{96845B35-DC7C-4E60-BE38-9B87FE2DA3EB}" presName="rootText" presStyleLbl="node1" presStyleIdx="1" presStyleCnt="4"/>
      <dgm:spPr/>
      <dgm:t>
        <a:bodyPr/>
        <a:lstStyle/>
        <a:p>
          <a:endParaRPr lang="en-GB"/>
        </a:p>
      </dgm:t>
    </dgm:pt>
    <dgm:pt modelId="{92F485F2-43F7-4C62-87E7-FC40EBF73057}" type="pres">
      <dgm:prSet presAssocID="{96845B35-DC7C-4E60-BE38-9B87FE2DA3EB}" presName="rootConnector" presStyleLbl="node1" presStyleIdx="1" presStyleCnt="4"/>
      <dgm:spPr/>
      <dgm:t>
        <a:bodyPr/>
        <a:lstStyle/>
        <a:p>
          <a:endParaRPr lang="en-GB"/>
        </a:p>
      </dgm:t>
    </dgm:pt>
    <dgm:pt modelId="{0C30291D-4ACB-4932-BFD2-17A38F58D123}" type="pres">
      <dgm:prSet presAssocID="{96845B35-DC7C-4E60-BE38-9B87FE2DA3EB}" presName="childShape" presStyleCnt="0"/>
      <dgm:spPr/>
      <dgm:t>
        <a:bodyPr/>
        <a:lstStyle/>
        <a:p>
          <a:endParaRPr lang="en-GB"/>
        </a:p>
      </dgm:t>
    </dgm:pt>
    <dgm:pt modelId="{A61515AE-EE2D-4594-94C8-AADA09430D43}" type="pres">
      <dgm:prSet presAssocID="{65AB15F6-8230-4D66-90E2-4617F95528E3}" presName="Name13" presStyleLbl="parChTrans1D2" presStyleIdx="3" presStyleCnt="15"/>
      <dgm:spPr/>
      <dgm:t>
        <a:bodyPr/>
        <a:lstStyle/>
        <a:p>
          <a:endParaRPr lang="en-GB"/>
        </a:p>
      </dgm:t>
    </dgm:pt>
    <dgm:pt modelId="{FD398626-E64F-42B0-8265-8A8E00A0D477}" type="pres">
      <dgm:prSet presAssocID="{3261256E-8DC5-4C03-B715-ED5052DCA843}" presName="childText" presStyleLbl="bgAcc1" presStyleIdx="3" presStyleCnt="15" custScaleY="254376">
        <dgm:presLayoutVars>
          <dgm:bulletEnabled val="1"/>
        </dgm:presLayoutVars>
      </dgm:prSet>
      <dgm:spPr/>
      <dgm:t>
        <a:bodyPr/>
        <a:lstStyle/>
        <a:p>
          <a:endParaRPr lang="en-GB"/>
        </a:p>
      </dgm:t>
    </dgm:pt>
    <dgm:pt modelId="{0DBC83E3-48B9-4954-8698-C9091AD9ADFF}" type="pres">
      <dgm:prSet presAssocID="{65EDA36C-601D-49E3-8CC8-836A75EC05A3}" presName="Name13" presStyleLbl="parChTrans1D2" presStyleIdx="4" presStyleCnt="15"/>
      <dgm:spPr/>
      <dgm:t>
        <a:bodyPr/>
        <a:lstStyle/>
        <a:p>
          <a:endParaRPr lang="en-GB"/>
        </a:p>
      </dgm:t>
    </dgm:pt>
    <dgm:pt modelId="{C409FD4A-53B0-4729-AB2F-9BB1659DE97C}" type="pres">
      <dgm:prSet presAssocID="{7E809CC9-C510-4053-B9B4-E14F30AF8781}" presName="childText" presStyleLbl="bgAcc1" presStyleIdx="4" presStyleCnt="15" custScaleY="128969" custLinFactNeighborY="18149">
        <dgm:presLayoutVars>
          <dgm:bulletEnabled val="1"/>
        </dgm:presLayoutVars>
      </dgm:prSet>
      <dgm:spPr/>
      <dgm:t>
        <a:bodyPr/>
        <a:lstStyle/>
        <a:p>
          <a:endParaRPr lang="en-GB"/>
        </a:p>
      </dgm:t>
    </dgm:pt>
    <dgm:pt modelId="{7947BB62-F9CD-4536-BB64-4A6353047F63}" type="pres">
      <dgm:prSet presAssocID="{B521809A-9D48-40B9-BF9F-A67B39EA60DF}" presName="Name13" presStyleLbl="parChTrans1D2" presStyleIdx="5" presStyleCnt="15"/>
      <dgm:spPr/>
      <dgm:t>
        <a:bodyPr/>
        <a:lstStyle/>
        <a:p>
          <a:endParaRPr lang="en-GB"/>
        </a:p>
      </dgm:t>
    </dgm:pt>
    <dgm:pt modelId="{AE492D4C-924A-4077-98BC-C3B12D7BF22A}" type="pres">
      <dgm:prSet presAssocID="{7DC57549-8969-47AF-BC8E-C46B038D7A06}" presName="childText" presStyleLbl="bgAcc1" presStyleIdx="5" presStyleCnt="15" custScaleY="336748" custLinFactNeighborX="2062" custLinFactNeighborY="61047">
        <dgm:presLayoutVars>
          <dgm:bulletEnabled val="1"/>
        </dgm:presLayoutVars>
      </dgm:prSet>
      <dgm:spPr/>
      <dgm:t>
        <a:bodyPr/>
        <a:lstStyle/>
        <a:p>
          <a:endParaRPr lang="en-GB"/>
        </a:p>
      </dgm:t>
    </dgm:pt>
    <dgm:pt modelId="{642F3C64-ACC1-4A52-9A8E-AED1F4B0597C}" type="pres">
      <dgm:prSet presAssocID="{7DE7674D-23B5-40F0-B188-DAB5BBEC69A4}" presName="Name13" presStyleLbl="parChTrans1D2" presStyleIdx="6" presStyleCnt="15"/>
      <dgm:spPr/>
      <dgm:t>
        <a:bodyPr/>
        <a:lstStyle/>
        <a:p>
          <a:endParaRPr lang="en-GB"/>
        </a:p>
      </dgm:t>
    </dgm:pt>
    <dgm:pt modelId="{F36E3DCC-31AE-4CEC-9CB2-DB68A3E95BF2}" type="pres">
      <dgm:prSet presAssocID="{01C7630F-EAE3-403D-B7D4-AA399E90B5AC}" presName="childText" presStyleLbl="bgAcc1" presStyleIdx="6" presStyleCnt="15" custScaleY="168143" custLinFactNeighborX="-2065" custLinFactNeighborY="94750">
        <dgm:presLayoutVars>
          <dgm:bulletEnabled val="1"/>
        </dgm:presLayoutVars>
      </dgm:prSet>
      <dgm:spPr/>
      <dgm:t>
        <a:bodyPr/>
        <a:lstStyle/>
        <a:p>
          <a:endParaRPr lang="en-GB"/>
        </a:p>
      </dgm:t>
    </dgm:pt>
    <dgm:pt modelId="{7251D557-7DD3-437F-9608-61BDF630A63A}" type="pres">
      <dgm:prSet presAssocID="{7A70F33F-E336-4629-9B94-12BDFE605E57}" presName="root" presStyleCnt="0"/>
      <dgm:spPr/>
      <dgm:t>
        <a:bodyPr/>
        <a:lstStyle/>
        <a:p>
          <a:endParaRPr lang="en-GB"/>
        </a:p>
      </dgm:t>
    </dgm:pt>
    <dgm:pt modelId="{0C602087-F29D-4F85-83EE-DA7F0449820E}" type="pres">
      <dgm:prSet presAssocID="{7A70F33F-E336-4629-9B94-12BDFE605E57}" presName="rootComposite" presStyleCnt="0"/>
      <dgm:spPr/>
      <dgm:t>
        <a:bodyPr/>
        <a:lstStyle/>
        <a:p>
          <a:endParaRPr lang="en-GB"/>
        </a:p>
      </dgm:t>
    </dgm:pt>
    <dgm:pt modelId="{604B8531-68A1-487C-AC4D-8169C51971B3}" type="pres">
      <dgm:prSet presAssocID="{7A70F33F-E336-4629-9B94-12BDFE605E57}" presName="rootText" presStyleLbl="node1" presStyleIdx="2" presStyleCnt="4"/>
      <dgm:spPr/>
      <dgm:t>
        <a:bodyPr/>
        <a:lstStyle/>
        <a:p>
          <a:endParaRPr lang="en-GB"/>
        </a:p>
      </dgm:t>
    </dgm:pt>
    <dgm:pt modelId="{0DE5F1A4-A1A8-468E-A7E4-9ACCC7C671B9}" type="pres">
      <dgm:prSet presAssocID="{7A70F33F-E336-4629-9B94-12BDFE605E57}" presName="rootConnector" presStyleLbl="node1" presStyleIdx="2" presStyleCnt="4"/>
      <dgm:spPr/>
      <dgm:t>
        <a:bodyPr/>
        <a:lstStyle/>
        <a:p>
          <a:endParaRPr lang="en-GB"/>
        </a:p>
      </dgm:t>
    </dgm:pt>
    <dgm:pt modelId="{4FB609C1-6FD1-4F9E-B061-6B3154776B1D}" type="pres">
      <dgm:prSet presAssocID="{7A70F33F-E336-4629-9B94-12BDFE605E57}" presName="childShape" presStyleCnt="0"/>
      <dgm:spPr/>
      <dgm:t>
        <a:bodyPr/>
        <a:lstStyle/>
        <a:p>
          <a:endParaRPr lang="en-GB"/>
        </a:p>
      </dgm:t>
    </dgm:pt>
    <dgm:pt modelId="{F4AF156A-4CE5-4859-BFC9-521812B46F4C}" type="pres">
      <dgm:prSet presAssocID="{B3712AA4-4DF4-4338-BBF4-368EE908C40B}" presName="Name13" presStyleLbl="parChTrans1D2" presStyleIdx="7" presStyleCnt="15"/>
      <dgm:spPr/>
      <dgm:t>
        <a:bodyPr/>
        <a:lstStyle/>
        <a:p>
          <a:endParaRPr lang="en-GB"/>
        </a:p>
      </dgm:t>
    </dgm:pt>
    <dgm:pt modelId="{6243E167-5B94-4F39-B474-A26A53A2F01E}" type="pres">
      <dgm:prSet presAssocID="{59043CF5-1A63-43D9-AD26-19086DED6A2C}" presName="childText" presStyleLbl="bgAcc1" presStyleIdx="7" presStyleCnt="15" custScaleY="370599">
        <dgm:presLayoutVars>
          <dgm:bulletEnabled val="1"/>
        </dgm:presLayoutVars>
      </dgm:prSet>
      <dgm:spPr/>
      <dgm:t>
        <a:bodyPr/>
        <a:lstStyle/>
        <a:p>
          <a:endParaRPr lang="en-GB"/>
        </a:p>
      </dgm:t>
    </dgm:pt>
    <dgm:pt modelId="{E972A355-701E-4EE0-B222-20BA4FB8F49C}" type="pres">
      <dgm:prSet presAssocID="{BF3657E4-229A-4291-B6C7-A4D9C1F36F72}" presName="Name13" presStyleLbl="parChTrans1D2" presStyleIdx="8" presStyleCnt="15"/>
      <dgm:spPr/>
      <dgm:t>
        <a:bodyPr/>
        <a:lstStyle/>
        <a:p>
          <a:endParaRPr lang="en-GB"/>
        </a:p>
      </dgm:t>
    </dgm:pt>
    <dgm:pt modelId="{48E60728-E7CA-4DAF-B47B-E6322931FDCB}" type="pres">
      <dgm:prSet presAssocID="{8ECD8BBA-1E70-4F56-A5BF-98A52F3F2D2B}" presName="childText" presStyleLbl="bgAcc1" presStyleIdx="8" presStyleCnt="15" custScaleY="239047">
        <dgm:presLayoutVars>
          <dgm:bulletEnabled val="1"/>
        </dgm:presLayoutVars>
      </dgm:prSet>
      <dgm:spPr/>
      <dgm:t>
        <a:bodyPr/>
        <a:lstStyle/>
        <a:p>
          <a:endParaRPr lang="en-GB"/>
        </a:p>
      </dgm:t>
    </dgm:pt>
    <dgm:pt modelId="{8B6ABC9E-2774-4CBA-B9EA-2EE123DE0A86}" type="pres">
      <dgm:prSet presAssocID="{DB50AF85-F0E2-41C4-A032-15B8ADC204C9}" presName="Name13" presStyleLbl="parChTrans1D2" presStyleIdx="9" presStyleCnt="15"/>
      <dgm:spPr/>
      <dgm:t>
        <a:bodyPr/>
        <a:lstStyle/>
        <a:p>
          <a:endParaRPr lang="en-GB"/>
        </a:p>
      </dgm:t>
    </dgm:pt>
    <dgm:pt modelId="{43E890C1-9E13-4E8B-90AA-D9B967025AC6}" type="pres">
      <dgm:prSet presAssocID="{2FBB5BDD-13B5-4BA7-A913-F13BF4FCE0FB}" presName="childText" presStyleLbl="bgAcc1" presStyleIdx="9" presStyleCnt="15" custScaleY="166390" custLinFactY="100000" custLinFactNeighborX="-2063" custLinFactNeighborY="178380">
        <dgm:presLayoutVars>
          <dgm:bulletEnabled val="1"/>
        </dgm:presLayoutVars>
      </dgm:prSet>
      <dgm:spPr/>
      <dgm:t>
        <a:bodyPr/>
        <a:lstStyle/>
        <a:p>
          <a:endParaRPr lang="en-GB"/>
        </a:p>
      </dgm:t>
    </dgm:pt>
    <dgm:pt modelId="{BD249387-1E4F-435D-BE97-2C940CDEEED6}" type="pres">
      <dgm:prSet presAssocID="{3DD5E6EB-6A76-49F2-842D-164E96BC7F2F}" presName="Name13" presStyleLbl="parChTrans1D2" presStyleIdx="10" presStyleCnt="15"/>
      <dgm:spPr/>
      <dgm:t>
        <a:bodyPr/>
        <a:lstStyle/>
        <a:p>
          <a:endParaRPr lang="en-GB"/>
        </a:p>
      </dgm:t>
    </dgm:pt>
    <dgm:pt modelId="{6A49F7C7-2185-41F1-BEF3-3885E087BCB7}" type="pres">
      <dgm:prSet presAssocID="{15BD7C85-D6A9-45E9-AB72-69EDC5BBCBBA}" presName="childText" presStyleLbl="bgAcc1" presStyleIdx="10" presStyleCnt="15" custScaleY="238531" custLinFactY="-89740" custLinFactNeighborX="-2062" custLinFactNeighborY="-100000">
        <dgm:presLayoutVars>
          <dgm:bulletEnabled val="1"/>
        </dgm:presLayoutVars>
      </dgm:prSet>
      <dgm:spPr/>
      <dgm:t>
        <a:bodyPr/>
        <a:lstStyle/>
        <a:p>
          <a:endParaRPr lang="en-GB"/>
        </a:p>
      </dgm:t>
    </dgm:pt>
    <dgm:pt modelId="{090D926D-974B-48F0-9353-44547D3487E5}" type="pres">
      <dgm:prSet presAssocID="{BED070BD-06BC-491F-BE2A-AFCA7F64AC70}" presName="root" presStyleCnt="0"/>
      <dgm:spPr/>
      <dgm:t>
        <a:bodyPr/>
        <a:lstStyle/>
        <a:p>
          <a:endParaRPr lang="en-GB"/>
        </a:p>
      </dgm:t>
    </dgm:pt>
    <dgm:pt modelId="{4946B9A6-91A3-4D64-A523-969AD21212B1}" type="pres">
      <dgm:prSet presAssocID="{BED070BD-06BC-491F-BE2A-AFCA7F64AC70}" presName="rootComposite" presStyleCnt="0"/>
      <dgm:spPr/>
      <dgm:t>
        <a:bodyPr/>
        <a:lstStyle/>
        <a:p>
          <a:endParaRPr lang="en-GB"/>
        </a:p>
      </dgm:t>
    </dgm:pt>
    <dgm:pt modelId="{BACEB4E1-4F07-4852-BEA0-C9D0EF7C0743}" type="pres">
      <dgm:prSet presAssocID="{BED070BD-06BC-491F-BE2A-AFCA7F64AC70}" presName="rootText" presStyleLbl="node1" presStyleIdx="3" presStyleCnt="4"/>
      <dgm:spPr>
        <a:prstGeom prst="ellipse">
          <a:avLst/>
        </a:prstGeom>
      </dgm:spPr>
      <dgm:t>
        <a:bodyPr/>
        <a:lstStyle/>
        <a:p>
          <a:endParaRPr lang="en-GB"/>
        </a:p>
      </dgm:t>
    </dgm:pt>
    <dgm:pt modelId="{71484B8D-1E7C-4122-9934-34D72E023B49}" type="pres">
      <dgm:prSet presAssocID="{BED070BD-06BC-491F-BE2A-AFCA7F64AC70}" presName="rootConnector" presStyleLbl="node1" presStyleIdx="3" presStyleCnt="4"/>
      <dgm:spPr/>
      <dgm:t>
        <a:bodyPr/>
        <a:lstStyle/>
        <a:p>
          <a:endParaRPr lang="en-GB"/>
        </a:p>
      </dgm:t>
    </dgm:pt>
    <dgm:pt modelId="{A3457B77-D858-4225-8A96-C1583F639137}" type="pres">
      <dgm:prSet presAssocID="{BED070BD-06BC-491F-BE2A-AFCA7F64AC70}" presName="childShape" presStyleCnt="0"/>
      <dgm:spPr/>
      <dgm:t>
        <a:bodyPr/>
        <a:lstStyle/>
        <a:p>
          <a:endParaRPr lang="en-GB"/>
        </a:p>
      </dgm:t>
    </dgm:pt>
    <dgm:pt modelId="{2D286924-E88D-40AC-A0D8-34C7BA257A60}" type="pres">
      <dgm:prSet presAssocID="{D29DFF6D-69A1-4ACB-8601-3DAA889EC9A6}" presName="Name13" presStyleLbl="parChTrans1D2" presStyleIdx="11" presStyleCnt="15"/>
      <dgm:spPr/>
      <dgm:t>
        <a:bodyPr/>
        <a:lstStyle/>
        <a:p>
          <a:endParaRPr lang="en-GB"/>
        </a:p>
      </dgm:t>
    </dgm:pt>
    <dgm:pt modelId="{DB1EA1F2-870D-4281-B1CF-366890CEBEAC}" type="pres">
      <dgm:prSet presAssocID="{0A00CF79-F4C1-44BC-8DD8-FB80EC4E5DB3}" presName="childText" presStyleLbl="bgAcc1" presStyleIdx="11" presStyleCnt="15" custScaleY="318850">
        <dgm:presLayoutVars>
          <dgm:bulletEnabled val="1"/>
        </dgm:presLayoutVars>
      </dgm:prSet>
      <dgm:spPr/>
      <dgm:t>
        <a:bodyPr/>
        <a:lstStyle/>
        <a:p>
          <a:endParaRPr lang="en-GB"/>
        </a:p>
      </dgm:t>
    </dgm:pt>
    <dgm:pt modelId="{F113DAF1-DA59-4A96-BA16-4DC9FC8BF0D8}" type="pres">
      <dgm:prSet presAssocID="{56531728-B640-4BD3-B356-3E9466954780}" presName="Name13" presStyleLbl="parChTrans1D2" presStyleIdx="12" presStyleCnt="15"/>
      <dgm:spPr/>
      <dgm:t>
        <a:bodyPr/>
        <a:lstStyle/>
        <a:p>
          <a:endParaRPr lang="en-GB"/>
        </a:p>
      </dgm:t>
    </dgm:pt>
    <dgm:pt modelId="{F7F2672E-E349-4C3A-8BDD-3843543D8125}" type="pres">
      <dgm:prSet presAssocID="{132F5D39-7B45-49DF-9C1E-E6857AB0E891}" presName="childText" presStyleLbl="bgAcc1" presStyleIdx="12" presStyleCnt="15" custScaleY="269060" custLinFactNeighborX="109" custLinFactNeighborY="3299">
        <dgm:presLayoutVars>
          <dgm:bulletEnabled val="1"/>
        </dgm:presLayoutVars>
      </dgm:prSet>
      <dgm:spPr/>
      <dgm:t>
        <a:bodyPr/>
        <a:lstStyle/>
        <a:p>
          <a:endParaRPr lang="en-GB"/>
        </a:p>
      </dgm:t>
    </dgm:pt>
    <dgm:pt modelId="{F7C314D4-9439-43FF-B263-15110B6DC2E8}" type="pres">
      <dgm:prSet presAssocID="{699DC2D8-71C8-49D0-9B3B-BF29F687CD51}" presName="Name13" presStyleLbl="parChTrans1D2" presStyleIdx="13" presStyleCnt="15"/>
      <dgm:spPr/>
      <dgm:t>
        <a:bodyPr/>
        <a:lstStyle/>
        <a:p>
          <a:endParaRPr lang="en-GB"/>
        </a:p>
      </dgm:t>
    </dgm:pt>
    <dgm:pt modelId="{807339E5-4035-4CCC-A3D6-15C824BCA97C}" type="pres">
      <dgm:prSet presAssocID="{5009C914-615E-47A2-8AF7-4624858472B7}" presName="childText" presStyleLbl="bgAcc1" presStyleIdx="13" presStyleCnt="15" custScaleX="90674" custScaleY="166390" custLinFactY="100000" custLinFactNeighborX="1030" custLinFactNeighborY="153686">
        <dgm:presLayoutVars>
          <dgm:bulletEnabled val="1"/>
        </dgm:presLayoutVars>
      </dgm:prSet>
      <dgm:spPr/>
      <dgm:t>
        <a:bodyPr/>
        <a:lstStyle/>
        <a:p>
          <a:endParaRPr lang="en-GB"/>
        </a:p>
      </dgm:t>
    </dgm:pt>
    <dgm:pt modelId="{27F0F72B-0991-452C-823D-D37658829437}" type="pres">
      <dgm:prSet presAssocID="{B8F7829F-EE69-4282-AA17-D8CBA8A60A5D}" presName="Name13" presStyleLbl="parChTrans1D2" presStyleIdx="14" presStyleCnt="15"/>
      <dgm:spPr/>
      <dgm:t>
        <a:bodyPr/>
        <a:lstStyle/>
        <a:p>
          <a:endParaRPr lang="en-GB"/>
        </a:p>
      </dgm:t>
    </dgm:pt>
    <dgm:pt modelId="{0BB137FF-9DAC-4221-9C74-EA2F838CEAFF}" type="pres">
      <dgm:prSet presAssocID="{C8DBB72F-E8ED-4974-8A0F-E5CC47F97FE9}" presName="childText" presStyleLbl="bgAcc1" presStyleIdx="14" presStyleCnt="15" custScaleY="229316" custLinFactY="-89739" custLinFactNeighborX="109" custLinFactNeighborY="-100000">
        <dgm:presLayoutVars>
          <dgm:bulletEnabled val="1"/>
        </dgm:presLayoutVars>
      </dgm:prSet>
      <dgm:spPr/>
      <dgm:t>
        <a:bodyPr/>
        <a:lstStyle/>
        <a:p>
          <a:endParaRPr lang="en-GB"/>
        </a:p>
      </dgm:t>
    </dgm:pt>
  </dgm:ptLst>
  <dgm:cxnLst>
    <dgm:cxn modelId="{EC542A4E-8DC2-4666-A256-9F0EBA832BC2}" type="presOf" srcId="{3261256E-8DC5-4C03-B715-ED5052DCA843}" destId="{FD398626-E64F-42B0-8265-8A8E00A0D477}" srcOrd="0" destOrd="0" presId="urn:microsoft.com/office/officeart/2005/8/layout/hierarchy3"/>
    <dgm:cxn modelId="{7D9E2D7D-4792-4CA1-A236-87DABCF63C72}" type="presOf" srcId="{01C7630F-EAE3-403D-B7D4-AA399E90B5AC}" destId="{F36E3DCC-31AE-4CEC-9CB2-DB68A3E95BF2}" srcOrd="0" destOrd="0" presId="urn:microsoft.com/office/officeart/2005/8/layout/hierarchy3"/>
    <dgm:cxn modelId="{5DA7BC77-1CC1-4198-824D-36767440BA4B}" srcId="{871131A8-36A4-482E-BA82-7A55C75DF150}" destId="{33F61C96-2412-4E53-8736-3410C2B74315}" srcOrd="0" destOrd="0" parTransId="{FB831931-46A3-48C9-B7C9-9E08583CB868}" sibTransId="{645F0398-6703-46EC-AF50-458C4FB3CA49}"/>
    <dgm:cxn modelId="{51B0405A-B313-4FB9-9462-BFDCB2A1C483}" srcId="{BED070BD-06BC-491F-BE2A-AFCA7F64AC70}" destId="{0A00CF79-F4C1-44BC-8DD8-FB80EC4E5DB3}" srcOrd="0" destOrd="0" parTransId="{D29DFF6D-69A1-4ACB-8601-3DAA889EC9A6}" sibTransId="{47C84839-B778-4204-B456-0FCDCEE7E605}"/>
    <dgm:cxn modelId="{9668F573-9073-4006-A22B-1070AFC753BF}" type="presOf" srcId="{65AB15F6-8230-4D66-90E2-4617F95528E3}" destId="{A61515AE-EE2D-4594-94C8-AADA09430D43}" srcOrd="0" destOrd="0" presId="urn:microsoft.com/office/officeart/2005/8/layout/hierarchy3"/>
    <dgm:cxn modelId="{B6ED72F3-1E24-49D6-A5A5-DF120F7BB21A}" type="presOf" srcId="{D29DFF6D-69A1-4ACB-8601-3DAA889EC9A6}" destId="{2D286924-E88D-40AC-A0D8-34C7BA257A60}" srcOrd="0" destOrd="0" presId="urn:microsoft.com/office/officeart/2005/8/layout/hierarchy3"/>
    <dgm:cxn modelId="{1A342261-72D0-4D36-87EF-4208B00C797C}" type="presOf" srcId="{699DC2D8-71C8-49D0-9B3B-BF29F687CD51}" destId="{F7C314D4-9439-43FF-B263-15110B6DC2E8}" srcOrd="0" destOrd="0" presId="urn:microsoft.com/office/officeart/2005/8/layout/hierarchy3"/>
    <dgm:cxn modelId="{B1D74C2B-1B22-4F84-9582-5D2163F8F3AA}" type="presOf" srcId="{7DC57549-8969-47AF-BC8E-C46B038D7A06}" destId="{AE492D4C-924A-4077-98BC-C3B12D7BF22A}" srcOrd="0" destOrd="0" presId="urn:microsoft.com/office/officeart/2005/8/layout/hierarchy3"/>
    <dgm:cxn modelId="{F963DEB1-7D90-4E93-9CC2-9FD183EBC6FC}" srcId="{7A70F33F-E336-4629-9B94-12BDFE605E57}" destId="{2FBB5BDD-13B5-4BA7-A913-F13BF4FCE0FB}" srcOrd="2" destOrd="0" parTransId="{DB50AF85-F0E2-41C4-A032-15B8ADC204C9}" sibTransId="{C726D781-936F-4C18-813C-CD7810023F16}"/>
    <dgm:cxn modelId="{893B2059-2CEE-4071-80FA-CC2BF7273D59}" srcId="{96B2848A-EA40-473C-8382-ECEB3704EFA8}" destId="{96845B35-DC7C-4E60-BE38-9B87FE2DA3EB}" srcOrd="1" destOrd="0" parTransId="{33ECB381-BB84-4D27-91C1-3C968161A03C}" sibTransId="{945D24FB-F34A-453F-839A-BAD466EE00C2}"/>
    <dgm:cxn modelId="{899B92A0-E35E-49B3-8B80-B44E3BE4DDA7}" type="presOf" srcId="{59043CF5-1A63-43D9-AD26-19086DED6A2C}" destId="{6243E167-5B94-4F39-B474-A26A53A2F01E}" srcOrd="0" destOrd="0" presId="urn:microsoft.com/office/officeart/2005/8/layout/hierarchy3"/>
    <dgm:cxn modelId="{B3E0C237-2FDC-41B3-9FF1-438E57EF13A9}" srcId="{871131A8-36A4-482E-BA82-7A55C75DF150}" destId="{88C3B630-4EA4-424B-A811-A748929D2A92}" srcOrd="1" destOrd="0" parTransId="{F450979D-5B54-4640-9DAA-E5E35A29B75F}" sibTransId="{B081D4B2-5432-4DF7-9904-E904D05A1580}"/>
    <dgm:cxn modelId="{EF4BAE79-DCBA-4551-A859-D7228E32E6A2}" type="presOf" srcId="{7A70F33F-E336-4629-9B94-12BDFE605E57}" destId="{604B8531-68A1-487C-AC4D-8169C51971B3}" srcOrd="0" destOrd="0" presId="urn:microsoft.com/office/officeart/2005/8/layout/hierarchy3"/>
    <dgm:cxn modelId="{BFF44F3B-03F9-4930-B3DC-D3E36A96E302}" type="presOf" srcId="{BED070BD-06BC-491F-BE2A-AFCA7F64AC70}" destId="{BACEB4E1-4F07-4852-BEA0-C9D0EF7C0743}" srcOrd="0" destOrd="0" presId="urn:microsoft.com/office/officeart/2005/8/layout/hierarchy3"/>
    <dgm:cxn modelId="{E89A9A40-E5D5-498E-921A-F5EB5E669104}" type="presOf" srcId="{B3712AA4-4DF4-4338-BBF4-368EE908C40B}" destId="{F4AF156A-4CE5-4859-BFC9-521812B46F4C}" srcOrd="0" destOrd="0" presId="urn:microsoft.com/office/officeart/2005/8/layout/hierarchy3"/>
    <dgm:cxn modelId="{F8BE4324-0A5D-4A20-B514-604C55F67668}" type="presOf" srcId="{2FBB5BDD-13B5-4BA7-A913-F13BF4FCE0FB}" destId="{43E890C1-9E13-4E8B-90AA-D9B967025AC6}" srcOrd="0" destOrd="0" presId="urn:microsoft.com/office/officeart/2005/8/layout/hierarchy3"/>
    <dgm:cxn modelId="{B743FB32-00A7-4EC2-88A0-690A69F49364}" srcId="{96B2848A-EA40-473C-8382-ECEB3704EFA8}" destId="{871131A8-36A4-482E-BA82-7A55C75DF150}" srcOrd="0" destOrd="0" parTransId="{A0F95EED-2CFC-4E69-B3CE-84B23A49556B}" sibTransId="{EA09ACC8-B206-4673-9046-F028C362195A}"/>
    <dgm:cxn modelId="{7965DC6D-2A7F-4EA2-A159-5C09B72120C6}" type="presOf" srcId="{73ACACB6-A348-451F-97E8-C14AB80B4533}" destId="{E4BF09D3-F3F1-4C89-AA5B-D0562FE88123}" srcOrd="0" destOrd="0" presId="urn:microsoft.com/office/officeart/2005/8/layout/hierarchy3"/>
    <dgm:cxn modelId="{27FFA6C0-FD7A-409D-9EE6-8B2B7052B8AD}" type="presOf" srcId="{0A00CF79-F4C1-44BC-8DD8-FB80EC4E5DB3}" destId="{DB1EA1F2-870D-4281-B1CF-366890CEBEAC}" srcOrd="0" destOrd="0" presId="urn:microsoft.com/office/officeart/2005/8/layout/hierarchy3"/>
    <dgm:cxn modelId="{2E43E64F-5FA4-4745-81FE-52BEA92503F0}" type="presOf" srcId="{B8F7829F-EE69-4282-AA17-D8CBA8A60A5D}" destId="{27F0F72B-0991-452C-823D-D37658829437}" srcOrd="0" destOrd="0" presId="urn:microsoft.com/office/officeart/2005/8/layout/hierarchy3"/>
    <dgm:cxn modelId="{0DA3463E-8F71-48C5-9FBF-969A68AD1047}" type="presOf" srcId="{7A70F33F-E336-4629-9B94-12BDFE605E57}" destId="{0DE5F1A4-A1A8-468E-A7E4-9ACCC7C671B9}" srcOrd="1" destOrd="0" presId="urn:microsoft.com/office/officeart/2005/8/layout/hierarchy3"/>
    <dgm:cxn modelId="{7B248FD2-9D31-4556-A3F8-B3B3AD1B316D}" srcId="{96845B35-DC7C-4E60-BE38-9B87FE2DA3EB}" destId="{01C7630F-EAE3-403D-B7D4-AA399E90B5AC}" srcOrd="3" destOrd="0" parTransId="{7DE7674D-23B5-40F0-B188-DAB5BBEC69A4}" sibTransId="{C61ACE75-47FB-44B0-B6F0-508A067EBB62}"/>
    <dgm:cxn modelId="{2A176BBD-452C-4A24-A542-FD211F3F12BA}" type="presOf" srcId="{DB50AF85-F0E2-41C4-A032-15B8ADC204C9}" destId="{8B6ABC9E-2774-4CBA-B9EA-2EE123DE0A86}" srcOrd="0" destOrd="0" presId="urn:microsoft.com/office/officeart/2005/8/layout/hierarchy3"/>
    <dgm:cxn modelId="{86C7D528-2D43-48D5-ACD8-EE537C0B98A8}" type="presOf" srcId="{33F61C96-2412-4E53-8736-3410C2B74315}" destId="{675065FE-0EFC-4978-B09D-35996F633951}" srcOrd="0" destOrd="0" presId="urn:microsoft.com/office/officeart/2005/8/layout/hierarchy3"/>
    <dgm:cxn modelId="{FABF9EC3-9BD6-4C00-BFEC-92A987A09F88}" srcId="{871131A8-36A4-482E-BA82-7A55C75DF150}" destId="{D827584F-E29D-4699-9F3F-5E6764D7F855}" srcOrd="2" destOrd="0" parTransId="{73ACACB6-A348-451F-97E8-C14AB80B4533}" sibTransId="{6808437C-B486-48DB-9C70-9E20E81116DE}"/>
    <dgm:cxn modelId="{B0FC0999-BD97-45BE-8F34-11D19F734E24}" type="presOf" srcId="{96845B35-DC7C-4E60-BE38-9B87FE2DA3EB}" destId="{553301AE-7201-4639-9266-7D82DB45AC12}" srcOrd="0" destOrd="0" presId="urn:microsoft.com/office/officeart/2005/8/layout/hierarchy3"/>
    <dgm:cxn modelId="{26685637-2BB5-4CC6-BBEF-D0C87EC457E0}" type="presOf" srcId="{96B2848A-EA40-473C-8382-ECEB3704EFA8}" destId="{9044D172-F67A-4128-A9C8-BDE49317B70B}" srcOrd="0" destOrd="0" presId="urn:microsoft.com/office/officeart/2005/8/layout/hierarchy3"/>
    <dgm:cxn modelId="{E65A213A-92D9-43FD-BF88-62FD0FE913D8}" type="presOf" srcId="{871131A8-36A4-482E-BA82-7A55C75DF150}" destId="{0D2951A7-4E0D-4302-8779-C7DD440C8173}" srcOrd="0" destOrd="0" presId="urn:microsoft.com/office/officeart/2005/8/layout/hierarchy3"/>
    <dgm:cxn modelId="{CBA7E982-D28F-478F-8BA6-25AE7B8937DE}" srcId="{7A70F33F-E336-4629-9B94-12BDFE605E57}" destId="{8ECD8BBA-1E70-4F56-A5BF-98A52F3F2D2B}" srcOrd="1" destOrd="0" parTransId="{BF3657E4-229A-4291-B6C7-A4D9C1F36F72}" sibTransId="{D899C5EA-E2A7-4007-BD56-9A73A4E34737}"/>
    <dgm:cxn modelId="{F388401E-98E1-40E4-BBA8-8F1FFA69BB13}" srcId="{96B2848A-EA40-473C-8382-ECEB3704EFA8}" destId="{BED070BD-06BC-491F-BE2A-AFCA7F64AC70}" srcOrd="3" destOrd="0" parTransId="{0C259F2C-3677-45BD-BDBF-6BF952863AE7}" sibTransId="{0D9BBA3C-C0F5-4525-9971-CE2BDF9D265D}"/>
    <dgm:cxn modelId="{19F4792F-9207-4EFE-882A-EFB43229996A}" srcId="{7A70F33F-E336-4629-9B94-12BDFE605E57}" destId="{15BD7C85-D6A9-45E9-AB72-69EDC5BBCBBA}" srcOrd="3" destOrd="0" parTransId="{3DD5E6EB-6A76-49F2-842D-164E96BC7F2F}" sibTransId="{63BBCED5-25BD-45E4-A444-FC61C73EF761}"/>
    <dgm:cxn modelId="{41EE18B9-DEA4-4A84-8EE7-80109C443737}" srcId="{7A70F33F-E336-4629-9B94-12BDFE605E57}" destId="{59043CF5-1A63-43D9-AD26-19086DED6A2C}" srcOrd="0" destOrd="0" parTransId="{B3712AA4-4DF4-4338-BBF4-368EE908C40B}" sibTransId="{0A86159C-A1DD-42D7-BA5A-479431D553F9}"/>
    <dgm:cxn modelId="{EA0B39C2-5A81-48CF-8DCE-FA72C7701D72}" srcId="{96B2848A-EA40-473C-8382-ECEB3704EFA8}" destId="{7A70F33F-E336-4629-9B94-12BDFE605E57}" srcOrd="2" destOrd="0" parTransId="{085E163E-3961-45EE-8796-B79E07314F61}" sibTransId="{F7CC5057-C41C-49F9-B0C7-A287EBB95A8F}"/>
    <dgm:cxn modelId="{A1ABEB8A-A1A8-417A-89E0-A3F83FB7D052}" srcId="{96845B35-DC7C-4E60-BE38-9B87FE2DA3EB}" destId="{3261256E-8DC5-4C03-B715-ED5052DCA843}" srcOrd="0" destOrd="0" parTransId="{65AB15F6-8230-4D66-90E2-4617F95528E3}" sibTransId="{2660DAA5-198C-41A6-891B-3BE68F722CD5}"/>
    <dgm:cxn modelId="{07FFA0AC-63F5-470F-B1C3-8679813A771F}" srcId="{BED070BD-06BC-491F-BE2A-AFCA7F64AC70}" destId="{C8DBB72F-E8ED-4974-8A0F-E5CC47F97FE9}" srcOrd="3" destOrd="0" parTransId="{B8F7829F-EE69-4282-AA17-D8CBA8A60A5D}" sibTransId="{5A70FBEB-2AC0-4E10-AC8E-2B9F7B404461}"/>
    <dgm:cxn modelId="{F9F7C0DC-58E9-4790-8B42-6EADB8D549A1}" type="presOf" srcId="{15BD7C85-D6A9-45E9-AB72-69EDC5BBCBBA}" destId="{6A49F7C7-2185-41F1-BEF3-3885E087BCB7}" srcOrd="0" destOrd="0" presId="urn:microsoft.com/office/officeart/2005/8/layout/hierarchy3"/>
    <dgm:cxn modelId="{89742F79-71A3-4216-9060-C69EDB5A14D9}" type="presOf" srcId="{8ECD8BBA-1E70-4F56-A5BF-98A52F3F2D2B}" destId="{48E60728-E7CA-4DAF-B47B-E6322931FDCB}" srcOrd="0" destOrd="0" presId="urn:microsoft.com/office/officeart/2005/8/layout/hierarchy3"/>
    <dgm:cxn modelId="{0819D920-8776-46DF-91D4-47CF436764AF}" srcId="{96845B35-DC7C-4E60-BE38-9B87FE2DA3EB}" destId="{7E809CC9-C510-4053-B9B4-E14F30AF8781}" srcOrd="1" destOrd="0" parTransId="{65EDA36C-601D-49E3-8CC8-836A75EC05A3}" sibTransId="{9BF6E237-37DC-48F1-B898-9ADC948D13AC}"/>
    <dgm:cxn modelId="{68C9478C-E783-43F6-9724-448D96C448C0}" type="presOf" srcId="{C8DBB72F-E8ED-4974-8A0F-E5CC47F97FE9}" destId="{0BB137FF-9DAC-4221-9C74-EA2F838CEAFF}" srcOrd="0" destOrd="0" presId="urn:microsoft.com/office/officeart/2005/8/layout/hierarchy3"/>
    <dgm:cxn modelId="{9F34766F-79C2-4398-BB0C-7295E27E2A34}" type="presOf" srcId="{56531728-B640-4BD3-B356-3E9466954780}" destId="{F113DAF1-DA59-4A96-BA16-4DC9FC8BF0D8}" srcOrd="0" destOrd="0" presId="urn:microsoft.com/office/officeart/2005/8/layout/hierarchy3"/>
    <dgm:cxn modelId="{391601CB-441C-4DE5-9224-3C510FFB6E0F}" type="presOf" srcId="{BED070BD-06BC-491F-BE2A-AFCA7F64AC70}" destId="{71484B8D-1E7C-4122-9934-34D72E023B49}" srcOrd="1" destOrd="0" presId="urn:microsoft.com/office/officeart/2005/8/layout/hierarchy3"/>
    <dgm:cxn modelId="{EAF38EB9-B023-4FD4-AF68-632A1F2E0C7E}" srcId="{96845B35-DC7C-4E60-BE38-9B87FE2DA3EB}" destId="{7DC57549-8969-47AF-BC8E-C46B038D7A06}" srcOrd="2" destOrd="0" parTransId="{B521809A-9D48-40B9-BF9F-A67B39EA60DF}" sibTransId="{8938E148-52CF-4FB2-BC53-A10A776AEE0F}"/>
    <dgm:cxn modelId="{C6F6503A-93AD-4450-8182-392F30EAB4E7}" srcId="{BED070BD-06BC-491F-BE2A-AFCA7F64AC70}" destId="{5009C914-615E-47A2-8AF7-4624858472B7}" srcOrd="2" destOrd="0" parTransId="{699DC2D8-71C8-49D0-9B3B-BF29F687CD51}" sibTransId="{1B3D08D2-A55A-4B4E-84F8-D28512EBC786}"/>
    <dgm:cxn modelId="{223C314D-16F6-42F7-81B4-9BAACCEDB33D}" type="presOf" srcId="{7E809CC9-C510-4053-B9B4-E14F30AF8781}" destId="{C409FD4A-53B0-4729-AB2F-9BB1659DE97C}" srcOrd="0" destOrd="0" presId="urn:microsoft.com/office/officeart/2005/8/layout/hierarchy3"/>
    <dgm:cxn modelId="{D7F5CC54-2C90-4D01-ADD5-D58D23AA5579}" type="presOf" srcId="{7DE7674D-23B5-40F0-B188-DAB5BBEC69A4}" destId="{642F3C64-ACC1-4A52-9A8E-AED1F4B0597C}" srcOrd="0" destOrd="0" presId="urn:microsoft.com/office/officeart/2005/8/layout/hierarchy3"/>
    <dgm:cxn modelId="{253989B5-39F5-403E-8E48-ECA8952EE0C7}" type="presOf" srcId="{3DD5E6EB-6A76-49F2-842D-164E96BC7F2F}" destId="{BD249387-1E4F-435D-BE97-2C940CDEEED6}" srcOrd="0" destOrd="0" presId="urn:microsoft.com/office/officeart/2005/8/layout/hierarchy3"/>
    <dgm:cxn modelId="{7283033E-3FB1-43CB-AF4B-E2A6A77D800B}" type="presOf" srcId="{F450979D-5B54-4640-9DAA-E5E35A29B75F}" destId="{241DAA9A-5092-46E6-8971-53E1B901D3CE}" srcOrd="0" destOrd="0" presId="urn:microsoft.com/office/officeart/2005/8/layout/hierarchy3"/>
    <dgm:cxn modelId="{531F16F8-FB4F-4EE9-B426-33CA6CA2BEE8}" type="presOf" srcId="{88C3B630-4EA4-424B-A811-A748929D2A92}" destId="{F4C4B2D1-B7D8-4148-9A8D-185F56388DCF}" srcOrd="0" destOrd="0" presId="urn:microsoft.com/office/officeart/2005/8/layout/hierarchy3"/>
    <dgm:cxn modelId="{10502736-6130-4037-90C7-BE3E11F963C0}" type="presOf" srcId="{871131A8-36A4-482E-BA82-7A55C75DF150}" destId="{878D85C7-B3A7-420B-BA30-F8A9825EC669}" srcOrd="1" destOrd="0" presId="urn:microsoft.com/office/officeart/2005/8/layout/hierarchy3"/>
    <dgm:cxn modelId="{ED6FA0DD-AA98-4EEA-A5B2-A6C635902FFE}" type="presOf" srcId="{BF3657E4-229A-4291-B6C7-A4D9C1F36F72}" destId="{E972A355-701E-4EE0-B222-20BA4FB8F49C}" srcOrd="0" destOrd="0" presId="urn:microsoft.com/office/officeart/2005/8/layout/hierarchy3"/>
    <dgm:cxn modelId="{DEBB2A3E-2A89-43AD-BCA2-7FCAF7CC9A1E}" type="presOf" srcId="{65EDA36C-601D-49E3-8CC8-836A75EC05A3}" destId="{0DBC83E3-48B9-4954-8698-C9091AD9ADFF}" srcOrd="0" destOrd="0" presId="urn:microsoft.com/office/officeart/2005/8/layout/hierarchy3"/>
    <dgm:cxn modelId="{E8E969A7-58A1-4668-BA3E-2F64FF154A2F}" type="presOf" srcId="{D827584F-E29D-4699-9F3F-5E6764D7F855}" destId="{FF0D0C7F-6E4A-40AB-9A2D-164DC54EBE30}" srcOrd="0" destOrd="0" presId="urn:microsoft.com/office/officeart/2005/8/layout/hierarchy3"/>
    <dgm:cxn modelId="{053DBBA0-2AF0-4E10-AC28-AF5959217387}" srcId="{BED070BD-06BC-491F-BE2A-AFCA7F64AC70}" destId="{132F5D39-7B45-49DF-9C1E-E6857AB0E891}" srcOrd="1" destOrd="0" parTransId="{56531728-B640-4BD3-B356-3E9466954780}" sibTransId="{7C9B5F51-2925-4D7C-A985-F13F18793FC8}"/>
    <dgm:cxn modelId="{92390A12-B7CF-4100-92B7-BE7319BC7692}" type="presOf" srcId="{FB831931-46A3-48C9-B7C9-9E08583CB868}" destId="{ED78784E-6171-46CA-8A99-01F480F65995}" srcOrd="0" destOrd="0" presId="urn:microsoft.com/office/officeart/2005/8/layout/hierarchy3"/>
    <dgm:cxn modelId="{1F60CC63-4E4B-46C3-B323-582F67B0F753}" type="presOf" srcId="{96845B35-DC7C-4E60-BE38-9B87FE2DA3EB}" destId="{92F485F2-43F7-4C62-87E7-FC40EBF73057}" srcOrd="1" destOrd="0" presId="urn:microsoft.com/office/officeart/2005/8/layout/hierarchy3"/>
    <dgm:cxn modelId="{BBC9DDE3-E8FA-4C2A-B64F-095CF6778F61}" type="presOf" srcId="{5009C914-615E-47A2-8AF7-4624858472B7}" destId="{807339E5-4035-4CCC-A3D6-15C824BCA97C}" srcOrd="0" destOrd="0" presId="urn:microsoft.com/office/officeart/2005/8/layout/hierarchy3"/>
    <dgm:cxn modelId="{8B55BB47-C4E0-458A-89B3-0F5D138DFAAF}" type="presOf" srcId="{B521809A-9D48-40B9-BF9F-A67B39EA60DF}" destId="{7947BB62-F9CD-4536-BB64-4A6353047F63}" srcOrd="0" destOrd="0" presId="urn:microsoft.com/office/officeart/2005/8/layout/hierarchy3"/>
    <dgm:cxn modelId="{740D6C35-5437-424F-AB7C-97619B887DA9}" type="presOf" srcId="{132F5D39-7B45-49DF-9C1E-E6857AB0E891}" destId="{F7F2672E-E349-4C3A-8BDD-3843543D8125}" srcOrd="0" destOrd="0" presId="urn:microsoft.com/office/officeart/2005/8/layout/hierarchy3"/>
    <dgm:cxn modelId="{6E4B61DC-3779-49D1-A45B-7352395CDC3C}" type="presParOf" srcId="{9044D172-F67A-4128-A9C8-BDE49317B70B}" destId="{07099B9F-B681-46A9-A77E-CD653E08EA80}" srcOrd="0" destOrd="0" presId="urn:microsoft.com/office/officeart/2005/8/layout/hierarchy3"/>
    <dgm:cxn modelId="{6997DD46-3608-47EB-A1D9-D4257368ABB9}" type="presParOf" srcId="{07099B9F-B681-46A9-A77E-CD653E08EA80}" destId="{E9BC5B72-9FC7-463F-B655-D73FD1709A49}" srcOrd="0" destOrd="0" presId="urn:microsoft.com/office/officeart/2005/8/layout/hierarchy3"/>
    <dgm:cxn modelId="{E3B292DA-CAA2-42FC-BA8A-EF85AAF696A8}" type="presParOf" srcId="{E9BC5B72-9FC7-463F-B655-D73FD1709A49}" destId="{0D2951A7-4E0D-4302-8779-C7DD440C8173}" srcOrd="0" destOrd="0" presId="urn:microsoft.com/office/officeart/2005/8/layout/hierarchy3"/>
    <dgm:cxn modelId="{DB97F30F-C7BD-458B-8899-623574B98339}" type="presParOf" srcId="{E9BC5B72-9FC7-463F-B655-D73FD1709A49}" destId="{878D85C7-B3A7-420B-BA30-F8A9825EC669}" srcOrd="1" destOrd="0" presId="urn:microsoft.com/office/officeart/2005/8/layout/hierarchy3"/>
    <dgm:cxn modelId="{AA2C6245-48EC-4EFA-9A4F-4E975CF011A8}" type="presParOf" srcId="{07099B9F-B681-46A9-A77E-CD653E08EA80}" destId="{7CFD315E-831D-4827-9A8C-2ED95B362E29}" srcOrd="1" destOrd="0" presId="urn:microsoft.com/office/officeart/2005/8/layout/hierarchy3"/>
    <dgm:cxn modelId="{FE27F8B4-3C09-4486-9093-38CB82ACC34E}" type="presParOf" srcId="{7CFD315E-831D-4827-9A8C-2ED95B362E29}" destId="{ED78784E-6171-46CA-8A99-01F480F65995}" srcOrd="0" destOrd="0" presId="urn:microsoft.com/office/officeart/2005/8/layout/hierarchy3"/>
    <dgm:cxn modelId="{3C45847F-D534-4B7D-8FA1-DD254D4461C5}" type="presParOf" srcId="{7CFD315E-831D-4827-9A8C-2ED95B362E29}" destId="{675065FE-0EFC-4978-B09D-35996F633951}" srcOrd="1" destOrd="0" presId="urn:microsoft.com/office/officeart/2005/8/layout/hierarchy3"/>
    <dgm:cxn modelId="{515CF414-16C6-4854-AFB0-8D0A02813741}" type="presParOf" srcId="{7CFD315E-831D-4827-9A8C-2ED95B362E29}" destId="{241DAA9A-5092-46E6-8971-53E1B901D3CE}" srcOrd="2" destOrd="0" presId="urn:microsoft.com/office/officeart/2005/8/layout/hierarchy3"/>
    <dgm:cxn modelId="{CA416764-B819-4BF8-969B-4E8E0B833B57}" type="presParOf" srcId="{7CFD315E-831D-4827-9A8C-2ED95B362E29}" destId="{F4C4B2D1-B7D8-4148-9A8D-185F56388DCF}" srcOrd="3" destOrd="0" presId="urn:microsoft.com/office/officeart/2005/8/layout/hierarchy3"/>
    <dgm:cxn modelId="{DE67CFAE-59EC-4A8C-BDD8-742CC10F7FFD}" type="presParOf" srcId="{7CFD315E-831D-4827-9A8C-2ED95B362E29}" destId="{E4BF09D3-F3F1-4C89-AA5B-D0562FE88123}" srcOrd="4" destOrd="0" presId="urn:microsoft.com/office/officeart/2005/8/layout/hierarchy3"/>
    <dgm:cxn modelId="{678DEC00-C1EA-4FC9-94A6-C009E27F7862}" type="presParOf" srcId="{7CFD315E-831D-4827-9A8C-2ED95B362E29}" destId="{FF0D0C7F-6E4A-40AB-9A2D-164DC54EBE30}" srcOrd="5" destOrd="0" presId="urn:microsoft.com/office/officeart/2005/8/layout/hierarchy3"/>
    <dgm:cxn modelId="{ACA78ACE-4B87-499B-B12D-83D51FB22EC1}" type="presParOf" srcId="{9044D172-F67A-4128-A9C8-BDE49317B70B}" destId="{05E84177-ADFB-4F25-8039-1228A5D7E93A}" srcOrd="1" destOrd="0" presId="urn:microsoft.com/office/officeart/2005/8/layout/hierarchy3"/>
    <dgm:cxn modelId="{C0D16406-8C6F-46CF-912E-2BAC584EA728}" type="presParOf" srcId="{05E84177-ADFB-4F25-8039-1228A5D7E93A}" destId="{1B3EFA78-2ABC-45B8-AA43-A1C9AB2BEC33}" srcOrd="0" destOrd="0" presId="urn:microsoft.com/office/officeart/2005/8/layout/hierarchy3"/>
    <dgm:cxn modelId="{E0D48A0A-FC34-41E5-9444-225BB8C707D3}" type="presParOf" srcId="{1B3EFA78-2ABC-45B8-AA43-A1C9AB2BEC33}" destId="{553301AE-7201-4639-9266-7D82DB45AC12}" srcOrd="0" destOrd="0" presId="urn:microsoft.com/office/officeart/2005/8/layout/hierarchy3"/>
    <dgm:cxn modelId="{4F730809-DCFC-4C8C-99B7-BE90DE6F2EA2}" type="presParOf" srcId="{1B3EFA78-2ABC-45B8-AA43-A1C9AB2BEC33}" destId="{92F485F2-43F7-4C62-87E7-FC40EBF73057}" srcOrd="1" destOrd="0" presId="urn:microsoft.com/office/officeart/2005/8/layout/hierarchy3"/>
    <dgm:cxn modelId="{40B03962-90B6-4380-9E48-5D5D9702AD89}" type="presParOf" srcId="{05E84177-ADFB-4F25-8039-1228A5D7E93A}" destId="{0C30291D-4ACB-4932-BFD2-17A38F58D123}" srcOrd="1" destOrd="0" presId="urn:microsoft.com/office/officeart/2005/8/layout/hierarchy3"/>
    <dgm:cxn modelId="{FFD6AAD6-676F-4399-A1F6-A73C4FAD043B}" type="presParOf" srcId="{0C30291D-4ACB-4932-BFD2-17A38F58D123}" destId="{A61515AE-EE2D-4594-94C8-AADA09430D43}" srcOrd="0" destOrd="0" presId="urn:microsoft.com/office/officeart/2005/8/layout/hierarchy3"/>
    <dgm:cxn modelId="{F82DF29E-4D06-473E-B949-AFE61D903E84}" type="presParOf" srcId="{0C30291D-4ACB-4932-BFD2-17A38F58D123}" destId="{FD398626-E64F-42B0-8265-8A8E00A0D477}" srcOrd="1" destOrd="0" presId="urn:microsoft.com/office/officeart/2005/8/layout/hierarchy3"/>
    <dgm:cxn modelId="{D036F8EA-B6ED-49C4-A175-14ADD2DBDEB8}" type="presParOf" srcId="{0C30291D-4ACB-4932-BFD2-17A38F58D123}" destId="{0DBC83E3-48B9-4954-8698-C9091AD9ADFF}" srcOrd="2" destOrd="0" presId="urn:microsoft.com/office/officeart/2005/8/layout/hierarchy3"/>
    <dgm:cxn modelId="{36AF675B-BDED-4EFB-B193-49B831A32428}" type="presParOf" srcId="{0C30291D-4ACB-4932-BFD2-17A38F58D123}" destId="{C409FD4A-53B0-4729-AB2F-9BB1659DE97C}" srcOrd="3" destOrd="0" presId="urn:microsoft.com/office/officeart/2005/8/layout/hierarchy3"/>
    <dgm:cxn modelId="{5A4C9186-3DFA-4897-B1A8-211BC33DB055}" type="presParOf" srcId="{0C30291D-4ACB-4932-BFD2-17A38F58D123}" destId="{7947BB62-F9CD-4536-BB64-4A6353047F63}" srcOrd="4" destOrd="0" presId="urn:microsoft.com/office/officeart/2005/8/layout/hierarchy3"/>
    <dgm:cxn modelId="{458A5C6A-C6AE-45AC-86DC-877DBA3DA453}" type="presParOf" srcId="{0C30291D-4ACB-4932-BFD2-17A38F58D123}" destId="{AE492D4C-924A-4077-98BC-C3B12D7BF22A}" srcOrd="5" destOrd="0" presId="urn:microsoft.com/office/officeart/2005/8/layout/hierarchy3"/>
    <dgm:cxn modelId="{7F35FD65-4B08-43AB-B5D1-304BEB15F1A0}" type="presParOf" srcId="{0C30291D-4ACB-4932-BFD2-17A38F58D123}" destId="{642F3C64-ACC1-4A52-9A8E-AED1F4B0597C}" srcOrd="6" destOrd="0" presId="urn:microsoft.com/office/officeart/2005/8/layout/hierarchy3"/>
    <dgm:cxn modelId="{641AA4A9-B728-44C4-9127-654DE523647D}" type="presParOf" srcId="{0C30291D-4ACB-4932-BFD2-17A38F58D123}" destId="{F36E3DCC-31AE-4CEC-9CB2-DB68A3E95BF2}" srcOrd="7" destOrd="0" presId="urn:microsoft.com/office/officeart/2005/8/layout/hierarchy3"/>
    <dgm:cxn modelId="{4D71159B-FE18-44C7-BC05-DBFA3A02ECFD}" type="presParOf" srcId="{9044D172-F67A-4128-A9C8-BDE49317B70B}" destId="{7251D557-7DD3-437F-9608-61BDF630A63A}" srcOrd="2" destOrd="0" presId="urn:microsoft.com/office/officeart/2005/8/layout/hierarchy3"/>
    <dgm:cxn modelId="{7D8D9991-3E09-4263-BF0B-A71A8B0FBD69}" type="presParOf" srcId="{7251D557-7DD3-437F-9608-61BDF630A63A}" destId="{0C602087-F29D-4F85-83EE-DA7F0449820E}" srcOrd="0" destOrd="0" presId="urn:microsoft.com/office/officeart/2005/8/layout/hierarchy3"/>
    <dgm:cxn modelId="{E74CD56E-6AAC-42F7-BAFE-63BD34C069AF}" type="presParOf" srcId="{0C602087-F29D-4F85-83EE-DA7F0449820E}" destId="{604B8531-68A1-487C-AC4D-8169C51971B3}" srcOrd="0" destOrd="0" presId="urn:microsoft.com/office/officeart/2005/8/layout/hierarchy3"/>
    <dgm:cxn modelId="{AAE568C5-B569-4277-A0FC-0A2B5D126CAE}" type="presParOf" srcId="{0C602087-F29D-4F85-83EE-DA7F0449820E}" destId="{0DE5F1A4-A1A8-468E-A7E4-9ACCC7C671B9}" srcOrd="1" destOrd="0" presId="urn:microsoft.com/office/officeart/2005/8/layout/hierarchy3"/>
    <dgm:cxn modelId="{65434032-5294-49AA-8A27-79F2D60CC6DE}" type="presParOf" srcId="{7251D557-7DD3-437F-9608-61BDF630A63A}" destId="{4FB609C1-6FD1-4F9E-B061-6B3154776B1D}" srcOrd="1" destOrd="0" presId="urn:microsoft.com/office/officeart/2005/8/layout/hierarchy3"/>
    <dgm:cxn modelId="{62F7D7E3-4641-4391-9635-1720A9592F01}" type="presParOf" srcId="{4FB609C1-6FD1-4F9E-B061-6B3154776B1D}" destId="{F4AF156A-4CE5-4859-BFC9-521812B46F4C}" srcOrd="0" destOrd="0" presId="urn:microsoft.com/office/officeart/2005/8/layout/hierarchy3"/>
    <dgm:cxn modelId="{B61F7CBD-C882-402C-AA1C-FCBA595BDF6D}" type="presParOf" srcId="{4FB609C1-6FD1-4F9E-B061-6B3154776B1D}" destId="{6243E167-5B94-4F39-B474-A26A53A2F01E}" srcOrd="1" destOrd="0" presId="urn:microsoft.com/office/officeart/2005/8/layout/hierarchy3"/>
    <dgm:cxn modelId="{D524B9B4-FBB1-4D3F-9C9C-93A465498A92}" type="presParOf" srcId="{4FB609C1-6FD1-4F9E-B061-6B3154776B1D}" destId="{E972A355-701E-4EE0-B222-20BA4FB8F49C}" srcOrd="2" destOrd="0" presId="urn:microsoft.com/office/officeart/2005/8/layout/hierarchy3"/>
    <dgm:cxn modelId="{4D6D30D1-87B5-4758-B2E9-E4C40A283E61}" type="presParOf" srcId="{4FB609C1-6FD1-4F9E-B061-6B3154776B1D}" destId="{48E60728-E7CA-4DAF-B47B-E6322931FDCB}" srcOrd="3" destOrd="0" presId="urn:microsoft.com/office/officeart/2005/8/layout/hierarchy3"/>
    <dgm:cxn modelId="{408110C4-8472-4DCE-BE88-6AB147C6F895}" type="presParOf" srcId="{4FB609C1-6FD1-4F9E-B061-6B3154776B1D}" destId="{8B6ABC9E-2774-4CBA-B9EA-2EE123DE0A86}" srcOrd="4" destOrd="0" presId="urn:microsoft.com/office/officeart/2005/8/layout/hierarchy3"/>
    <dgm:cxn modelId="{22B05F4D-27A8-4420-86FE-1BDF283D75B0}" type="presParOf" srcId="{4FB609C1-6FD1-4F9E-B061-6B3154776B1D}" destId="{43E890C1-9E13-4E8B-90AA-D9B967025AC6}" srcOrd="5" destOrd="0" presId="urn:microsoft.com/office/officeart/2005/8/layout/hierarchy3"/>
    <dgm:cxn modelId="{6AF2441D-DC50-485B-B92F-DB67F6392B35}" type="presParOf" srcId="{4FB609C1-6FD1-4F9E-B061-6B3154776B1D}" destId="{BD249387-1E4F-435D-BE97-2C940CDEEED6}" srcOrd="6" destOrd="0" presId="urn:microsoft.com/office/officeart/2005/8/layout/hierarchy3"/>
    <dgm:cxn modelId="{E789CE01-8A91-4708-9242-F25FE3A38A2C}" type="presParOf" srcId="{4FB609C1-6FD1-4F9E-B061-6B3154776B1D}" destId="{6A49F7C7-2185-41F1-BEF3-3885E087BCB7}" srcOrd="7" destOrd="0" presId="urn:microsoft.com/office/officeart/2005/8/layout/hierarchy3"/>
    <dgm:cxn modelId="{AE82AC18-AFE2-4346-8121-25AB0842104C}" type="presParOf" srcId="{9044D172-F67A-4128-A9C8-BDE49317B70B}" destId="{090D926D-974B-48F0-9353-44547D3487E5}" srcOrd="3" destOrd="0" presId="urn:microsoft.com/office/officeart/2005/8/layout/hierarchy3"/>
    <dgm:cxn modelId="{7D2F8BAD-C93D-4AD9-9FFC-616F8BE69FBD}" type="presParOf" srcId="{090D926D-974B-48F0-9353-44547D3487E5}" destId="{4946B9A6-91A3-4D64-A523-969AD21212B1}" srcOrd="0" destOrd="0" presId="urn:microsoft.com/office/officeart/2005/8/layout/hierarchy3"/>
    <dgm:cxn modelId="{73A6719E-0F4B-482F-B65C-CCE8E592D9D9}" type="presParOf" srcId="{4946B9A6-91A3-4D64-A523-969AD21212B1}" destId="{BACEB4E1-4F07-4852-BEA0-C9D0EF7C0743}" srcOrd="0" destOrd="0" presId="urn:microsoft.com/office/officeart/2005/8/layout/hierarchy3"/>
    <dgm:cxn modelId="{795FBA87-5314-47EE-A00D-93F004C806FB}" type="presParOf" srcId="{4946B9A6-91A3-4D64-A523-969AD21212B1}" destId="{71484B8D-1E7C-4122-9934-34D72E023B49}" srcOrd="1" destOrd="0" presId="urn:microsoft.com/office/officeart/2005/8/layout/hierarchy3"/>
    <dgm:cxn modelId="{D3C2BECF-1E0F-4C27-9648-ACFCC8B58A4C}" type="presParOf" srcId="{090D926D-974B-48F0-9353-44547D3487E5}" destId="{A3457B77-D858-4225-8A96-C1583F639137}" srcOrd="1" destOrd="0" presId="urn:microsoft.com/office/officeart/2005/8/layout/hierarchy3"/>
    <dgm:cxn modelId="{D1FEDAB4-692D-43AF-84DB-D223DD862682}" type="presParOf" srcId="{A3457B77-D858-4225-8A96-C1583F639137}" destId="{2D286924-E88D-40AC-A0D8-34C7BA257A60}" srcOrd="0" destOrd="0" presId="urn:microsoft.com/office/officeart/2005/8/layout/hierarchy3"/>
    <dgm:cxn modelId="{6555949D-342D-4649-8814-2AC7CE543C8F}" type="presParOf" srcId="{A3457B77-D858-4225-8A96-C1583F639137}" destId="{DB1EA1F2-870D-4281-B1CF-366890CEBEAC}" srcOrd="1" destOrd="0" presId="urn:microsoft.com/office/officeart/2005/8/layout/hierarchy3"/>
    <dgm:cxn modelId="{3A34AFF8-DE7B-48A7-ACFF-207EDCB216E5}" type="presParOf" srcId="{A3457B77-D858-4225-8A96-C1583F639137}" destId="{F113DAF1-DA59-4A96-BA16-4DC9FC8BF0D8}" srcOrd="2" destOrd="0" presId="urn:microsoft.com/office/officeart/2005/8/layout/hierarchy3"/>
    <dgm:cxn modelId="{D0C68049-825C-42E5-A29F-F0EC5663F995}" type="presParOf" srcId="{A3457B77-D858-4225-8A96-C1583F639137}" destId="{F7F2672E-E349-4C3A-8BDD-3843543D8125}" srcOrd="3" destOrd="0" presId="urn:microsoft.com/office/officeart/2005/8/layout/hierarchy3"/>
    <dgm:cxn modelId="{F9A7D4E0-851C-43A1-81F0-D41335786915}" type="presParOf" srcId="{A3457B77-D858-4225-8A96-C1583F639137}" destId="{F7C314D4-9439-43FF-B263-15110B6DC2E8}" srcOrd="4" destOrd="0" presId="urn:microsoft.com/office/officeart/2005/8/layout/hierarchy3"/>
    <dgm:cxn modelId="{3A6C7527-8684-4266-8891-8FB3DDA487CC}" type="presParOf" srcId="{A3457B77-D858-4225-8A96-C1583F639137}" destId="{807339E5-4035-4CCC-A3D6-15C824BCA97C}" srcOrd="5" destOrd="0" presId="urn:microsoft.com/office/officeart/2005/8/layout/hierarchy3"/>
    <dgm:cxn modelId="{B7AB3040-2EAC-4FAF-BADF-94844E374E8C}" type="presParOf" srcId="{A3457B77-D858-4225-8A96-C1583F639137}" destId="{27F0F72B-0991-452C-823D-D37658829437}" srcOrd="6" destOrd="0" presId="urn:microsoft.com/office/officeart/2005/8/layout/hierarchy3"/>
    <dgm:cxn modelId="{9040C038-50AA-4674-A1EA-BD9787BB68CE}" type="presParOf" srcId="{A3457B77-D858-4225-8A96-C1583F639137}" destId="{0BB137FF-9DAC-4221-9C74-EA2F838CEAFF}" srcOrd="7" destOrd="0" presId="urn:microsoft.com/office/officeart/2005/8/layout/hierarchy3"/>
  </dgm:cxnLst>
  <dgm:bg>
    <a:effect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2951A7-4E0D-4302-8779-C7DD440C8173}">
      <dsp:nvSpPr>
        <dsp:cNvPr id="0" name=""/>
        <dsp:cNvSpPr/>
      </dsp:nvSpPr>
      <dsp:spPr>
        <a:xfrm>
          <a:off x="0" y="8851"/>
          <a:ext cx="1154608" cy="57730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b="1" kern="1200">
              <a:latin typeface="Arial" pitchFamily="34" charset="0"/>
              <a:cs typeface="Arial" pitchFamily="34" charset="0"/>
            </a:rPr>
            <a:t>Associate Status</a:t>
          </a:r>
          <a:r>
            <a:rPr lang="en-GB" sz="1000" kern="1200"/>
            <a:t> </a:t>
          </a:r>
        </a:p>
      </dsp:txBody>
      <dsp:txXfrm>
        <a:off x="169088" y="93395"/>
        <a:ext cx="816432" cy="408216"/>
      </dsp:txXfrm>
    </dsp:sp>
    <dsp:sp modelId="{ED78784E-6171-46CA-8A99-01F480F65995}">
      <dsp:nvSpPr>
        <dsp:cNvPr id="0" name=""/>
        <dsp:cNvSpPr/>
      </dsp:nvSpPr>
      <dsp:spPr>
        <a:xfrm>
          <a:off x="115460" y="586155"/>
          <a:ext cx="116465" cy="1256756"/>
        </a:xfrm>
        <a:custGeom>
          <a:avLst/>
          <a:gdLst/>
          <a:ahLst/>
          <a:cxnLst/>
          <a:rect l="0" t="0" r="0" b="0"/>
          <a:pathLst>
            <a:path>
              <a:moveTo>
                <a:pt x="0" y="0"/>
              </a:moveTo>
              <a:lnTo>
                <a:pt x="0" y="1256756"/>
              </a:lnTo>
              <a:lnTo>
                <a:pt x="116465" y="12567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5065FE-0EFC-4978-B09D-35996F633951}">
      <dsp:nvSpPr>
        <dsp:cNvPr id="0" name=""/>
        <dsp:cNvSpPr/>
      </dsp:nvSpPr>
      <dsp:spPr>
        <a:xfrm>
          <a:off x="231926" y="730481"/>
          <a:ext cx="923686" cy="222486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itchFamily="34" charset="0"/>
              <a:cs typeface="Arial" pitchFamily="34" charset="0"/>
            </a:rPr>
            <a:t>For anyone outside of the University who needs solely IT access and/or a ID card for their role with the University</a:t>
          </a:r>
          <a:endParaRPr lang="en-GB" sz="1000" kern="1200"/>
        </a:p>
      </dsp:txBody>
      <dsp:txXfrm>
        <a:off x="258980" y="757535"/>
        <a:ext cx="869578" cy="2170753"/>
      </dsp:txXfrm>
    </dsp:sp>
    <dsp:sp modelId="{241DAA9A-5092-46E6-8971-53E1B901D3CE}">
      <dsp:nvSpPr>
        <dsp:cNvPr id="0" name=""/>
        <dsp:cNvSpPr/>
      </dsp:nvSpPr>
      <dsp:spPr>
        <a:xfrm>
          <a:off x="115460" y="586155"/>
          <a:ext cx="135511" cy="3729036"/>
        </a:xfrm>
        <a:custGeom>
          <a:avLst/>
          <a:gdLst/>
          <a:ahLst/>
          <a:cxnLst/>
          <a:rect l="0" t="0" r="0" b="0"/>
          <a:pathLst>
            <a:path>
              <a:moveTo>
                <a:pt x="0" y="0"/>
              </a:moveTo>
              <a:lnTo>
                <a:pt x="0" y="3729036"/>
              </a:lnTo>
              <a:lnTo>
                <a:pt x="135511" y="37290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C4B2D1-B7D8-4148-9A8D-185F56388DCF}">
      <dsp:nvSpPr>
        <dsp:cNvPr id="0" name=""/>
        <dsp:cNvSpPr/>
      </dsp:nvSpPr>
      <dsp:spPr>
        <a:xfrm>
          <a:off x="250972" y="3290162"/>
          <a:ext cx="923686" cy="205005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itchFamily="34" charset="0"/>
              <a:cs typeface="Arial" pitchFamily="34" charset="0"/>
            </a:rPr>
            <a:t>Not a honorary system nor a HR process but a system developed and maintained by IT</a:t>
          </a:r>
          <a:endParaRPr lang="en-GB" sz="1000" kern="1200"/>
        </a:p>
      </dsp:txBody>
      <dsp:txXfrm>
        <a:off x="278026" y="3317216"/>
        <a:ext cx="869578" cy="1995951"/>
      </dsp:txXfrm>
    </dsp:sp>
    <dsp:sp modelId="{E4BF09D3-F3F1-4C89-AA5B-D0562FE88123}">
      <dsp:nvSpPr>
        <dsp:cNvPr id="0" name=""/>
        <dsp:cNvSpPr/>
      </dsp:nvSpPr>
      <dsp:spPr>
        <a:xfrm>
          <a:off x="115460" y="586155"/>
          <a:ext cx="97418" cy="5763627"/>
        </a:xfrm>
        <a:custGeom>
          <a:avLst/>
          <a:gdLst/>
          <a:ahLst/>
          <a:cxnLst/>
          <a:rect l="0" t="0" r="0" b="0"/>
          <a:pathLst>
            <a:path>
              <a:moveTo>
                <a:pt x="0" y="0"/>
              </a:moveTo>
              <a:lnTo>
                <a:pt x="0" y="5763627"/>
              </a:lnTo>
              <a:lnTo>
                <a:pt x="97418" y="57636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0D0C7F-6E4A-40AB-9A2D-164DC54EBE30}">
      <dsp:nvSpPr>
        <dsp:cNvPr id="0" name=""/>
        <dsp:cNvSpPr/>
      </dsp:nvSpPr>
      <dsp:spPr>
        <a:xfrm>
          <a:off x="212879" y="5870810"/>
          <a:ext cx="923686" cy="95794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itchFamily="34" charset="0"/>
              <a:cs typeface="Arial" pitchFamily="34" charset="0"/>
            </a:rPr>
            <a:t>See section 2.1 for more information </a:t>
          </a:r>
        </a:p>
      </dsp:txBody>
      <dsp:txXfrm>
        <a:off x="239933" y="5897864"/>
        <a:ext cx="869578" cy="903836"/>
      </dsp:txXfrm>
    </dsp:sp>
    <dsp:sp modelId="{553301AE-7201-4639-9266-7D82DB45AC12}">
      <dsp:nvSpPr>
        <dsp:cNvPr id="0" name=""/>
        <dsp:cNvSpPr/>
      </dsp:nvSpPr>
      <dsp:spPr>
        <a:xfrm>
          <a:off x="1444265" y="8851"/>
          <a:ext cx="1154608" cy="5773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b="1" kern="1200">
              <a:latin typeface="Arial" pitchFamily="34" charset="0"/>
              <a:cs typeface="Arial" pitchFamily="34" charset="0"/>
            </a:rPr>
            <a:t>Standard Honorary</a:t>
          </a:r>
          <a:endParaRPr lang="en-GB" sz="1000" kern="1200"/>
        </a:p>
      </dsp:txBody>
      <dsp:txXfrm>
        <a:off x="1461174" y="25760"/>
        <a:ext cx="1120790" cy="543486"/>
      </dsp:txXfrm>
    </dsp:sp>
    <dsp:sp modelId="{A61515AE-EE2D-4594-94C8-AADA09430D43}">
      <dsp:nvSpPr>
        <dsp:cNvPr id="0" name=""/>
        <dsp:cNvSpPr/>
      </dsp:nvSpPr>
      <dsp:spPr>
        <a:xfrm>
          <a:off x="1559726" y="586155"/>
          <a:ext cx="115460" cy="878587"/>
        </a:xfrm>
        <a:custGeom>
          <a:avLst/>
          <a:gdLst/>
          <a:ahLst/>
          <a:cxnLst/>
          <a:rect l="0" t="0" r="0" b="0"/>
          <a:pathLst>
            <a:path>
              <a:moveTo>
                <a:pt x="0" y="0"/>
              </a:moveTo>
              <a:lnTo>
                <a:pt x="0" y="878587"/>
              </a:lnTo>
              <a:lnTo>
                <a:pt x="115460" y="8785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398626-E64F-42B0-8265-8A8E00A0D477}">
      <dsp:nvSpPr>
        <dsp:cNvPr id="0" name=""/>
        <dsp:cNvSpPr/>
      </dsp:nvSpPr>
      <dsp:spPr>
        <a:xfrm>
          <a:off x="1675187" y="730481"/>
          <a:ext cx="923686" cy="146852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itchFamily="34" charset="0"/>
              <a:cs typeface="Arial" pitchFamily="34" charset="0"/>
            </a:rPr>
            <a:t>To engage external individuals with the University's research or education</a:t>
          </a:r>
          <a:r>
            <a:rPr lang="en-GB" sz="1000" kern="1200"/>
            <a:t>  </a:t>
          </a:r>
          <a:r>
            <a:rPr lang="en-GB" sz="1000" kern="1200">
              <a:latin typeface="Arial" pitchFamily="34" charset="0"/>
              <a:cs typeface="Arial" pitchFamily="34" charset="0"/>
            </a:rPr>
            <a:t>objectives</a:t>
          </a:r>
        </a:p>
      </dsp:txBody>
      <dsp:txXfrm>
        <a:off x="1702241" y="757535"/>
        <a:ext cx="869578" cy="1414415"/>
      </dsp:txXfrm>
    </dsp:sp>
    <dsp:sp modelId="{0DBC83E3-48B9-4954-8698-C9091AD9ADFF}">
      <dsp:nvSpPr>
        <dsp:cNvPr id="0" name=""/>
        <dsp:cNvSpPr/>
      </dsp:nvSpPr>
      <dsp:spPr>
        <a:xfrm>
          <a:off x="1559726" y="586155"/>
          <a:ext cx="115460" cy="2234222"/>
        </a:xfrm>
        <a:custGeom>
          <a:avLst/>
          <a:gdLst/>
          <a:ahLst/>
          <a:cxnLst/>
          <a:rect l="0" t="0" r="0" b="0"/>
          <a:pathLst>
            <a:path>
              <a:moveTo>
                <a:pt x="0" y="0"/>
              </a:moveTo>
              <a:lnTo>
                <a:pt x="0" y="2234222"/>
              </a:lnTo>
              <a:lnTo>
                <a:pt x="115460" y="22342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09FD4A-53B0-4729-AB2F-9BB1659DE97C}">
      <dsp:nvSpPr>
        <dsp:cNvPr id="0" name=""/>
        <dsp:cNvSpPr/>
      </dsp:nvSpPr>
      <dsp:spPr>
        <a:xfrm>
          <a:off x="1675187" y="2448106"/>
          <a:ext cx="923686" cy="7445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itchFamily="34" charset="0"/>
              <a:cs typeface="Arial" pitchFamily="34" charset="0"/>
            </a:rPr>
            <a:t>Academic Clinical Fellows are in this category</a:t>
          </a:r>
        </a:p>
      </dsp:txBody>
      <dsp:txXfrm>
        <a:off x="1696994" y="2469913"/>
        <a:ext cx="880072" cy="700929"/>
      </dsp:txXfrm>
    </dsp:sp>
    <dsp:sp modelId="{7947BB62-F9CD-4536-BB64-4A6353047F63}">
      <dsp:nvSpPr>
        <dsp:cNvPr id="0" name=""/>
        <dsp:cNvSpPr/>
      </dsp:nvSpPr>
      <dsp:spPr>
        <a:xfrm>
          <a:off x="1559726" y="586155"/>
          <a:ext cx="134507" cy="3970502"/>
        </a:xfrm>
        <a:custGeom>
          <a:avLst/>
          <a:gdLst/>
          <a:ahLst/>
          <a:cxnLst/>
          <a:rect l="0" t="0" r="0" b="0"/>
          <a:pathLst>
            <a:path>
              <a:moveTo>
                <a:pt x="0" y="0"/>
              </a:moveTo>
              <a:lnTo>
                <a:pt x="0" y="3970502"/>
              </a:lnTo>
              <a:lnTo>
                <a:pt x="134507" y="39705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492D4C-924A-4077-98BC-C3B12D7BF22A}">
      <dsp:nvSpPr>
        <dsp:cNvPr id="0" name=""/>
        <dsp:cNvSpPr/>
      </dsp:nvSpPr>
      <dsp:spPr>
        <a:xfrm>
          <a:off x="1694233" y="3584627"/>
          <a:ext cx="923686" cy="19440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b="0" kern="1200">
              <a:latin typeface="Arial" pitchFamily="34" charset="0"/>
              <a:cs typeface="Arial" pitchFamily="34" charset="0"/>
            </a:rPr>
            <a:t>Not for </a:t>
          </a:r>
          <a:r>
            <a:rPr lang="en-GB" sz="1000" kern="1200">
              <a:latin typeface="Arial" pitchFamily="34" charset="0"/>
              <a:cs typeface="Arial" pitchFamily="34" charset="0"/>
            </a:rPr>
            <a:t>registered students, or any member of staff whether paid through payroll, casual payroll and/or through temporary payments</a:t>
          </a:r>
        </a:p>
      </dsp:txBody>
      <dsp:txXfrm>
        <a:off x="1721287" y="3611681"/>
        <a:ext cx="869578" cy="1889952"/>
      </dsp:txXfrm>
    </dsp:sp>
    <dsp:sp modelId="{642F3C64-ACC1-4A52-9A8E-AED1F4B0597C}">
      <dsp:nvSpPr>
        <dsp:cNvPr id="0" name=""/>
        <dsp:cNvSpPr/>
      </dsp:nvSpPr>
      <dsp:spPr>
        <a:xfrm>
          <a:off x="1559726" y="586155"/>
          <a:ext cx="96386" cy="5766776"/>
        </a:xfrm>
        <a:custGeom>
          <a:avLst/>
          <a:gdLst/>
          <a:ahLst/>
          <a:cxnLst/>
          <a:rect l="0" t="0" r="0" b="0"/>
          <a:pathLst>
            <a:path>
              <a:moveTo>
                <a:pt x="0" y="0"/>
              </a:moveTo>
              <a:lnTo>
                <a:pt x="0" y="5766776"/>
              </a:lnTo>
              <a:lnTo>
                <a:pt x="96386" y="57667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6E3DCC-31AE-4CEC-9CB2-DB68A3E95BF2}">
      <dsp:nvSpPr>
        <dsp:cNvPr id="0" name=""/>
        <dsp:cNvSpPr/>
      </dsp:nvSpPr>
      <dsp:spPr>
        <a:xfrm>
          <a:off x="1656112" y="5867583"/>
          <a:ext cx="923686" cy="9706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itchFamily="34" charset="0"/>
              <a:cs typeface="Arial" pitchFamily="34" charset="0"/>
            </a:rPr>
            <a:t>See section 2.2 for more information </a:t>
          </a:r>
          <a:endParaRPr lang="en-GB" sz="1000" kern="1200"/>
        </a:p>
      </dsp:txBody>
      <dsp:txXfrm>
        <a:off x="1683166" y="5894637"/>
        <a:ext cx="869578" cy="916588"/>
      </dsp:txXfrm>
    </dsp:sp>
    <dsp:sp modelId="{604B8531-68A1-487C-AC4D-8169C51971B3}">
      <dsp:nvSpPr>
        <dsp:cNvPr id="0" name=""/>
        <dsp:cNvSpPr/>
      </dsp:nvSpPr>
      <dsp:spPr>
        <a:xfrm>
          <a:off x="2887526" y="8851"/>
          <a:ext cx="1154608" cy="5773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b="1" kern="1200">
              <a:latin typeface="Arial" pitchFamily="34" charset="0"/>
              <a:cs typeface="Arial" pitchFamily="34" charset="0"/>
            </a:rPr>
            <a:t>Clinical Honorary (UCEA)</a:t>
          </a:r>
          <a:endParaRPr lang="en-GB" sz="1000" kern="1200"/>
        </a:p>
      </dsp:txBody>
      <dsp:txXfrm>
        <a:off x="2904435" y="25760"/>
        <a:ext cx="1120790" cy="543486"/>
      </dsp:txXfrm>
    </dsp:sp>
    <dsp:sp modelId="{F4AF156A-4CE5-4859-BFC9-521812B46F4C}">
      <dsp:nvSpPr>
        <dsp:cNvPr id="0" name=""/>
        <dsp:cNvSpPr/>
      </dsp:nvSpPr>
      <dsp:spPr>
        <a:xfrm>
          <a:off x="3002986" y="586155"/>
          <a:ext cx="115460" cy="1214068"/>
        </a:xfrm>
        <a:custGeom>
          <a:avLst/>
          <a:gdLst/>
          <a:ahLst/>
          <a:cxnLst/>
          <a:rect l="0" t="0" r="0" b="0"/>
          <a:pathLst>
            <a:path>
              <a:moveTo>
                <a:pt x="0" y="0"/>
              </a:moveTo>
              <a:lnTo>
                <a:pt x="0" y="1214068"/>
              </a:lnTo>
              <a:lnTo>
                <a:pt x="115460" y="12140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43E167-5B94-4F39-B474-A26A53A2F01E}">
      <dsp:nvSpPr>
        <dsp:cNvPr id="0" name=""/>
        <dsp:cNvSpPr/>
      </dsp:nvSpPr>
      <dsp:spPr>
        <a:xfrm>
          <a:off x="3118447" y="730481"/>
          <a:ext cx="923686" cy="213948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itchFamily="34" charset="0"/>
              <a:cs typeface="Arial" pitchFamily="34" charset="0"/>
            </a:rPr>
            <a:t>For healthcare employees who carry out a significant role (more than 2 PAs per week and have a significant management role) in either clinical or non-clinical education or research for the University</a:t>
          </a:r>
          <a:endParaRPr lang="en-GB" sz="1000" kern="1200"/>
        </a:p>
      </dsp:txBody>
      <dsp:txXfrm>
        <a:off x="3145501" y="757535"/>
        <a:ext cx="869578" cy="2085375"/>
      </dsp:txXfrm>
    </dsp:sp>
    <dsp:sp modelId="{E972A355-701E-4EE0-B222-20BA4FB8F49C}">
      <dsp:nvSpPr>
        <dsp:cNvPr id="0" name=""/>
        <dsp:cNvSpPr/>
      </dsp:nvSpPr>
      <dsp:spPr>
        <a:xfrm>
          <a:off x="3002986" y="586155"/>
          <a:ext cx="115460" cy="3118150"/>
        </a:xfrm>
        <a:custGeom>
          <a:avLst/>
          <a:gdLst/>
          <a:ahLst/>
          <a:cxnLst/>
          <a:rect l="0" t="0" r="0" b="0"/>
          <a:pathLst>
            <a:path>
              <a:moveTo>
                <a:pt x="0" y="0"/>
              </a:moveTo>
              <a:lnTo>
                <a:pt x="0" y="3118150"/>
              </a:lnTo>
              <a:lnTo>
                <a:pt x="115460" y="31181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E60728-E7CA-4DAF-B47B-E6322931FDCB}">
      <dsp:nvSpPr>
        <dsp:cNvPr id="0" name=""/>
        <dsp:cNvSpPr/>
      </dsp:nvSpPr>
      <dsp:spPr>
        <a:xfrm>
          <a:off x="3118447" y="3014291"/>
          <a:ext cx="923686" cy="13800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t>The substantive contract is held with the healthcare employer and the honorary appointment is held with the University.  </a:t>
          </a:r>
        </a:p>
      </dsp:txBody>
      <dsp:txXfrm>
        <a:off x="3145501" y="3041345"/>
        <a:ext cx="869578" cy="1325920"/>
      </dsp:txXfrm>
    </dsp:sp>
    <dsp:sp modelId="{8B6ABC9E-2774-4CBA-B9EA-2EE123DE0A86}">
      <dsp:nvSpPr>
        <dsp:cNvPr id="0" name=""/>
        <dsp:cNvSpPr/>
      </dsp:nvSpPr>
      <dsp:spPr>
        <a:xfrm>
          <a:off x="3002986" y="586155"/>
          <a:ext cx="96405" cy="5963006"/>
        </a:xfrm>
        <a:custGeom>
          <a:avLst/>
          <a:gdLst/>
          <a:ahLst/>
          <a:cxnLst/>
          <a:rect l="0" t="0" r="0" b="0"/>
          <a:pathLst>
            <a:path>
              <a:moveTo>
                <a:pt x="0" y="0"/>
              </a:moveTo>
              <a:lnTo>
                <a:pt x="0" y="5963006"/>
              </a:lnTo>
              <a:lnTo>
                <a:pt x="96405" y="59630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E890C1-9E13-4E8B-90AA-D9B967025AC6}">
      <dsp:nvSpPr>
        <dsp:cNvPr id="0" name=""/>
        <dsp:cNvSpPr/>
      </dsp:nvSpPr>
      <dsp:spPr>
        <a:xfrm>
          <a:off x="3099392" y="6068873"/>
          <a:ext cx="923686" cy="96057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itchFamily="34" charset="0"/>
              <a:cs typeface="Arial" pitchFamily="34" charset="0"/>
            </a:rPr>
            <a:t>See section 2.3 for more information </a:t>
          </a:r>
        </a:p>
      </dsp:txBody>
      <dsp:txXfrm>
        <a:off x="3126446" y="6095927"/>
        <a:ext cx="869578" cy="906468"/>
      </dsp:txXfrm>
    </dsp:sp>
    <dsp:sp modelId="{BD249387-1E4F-435D-BE97-2C940CDEEED6}">
      <dsp:nvSpPr>
        <dsp:cNvPr id="0" name=""/>
        <dsp:cNvSpPr/>
      </dsp:nvSpPr>
      <dsp:spPr>
        <a:xfrm>
          <a:off x="3002986" y="586155"/>
          <a:ext cx="96414" cy="4650541"/>
        </a:xfrm>
        <a:custGeom>
          <a:avLst/>
          <a:gdLst/>
          <a:ahLst/>
          <a:cxnLst/>
          <a:rect l="0" t="0" r="0" b="0"/>
          <a:pathLst>
            <a:path>
              <a:moveTo>
                <a:pt x="0" y="0"/>
              </a:moveTo>
              <a:lnTo>
                <a:pt x="0" y="4650541"/>
              </a:lnTo>
              <a:lnTo>
                <a:pt x="96414" y="46505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49F7C7-2185-41F1-BEF3-3885E087BCB7}">
      <dsp:nvSpPr>
        <dsp:cNvPr id="0" name=""/>
        <dsp:cNvSpPr/>
      </dsp:nvSpPr>
      <dsp:spPr>
        <a:xfrm>
          <a:off x="3099401" y="4548171"/>
          <a:ext cx="923686" cy="13770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66725">
            <a:lnSpc>
              <a:spcPct val="90000"/>
            </a:lnSpc>
            <a:spcBef>
              <a:spcPct val="0"/>
            </a:spcBef>
            <a:spcAft>
              <a:spcPct val="35000"/>
            </a:spcAft>
          </a:pPr>
          <a:r>
            <a:rPr lang="en-GB" sz="1050" kern="1200"/>
            <a:t>Recruitment is carried out jointly between the University and the healthcare provider</a:t>
          </a:r>
        </a:p>
      </dsp:txBody>
      <dsp:txXfrm>
        <a:off x="3126455" y="4575225"/>
        <a:ext cx="869578" cy="1322941"/>
      </dsp:txXfrm>
    </dsp:sp>
    <dsp:sp modelId="{BACEB4E1-4F07-4852-BEA0-C9D0EF7C0743}">
      <dsp:nvSpPr>
        <dsp:cNvPr id="0" name=""/>
        <dsp:cNvSpPr/>
      </dsp:nvSpPr>
      <dsp:spPr>
        <a:xfrm>
          <a:off x="4330786" y="8851"/>
          <a:ext cx="1154608" cy="57730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b="1" kern="1200">
              <a:latin typeface="Arial" pitchFamily="34" charset="0"/>
              <a:cs typeface="Arial" pitchFamily="34" charset="0"/>
            </a:rPr>
            <a:t>Clinical Academics</a:t>
          </a:r>
          <a:endParaRPr lang="en-GB" sz="1000" kern="1200"/>
        </a:p>
      </dsp:txBody>
      <dsp:txXfrm>
        <a:off x="4499874" y="93395"/>
        <a:ext cx="816432" cy="408216"/>
      </dsp:txXfrm>
    </dsp:sp>
    <dsp:sp modelId="{2D286924-E88D-40AC-A0D8-34C7BA257A60}">
      <dsp:nvSpPr>
        <dsp:cNvPr id="0" name=""/>
        <dsp:cNvSpPr/>
      </dsp:nvSpPr>
      <dsp:spPr>
        <a:xfrm>
          <a:off x="4446247" y="586155"/>
          <a:ext cx="115460" cy="1064693"/>
        </a:xfrm>
        <a:custGeom>
          <a:avLst/>
          <a:gdLst/>
          <a:ahLst/>
          <a:cxnLst/>
          <a:rect l="0" t="0" r="0" b="0"/>
          <a:pathLst>
            <a:path>
              <a:moveTo>
                <a:pt x="0" y="0"/>
              </a:moveTo>
              <a:lnTo>
                <a:pt x="0" y="1064693"/>
              </a:lnTo>
              <a:lnTo>
                <a:pt x="115460" y="10646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1EA1F2-870D-4281-B1CF-366890CEBEAC}">
      <dsp:nvSpPr>
        <dsp:cNvPr id="0" name=""/>
        <dsp:cNvSpPr/>
      </dsp:nvSpPr>
      <dsp:spPr>
        <a:xfrm>
          <a:off x="4561708" y="730481"/>
          <a:ext cx="923686" cy="184073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endParaRPr lang="en-GB" sz="1000" kern="1200">
            <a:latin typeface="Arial" pitchFamily="34" charset="0"/>
            <a:cs typeface="Arial" pitchFamily="34" charset="0"/>
          </a:endParaRPr>
        </a:p>
        <a:p>
          <a:pPr lvl="0" algn="ctr" defTabSz="444500">
            <a:lnSpc>
              <a:spcPct val="90000"/>
            </a:lnSpc>
            <a:spcBef>
              <a:spcPct val="0"/>
            </a:spcBef>
            <a:spcAft>
              <a:spcPct val="35000"/>
            </a:spcAft>
          </a:pPr>
          <a:r>
            <a:rPr lang="en-GB" sz="1000" kern="1200">
              <a:latin typeface="Arial" pitchFamily="34" charset="0"/>
              <a:cs typeface="Arial" pitchFamily="34" charset="0"/>
            </a:rPr>
            <a:t>For University academic employees who  have duties for a healthcare provider within their University contract of employment</a:t>
          </a:r>
        </a:p>
        <a:p>
          <a:pPr lvl="0" algn="ctr" defTabSz="444500">
            <a:lnSpc>
              <a:spcPct val="90000"/>
            </a:lnSpc>
            <a:spcBef>
              <a:spcPct val="0"/>
            </a:spcBef>
            <a:spcAft>
              <a:spcPct val="35000"/>
            </a:spcAft>
          </a:pPr>
          <a:r>
            <a:rPr lang="en-GB" sz="1000" kern="1200">
              <a:latin typeface="Arial" pitchFamily="34" charset="0"/>
              <a:cs typeface="Arial" pitchFamily="34" charset="0"/>
            </a:rPr>
            <a:t>   </a:t>
          </a:r>
        </a:p>
      </dsp:txBody>
      <dsp:txXfrm>
        <a:off x="4588762" y="757535"/>
        <a:ext cx="869578" cy="1786626"/>
      </dsp:txXfrm>
    </dsp:sp>
    <dsp:sp modelId="{F113DAF1-DA59-4A96-BA16-4DC9FC8BF0D8}">
      <dsp:nvSpPr>
        <dsp:cNvPr id="0" name=""/>
        <dsp:cNvSpPr/>
      </dsp:nvSpPr>
      <dsp:spPr>
        <a:xfrm>
          <a:off x="4446247" y="586155"/>
          <a:ext cx="116465" cy="2925079"/>
        </a:xfrm>
        <a:custGeom>
          <a:avLst/>
          <a:gdLst/>
          <a:ahLst/>
          <a:cxnLst/>
          <a:rect l="0" t="0" r="0" b="0"/>
          <a:pathLst>
            <a:path>
              <a:moveTo>
                <a:pt x="0" y="0"/>
              </a:moveTo>
              <a:lnTo>
                <a:pt x="0" y="2925079"/>
              </a:lnTo>
              <a:lnTo>
                <a:pt x="116465" y="29250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F2672E-E349-4C3A-8BDD-3843543D8125}">
      <dsp:nvSpPr>
        <dsp:cNvPr id="0" name=""/>
        <dsp:cNvSpPr/>
      </dsp:nvSpPr>
      <dsp:spPr>
        <a:xfrm>
          <a:off x="4562713" y="2734587"/>
          <a:ext cx="923686" cy="155329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itchFamily="34" charset="0"/>
              <a:cs typeface="Arial" pitchFamily="34" charset="0"/>
            </a:rPr>
            <a:t>The substantive contract is held with the University and the honorary appointment is held with the healthcare provider</a:t>
          </a:r>
          <a:endParaRPr lang="en-GB" sz="1000" kern="1200"/>
        </a:p>
      </dsp:txBody>
      <dsp:txXfrm>
        <a:off x="4589767" y="2761641"/>
        <a:ext cx="869578" cy="1499186"/>
      </dsp:txXfrm>
    </dsp:sp>
    <dsp:sp modelId="{F7C314D4-9439-43FF-B263-15110B6DC2E8}">
      <dsp:nvSpPr>
        <dsp:cNvPr id="0" name=""/>
        <dsp:cNvSpPr/>
      </dsp:nvSpPr>
      <dsp:spPr>
        <a:xfrm>
          <a:off x="4446247" y="586155"/>
          <a:ext cx="124974" cy="5771836"/>
        </a:xfrm>
        <a:custGeom>
          <a:avLst/>
          <a:gdLst/>
          <a:ahLst/>
          <a:cxnLst/>
          <a:rect l="0" t="0" r="0" b="0"/>
          <a:pathLst>
            <a:path>
              <a:moveTo>
                <a:pt x="0" y="0"/>
              </a:moveTo>
              <a:lnTo>
                <a:pt x="0" y="5771836"/>
              </a:lnTo>
              <a:lnTo>
                <a:pt x="124974" y="57718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7339E5-4035-4CCC-A3D6-15C824BCA97C}">
      <dsp:nvSpPr>
        <dsp:cNvPr id="0" name=""/>
        <dsp:cNvSpPr/>
      </dsp:nvSpPr>
      <dsp:spPr>
        <a:xfrm>
          <a:off x="4571222" y="5877703"/>
          <a:ext cx="837543" cy="96057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itchFamily="34" charset="0"/>
              <a:cs typeface="Arial" pitchFamily="34" charset="0"/>
            </a:rPr>
            <a:t>See section 2.4 for more information </a:t>
          </a:r>
          <a:endParaRPr lang="en-GB" sz="1000" kern="1200"/>
        </a:p>
      </dsp:txBody>
      <dsp:txXfrm>
        <a:off x="4595753" y="5902234"/>
        <a:ext cx="788481" cy="911514"/>
      </dsp:txXfrm>
    </dsp:sp>
    <dsp:sp modelId="{27F0F72B-0991-452C-823D-D37658829437}">
      <dsp:nvSpPr>
        <dsp:cNvPr id="0" name=""/>
        <dsp:cNvSpPr/>
      </dsp:nvSpPr>
      <dsp:spPr>
        <a:xfrm>
          <a:off x="4446247" y="586155"/>
          <a:ext cx="116465" cy="4498464"/>
        </a:xfrm>
        <a:custGeom>
          <a:avLst/>
          <a:gdLst/>
          <a:ahLst/>
          <a:cxnLst/>
          <a:rect l="0" t="0" r="0" b="0"/>
          <a:pathLst>
            <a:path>
              <a:moveTo>
                <a:pt x="0" y="0"/>
              </a:moveTo>
              <a:lnTo>
                <a:pt x="0" y="4498464"/>
              </a:lnTo>
              <a:lnTo>
                <a:pt x="116465" y="44984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B137FF-9DAC-4221-9C74-EA2F838CEAFF}">
      <dsp:nvSpPr>
        <dsp:cNvPr id="0" name=""/>
        <dsp:cNvSpPr/>
      </dsp:nvSpPr>
      <dsp:spPr>
        <a:xfrm>
          <a:off x="4562713" y="4422694"/>
          <a:ext cx="923686" cy="132385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b="0" kern="1200">
              <a:latin typeface="Arial" pitchFamily="34" charset="0"/>
              <a:cs typeface="Arial" pitchFamily="34" charset="0"/>
            </a:rPr>
            <a:t>For clinical academics, recruitment is carried out jointly between the University and the healthcare provider</a:t>
          </a:r>
          <a:endParaRPr lang="en-GB" sz="1000" kern="1200"/>
        </a:p>
      </dsp:txBody>
      <dsp:txXfrm>
        <a:off x="4589767" y="4449748"/>
        <a:ext cx="869578" cy="12697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8EA9A-2890-4B70-8111-8CE7C81FF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28</Pages>
  <Words>6753</Words>
  <Characters>38129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sd348</dc:creator>
  <cp:lastModifiedBy>Hilton, Emma</cp:lastModifiedBy>
  <cp:revision>3</cp:revision>
  <cp:lastPrinted>2013-07-24T09:36:00Z</cp:lastPrinted>
  <dcterms:created xsi:type="dcterms:W3CDTF">2017-05-02T13:18:00Z</dcterms:created>
  <dcterms:modified xsi:type="dcterms:W3CDTF">2017-05-18T09:56:00Z</dcterms:modified>
</cp:coreProperties>
</file>