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FC8" w:rsidRPr="00421E1A" w:rsidRDefault="00A27FC8" w:rsidP="00421E1A">
      <w:pPr>
        <w:jc w:val="center"/>
        <w:rPr>
          <w:b/>
          <w:color w:val="1F497D" w:themeColor="text2"/>
          <w:sz w:val="28"/>
          <w:szCs w:val="28"/>
        </w:rPr>
      </w:pPr>
      <w:r w:rsidRPr="00421E1A">
        <w:rPr>
          <w:b/>
          <w:color w:val="1F497D" w:themeColor="text2"/>
          <w:sz w:val="28"/>
          <w:szCs w:val="28"/>
        </w:rPr>
        <w:t>INDUCTION CHECKLIST for Temporary Workers</w:t>
      </w:r>
    </w:p>
    <w:p w:rsidR="00421E1A" w:rsidRPr="00421E1A" w:rsidRDefault="00A27FC8" w:rsidP="00A50C74">
      <w:pPr>
        <w:jc w:val="center"/>
      </w:pPr>
      <w:r w:rsidRPr="00421E1A">
        <w:rPr>
          <w:color w:val="1F497D" w:themeColor="text2"/>
        </w:rPr>
        <w:t xml:space="preserve">Please complete this form for all Temporary Workers allocated to your department and return to the Temporary Staff Bank </w:t>
      </w:r>
      <w:r w:rsidR="00421E1A">
        <w:rPr>
          <w:color w:val="1F497D" w:themeColor="text2"/>
        </w:rPr>
        <w:t>(</w:t>
      </w:r>
      <w:hyperlink r:id="rId8" w:history="1">
        <w:r w:rsidRPr="004A3F65">
          <w:rPr>
            <w:rStyle w:val="Hyperlink"/>
          </w:rPr>
          <w:t>hr-temp@exeter.ac.uk</w:t>
        </w:r>
      </w:hyperlink>
      <w:r w:rsidR="00421E1A">
        <w:t>)</w:t>
      </w:r>
      <w:r>
        <w:t xml:space="preserve"> </w:t>
      </w:r>
      <w:r w:rsidRPr="00B819B4">
        <w:rPr>
          <w:color w:val="FF0000"/>
        </w:rPr>
        <w:t>within 1 week of the worker’s start date</w:t>
      </w:r>
      <w:r>
        <w:t>.</w:t>
      </w:r>
      <w:bookmarkStart w:id="0" w:name="_GoBack"/>
      <w:bookmarkEnd w:id="0"/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4428"/>
        <w:gridCol w:w="5886"/>
      </w:tblGrid>
      <w:tr w:rsidR="00A27FC8" w:rsidTr="001226E2">
        <w:tc>
          <w:tcPr>
            <w:tcW w:w="4428" w:type="dxa"/>
            <w:shd w:val="clear" w:color="auto" w:fill="04BBC4"/>
          </w:tcPr>
          <w:p w:rsidR="00A27FC8" w:rsidRPr="00025A53" w:rsidRDefault="001226E2" w:rsidP="005A6305">
            <w:pPr>
              <w:spacing w:after="1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Position</w:t>
            </w:r>
          </w:p>
        </w:tc>
        <w:tc>
          <w:tcPr>
            <w:tcW w:w="5886" w:type="dxa"/>
            <w:shd w:val="clear" w:color="auto" w:fill="04BBC4"/>
          </w:tcPr>
          <w:p w:rsidR="00A27FC8" w:rsidRPr="005A6305" w:rsidRDefault="00A27FC8" w:rsidP="005A6305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5A6305">
              <w:rPr>
                <w:b/>
                <w:color w:val="FFFFFF" w:themeColor="background1"/>
              </w:rPr>
              <w:t>Name</w:t>
            </w:r>
          </w:p>
        </w:tc>
      </w:tr>
      <w:tr w:rsidR="00A27FC8" w:rsidTr="001226E2">
        <w:tc>
          <w:tcPr>
            <w:tcW w:w="4428" w:type="dxa"/>
          </w:tcPr>
          <w:p w:rsidR="00A27FC8" w:rsidRPr="00BF1259" w:rsidRDefault="00A27FC8" w:rsidP="00C92165">
            <w:pPr>
              <w:spacing w:after="120"/>
              <w:rPr>
                <w:b/>
                <w:color w:val="244061"/>
              </w:rPr>
            </w:pPr>
            <w:r>
              <w:rPr>
                <w:b/>
                <w:color w:val="244061"/>
              </w:rPr>
              <w:t>Temporary Worker</w:t>
            </w:r>
          </w:p>
        </w:tc>
        <w:tc>
          <w:tcPr>
            <w:tcW w:w="5886" w:type="dxa"/>
          </w:tcPr>
          <w:p w:rsidR="00A27FC8" w:rsidRDefault="00A27FC8" w:rsidP="00C92165">
            <w:pPr>
              <w:spacing w:after="120"/>
              <w:rPr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A27FC8" w:rsidTr="001226E2">
        <w:tc>
          <w:tcPr>
            <w:tcW w:w="4428" w:type="dxa"/>
          </w:tcPr>
          <w:p w:rsidR="00A27FC8" w:rsidRPr="00BF1259" w:rsidRDefault="00A27FC8" w:rsidP="00C92165">
            <w:pPr>
              <w:spacing w:after="120"/>
              <w:rPr>
                <w:b/>
                <w:color w:val="244061"/>
              </w:rPr>
            </w:pPr>
            <w:r>
              <w:rPr>
                <w:b/>
                <w:color w:val="244061"/>
              </w:rPr>
              <w:t>Manager completing Induction</w:t>
            </w:r>
          </w:p>
        </w:tc>
        <w:tc>
          <w:tcPr>
            <w:tcW w:w="5886" w:type="dxa"/>
          </w:tcPr>
          <w:p w:rsidR="00A27FC8" w:rsidRDefault="00A27FC8" w:rsidP="00C92165">
            <w:pPr>
              <w:spacing w:after="120"/>
              <w:rPr>
                <w:b/>
                <w:color w:val="548DD4" w:themeColor="text2" w:themeTint="99"/>
                <w:sz w:val="24"/>
                <w:szCs w:val="24"/>
              </w:rPr>
            </w:pPr>
          </w:p>
        </w:tc>
      </w:tr>
    </w:tbl>
    <w:p w:rsidR="00C92165" w:rsidRDefault="00C92165" w:rsidP="00C92165">
      <w:pPr>
        <w:spacing w:after="0" w:line="240" w:lineRule="auto"/>
        <w:rPr>
          <w:b/>
          <w:color w:val="548DD4" w:themeColor="text2" w:themeTint="99"/>
          <w:sz w:val="16"/>
          <w:szCs w:val="16"/>
        </w:rPr>
      </w:pPr>
    </w:p>
    <w:p w:rsidR="00421E1A" w:rsidRPr="00FA0F72" w:rsidRDefault="00421E1A" w:rsidP="00C92165">
      <w:pPr>
        <w:spacing w:after="0" w:line="240" w:lineRule="auto"/>
        <w:rPr>
          <w:b/>
          <w:color w:val="548DD4" w:themeColor="text2" w:themeTint="99"/>
          <w:sz w:val="16"/>
          <w:szCs w:val="16"/>
        </w:rPr>
      </w:pPr>
    </w:p>
    <w:tbl>
      <w:tblPr>
        <w:tblStyle w:val="LightShading-Accent11"/>
        <w:tblW w:w="10314" w:type="dxa"/>
        <w:tblLayout w:type="fixed"/>
        <w:tblLook w:val="04A0" w:firstRow="1" w:lastRow="0" w:firstColumn="1" w:lastColumn="0" w:noHBand="0" w:noVBand="1"/>
      </w:tblPr>
      <w:tblGrid>
        <w:gridCol w:w="5812"/>
        <w:gridCol w:w="3227"/>
        <w:gridCol w:w="1275"/>
      </w:tblGrid>
      <w:tr w:rsidR="00AF549E" w:rsidRPr="00C92165" w:rsidTr="005A6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4BBC4"/>
          </w:tcPr>
          <w:p w:rsidR="00AF549E" w:rsidRPr="00C92165" w:rsidRDefault="00A27FC8" w:rsidP="00C9216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Welcome and Introduction </w:t>
            </w:r>
          </w:p>
          <w:p w:rsidR="00AF549E" w:rsidRPr="00C92165" w:rsidRDefault="00AF549E" w:rsidP="00C9216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BBC4"/>
          </w:tcPr>
          <w:p w:rsidR="00AF549E" w:rsidRPr="00C92165" w:rsidRDefault="001226E2" w:rsidP="00C921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Notes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BBC4"/>
          </w:tcPr>
          <w:p w:rsidR="00AF549E" w:rsidRPr="00C92165" w:rsidRDefault="00AF549E" w:rsidP="005A6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C92165">
              <w:rPr>
                <w:color w:val="FFFFFF" w:themeColor="background1"/>
                <w:sz w:val="14"/>
                <w:szCs w:val="14"/>
              </w:rPr>
              <w:t>(Tick when completed</w:t>
            </w:r>
            <w:r w:rsidRPr="00C92165">
              <w:rPr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AF549E" w:rsidRPr="00BF1259" w:rsidTr="005A6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9E" w:rsidRPr="00BF1259" w:rsidRDefault="00421E1A" w:rsidP="00421E1A">
            <w:pPr>
              <w:rPr>
                <w:b w:val="0"/>
                <w:color w:val="244061"/>
              </w:rPr>
            </w:pPr>
            <w:r>
              <w:rPr>
                <w:color w:val="244061"/>
              </w:rPr>
              <w:t>Start/</w:t>
            </w:r>
            <w:r w:rsidR="00AF549E">
              <w:rPr>
                <w:color w:val="244061"/>
              </w:rPr>
              <w:t xml:space="preserve">Finish Times </w:t>
            </w:r>
            <w:r>
              <w:rPr>
                <w:color w:val="244061"/>
              </w:rPr>
              <w:t>and Breaks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D34" w:rsidRDefault="00680D34" w:rsidP="00C92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/>
              </w:rPr>
            </w:pPr>
          </w:p>
          <w:p w:rsidR="00DC0CB0" w:rsidRPr="00BF1259" w:rsidRDefault="00DC0CB0" w:rsidP="00C92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9E" w:rsidRPr="00BF1259" w:rsidRDefault="00AF549E" w:rsidP="00C92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44061"/>
              </w:rPr>
            </w:pPr>
          </w:p>
        </w:tc>
      </w:tr>
      <w:tr w:rsidR="00AF549E" w:rsidRPr="00BF1259" w:rsidTr="005A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9E" w:rsidRPr="00BF1259" w:rsidRDefault="00AF549E" w:rsidP="00AF549E">
            <w:pPr>
              <w:rPr>
                <w:b w:val="0"/>
                <w:color w:val="244061"/>
              </w:rPr>
            </w:pPr>
            <w:r w:rsidRPr="00BF1259">
              <w:rPr>
                <w:color w:val="244061"/>
              </w:rPr>
              <w:t xml:space="preserve">Assistance </w:t>
            </w:r>
            <w:r w:rsidRPr="00BF1259">
              <w:rPr>
                <w:b w:val="0"/>
                <w:color w:val="244061"/>
              </w:rPr>
              <w:t xml:space="preserve">with access or other special requirements 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9E" w:rsidRDefault="00AF549E" w:rsidP="00C92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44061"/>
              </w:rPr>
            </w:pPr>
          </w:p>
          <w:p w:rsidR="00DC0CB0" w:rsidRPr="00BF1259" w:rsidRDefault="00DC0CB0" w:rsidP="00C92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4406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9E" w:rsidRPr="00BF1259" w:rsidRDefault="00AF549E" w:rsidP="00C92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44061"/>
              </w:rPr>
            </w:pPr>
          </w:p>
        </w:tc>
      </w:tr>
      <w:tr w:rsidR="00AF549E" w:rsidRPr="00BF1259" w:rsidTr="005A6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9E" w:rsidRPr="00BF1259" w:rsidRDefault="00AF549E" w:rsidP="00AF549E">
            <w:pPr>
              <w:rPr>
                <w:b w:val="0"/>
                <w:color w:val="244061"/>
                <w:sz w:val="20"/>
                <w:szCs w:val="20"/>
              </w:rPr>
            </w:pPr>
            <w:r w:rsidRPr="00BF1259">
              <w:rPr>
                <w:color w:val="244061"/>
              </w:rPr>
              <w:t>Tour of building</w:t>
            </w:r>
            <w:r w:rsidR="00A27FC8" w:rsidRPr="00A27FC8">
              <w:rPr>
                <w:b w:val="0"/>
                <w:color w:val="244061"/>
              </w:rPr>
              <w:t xml:space="preserve"> (including facilities: Kitchen/Toilets)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9E" w:rsidRDefault="00AF549E" w:rsidP="0062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/>
              </w:rPr>
            </w:pPr>
          </w:p>
          <w:p w:rsidR="00DC0CB0" w:rsidRPr="00BF1259" w:rsidRDefault="00DC0CB0" w:rsidP="0062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9E" w:rsidRPr="00BF1259" w:rsidRDefault="00AF549E" w:rsidP="0062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44061"/>
              </w:rPr>
            </w:pPr>
          </w:p>
        </w:tc>
      </w:tr>
      <w:tr w:rsidR="00AF549E" w:rsidRPr="00BF1259" w:rsidTr="005A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9E" w:rsidRPr="00BF1259" w:rsidRDefault="00AF549E" w:rsidP="00AF549E">
            <w:pPr>
              <w:rPr>
                <w:b w:val="0"/>
                <w:color w:val="244061"/>
              </w:rPr>
            </w:pPr>
            <w:r w:rsidRPr="00BF1259">
              <w:rPr>
                <w:color w:val="244061"/>
              </w:rPr>
              <w:t xml:space="preserve">Fire exits 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9E" w:rsidRDefault="00AF549E" w:rsidP="00621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/>
              </w:rPr>
            </w:pPr>
          </w:p>
          <w:p w:rsidR="00DC0CB0" w:rsidRPr="00BF1259" w:rsidRDefault="00DC0CB0" w:rsidP="00621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9E" w:rsidRPr="00BF1259" w:rsidRDefault="00AF549E" w:rsidP="00621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44061"/>
              </w:rPr>
            </w:pPr>
          </w:p>
        </w:tc>
      </w:tr>
      <w:tr w:rsidR="00AF549E" w:rsidRPr="00BF1259" w:rsidTr="005A6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9E" w:rsidRPr="00BF1259" w:rsidRDefault="00AF549E" w:rsidP="00AF549E">
            <w:pPr>
              <w:rPr>
                <w:b w:val="0"/>
                <w:color w:val="244061"/>
              </w:rPr>
            </w:pPr>
            <w:r w:rsidRPr="00A97203">
              <w:rPr>
                <w:color w:val="244061"/>
              </w:rPr>
              <w:t xml:space="preserve">First Aid procedures 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9E" w:rsidRDefault="00AF549E" w:rsidP="0062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/>
                <w:sz w:val="20"/>
                <w:szCs w:val="20"/>
              </w:rPr>
            </w:pPr>
          </w:p>
          <w:p w:rsidR="00DC0CB0" w:rsidRPr="00BF1259" w:rsidRDefault="00DC0CB0" w:rsidP="0062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9E" w:rsidRPr="00804D11" w:rsidRDefault="00AF549E" w:rsidP="0062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27FC8" w:rsidRPr="00BF1259" w:rsidTr="005A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C8" w:rsidRPr="00A97203" w:rsidRDefault="00A27FC8" w:rsidP="00AF549E">
            <w:pPr>
              <w:rPr>
                <w:color w:val="244061"/>
              </w:rPr>
            </w:pPr>
            <w:r>
              <w:rPr>
                <w:color w:val="244061"/>
              </w:rPr>
              <w:t xml:space="preserve">Departmental system access </w:t>
            </w:r>
            <w:r w:rsidRPr="00A27FC8">
              <w:rPr>
                <w:b w:val="0"/>
                <w:color w:val="244061"/>
              </w:rPr>
              <w:t>(</w:t>
            </w:r>
            <w:r>
              <w:rPr>
                <w:b w:val="0"/>
                <w:color w:val="244061"/>
              </w:rPr>
              <w:t>Shared drive/</w:t>
            </w:r>
            <w:r w:rsidRPr="00A27FC8">
              <w:rPr>
                <w:b w:val="0"/>
                <w:color w:val="244061"/>
              </w:rPr>
              <w:t xml:space="preserve">SITS/APTOS/SID </w:t>
            </w:r>
            <w:proofErr w:type="spellStart"/>
            <w:r w:rsidRPr="00A27FC8">
              <w:rPr>
                <w:b w:val="0"/>
                <w:color w:val="244061"/>
              </w:rPr>
              <w:t>etc</w:t>
            </w:r>
            <w:proofErr w:type="spellEnd"/>
            <w:r w:rsidRPr="00A27FC8">
              <w:rPr>
                <w:b w:val="0"/>
                <w:color w:val="244061"/>
              </w:rPr>
              <w:t>)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C8" w:rsidRPr="00BF1259" w:rsidRDefault="00A27FC8" w:rsidP="00621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C8" w:rsidRPr="00804D11" w:rsidRDefault="00A27FC8" w:rsidP="00621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1A" w:rsidRPr="00BF1259" w:rsidTr="005A6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1A" w:rsidRDefault="00421E1A" w:rsidP="00421E1A">
            <w:pPr>
              <w:rPr>
                <w:color w:val="244061"/>
              </w:rPr>
            </w:pPr>
            <w:r>
              <w:rPr>
                <w:color w:val="244061"/>
              </w:rPr>
              <w:t xml:space="preserve">Information on </w:t>
            </w:r>
            <w:r w:rsidRPr="00421E1A">
              <w:rPr>
                <w:b w:val="0"/>
                <w:color w:val="244061"/>
              </w:rPr>
              <w:t xml:space="preserve">nearest </w:t>
            </w:r>
            <w:r w:rsidRPr="00212109">
              <w:rPr>
                <w:b w:val="0"/>
                <w:color w:val="244061"/>
              </w:rPr>
              <w:t>shops/places to eat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1A" w:rsidRDefault="00421E1A" w:rsidP="0062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/>
                <w:sz w:val="20"/>
                <w:szCs w:val="20"/>
              </w:rPr>
            </w:pPr>
          </w:p>
          <w:p w:rsidR="00DC0CB0" w:rsidRPr="00BF1259" w:rsidRDefault="00DC0CB0" w:rsidP="0062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1A" w:rsidRPr="00804D11" w:rsidRDefault="00421E1A" w:rsidP="0062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27FC8" w:rsidRDefault="00A27FC8" w:rsidP="00C92165">
      <w:pPr>
        <w:spacing w:after="0" w:line="240" w:lineRule="auto"/>
        <w:rPr>
          <w:b/>
          <w:color w:val="548DD4" w:themeColor="text2" w:themeTint="99"/>
          <w:sz w:val="16"/>
          <w:szCs w:val="16"/>
        </w:rPr>
      </w:pPr>
    </w:p>
    <w:p w:rsidR="008710DF" w:rsidRPr="00FA0F72" w:rsidRDefault="008710DF" w:rsidP="008710DF">
      <w:pPr>
        <w:spacing w:after="0" w:line="240" w:lineRule="auto"/>
        <w:rPr>
          <w:b/>
          <w:color w:val="548DD4" w:themeColor="text2" w:themeTint="99"/>
          <w:sz w:val="16"/>
          <w:szCs w:val="16"/>
        </w:rPr>
      </w:pPr>
    </w:p>
    <w:tbl>
      <w:tblPr>
        <w:tblStyle w:val="LightShading-Accent11"/>
        <w:tblW w:w="10314" w:type="dxa"/>
        <w:tblLayout w:type="fixed"/>
        <w:tblLook w:val="04A0" w:firstRow="1" w:lastRow="0" w:firstColumn="1" w:lastColumn="0" w:noHBand="0" w:noVBand="1"/>
      </w:tblPr>
      <w:tblGrid>
        <w:gridCol w:w="5812"/>
        <w:gridCol w:w="3227"/>
        <w:gridCol w:w="1275"/>
      </w:tblGrid>
      <w:tr w:rsidR="00421E1A" w:rsidRPr="00C92165" w:rsidTr="005A6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4BBC4"/>
          </w:tcPr>
          <w:p w:rsidR="00421E1A" w:rsidRPr="00C92165" w:rsidRDefault="00421E1A" w:rsidP="00421E1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Health, Safety and Wellbeing</w:t>
            </w:r>
          </w:p>
          <w:p w:rsidR="00421E1A" w:rsidRPr="00C92165" w:rsidRDefault="00421E1A" w:rsidP="00421E1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BBC4"/>
          </w:tcPr>
          <w:p w:rsidR="00421E1A" w:rsidRPr="00C92165" w:rsidRDefault="001226E2" w:rsidP="00421E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Notes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BBC4"/>
          </w:tcPr>
          <w:p w:rsidR="00421E1A" w:rsidRPr="00C92165" w:rsidRDefault="00421E1A" w:rsidP="005A6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 w:rsidRPr="00C92165">
              <w:rPr>
                <w:color w:val="FFFFFF" w:themeColor="background1"/>
                <w:sz w:val="14"/>
                <w:szCs w:val="14"/>
              </w:rPr>
              <w:t>(Tick when completed</w:t>
            </w:r>
            <w:r w:rsidRPr="00C92165">
              <w:rPr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421E1A" w:rsidRPr="00BF1259" w:rsidTr="005A6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1A" w:rsidRPr="00BF1259" w:rsidRDefault="00421E1A" w:rsidP="00421E1A">
            <w:pPr>
              <w:rPr>
                <w:b w:val="0"/>
                <w:color w:val="244061"/>
              </w:rPr>
            </w:pPr>
            <w:r w:rsidRPr="00BF1259">
              <w:rPr>
                <w:color w:val="244061"/>
              </w:rPr>
              <w:t>Risk assessments</w:t>
            </w:r>
            <w:r w:rsidRPr="00BF1259">
              <w:rPr>
                <w:b w:val="0"/>
                <w:color w:val="244061"/>
              </w:rPr>
              <w:t xml:space="preserve"> </w:t>
            </w:r>
            <w:r>
              <w:rPr>
                <w:b w:val="0"/>
                <w:color w:val="244061"/>
              </w:rPr>
              <w:t>(if applicable) follow risk assessment process for College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1A" w:rsidRPr="00BF1259" w:rsidRDefault="00421E1A" w:rsidP="00421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1A" w:rsidRPr="00BF1259" w:rsidRDefault="00421E1A" w:rsidP="00421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44061"/>
              </w:rPr>
            </w:pPr>
          </w:p>
        </w:tc>
      </w:tr>
      <w:tr w:rsidR="00421E1A" w:rsidRPr="00BF1259" w:rsidTr="005A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1A" w:rsidRPr="00BF1259" w:rsidRDefault="00421E1A" w:rsidP="00421E1A">
            <w:pPr>
              <w:rPr>
                <w:b w:val="0"/>
                <w:color w:val="244061"/>
              </w:rPr>
            </w:pPr>
            <w:r w:rsidRPr="00BF1259">
              <w:rPr>
                <w:color w:val="244061"/>
              </w:rPr>
              <w:t>Manual Handling</w:t>
            </w:r>
            <w:r w:rsidRPr="00BF1259">
              <w:rPr>
                <w:b w:val="0"/>
                <w:color w:val="244061"/>
              </w:rPr>
              <w:t xml:space="preserve"> </w:t>
            </w:r>
            <w:r>
              <w:rPr>
                <w:b w:val="0"/>
                <w:color w:val="244061"/>
              </w:rPr>
              <w:t xml:space="preserve">(if </w:t>
            </w:r>
            <w:r w:rsidRPr="00421E1A">
              <w:rPr>
                <w:b w:val="0"/>
                <w:color w:val="244061"/>
              </w:rPr>
              <w:t>applicable)</w:t>
            </w:r>
            <w:r>
              <w:rPr>
                <w:b w:val="0"/>
                <w:color w:val="244061"/>
              </w:rPr>
              <w:t xml:space="preserve"> </w:t>
            </w:r>
            <w:r w:rsidRPr="00421E1A">
              <w:rPr>
                <w:b w:val="0"/>
                <w:color w:val="1F497D" w:themeColor="text2"/>
              </w:rPr>
              <w:t>Any manual handling risks and appropriate devices / aids to use with tasks?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1A" w:rsidRPr="00BF1259" w:rsidRDefault="00421E1A" w:rsidP="00421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1A" w:rsidRPr="00BF1259" w:rsidRDefault="00421E1A" w:rsidP="00421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/>
              </w:rPr>
            </w:pPr>
          </w:p>
        </w:tc>
      </w:tr>
      <w:tr w:rsidR="00421E1A" w:rsidRPr="00BF1259" w:rsidTr="005A6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1A" w:rsidRPr="00BF1259" w:rsidRDefault="00421E1A" w:rsidP="00421E1A">
            <w:pPr>
              <w:rPr>
                <w:color w:val="244061"/>
              </w:rPr>
            </w:pPr>
            <w:r>
              <w:rPr>
                <w:color w:val="244061"/>
              </w:rPr>
              <w:t xml:space="preserve">Lone Working </w:t>
            </w:r>
            <w:r w:rsidRPr="00421E1A">
              <w:rPr>
                <w:b w:val="0"/>
                <w:color w:val="244061"/>
              </w:rPr>
              <w:t xml:space="preserve">(if </w:t>
            </w:r>
            <w:r w:rsidRPr="00421E1A">
              <w:rPr>
                <w:b w:val="0"/>
                <w:color w:val="1F497D" w:themeColor="text2"/>
              </w:rPr>
              <w:t>applicable) processes and equipment in place. How to raise the alarm</w:t>
            </w:r>
            <w:r>
              <w:rPr>
                <w:b w:val="0"/>
                <w:color w:val="1F497D" w:themeColor="text2"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1A" w:rsidRPr="00BF1259" w:rsidRDefault="00421E1A" w:rsidP="00421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1A" w:rsidRPr="00BF1259" w:rsidRDefault="00421E1A" w:rsidP="00421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44061"/>
              </w:rPr>
            </w:pPr>
          </w:p>
        </w:tc>
      </w:tr>
      <w:tr w:rsidR="00421E1A" w:rsidRPr="00BF1259" w:rsidTr="005A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1A" w:rsidRPr="00BF1259" w:rsidRDefault="00421E1A" w:rsidP="005A6305">
            <w:pPr>
              <w:rPr>
                <w:color w:val="244061"/>
              </w:rPr>
            </w:pPr>
            <w:r>
              <w:rPr>
                <w:color w:val="244061"/>
              </w:rPr>
              <w:t xml:space="preserve">Pregnant Workers </w:t>
            </w:r>
            <w:r w:rsidRPr="00421E1A">
              <w:rPr>
                <w:b w:val="0"/>
                <w:color w:val="244061"/>
              </w:rPr>
              <w:t>(if applicable)</w:t>
            </w:r>
            <w:r>
              <w:rPr>
                <w:b w:val="0"/>
                <w:color w:val="244061"/>
              </w:rPr>
              <w:t xml:space="preserve"> </w:t>
            </w:r>
            <w:r w:rsidR="005A6305">
              <w:rPr>
                <w:b w:val="0"/>
                <w:color w:val="244061"/>
              </w:rPr>
              <w:t xml:space="preserve">carry out </w:t>
            </w:r>
            <w:hyperlink r:id="rId9" w:history="1">
              <w:r w:rsidR="005A6305" w:rsidRPr="005A6305">
                <w:rPr>
                  <w:rStyle w:val="Hyperlink"/>
                  <w:b w:val="0"/>
                  <w:bCs w:val="0"/>
                </w:rPr>
                <w:t>Maternity Risk Assessment</w:t>
              </w:r>
            </w:hyperlink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1A" w:rsidRPr="00BF1259" w:rsidRDefault="00421E1A" w:rsidP="00421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1A" w:rsidRPr="00BF1259" w:rsidRDefault="00421E1A" w:rsidP="00421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44061"/>
              </w:rPr>
            </w:pPr>
          </w:p>
        </w:tc>
      </w:tr>
    </w:tbl>
    <w:p w:rsidR="001226E2" w:rsidRDefault="001226E2" w:rsidP="001226E2">
      <w:pPr>
        <w:spacing w:after="0" w:line="240" w:lineRule="auto"/>
        <w:rPr>
          <w:b/>
          <w:color w:val="244061"/>
        </w:rPr>
      </w:pPr>
    </w:p>
    <w:p w:rsidR="001226E2" w:rsidRPr="001226E2" w:rsidRDefault="001226E2" w:rsidP="001226E2">
      <w:pPr>
        <w:spacing w:after="0" w:line="240" w:lineRule="auto"/>
        <w:rPr>
          <w:b/>
          <w:color w:val="244061"/>
          <w:sz w:val="24"/>
          <w:szCs w:val="24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4428"/>
        <w:gridCol w:w="5886"/>
      </w:tblGrid>
      <w:tr w:rsidR="001226E2" w:rsidTr="001226E2">
        <w:tc>
          <w:tcPr>
            <w:tcW w:w="4428" w:type="dxa"/>
          </w:tcPr>
          <w:p w:rsidR="001226E2" w:rsidRPr="001226E2" w:rsidRDefault="001226E2" w:rsidP="001226E2">
            <w:pPr>
              <w:rPr>
                <w:b/>
                <w:color w:val="244061"/>
              </w:rPr>
            </w:pPr>
            <w:r w:rsidRPr="001226E2">
              <w:rPr>
                <w:b/>
                <w:color w:val="244061"/>
              </w:rPr>
              <w:t xml:space="preserve">Date Completed </w:t>
            </w:r>
          </w:p>
        </w:tc>
        <w:tc>
          <w:tcPr>
            <w:tcW w:w="5886" w:type="dxa"/>
          </w:tcPr>
          <w:p w:rsidR="001226E2" w:rsidRDefault="001226E2" w:rsidP="000843A7">
            <w:pPr>
              <w:spacing w:after="120"/>
              <w:rPr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1226E2" w:rsidTr="001226E2">
        <w:tc>
          <w:tcPr>
            <w:tcW w:w="4428" w:type="dxa"/>
          </w:tcPr>
          <w:p w:rsidR="001226E2" w:rsidRPr="001226E2" w:rsidRDefault="001226E2" w:rsidP="001226E2">
            <w:pPr>
              <w:rPr>
                <w:b/>
                <w:color w:val="244061"/>
              </w:rPr>
            </w:pPr>
            <w:r w:rsidRPr="001226E2">
              <w:rPr>
                <w:b/>
                <w:color w:val="244061"/>
              </w:rPr>
              <w:t>Signed by Temporary Worker</w:t>
            </w:r>
          </w:p>
        </w:tc>
        <w:tc>
          <w:tcPr>
            <w:tcW w:w="5886" w:type="dxa"/>
          </w:tcPr>
          <w:p w:rsidR="001226E2" w:rsidRDefault="001226E2" w:rsidP="000843A7">
            <w:pPr>
              <w:spacing w:after="120"/>
              <w:rPr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1226E2" w:rsidTr="001226E2">
        <w:tc>
          <w:tcPr>
            <w:tcW w:w="4428" w:type="dxa"/>
          </w:tcPr>
          <w:p w:rsidR="001226E2" w:rsidRPr="001226E2" w:rsidRDefault="001226E2" w:rsidP="001226E2">
            <w:pPr>
              <w:rPr>
                <w:b/>
                <w:color w:val="244061"/>
              </w:rPr>
            </w:pPr>
            <w:r w:rsidRPr="001226E2">
              <w:rPr>
                <w:b/>
                <w:color w:val="244061"/>
              </w:rPr>
              <w:t>Signed by Manager</w:t>
            </w:r>
          </w:p>
        </w:tc>
        <w:tc>
          <w:tcPr>
            <w:tcW w:w="5886" w:type="dxa"/>
          </w:tcPr>
          <w:p w:rsidR="001226E2" w:rsidRDefault="001226E2" w:rsidP="000843A7">
            <w:pPr>
              <w:spacing w:after="120"/>
              <w:rPr>
                <w:b/>
                <w:color w:val="548DD4" w:themeColor="text2" w:themeTint="99"/>
                <w:sz w:val="24"/>
                <w:szCs w:val="24"/>
              </w:rPr>
            </w:pPr>
          </w:p>
        </w:tc>
      </w:tr>
    </w:tbl>
    <w:p w:rsidR="00C92165" w:rsidRPr="001226E2" w:rsidRDefault="00C92165" w:rsidP="001226E2">
      <w:pPr>
        <w:tabs>
          <w:tab w:val="left" w:pos="1189"/>
        </w:tabs>
        <w:spacing w:after="0" w:line="240" w:lineRule="auto"/>
        <w:rPr>
          <w:b/>
          <w:color w:val="244061" w:themeColor="accent1" w:themeShade="80"/>
          <w:sz w:val="32"/>
          <w:szCs w:val="32"/>
        </w:rPr>
      </w:pPr>
    </w:p>
    <w:sectPr w:rsidR="00C92165" w:rsidRPr="001226E2" w:rsidSect="00D22AF8">
      <w:footerReference w:type="default" r:id="rId10"/>
      <w:pgSz w:w="11906" w:h="16838"/>
      <w:pgMar w:top="1440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E1A" w:rsidRDefault="00421E1A" w:rsidP="009B2032">
      <w:pPr>
        <w:spacing w:after="0" w:line="240" w:lineRule="auto"/>
      </w:pPr>
      <w:r>
        <w:separator/>
      </w:r>
    </w:p>
  </w:endnote>
  <w:endnote w:type="continuationSeparator" w:id="0">
    <w:p w:rsidR="00421E1A" w:rsidRDefault="00421E1A" w:rsidP="009B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1A" w:rsidRDefault="00421E1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401F1B8" wp14:editId="29A2ED06">
          <wp:simplePos x="0" y="0"/>
          <wp:positionH relativeFrom="column">
            <wp:posOffset>2901950</wp:posOffset>
          </wp:positionH>
          <wp:positionV relativeFrom="paragraph">
            <wp:posOffset>4439285</wp:posOffset>
          </wp:positionV>
          <wp:extent cx="1758315" cy="1805305"/>
          <wp:effectExtent l="0" t="0" r="0" b="4445"/>
          <wp:wrapNone/>
          <wp:docPr id="1" name="Picture 1" descr="HR Circ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R Circ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180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E1A" w:rsidRDefault="00421E1A" w:rsidP="009B2032">
      <w:pPr>
        <w:spacing w:after="0" w:line="240" w:lineRule="auto"/>
      </w:pPr>
      <w:r>
        <w:separator/>
      </w:r>
    </w:p>
  </w:footnote>
  <w:footnote w:type="continuationSeparator" w:id="0">
    <w:p w:rsidR="00421E1A" w:rsidRDefault="00421E1A" w:rsidP="009B2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65"/>
    <w:rsid w:val="00011CB7"/>
    <w:rsid w:val="00032F68"/>
    <w:rsid w:val="000528EA"/>
    <w:rsid w:val="000549E1"/>
    <w:rsid w:val="00071D03"/>
    <w:rsid w:val="000E325E"/>
    <w:rsid w:val="001226E2"/>
    <w:rsid w:val="00130295"/>
    <w:rsid w:val="001326F0"/>
    <w:rsid w:val="00167070"/>
    <w:rsid w:val="0018379B"/>
    <w:rsid w:val="00197ECD"/>
    <w:rsid w:val="001D36F5"/>
    <w:rsid w:val="001D62B0"/>
    <w:rsid w:val="002018DF"/>
    <w:rsid w:val="00212109"/>
    <w:rsid w:val="00226D0A"/>
    <w:rsid w:val="00241A28"/>
    <w:rsid w:val="00277B91"/>
    <w:rsid w:val="00283CFA"/>
    <w:rsid w:val="002F24DD"/>
    <w:rsid w:val="00380AC0"/>
    <w:rsid w:val="003B34EC"/>
    <w:rsid w:val="003D3413"/>
    <w:rsid w:val="003F697A"/>
    <w:rsid w:val="00415A14"/>
    <w:rsid w:val="00421E1A"/>
    <w:rsid w:val="00432DED"/>
    <w:rsid w:val="004621C4"/>
    <w:rsid w:val="00561775"/>
    <w:rsid w:val="005A6305"/>
    <w:rsid w:val="005D5AEB"/>
    <w:rsid w:val="005F45F5"/>
    <w:rsid w:val="00621703"/>
    <w:rsid w:val="00626361"/>
    <w:rsid w:val="00632928"/>
    <w:rsid w:val="00680D34"/>
    <w:rsid w:val="00687D8F"/>
    <w:rsid w:val="006D3A3E"/>
    <w:rsid w:val="006F7094"/>
    <w:rsid w:val="007070E8"/>
    <w:rsid w:val="007838B6"/>
    <w:rsid w:val="0079377B"/>
    <w:rsid w:val="007A6B61"/>
    <w:rsid w:val="0080452D"/>
    <w:rsid w:val="00804D11"/>
    <w:rsid w:val="00847CAC"/>
    <w:rsid w:val="008710DF"/>
    <w:rsid w:val="008F090B"/>
    <w:rsid w:val="009004D6"/>
    <w:rsid w:val="00946025"/>
    <w:rsid w:val="009479CC"/>
    <w:rsid w:val="00971346"/>
    <w:rsid w:val="009B2032"/>
    <w:rsid w:val="009C0A79"/>
    <w:rsid w:val="009F481C"/>
    <w:rsid w:val="00A27FC8"/>
    <w:rsid w:val="00A50C74"/>
    <w:rsid w:val="00A97203"/>
    <w:rsid w:val="00AF375C"/>
    <w:rsid w:val="00AF549E"/>
    <w:rsid w:val="00B21558"/>
    <w:rsid w:val="00B33F46"/>
    <w:rsid w:val="00B56FB0"/>
    <w:rsid w:val="00BB796B"/>
    <w:rsid w:val="00BF1259"/>
    <w:rsid w:val="00BF6213"/>
    <w:rsid w:val="00C159BA"/>
    <w:rsid w:val="00C2096D"/>
    <w:rsid w:val="00C20F89"/>
    <w:rsid w:val="00C35D6B"/>
    <w:rsid w:val="00C430E0"/>
    <w:rsid w:val="00C76026"/>
    <w:rsid w:val="00C92165"/>
    <w:rsid w:val="00CE7A57"/>
    <w:rsid w:val="00D22AF8"/>
    <w:rsid w:val="00D414F7"/>
    <w:rsid w:val="00D41966"/>
    <w:rsid w:val="00D83F3F"/>
    <w:rsid w:val="00D943A4"/>
    <w:rsid w:val="00DC0CB0"/>
    <w:rsid w:val="00DF2226"/>
    <w:rsid w:val="00E747CB"/>
    <w:rsid w:val="00EA2C3B"/>
    <w:rsid w:val="00EB4B27"/>
    <w:rsid w:val="00ED7F0D"/>
    <w:rsid w:val="00F164B7"/>
    <w:rsid w:val="00F22EF2"/>
    <w:rsid w:val="00F364AF"/>
    <w:rsid w:val="00F50F4E"/>
    <w:rsid w:val="00F5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165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21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165"/>
    <w:rPr>
      <w:rFonts w:ascii="Tahoma" w:hAnsi="Tahoma" w:cs="Tahoma"/>
      <w:sz w:val="16"/>
      <w:szCs w:val="16"/>
    </w:rPr>
  </w:style>
  <w:style w:type="table" w:customStyle="1" w:styleId="LightShading-Accent11">
    <w:name w:val="Light Shading - Accent 11"/>
    <w:basedOn w:val="TableNormal"/>
    <w:uiPriority w:val="60"/>
    <w:rsid w:val="00C92165"/>
    <w:pPr>
      <w:spacing w:after="0" w:line="240" w:lineRule="auto"/>
    </w:pPr>
    <w:rPr>
      <w:rFonts w:eastAsiaTheme="minorEastAsia"/>
      <w:color w:val="365F91" w:themeColor="accent1" w:themeShade="BF"/>
      <w:lang w:eastAsia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C921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2165"/>
    <w:pPr>
      <w:ind w:left="720"/>
      <w:contextualSpacing/>
    </w:pPr>
    <w:rPr>
      <w:rFonts w:eastAsiaTheme="minorEastAsia"/>
      <w:lang w:eastAsia="en-GB"/>
    </w:rPr>
  </w:style>
  <w:style w:type="table" w:customStyle="1" w:styleId="LightShading-Accent111">
    <w:name w:val="Light Shading - Accent 111"/>
    <w:basedOn w:val="TableNormal"/>
    <w:uiPriority w:val="60"/>
    <w:rsid w:val="00C92165"/>
    <w:pPr>
      <w:spacing w:after="0" w:line="240" w:lineRule="auto"/>
    </w:pPr>
    <w:rPr>
      <w:rFonts w:eastAsiaTheme="minorEastAsia"/>
      <w:color w:val="365F91" w:themeColor="accent1" w:themeShade="BF"/>
      <w:lang w:eastAsia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uiPriority w:val="1"/>
    <w:qFormat/>
    <w:rsid w:val="003F69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2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032"/>
  </w:style>
  <w:style w:type="paragraph" w:styleId="Footer">
    <w:name w:val="footer"/>
    <w:basedOn w:val="Normal"/>
    <w:link w:val="FooterChar"/>
    <w:uiPriority w:val="99"/>
    <w:unhideWhenUsed/>
    <w:rsid w:val="009B2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032"/>
  </w:style>
  <w:style w:type="character" w:styleId="FollowedHyperlink">
    <w:name w:val="FollowedHyperlink"/>
    <w:basedOn w:val="DefaultParagraphFont"/>
    <w:uiPriority w:val="99"/>
    <w:semiHidden/>
    <w:unhideWhenUsed/>
    <w:rsid w:val="001302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165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21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165"/>
    <w:rPr>
      <w:rFonts w:ascii="Tahoma" w:hAnsi="Tahoma" w:cs="Tahoma"/>
      <w:sz w:val="16"/>
      <w:szCs w:val="16"/>
    </w:rPr>
  </w:style>
  <w:style w:type="table" w:customStyle="1" w:styleId="LightShading-Accent11">
    <w:name w:val="Light Shading - Accent 11"/>
    <w:basedOn w:val="TableNormal"/>
    <w:uiPriority w:val="60"/>
    <w:rsid w:val="00C92165"/>
    <w:pPr>
      <w:spacing w:after="0" w:line="240" w:lineRule="auto"/>
    </w:pPr>
    <w:rPr>
      <w:rFonts w:eastAsiaTheme="minorEastAsia"/>
      <w:color w:val="365F91" w:themeColor="accent1" w:themeShade="BF"/>
      <w:lang w:eastAsia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C921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2165"/>
    <w:pPr>
      <w:ind w:left="720"/>
      <w:contextualSpacing/>
    </w:pPr>
    <w:rPr>
      <w:rFonts w:eastAsiaTheme="minorEastAsia"/>
      <w:lang w:eastAsia="en-GB"/>
    </w:rPr>
  </w:style>
  <w:style w:type="table" w:customStyle="1" w:styleId="LightShading-Accent111">
    <w:name w:val="Light Shading - Accent 111"/>
    <w:basedOn w:val="TableNormal"/>
    <w:uiPriority w:val="60"/>
    <w:rsid w:val="00C92165"/>
    <w:pPr>
      <w:spacing w:after="0" w:line="240" w:lineRule="auto"/>
    </w:pPr>
    <w:rPr>
      <w:rFonts w:eastAsiaTheme="minorEastAsia"/>
      <w:color w:val="365F91" w:themeColor="accent1" w:themeShade="BF"/>
      <w:lang w:eastAsia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uiPriority w:val="1"/>
    <w:qFormat/>
    <w:rsid w:val="003F69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2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032"/>
  </w:style>
  <w:style w:type="paragraph" w:styleId="Footer">
    <w:name w:val="footer"/>
    <w:basedOn w:val="Normal"/>
    <w:link w:val="FooterChar"/>
    <w:uiPriority w:val="99"/>
    <w:unhideWhenUsed/>
    <w:rsid w:val="009B2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032"/>
  </w:style>
  <w:style w:type="character" w:styleId="FollowedHyperlink">
    <w:name w:val="FollowedHyperlink"/>
    <w:basedOn w:val="DefaultParagraphFont"/>
    <w:uiPriority w:val="99"/>
    <w:semiHidden/>
    <w:unhideWhenUsed/>
    <w:rsid w:val="001302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-temp@exeter.ac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xeter.ac.uk/staff/wellbeing/oh/guidanceandadvice/maternityriskassessmen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5BE2F-93AD-4E75-81D1-3364E954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Pinto, Yvonne</dc:creator>
  <cp:lastModifiedBy>Kelly, Samantha</cp:lastModifiedBy>
  <cp:revision>9</cp:revision>
  <cp:lastPrinted>2015-08-14T14:05:00Z</cp:lastPrinted>
  <dcterms:created xsi:type="dcterms:W3CDTF">2016-03-14T14:14:00Z</dcterms:created>
  <dcterms:modified xsi:type="dcterms:W3CDTF">2016-03-14T14:54:00Z</dcterms:modified>
</cp:coreProperties>
</file>